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777C" w14:textId="43BB2F63" w:rsidR="00E0745D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Curriculum Vitae</w:t>
      </w:r>
    </w:p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7A46191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Center for Advanced Spatial Technologies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         walders@uark.edu </w:t>
      </w:r>
    </w:p>
    <w:p w14:paraId="4F8BBCCE" w14:textId="3AEB3AC4" w:rsidR="003C565B" w:rsidRPr="003C565B" w:rsidRDefault="00F1172E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University of Arkansas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JBHT 304</w:t>
      </w:r>
      <w:r w:rsidR="00715C69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Fayetteville, AR 72701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3C565B" w:rsidRPr="003C565B">
        <w:rPr>
          <w:rFonts w:ascii="Times New Roman" w:hAnsi="Times New Roman" w:cs="Times New Roman"/>
        </w:rPr>
        <w:t>wolfalders.github.io</w:t>
      </w:r>
    </w:p>
    <w:p w14:paraId="1783B326" w14:textId="77127EB4" w:rsidR="003C565B" w:rsidRDefault="003C565B" w:rsidP="003C565B">
      <w:pPr>
        <w:spacing w:after="0" w:line="240" w:lineRule="auto"/>
        <w:ind w:left="6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EB5CFA"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   </w:t>
      </w:r>
    </w:p>
    <w:p w14:paraId="4F50E56C" w14:textId="6F9FFF33" w:rsidR="00F1172E" w:rsidRPr="003C565B" w:rsidRDefault="00126079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</w:p>
    <w:p w14:paraId="3B3CF932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195FEB42" w14:textId="1A97EDF1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B142819" w14:textId="7B4ECEC9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B192E91" w14:textId="5DE81608" w:rsidR="006D18DD" w:rsidRPr="003C565B" w:rsidRDefault="00F1172E" w:rsidP="006D18D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015B5B0" w14:textId="56336547" w:rsidR="00F1172E" w:rsidRPr="003C565B" w:rsidRDefault="0022478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In Review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04F1A3DE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Ali, A. Coastal</w:t>
      </w:r>
      <w:r w:rsidR="00830A63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raiding, indigenous hinterlands, and small-scale agricultural transformations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 xml:space="preserve">.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1A237B81" w14:textId="37DBA522" w:rsidR="004D2229" w:rsidRDefault="004D2229" w:rsidP="004D222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 xml:space="preserve">Alders, W. </w:t>
      </w:r>
      <w:r w:rsidRPr="003C565B">
        <w:rPr>
          <w:rFonts w:ascii="Times New Roman" w:hAnsi="Times New Roman" w:cs="Times New Roman"/>
        </w:rPr>
        <w:t xml:space="preserve">The rural history </w:t>
      </w:r>
      <w:r w:rsidRPr="003C565B">
        <w:rPr>
          <w:rStyle w:val="mark2trxiif5r"/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 rapidly urbanizing place: tracking long-term urban and rural settlement patterns with satellite remote sensing and archaeological </w:t>
      </w:r>
      <w:r w:rsidRPr="003C565B">
        <w:rPr>
          <w:rStyle w:val="markwvb3mh8d3"/>
          <w:rFonts w:ascii="Times New Roman" w:hAnsi="Times New Roman" w:cs="Times New Roman"/>
        </w:rPr>
        <w:t>field</w:t>
      </w:r>
      <w:r w:rsidRPr="003C565B">
        <w:rPr>
          <w:rFonts w:ascii="Times New Roman" w:hAnsi="Times New Roman" w:cs="Times New Roman"/>
        </w:rPr>
        <w:t xml:space="preserve"> survey in Zanzibar, Tanzania. The </w:t>
      </w:r>
      <w:r w:rsidRPr="003C565B">
        <w:rPr>
          <w:rFonts w:ascii="Times New Roman" w:hAnsi="Times New Roman" w:cs="Times New Roman"/>
          <w:i/>
          <w:iCs/>
        </w:rPr>
        <w:t>Journal of Field Archaeology.</w:t>
      </w:r>
    </w:p>
    <w:p w14:paraId="60AFE47E" w14:textId="35DDD43A" w:rsidR="004F0649" w:rsidRPr="003C565B" w:rsidRDefault="004D2229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In Press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Submitted to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7C549FA8" w14:textId="5D10984F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356FEC4C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17359A68" w14:textId="54A4C75A" w:rsidR="008A4D4D" w:rsidRPr="003C565B" w:rsidRDefault="008A4D4D" w:rsidP="00D4628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J.; Klehm, C. Baobab tree distributions are associated with ancient settlements on offshore islands in eastern Africa. (in prep for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 w:rsidRPr="003C565B">
        <w:rPr>
          <w:rFonts w:ascii="Times New Roman" w:hAnsi="Times New Roman" w:cs="Times New Roman"/>
        </w:rPr>
        <w:t>).</w:t>
      </w:r>
    </w:p>
    <w:p w14:paraId="5055E8E5" w14:textId="4394EAAC" w:rsidR="008A4D4D" w:rsidRPr="003C565B" w:rsidRDefault="008A4D4D" w:rsidP="00D4628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  <w:t xml:space="preserve">Dumitru, I.A., Kristiansen, S.M., Lupien R., Olsen, J.,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Romanowska, I., Sindbæk, S.M., Raja, R. (in prep): Global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limate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vent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oincides with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xtreme </w:t>
      </w:r>
      <w:r w:rsidR="002F7014" w:rsidRPr="003C565B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rought and </w:t>
      </w:r>
      <w:r w:rsidR="002F7014" w:rsidRPr="003C565B">
        <w:rPr>
          <w:rFonts w:ascii="Times New Roman" w:hAnsi="Times New Roman" w:cs="Times New Roman"/>
        </w:rPr>
        <w:t>m</w:t>
      </w:r>
      <w:r w:rsidRPr="003C565B">
        <w:rPr>
          <w:rFonts w:ascii="Times New Roman" w:hAnsi="Times New Roman" w:cs="Times New Roman"/>
        </w:rPr>
        <w:t xml:space="preserve">igrations in 6th – 7th centuries CE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>ast</w:t>
      </w:r>
      <w:r w:rsidR="002F7014" w:rsidRPr="003C565B">
        <w:rPr>
          <w:rFonts w:ascii="Times New Roman" w:hAnsi="Times New Roman" w:cs="Times New Roman"/>
        </w:rPr>
        <w:t>ern</w:t>
      </w:r>
      <w:r w:rsidRPr="003C565B">
        <w:rPr>
          <w:rFonts w:ascii="Times New Roman" w:hAnsi="Times New Roman" w:cs="Times New Roman"/>
        </w:rPr>
        <w:t xml:space="preserve"> Africa. (in prep for </w:t>
      </w:r>
      <w:proofErr w:type="gramStart"/>
      <w:r w:rsidRPr="003C565B">
        <w:rPr>
          <w:rFonts w:ascii="Times New Roman" w:hAnsi="Times New Roman" w:cs="Times New Roman"/>
          <w:i/>
          <w:iCs/>
        </w:rPr>
        <w:t>Science</w:t>
      </w:r>
      <w:proofErr w:type="gramEnd"/>
      <w:r w:rsidRPr="003C565B">
        <w:rPr>
          <w:rFonts w:ascii="Times New Roman" w:hAnsi="Times New Roman" w:cs="Times New Roman"/>
        </w:rPr>
        <w:t>).</w:t>
      </w:r>
    </w:p>
    <w:p w14:paraId="129CF0D1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7FC854B" w14:textId="6690218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$294,045)</w:t>
      </w:r>
    </w:p>
    <w:p w14:paraId="1D924DF0" w14:textId="4262F3B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 w:rsidRPr="003C565B">
        <w:rPr>
          <w:rFonts w:ascii="Times New Roman" w:hAnsi="Times New Roman" w:cs="Times New Roman"/>
        </w:rPr>
        <w:t>Mwitondi</w:t>
      </w:r>
      <w:proofErr w:type="spellEnd"/>
      <w:r w:rsidRPr="003C565B">
        <w:rPr>
          <w:rFonts w:ascii="Times New Roman" w:hAnsi="Times New Roman" w:cs="Times New Roman"/>
        </w:rPr>
        <w:t xml:space="preserve">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</w:t>
      </w:r>
      <w:proofErr w:type="spellStart"/>
      <w:r w:rsidRPr="003C565B">
        <w:rPr>
          <w:rFonts w:ascii="Times New Roman" w:hAnsi="Times New Roman" w:cs="Times New Roman"/>
        </w:rPr>
        <w:t>Gren</w:t>
      </w:r>
      <w:proofErr w:type="spellEnd"/>
      <w:r w:rsidRPr="003C565B">
        <w:rPr>
          <w:rFonts w:ascii="Times New Roman" w:hAnsi="Times New Roman" w:cs="Times New Roman"/>
        </w:rPr>
        <w:t xml:space="preserve">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08542089" w14:textId="3ECC54A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0E182F66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53F28F6" w14:textId="29CF3B06" w:rsidR="0030270A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86072E0" w14:textId="68E2B47F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2D2D1285" w14:textId="2B7BEADD" w:rsidR="006E1D5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Environmental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California, </w:t>
      </w:r>
    </w:p>
    <w:p w14:paraId="6C9B7BE2" w14:textId="33B47659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10556123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5C639E" w:rsidRPr="003C565B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6A33A41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4AD0C374" w14:textId="6DB73E04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9C67708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C071E92" w14:textId="466F7225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82CAF7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55503F8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2023-2024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41AF9DDF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C834E6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Archaeology of Land Use in Pemba, pilot study.</w:t>
      </w:r>
    </w:p>
    <w:p w14:paraId="6DD8FCF2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Zanzibar Archaeological Rice Field Project, pilot study.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9A9A96B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 xml:space="preserve">Field archaeologist, Oklahoma Archaeological Survey, sUAS mapping projects through  </w:t>
      </w:r>
    </w:p>
    <w:p w14:paraId="5CD55E43" w14:textId="77777777" w:rsidR="00404FCA" w:rsidRPr="003C565B" w:rsidRDefault="00404FCA" w:rsidP="00404FC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</w:t>
      </w:r>
      <w:proofErr w:type="spellStart"/>
      <w:r w:rsidRPr="003C565B">
        <w:rPr>
          <w:rFonts w:ascii="Times New Roman" w:hAnsi="Times New Roman" w:cs="Times New Roman"/>
        </w:rPr>
        <w:t>Ukuu</w:t>
      </w:r>
      <w:proofErr w:type="spellEnd"/>
      <w:r w:rsidRPr="003C565B">
        <w:rPr>
          <w:rFonts w:ascii="Times New Roman" w:hAnsi="Times New Roman" w:cs="Times New Roman"/>
        </w:rPr>
        <w:t xml:space="preserve">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</w:t>
      </w:r>
      <w:proofErr w:type="spellStart"/>
      <w:r w:rsidRPr="003C565B">
        <w:rPr>
          <w:rFonts w:ascii="Times New Roman" w:hAnsi="Times New Roman" w:cs="Times New Roman"/>
        </w:rPr>
        <w:t>Acabado</w:t>
      </w:r>
      <w:proofErr w:type="spellEnd"/>
      <w:r w:rsidRPr="003C565B">
        <w:rPr>
          <w:rFonts w:ascii="Times New Roman" w:hAnsi="Times New Roman" w:cs="Times New Roman"/>
        </w:rPr>
        <w:t xml:space="preserve">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Michael </w:t>
      </w:r>
      <w:proofErr w:type="spellStart"/>
      <w:r w:rsidRPr="003C565B">
        <w:rPr>
          <w:rFonts w:ascii="Times New Roman" w:hAnsi="Times New Roman" w:cs="Times New Roman"/>
        </w:rPr>
        <w:t>Frachetti</w:t>
      </w:r>
      <w:proofErr w:type="spellEnd"/>
      <w:r w:rsidRPr="003C565B">
        <w:rPr>
          <w:rFonts w:ascii="Times New Roman" w:hAnsi="Times New Roman" w:cs="Times New Roman"/>
        </w:rPr>
        <w:t>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7EF78CAB" w14:textId="0F49A724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Organizer, “Uses of Survey in Worldwide Contemporary Archaeology.” Society for American Archaeology Annual Meeting, </w:t>
      </w:r>
      <w:proofErr w:type="gramStart"/>
      <w:r w:rsidRPr="003C565B">
        <w:rPr>
          <w:rFonts w:ascii="Times New Roman" w:hAnsi="Times New Roman" w:cs="Times New Roman"/>
        </w:rPr>
        <w:t>Online</w:t>
      </w:r>
      <w:proofErr w:type="gramEnd"/>
      <w:r w:rsidRPr="003C565B">
        <w:rPr>
          <w:rFonts w:ascii="Times New Roman" w:hAnsi="Times New Roman" w:cs="Times New Roman"/>
        </w:rPr>
        <w:t>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7430FDC" w14:textId="5A19AA1D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PRESENTATIONS AT PROFESSIONAL MEETINGS</w:t>
      </w:r>
    </w:p>
    <w:p w14:paraId="02C42F69" w14:textId="300B20F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“Modeling Socioecological Transformation in Coastal East Africa: A Case Study from Unguja Island, Zanzibar, Tanzania”. Society for American Archaeology Annual Meeting. In the invited session “African Islands: A Comparative Archaeology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” Chair: Krish </w:t>
      </w:r>
      <w:proofErr w:type="spellStart"/>
      <w:r w:rsidRPr="003C565B">
        <w:rPr>
          <w:rFonts w:ascii="Times New Roman" w:hAnsi="Times New Roman" w:cs="Times New Roman"/>
        </w:rPr>
        <w:t>Seetah</w:t>
      </w:r>
      <w:proofErr w:type="spellEnd"/>
    </w:p>
    <w:p w14:paraId="558A3C60" w14:textId="6ADA02C5" w:rsidR="008F4B73" w:rsidRPr="003C565B" w:rsidRDefault="008F4B73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Dumitru, I., </w:t>
      </w:r>
      <w:r w:rsidRPr="003C565B">
        <w:rPr>
          <w:rFonts w:ascii="Times New Roman" w:hAnsi="Times New Roman" w:cs="Times New Roman"/>
          <w:b/>
          <w:bCs/>
        </w:rPr>
        <w:t>Alders, W.</w:t>
      </w:r>
      <w:r w:rsidRPr="003C565B">
        <w:rPr>
          <w:rFonts w:ascii="Times New Roman" w:hAnsi="Times New Roman" w:cs="Times New Roman"/>
        </w:rPr>
        <w:t xml:space="preserve"> </w:t>
      </w:r>
      <w:r w:rsidR="0034059A" w:rsidRPr="003C565B">
        <w:rPr>
          <w:rFonts w:ascii="Times New Roman" w:hAnsi="Times New Roman" w:cs="Times New Roman"/>
        </w:rPr>
        <w:t>“Dynamic Coasts and Landscapes of Resilience</w:t>
      </w:r>
      <w:r w:rsidR="00FF083A" w:rsidRPr="003C565B">
        <w:rPr>
          <w:rFonts w:ascii="Times New Roman" w:hAnsi="Times New Roman" w:cs="Times New Roman"/>
        </w:rPr>
        <w:t>: Archaeological and Environmental Hotspot Modeling on the Swahili Coast (Sixth-Nineteenth Century CE). In the session “Environmental Archaeology in Africa.” Chair: Asia Alsgaard.</w:t>
      </w:r>
    </w:p>
    <w:p w14:paraId="3B5B835F" w14:textId="6D0435A0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2023 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“Heterarchy, Anti-Colonial Infrastructures, and the Busaid State in 19th- Century Zanzibar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” Society of Africanist Archaeologists Biennial Meeting. In </w:t>
      </w:r>
      <w:r w:rsidR="0030270A" w:rsidRPr="003C565B">
        <w:rPr>
          <w:rFonts w:ascii="Times New Roman" w:hAnsi="Times New Roman" w:cs="Times New Roman"/>
        </w:rPr>
        <w:t>session “</w:t>
      </w:r>
      <w:r w:rsidRPr="003C565B">
        <w:rPr>
          <w:rFonts w:ascii="Times New Roman" w:hAnsi="Times New Roman" w:cs="Times New Roman"/>
        </w:rPr>
        <w:t>25 Years Beyond Chiefdoms: Susan McIntosh's Pathways to Complexity Influence on African Archaeology.</w:t>
      </w:r>
      <w:r w:rsidR="0030270A" w:rsidRPr="003C565B">
        <w:rPr>
          <w:rFonts w:ascii="Times New Roman" w:hAnsi="Times New Roman" w:cs="Times New Roman"/>
        </w:rPr>
        <w:t>”</w:t>
      </w:r>
      <w:r w:rsidRPr="003C565B">
        <w:rPr>
          <w:rFonts w:ascii="Times New Roman" w:hAnsi="Times New Roman" w:cs="Times New Roman"/>
        </w:rPr>
        <w:t xml:space="preserve"> Co-Chairs: Carla Klehm and Wolfgang Alders</w:t>
      </w:r>
    </w:p>
    <w:p w14:paraId="5E7EB89F" w14:textId="5546C93C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2023 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>, Haines, J. “Landscapes of Stone in Mauritius and Zanzibar.” Society for American Archaeology Annual Meeting. In invited session “Adventures in Spatial Archaeometry: A Survey of Recent High-Resolution Survey and Measurement Application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>” Session organizers: Sarah Watson and Elizabeth Clay</w:t>
      </w:r>
    </w:p>
    <w:p w14:paraId="3E7D9B08" w14:textId="50D3F726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2021 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</w:rPr>
        <w:t>Alders W.</w:t>
      </w:r>
      <w:r w:rsidRPr="003C565B">
        <w:rPr>
          <w:rFonts w:ascii="Times New Roman" w:hAnsi="Times New Roman" w:cs="Times New Roman"/>
        </w:rPr>
        <w:t xml:space="preserve"> “Long-Term Settlement in Plantation Regions of Unguja, Zanzibar.” Society for American Archaeology Annual Meeting. In session, “Uses of Survey in Worldwide Contemporary Archaeology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>” Session organizer: Wolfgang Alders, University of California, Berkeley</w:t>
      </w:r>
    </w:p>
    <w:p w14:paraId="73B151A1" w14:textId="74CFF6D9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2021 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</w:rPr>
        <w:t>Alders W.</w:t>
      </w:r>
      <w:r w:rsidRPr="003C565B">
        <w:rPr>
          <w:rFonts w:ascii="Times New Roman" w:hAnsi="Times New Roman" w:cs="Times New Roman"/>
        </w:rPr>
        <w:t xml:space="preserve"> “Settlement and Environment on Zanzibar in the Context of the Western Indian Ocean”. Society for American Archaeology Annual Meeting. Discussant in lightning</w:t>
      </w:r>
      <w:r w:rsidR="0030270A" w:rsidRPr="003C565B">
        <w:rPr>
          <w:rFonts w:ascii="Times New Roman" w:hAnsi="Times New Roman" w:cs="Times New Roman"/>
        </w:rPr>
        <w:t>-</w:t>
      </w:r>
      <w:r w:rsidRPr="003C565B">
        <w:rPr>
          <w:rFonts w:ascii="Times New Roman" w:hAnsi="Times New Roman" w:cs="Times New Roman"/>
        </w:rPr>
        <w:t>round panel “An Ocean of connections: tangible and intangible exchanges in the IOW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” Organizers: Stefania </w:t>
      </w:r>
      <w:proofErr w:type="spellStart"/>
      <w:r w:rsidRPr="003C565B">
        <w:rPr>
          <w:rFonts w:ascii="Times New Roman" w:hAnsi="Times New Roman" w:cs="Times New Roman"/>
        </w:rPr>
        <w:t>Manfio</w:t>
      </w:r>
      <w:proofErr w:type="spellEnd"/>
      <w:r w:rsidRPr="003C565B">
        <w:rPr>
          <w:rFonts w:ascii="Times New Roman" w:hAnsi="Times New Roman" w:cs="Times New Roman"/>
        </w:rPr>
        <w:t xml:space="preserve"> and Alessandra Cianciosi</w:t>
      </w:r>
    </w:p>
    <w:p w14:paraId="2430C1AD" w14:textId="7A3E3D6C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 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</w:rPr>
        <w:t>Alders W.</w:t>
      </w:r>
      <w:r w:rsidRPr="003C565B">
        <w:rPr>
          <w:rFonts w:ascii="Times New Roman" w:hAnsi="Times New Roman" w:cs="Times New Roman"/>
        </w:rPr>
        <w:t>, Ali, A.</w:t>
      </w:r>
      <w:r w:rsidR="0030270A" w:rsidRPr="003C565B">
        <w:rPr>
          <w:rFonts w:ascii="Times New Roman" w:hAnsi="Times New Roman" w:cs="Times New Roman"/>
        </w:rPr>
        <w:t xml:space="preserve"> K.</w:t>
      </w:r>
      <w:r w:rsidRPr="003C565B">
        <w:rPr>
          <w:rFonts w:ascii="Times New Roman" w:hAnsi="Times New Roman" w:cs="Times New Roman"/>
        </w:rPr>
        <w:t xml:space="preserve"> “Preliminary Results of Geoarchaeological Sampling and Survey to Investigate Landscape History in Northern Unguja, Zanzibar.” Society for American Archaeology Annual Meeting. In the panel, “Advances in Geoarchaeological Research Methods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>” Session organizer: Michael Wilson, Simon Fraser University</w:t>
      </w:r>
    </w:p>
    <w:p w14:paraId="1B10D617" w14:textId="3D772064" w:rsidR="0030270A" w:rsidRPr="003C565B" w:rsidRDefault="00F1172E" w:rsidP="00681EF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="00337DC7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</w:rPr>
        <w:t>Alders W.</w:t>
      </w:r>
      <w:r w:rsidRPr="003C565B">
        <w:rPr>
          <w:rFonts w:ascii="Times New Roman" w:hAnsi="Times New Roman" w:cs="Times New Roman"/>
        </w:rPr>
        <w:t>, Rice, Mwamba Agriculture, and Civilizational Discourse in Zanzibar: 11th- 17th Centuries AD. Society of Africanist Archaeologists Biennial Meeting. In panel, “Landscape formation processes and archaeological research in Africa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>” Session Organizer: Brian Clark, Rice University</w:t>
      </w:r>
    </w:p>
    <w:p w14:paraId="2AE2A3E2" w14:textId="77777777" w:rsidR="00681EF8" w:rsidRPr="003C565B" w:rsidRDefault="00681EF8" w:rsidP="00681EF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69C8B459" w14:textId="77777777" w:rsidR="005C639E" w:rsidRPr="003C565B" w:rsidRDefault="005C639E" w:rsidP="00DD717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D7C144E" w14:textId="75C17E22" w:rsidR="00F1172E" w:rsidRPr="003C565B" w:rsidRDefault="00A35F53" w:rsidP="001B5E4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INVITED</w:t>
      </w:r>
      <w:r w:rsidR="00F1172E" w:rsidRPr="003C565B">
        <w:rPr>
          <w:rFonts w:ascii="Times New Roman" w:hAnsi="Times New Roman" w:cs="Times New Roman"/>
          <w:b/>
          <w:bCs/>
          <w:u w:val="single"/>
        </w:rPr>
        <w:t xml:space="preserve"> TALKS</w:t>
      </w:r>
    </w:p>
    <w:p w14:paraId="491EA5AB" w14:textId="7EA5932D" w:rsidR="00404FCA" w:rsidRPr="003C565B" w:rsidRDefault="00404FCA" w:rsidP="0007358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</w:r>
      <w:r w:rsidR="007336ED" w:rsidRPr="007336ED">
        <w:rPr>
          <w:rFonts w:ascii="Times New Roman" w:hAnsi="Times New Roman" w:cs="Times New Roman"/>
        </w:rPr>
        <w:t xml:space="preserve">Early Globalization and Ancient Connectivity on the Eastern African Swahili Coast: A View from </w:t>
      </w:r>
      <w:proofErr w:type="spellStart"/>
      <w:r w:rsidR="007336ED" w:rsidRPr="007336ED">
        <w:rPr>
          <w:rFonts w:ascii="Times New Roman" w:hAnsi="Times New Roman" w:cs="Times New Roman"/>
        </w:rPr>
        <w:t>Pangani</w:t>
      </w:r>
      <w:proofErr w:type="spellEnd"/>
      <w:r w:rsidR="007336ED" w:rsidRPr="007336ED">
        <w:rPr>
          <w:rFonts w:ascii="Times New Roman" w:hAnsi="Times New Roman" w:cs="Times New Roman"/>
        </w:rPr>
        <w:t xml:space="preserve"> Bay in Northern Tanzania</w:t>
      </w:r>
      <w:r w:rsidR="007336ED">
        <w:rPr>
          <w:rFonts w:ascii="Times New Roman" w:hAnsi="Times New Roman" w:cs="Times New Roman"/>
        </w:rPr>
        <w:t xml:space="preserve">. </w:t>
      </w:r>
      <w:r w:rsidR="00D01D01" w:rsidRPr="003C565B">
        <w:rPr>
          <w:rFonts w:ascii="Times New Roman" w:hAnsi="Times New Roman" w:cs="Times New Roman"/>
        </w:rPr>
        <w:t>Invited talk, Institute for the Study of the Ancient World, New York University.</w:t>
      </w:r>
    </w:p>
    <w:p w14:paraId="3F95A7AA" w14:textId="581D1344" w:rsidR="00404FCA" w:rsidRPr="003C565B" w:rsidRDefault="00404FCA" w:rsidP="0007358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“Zanzibar resembles a city with a hostile army encamped in its neighborhood”: Coastal Raiding and the Archaeology of Refuge on the Swahili Coast”. </w:t>
      </w:r>
      <w:r w:rsidR="00D01D01" w:rsidRPr="003C565B">
        <w:rPr>
          <w:rFonts w:ascii="Times New Roman" w:hAnsi="Times New Roman" w:cs="Times New Roman"/>
        </w:rPr>
        <w:t xml:space="preserve">Invited talk,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 of Archaeology Advanced Seminar, Archaeologies of Forced Migration: Approaches, Case Studies and Prospects. Organized by Li Min and Aaron Burke, UCLA</w:t>
      </w:r>
    </w:p>
    <w:p w14:paraId="73030514" w14:textId="4E398750" w:rsidR="0007358C" w:rsidRPr="003C565B" w:rsidRDefault="0007358C" w:rsidP="0007358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  <w:t xml:space="preserve">Integration and Autonomy in the Island Hinterland of Zanzibar Stone Town, 8th-19th centuries CE. </w:t>
      </w:r>
      <w:r w:rsidR="00D01D01" w:rsidRPr="003C565B">
        <w:rPr>
          <w:rFonts w:ascii="Times New Roman" w:hAnsi="Times New Roman" w:cs="Times New Roman"/>
        </w:rPr>
        <w:t xml:space="preserve">Invited talk. </w:t>
      </w:r>
      <w:r w:rsidR="00B8578C" w:rsidRPr="003C565B">
        <w:rPr>
          <w:rFonts w:ascii="Times New Roman" w:hAnsi="Times New Roman" w:cs="Times New Roman"/>
        </w:rPr>
        <w:t xml:space="preserve">The </w:t>
      </w:r>
      <w:proofErr w:type="spellStart"/>
      <w:r w:rsidR="00B8578C" w:rsidRPr="003C565B">
        <w:rPr>
          <w:rFonts w:ascii="Times New Roman" w:hAnsi="Times New Roman" w:cs="Times New Roman"/>
        </w:rPr>
        <w:t>Cotsen</w:t>
      </w:r>
      <w:proofErr w:type="spellEnd"/>
      <w:r w:rsidR="00B8578C" w:rsidRPr="003C565B">
        <w:rPr>
          <w:rFonts w:ascii="Times New Roman" w:hAnsi="Times New Roman" w:cs="Times New Roman"/>
        </w:rPr>
        <w:t xml:space="preserve"> Institute of Archaeology, UCLA</w:t>
      </w:r>
    </w:p>
    <w:p w14:paraId="750561E1" w14:textId="220DF575" w:rsidR="00F1172E" w:rsidRPr="003C565B" w:rsidRDefault="00F1172E" w:rsidP="00D01D0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  <w:t>Exploring Swahili Urban Transformations. Anthropology Brown Bag, University of</w:t>
      </w:r>
      <w:r w:rsidR="00D01D01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Arkansas, Fayetteville</w:t>
      </w:r>
    </w:p>
    <w:p w14:paraId="6A88E3B4" w14:textId="101455D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Uneven Ground: The Archaeology of Settlement Reorganization in Zanzibar, Tanzania.</w:t>
      </w:r>
    </w:p>
    <w:p w14:paraId="2094710B" w14:textId="5779D26F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D01D01" w:rsidRPr="003C565B">
        <w:rPr>
          <w:rFonts w:ascii="Times New Roman" w:hAnsi="Times New Roman" w:cs="Times New Roman"/>
        </w:rPr>
        <w:t xml:space="preserve">Invited talk. </w:t>
      </w:r>
      <w:r w:rsidRPr="003C565B">
        <w:rPr>
          <w:rFonts w:ascii="Times New Roman" w:hAnsi="Times New Roman" w:cs="Times New Roman"/>
        </w:rPr>
        <w:t>Archaeological Research Facility, UC Berkeley</w:t>
      </w:r>
    </w:p>
    <w:p w14:paraId="79C1881D" w14:textId="2AA542AB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Moderator for the panel “Abdulrazak </w:t>
      </w:r>
      <w:proofErr w:type="spellStart"/>
      <w:r w:rsidRPr="003C565B">
        <w:rPr>
          <w:rFonts w:ascii="Times New Roman" w:hAnsi="Times New Roman" w:cs="Times New Roman"/>
        </w:rPr>
        <w:t>Gurna’s</w:t>
      </w:r>
      <w:proofErr w:type="spellEnd"/>
      <w:r w:rsidRPr="003C565B">
        <w:rPr>
          <w:rFonts w:ascii="Times New Roman" w:hAnsi="Times New Roman" w:cs="Times New Roman"/>
        </w:rPr>
        <w:t xml:space="preserve"> Nobel Prize in Literature:</w:t>
      </w:r>
    </w:p>
    <w:p w14:paraId="108FA791" w14:textId="0A8762A5" w:rsidR="00F1172E" w:rsidRPr="003C565B" w:rsidRDefault="00F1172E" w:rsidP="00337DC7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Implications in the African Language Classroom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>” 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African and </w:t>
      </w:r>
      <w:proofErr w:type="gramStart"/>
      <w:r w:rsidRPr="003C565B">
        <w:rPr>
          <w:rFonts w:ascii="Times New Roman" w:hAnsi="Times New Roman" w:cs="Times New Roman"/>
        </w:rPr>
        <w:t>African-American</w:t>
      </w:r>
      <w:proofErr w:type="gramEnd"/>
      <w:r w:rsidRPr="003C565B">
        <w:rPr>
          <w:rFonts w:ascii="Times New Roman" w:hAnsi="Times New Roman" w:cs="Times New Roman"/>
        </w:rPr>
        <w:t xml:space="preserve"> Studies, UC Berkeley: https://www.youtube.com/watch?v=G3C0rx72X8Y</w:t>
      </w:r>
    </w:p>
    <w:p w14:paraId="721C0FDC" w14:textId="5B97C4E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  <w:t>Presenter, “Long-Term Inland Settlement and Agricultural Change in Zanzibar, Tanzania</w:t>
      </w:r>
      <w:r w:rsidR="0030270A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>” 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Anthropology, UC Berkeley: https://www.youtube.com/watch?v=TvpBzCwJfGM</w:t>
      </w:r>
    </w:p>
    <w:p w14:paraId="39994EE0" w14:textId="75D8B67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Land Use, Labor, and Long-Term History in Rural Zanzibar, Tanzania. African</w:t>
      </w:r>
    </w:p>
    <w:p w14:paraId="4973CD34" w14:textId="6869705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Archaeology Research Day. University of Leicester</w:t>
      </w:r>
    </w:p>
    <w:p w14:paraId="7A9417F5" w14:textId="648B8FB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Long-Term Inland Settlement and Agricultural Change in Zanzibar, Tanzania.</w:t>
      </w:r>
    </w:p>
    <w:p w14:paraId="1E680A91" w14:textId="300789B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Archaeological Research Facility, UC Berkeley</w:t>
      </w:r>
    </w:p>
    <w:p w14:paraId="186A1A32" w14:textId="2C3A9EE6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Cultivating Cosmopolitanism: Long-Term Archaeological Histories, Agriculture and Poetry in Zanzibar. In Symposium on Early Modern Identities. UC Berkeley</w:t>
      </w:r>
    </w:p>
    <w:p w14:paraId="397BA883" w14:textId="5FEEB598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Becoming Zanzibar: Comparative Archaeological and Ecological Histories of Unguja and Pemba. Archaeological Research Facility, UC Berkeley</w:t>
      </w:r>
    </w:p>
    <w:p w14:paraId="0F7B2191" w14:textId="28099C5A" w:rsidR="00715C69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795209" w:rsidRPr="003C565B">
        <w:rPr>
          <w:rFonts w:ascii="Times New Roman" w:hAnsi="Times New Roman" w:cs="Times New Roman"/>
        </w:rPr>
        <w:t>4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Museum Chat, “Roman Coins from the Franklin Wright Collection”. </w:t>
      </w:r>
      <w:r w:rsidR="005F434E" w:rsidRPr="003C565B">
        <w:rPr>
          <w:rFonts w:ascii="Times New Roman" w:hAnsi="Times New Roman" w:cs="Times New Roman"/>
        </w:rPr>
        <w:t>W</w:t>
      </w:r>
      <w:r w:rsidRPr="003C565B">
        <w:rPr>
          <w:rFonts w:ascii="Times New Roman" w:hAnsi="Times New Roman" w:cs="Times New Roman"/>
        </w:rPr>
        <w:t>ith Elisabeth Campbell and Sheri Leonard. 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7F66D9B6" w14:textId="237CEEC9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Public talk at the Ko-ko-ci Arkansas Archaeological Survey: “The Archaeology of Social Transformation in Zanzibar, Tanzania”. 14/12/2022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</w:t>
      </w:r>
      <w:proofErr w:type="spellStart"/>
      <w:r w:rsidRPr="003C565B">
        <w:rPr>
          <w:rFonts w:ascii="Times New Roman" w:hAnsi="Times New Roman" w:cs="Times New Roman"/>
        </w:rPr>
        <w:t>Kimambo</w:t>
      </w:r>
      <w:proofErr w:type="spellEnd"/>
      <w:r w:rsidRPr="003C565B">
        <w:rPr>
          <w:rFonts w:ascii="Times New Roman" w:hAnsi="Times New Roman" w:cs="Times New Roman"/>
        </w:rPr>
        <w:t xml:space="preserve"> and Abdallah Khamis Ali </w:t>
      </w:r>
    </w:p>
    <w:p w14:paraId="516CDB04" w14:textId="1FE590D2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 01/03/2019</w:t>
      </w:r>
    </w:p>
    <w:p w14:paraId="581B0D01" w14:textId="386D8DB3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 25/02/2019</w:t>
      </w:r>
    </w:p>
    <w:p w14:paraId="20CED66D" w14:textId="7777777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12th grade AP Human Geography at Bishop O’Dowd High School (29/11/2017), two talks for 6th grade Social Science at Park Day School (02/11/2017), and two talks for 7th grade World History at Life Academy of Health and Bioscience (16/03/2018).</w:t>
      </w:r>
    </w:p>
    <w:p w14:paraId="3A04DF20" w14:textId="6BC76CEE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 Created maps between 01/12/2016-31/12/2016</w:t>
      </w:r>
    </w:p>
    <w:p w14:paraId="67F0AC0F" w14:textId="2A051718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 06/05/2016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350F2631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 01/05/2015</w:t>
      </w:r>
    </w:p>
    <w:p w14:paraId="25FA507A" w14:textId="64FD91ED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 xml:space="preserve">“Archaeology, Anthropology, Race and Colonialism in Africa”, a talk presented to upper-level high school students in the </w:t>
      </w:r>
      <w:proofErr w:type="gramStart"/>
      <w:r w:rsidRPr="003C565B">
        <w:rPr>
          <w:rFonts w:ascii="Times New Roman" w:hAnsi="Times New Roman" w:cs="Times New Roman"/>
        </w:rPr>
        <w:t>African-American</w:t>
      </w:r>
      <w:proofErr w:type="gramEnd"/>
      <w:r w:rsidRPr="003C565B">
        <w:rPr>
          <w:rFonts w:ascii="Times New Roman" w:hAnsi="Times New Roman" w:cs="Times New Roman"/>
        </w:rPr>
        <w:t xml:space="preserve"> History class at Bishop O’Dowd High School, Oakland, CA</w:t>
      </w:r>
      <w:r w:rsidR="00BC7FA8" w:rsidRPr="003C565B">
        <w:rPr>
          <w:rFonts w:ascii="Times New Roman" w:hAnsi="Times New Roman" w:cs="Times New Roman"/>
        </w:rPr>
        <w:t>. 30/09/2015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0504D8B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79E7390E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615AA8EF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046BF607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American Anthropological Association</w:t>
      </w:r>
    </w:p>
    <w:p w14:paraId="58D4F341" w14:textId="09F14E77" w:rsidR="00943D15" w:rsidRPr="003C565B" w:rsidRDefault="00943D15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Archaeological Institute of America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5CF487E3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Historical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76999" w14:textId="77777777" w:rsidR="00F808C9" w:rsidRDefault="00F808C9" w:rsidP="006E1D5E">
      <w:pPr>
        <w:spacing w:after="0" w:line="240" w:lineRule="auto"/>
      </w:pPr>
      <w:r>
        <w:separator/>
      </w:r>
    </w:p>
  </w:endnote>
  <w:endnote w:type="continuationSeparator" w:id="0">
    <w:p w14:paraId="1B7D5A65" w14:textId="77777777" w:rsidR="00F808C9" w:rsidRDefault="00F808C9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62163" w14:textId="77777777" w:rsidR="00F808C9" w:rsidRDefault="00F808C9" w:rsidP="006E1D5E">
      <w:pPr>
        <w:spacing w:after="0" w:line="240" w:lineRule="auto"/>
      </w:pPr>
      <w:r>
        <w:separator/>
      </w:r>
    </w:p>
  </w:footnote>
  <w:footnote w:type="continuationSeparator" w:id="0">
    <w:p w14:paraId="5F346DCD" w14:textId="77777777" w:rsidR="00F808C9" w:rsidRDefault="00F808C9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7E03"/>
    <w:rsid w:val="0003763D"/>
    <w:rsid w:val="00062795"/>
    <w:rsid w:val="0007358C"/>
    <w:rsid w:val="00086FB3"/>
    <w:rsid w:val="000C4981"/>
    <w:rsid w:val="000F1948"/>
    <w:rsid w:val="00106BC6"/>
    <w:rsid w:val="001076C9"/>
    <w:rsid w:val="00114569"/>
    <w:rsid w:val="00126079"/>
    <w:rsid w:val="00130053"/>
    <w:rsid w:val="001371AA"/>
    <w:rsid w:val="00167CDE"/>
    <w:rsid w:val="001B2DCE"/>
    <w:rsid w:val="001B3E06"/>
    <w:rsid w:val="001B5E41"/>
    <w:rsid w:val="001D4A6A"/>
    <w:rsid w:val="00216FC1"/>
    <w:rsid w:val="0022478A"/>
    <w:rsid w:val="00227FBB"/>
    <w:rsid w:val="002660AC"/>
    <w:rsid w:val="002A1F38"/>
    <w:rsid w:val="002B50FE"/>
    <w:rsid w:val="002B6513"/>
    <w:rsid w:val="002C0136"/>
    <w:rsid w:val="002F7014"/>
    <w:rsid w:val="0030270A"/>
    <w:rsid w:val="00310F0A"/>
    <w:rsid w:val="00312B9D"/>
    <w:rsid w:val="00337DC7"/>
    <w:rsid w:val="0034059A"/>
    <w:rsid w:val="003462D1"/>
    <w:rsid w:val="00351262"/>
    <w:rsid w:val="00357E4C"/>
    <w:rsid w:val="00360DE4"/>
    <w:rsid w:val="00363EA3"/>
    <w:rsid w:val="00366338"/>
    <w:rsid w:val="003741CA"/>
    <w:rsid w:val="003834DC"/>
    <w:rsid w:val="003B1C6E"/>
    <w:rsid w:val="003B5A52"/>
    <w:rsid w:val="003B7979"/>
    <w:rsid w:val="003C565B"/>
    <w:rsid w:val="003E3788"/>
    <w:rsid w:val="003F4607"/>
    <w:rsid w:val="003F6429"/>
    <w:rsid w:val="00404FCA"/>
    <w:rsid w:val="00434660"/>
    <w:rsid w:val="004437AA"/>
    <w:rsid w:val="00446D56"/>
    <w:rsid w:val="00456085"/>
    <w:rsid w:val="00473EEC"/>
    <w:rsid w:val="004A395D"/>
    <w:rsid w:val="004D2229"/>
    <w:rsid w:val="004E12F4"/>
    <w:rsid w:val="004E2D58"/>
    <w:rsid w:val="004F0649"/>
    <w:rsid w:val="0052300F"/>
    <w:rsid w:val="00544147"/>
    <w:rsid w:val="00551EDA"/>
    <w:rsid w:val="005803F2"/>
    <w:rsid w:val="005A0AAB"/>
    <w:rsid w:val="005C1EAB"/>
    <w:rsid w:val="005C639E"/>
    <w:rsid w:val="005F434E"/>
    <w:rsid w:val="0060233D"/>
    <w:rsid w:val="00602A1A"/>
    <w:rsid w:val="006062B4"/>
    <w:rsid w:val="00620E70"/>
    <w:rsid w:val="00621206"/>
    <w:rsid w:val="00653709"/>
    <w:rsid w:val="00681EF8"/>
    <w:rsid w:val="006856EF"/>
    <w:rsid w:val="00686006"/>
    <w:rsid w:val="006964B0"/>
    <w:rsid w:val="006D18DD"/>
    <w:rsid w:val="006E05B2"/>
    <w:rsid w:val="006E1D5E"/>
    <w:rsid w:val="006F67FD"/>
    <w:rsid w:val="006F6B53"/>
    <w:rsid w:val="00705B80"/>
    <w:rsid w:val="00715C69"/>
    <w:rsid w:val="007336ED"/>
    <w:rsid w:val="00733CE3"/>
    <w:rsid w:val="00752FCB"/>
    <w:rsid w:val="00762B2F"/>
    <w:rsid w:val="00787663"/>
    <w:rsid w:val="00795209"/>
    <w:rsid w:val="00797648"/>
    <w:rsid w:val="007B2937"/>
    <w:rsid w:val="0081229B"/>
    <w:rsid w:val="00813888"/>
    <w:rsid w:val="00830A63"/>
    <w:rsid w:val="00870D8F"/>
    <w:rsid w:val="008A4D4D"/>
    <w:rsid w:val="008C5037"/>
    <w:rsid w:val="008D46EE"/>
    <w:rsid w:val="008F4B73"/>
    <w:rsid w:val="00926942"/>
    <w:rsid w:val="00936DAF"/>
    <w:rsid w:val="00943D15"/>
    <w:rsid w:val="00972A1B"/>
    <w:rsid w:val="0098084D"/>
    <w:rsid w:val="00985856"/>
    <w:rsid w:val="009A1EAE"/>
    <w:rsid w:val="009B52A8"/>
    <w:rsid w:val="009B596D"/>
    <w:rsid w:val="009C0813"/>
    <w:rsid w:val="009D7CAB"/>
    <w:rsid w:val="00A0314B"/>
    <w:rsid w:val="00A045C5"/>
    <w:rsid w:val="00A14BBB"/>
    <w:rsid w:val="00A25677"/>
    <w:rsid w:val="00A27099"/>
    <w:rsid w:val="00A351FA"/>
    <w:rsid w:val="00A35F53"/>
    <w:rsid w:val="00A46F9F"/>
    <w:rsid w:val="00A61BA4"/>
    <w:rsid w:val="00AC3668"/>
    <w:rsid w:val="00AC43D7"/>
    <w:rsid w:val="00AC4CAB"/>
    <w:rsid w:val="00AC7CE0"/>
    <w:rsid w:val="00AE4924"/>
    <w:rsid w:val="00AF7EFD"/>
    <w:rsid w:val="00B11D1E"/>
    <w:rsid w:val="00B12980"/>
    <w:rsid w:val="00B333C6"/>
    <w:rsid w:val="00B4476B"/>
    <w:rsid w:val="00B50CA0"/>
    <w:rsid w:val="00B513D1"/>
    <w:rsid w:val="00B61AC4"/>
    <w:rsid w:val="00B63B60"/>
    <w:rsid w:val="00B67B2F"/>
    <w:rsid w:val="00B8578C"/>
    <w:rsid w:val="00BC7FA8"/>
    <w:rsid w:val="00BD6D6C"/>
    <w:rsid w:val="00C053CF"/>
    <w:rsid w:val="00C07637"/>
    <w:rsid w:val="00C4021E"/>
    <w:rsid w:val="00C536D9"/>
    <w:rsid w:val="00C725CC"/>
    <w:rsid w:val="00C8599F"/>
    <w:rsid w:val="00C87F57"/>
    <w:rsid w:val="00CC16C7"/>
    <w:rsid w:val="00CD0641"/>
    <w:rsid w:val="00CD5461"/>
    <w:rsid w:val="00CE0DD1"/>
    <w:rsid w:val="00D01D01"/>
    <w:rsid w:val="00D10E06"/>
    <w:rsid w:val="00D46280"/>
    <w:rsid w:val="00D5709B"/>
    <w:rsid w:val="00D62FE9"/>
    <w:rsid w:val="00D76764"/>
    <w:rsid w:val="00DB20EA"/>
    <w:rsid w:val="00DB36DC"/>
    <w:rsid w:val="00DC0713"/>
    <w:rsid w:val="00DC350E"/>
    <w:rsid w:val="00DD34CC"/>
    <w:rsid w:val="00DD717D"/>
    <w:rsid w:val="00DD7A73"/>
    <w:rsid w:val="00DF1E9C"/>
    <w:rsid w:val="00E0745D"/>
    <w:rsid w:val="00E21B69"/>
    <w:rsid w:val="00E3328B"/>
    <w:rsid w:val="00E5090E"/>
    <w:rsid w:val="00E93016"/>
    <w:rsid w:val="00E9302F"/>
    <w:rsid w:val="00EB3633"/>
    <w:rsid w:val="00EB5CFA"/>
    <w:rsid w:val="00EC16EA"/>
    <w:rsid w:val="00EC1EA7"/>
    <w:rsid w:val="00EC41C9"/>
    <w:rsid w:val="00EF06DA"/>
    <w:rsid w:val="00EF4144"/>
    <w:rsid w:val="00EF57DA"/>
    <w:rsid w:val="00F05889"/>
    <w:rsid w:val="00F1172E"/>
    <w:rsid w:val="00F3685E"/>
    <w:rsid w:val="00F750C7"/>
    <w:rsid w:val="00F808C9"/>
    <w:rsid w:val="00FB7874"/>
    <w:rsid w:val="00FC12BA"/>
    <w:rsid w:val="00FC404D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6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143</cp:revision>
  <dcterms:created xsi:type="dcterms:W3CDTF">2023-09-22T17:18:00Z</dcterms:created>
  <dcterms:modified xsi:type="dcterms:W3CDTF">2024-08-08T17:11:00Z</dcterms:modified>
</cp:coreProperties>
</file>