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drawing>
          <wp:inline distT="0" distB="0" distL="0" distR="0">
            <wp:extent cx="2000250" cy="42865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000250" cy="428654"/>
                    </a:xfrm>
                    <a:prstGeom prst="rect">
                      <a:avLst/>
                    </a:prstGeom>
                  </pic:spPr>
                </pic:pic>
              </a:graphicData>
            </a:graphic>
          </wp:inline>
        </w:drawing>
      </w:r>
    </w:p>
    <w:p>
      <w:pPr>
        <w:spacing w:after="60" w:before="200"/>
      </w:pPr>
      <w:r>
        <w:rPr>
          <w:rFonts w:ascii="Barlow Condensed" w:cs="Barlow Condensed" w:eastAsia="Barlow Condensed" w:hAnsi="Barlow Condensed"/>
          <w:b/>
          <w:bCs/>
          <w:color w:val="B8860B"/>
          <w:spacing w:val="60"/>
          <w:sz w:val="18"/>
          <w:szCs w:val="18"/>
        </w:rPr>
        <w:t xml:space="preserve">LONESTAR MOBILE SECURITY · MARKETING KIT</w:t>
      </w:r>
    </w:p>
    <w:p>
      <w:pPr>
        <w:spacing w:after="80"/>
      </w:pPr>
      <w:r>
        <w:rPr>
          <w:rFonts w:ascii="Barlow Condensed" w:cs="Barlow Condensed" w:eastAsia="Barlow Condensed" w:hAnsi="Barlow Condensed"/>
          <w:b/>
          <w:bCs/>
          <w:color w:val="0B1C33"/>
          <w:sz w:val="60"/>
          <w:szCs w:val="60"/>
        </w:rPr>
        <w:t xml:space="preserve">Start Here: Marketing Kit Guide</w:t>
      </w:r>
    </w:p>
    <w:p>
      <w:pPr>
        <w:spacing w:after="160"/>
      </w:pPr>
      <w:r>
        <w:rPr>
          <w:rFonts w:ascii="Barlow" w:cs="Barlow" w:eastAsia="Barlow" w:hAnsi="Barlow"/>
          <w:color w:val="3B4A63"/>
          <w:sz w:val="24"/>
          <w:szCs w:val="24"/>
        </w:rPr>
        <w:t xml:space="preserve">What's in this folder, how to use it, and the first seven days of marketing Lonestar Mobile Security.</w:t>
      </w:r>
    </w:p>
    <w:p>
      <w:pPr>
        <w:pBdr>
          <w:bottom w:val="single" w:color="F2B134" w:sz="12" w:space="4"/>
        </w:pBdr>
        <w:spacing w:after="240"/>
      </w:pPr>
      <w:r>
        <w:t xml:space="preserve"/>
      </w:r>
    </w:p>
    <w:p>
      <w:pPr>
        <w:pStyle w:val="Heading1"/>
        <w:spacing w:after="120" w:before="360"/>
      </w:pPr>
      <w:r>
        <w:rPr>
          <w:rFonts w:ascii="Barlow Condensed" w:cs="Barlow Condensed" w:eastAsia="Barlow Condensed" w:hAnsi="Barlow Condensed"/>
          <w:b/>
          <w:bCs/>
          <w:color w:val="0B1C33"/>
          <w:sz w:val="36"/>
          <w:szCs w:val="36"/>
        </w:rPr>
        <w:t xml:space="preserve">What's in the kit</w:t>
      </w:r>
    </w:p>
    <w:p>
      <w:pPr>
        <w:spacing w:after="140"/>
      </w:pPr>
      <w:r>
        <w:rPr>
          <w:rFonts w:ascii="Barlow" w:cs="Barlow" w:eastAsia="Barlow" w:hAnsi="Barlow"/>
          <w:color w:val="101A2B"/>
          <w:sz w:val="22"/>
          <w:szCs w:val="22"/>
        </w:rPr>
        <w:t xml:space="preserve">Everything in this kit shares one brand system: the shield-and-star mark, navy and gold, Barlow typography, and the tagline </w:t>
      </w:r>
      <w:r>
        <w:rPr>
          <w:rFonts w:ascii="Barlow" w:cs="Barlow" w:eastAsia="Barlow" w:hAnsi="Barlow"/>
          <w:b/>
          <w:bCs/>
          <w:color w:val="101A2B"/>
          <w:sz w:val="22"/>
          <w:szCs w:val="22"/>
        </w:rPr>
        <w:t xml:space="preserve">Eyes on your site. 24/7.</w:t>
      </w:r>
      <w:r>
        <w:rPr>
          <w:rFonts w:ascii="Barlow" w:cs="Barlow" w:eastAsia="Barlow" w:hAnsi="Barlow"/>
          <w:color w:val="101A2B"/>
          <w:sz w:val="22"/>
          <w:szCs w:val="22"/>
        </w:rPr>
        <w:t xml:space="preserve"> Use the pieces as they are, or open the editable files and adapt them.</w:t>
      </w:r>
    </w:p>
    <w:tbl>
      <w:tblPr>
        <w:tblW w:type="dxa" w:w="9360"/>
        <w:tblBorders>
          <w:top w:val="single" w:color="F2B134" w:sz="6"/>
          <w:left w:val="single" w:color="F2B134" w:sz="6"/>
          <w:bottom w:val="single" w:color="F2B134" w:sz="6"/>
          <w:right w:val="single" w:color="F2B134" w:sz="6"/>
          <w:insideH w:val="single" w:color="auto" w:sz="4"/>
          <w:insideV w:val="single" w:color="auto" w:sz="4"/>
        </w:tblBorders>
        <w:tblLayout w:type="fixed"/>
      </w:tblPr>
      <w:tblGrid>
        <w:gridCol w:w="9360"/>
      </w:tblGrid>
      <w:tr>
        <w:tc>
          <w:tcPr>
            <w:tcW w:type="dxa" w:w="9360"/>
            <w:shd w:fill="FDF1D6" w:color="auto" w:val="clear"/>
            <w:tcMar>
              <w:top w:type="dxa" w:w="120"/>
              <w:left w:type="dxa" w:w="200"/>
              <w:bottom w:type="dxa" w:w="120"/>
              <w:right w:type="dxa" w:w="200"/>
            </w:tcMar>
          </w:tcPr>
          <w:p>
            <w:pPr>
              <w:spacing w:after="40" w:before="60"/>
            </w:pPr>
            <w:r>
              <w:rPr>
                <w:rFonts w:ascii="Barlow Condensed" w:cs="Barlow Condensed" w:eastAsia="Barlow Condensed" w:hAnsi="Barlow Condensed"/>
                <w:b/>
                <w:bCs/>
                <w:color w:val="B8860B"/>
                <w:spacing w:val="40"/>
                <w:sz w:val="17"/>
                <w:szCs w:val="17"/>
              </w:rPr>
              <w:t xml:space="preserve">WHERE THE FILES ARE</w:t>
            </w:r>
          </w:p>
          <w:p>
            <w:pPr>
              <w:spacing w:after="60" w:before="40"/>
            </w:pPr>
            <w:r>
              <w:rPr>
                <w:rFonts w:ascii="Barlow" w:cs="Barlow" w:eastAsia="Barlow" w:hAnsi="Barlow"/>
                <w:color w:val="101A2B"/>
                <w:sz w:val="21"/>
                <w:szCs w:val="21"/>
              </w:rPr>
              <w:t xml:space="preserve">The written pieces live in this Drive folder as native Google Docs and Sheets, and the logo files are here as SVG. The large design files (PDFs, social graphics, the pitch deck, photos, fonts, and video) are hosted at </w:t>
            </w:r>
            <w:r>
              <w:rPr>
                <w:rFonts w:ascii="Barlow" w:cs="Barlow" w:eastAsia="Barlow" w:hAnsi="Barlow"/>
                <w:b/>
                <w:bCs/>
                <w:color w:val="101A2B"/>
                <w:sz w:val="21"/>
                <w:szCs w:val="21"/>
              </w:rPr>
              <w:t xml:space="preserve">lonestarmobilesecurity.com/marketing-kit/</w:t>
            </w:r>
            <w:r>
              <w:rPr>
                <w:rFonts w:ascii="Barlow" w:cs="Barlow" w:eastAsia="Barlow" w:hAnsi="Barlow"/>
                <w:color w:val="101A2B"/>
                <w:sz w:val="21"/>
                <w:szCs w:val="21"/>
              </w:rPr>
              <w:t xml:space="preserve"> and on GitHub; every link is in the </w:t>
            </w:r>
            <w:r>
              <w:rPr>
                <w:rFonts w:ascii="Barlow" w:cs="Barlow" w:eastAsia="Barlow" w:hAnsi="Barlow"/>
                <w:i/>
                <w:iCs/>
                <w:color w:val="101A2B"/>
                <w:sz w:val="21"/>
                <w:szCs w:val="21"/>
              </w:rPr>
              <w:t xml:space="preserve">Downloads: Full Marketing Kit Files</w:t>
            </w:r>
            <w:r>
              <w:rPr>
                <w:rFonts w:ascii="Barlow" w:cs="Barlow" w:eastAsia="Barlow" w:hAnsi="Barlow"/>
                <w:color w:val="101A2B"/>
                <w:sz w:val="21"/>
                <w:szCs w:val="21"/>
              </w:rPr>
              <w:t xml:space="preserve"> doc at the top of this folder. Download the zip once and drag its folders into this Drive folder if you want everything in one place.</w:t>
            </w:r>
          </w:p>
        </w:tc>
      </w:tr>
    </w:tbl>
    <w:p>
      <w:pPr>
        <w:spacing w:after="120"/>
      </w:pPr>
    </w:p>
    <w:tbl>
      <w:tblPr>
        <w:tblW w:type="dxa" w:w="9360"/>
        <w:tblBorders>
          <w:top w:val="single" w:color="E3E7EE" w:sz="4"/>
          <w:left w:val="single" w:color="E3E7EE" w:sz="4"/>
          <w:bottom w:val="single" w:color="E3E7EE" w:sz="4"/>
          <w:right w:val="single" w:color="E3E7EE" w:sz="4"/>
          <w:insideH w:val="single" w:color="auto" w:sz="4"/>
          <w:insideV w:val="single" w:color="auto" w:sz="4"/>
        </w:tblBorders>
        <w:tblLayout w:type="fixed"/>
      </w:tblPr>
      <w:tblGrid>
        <w:gridCol w:w="2059"/>
        <w:gridCol w:w="4212"/>
        <w:gridCol w:w="3089"/>
      </w:tblGrid>
      <w:tr>
        <w:trPr>
          <w:tblHeader/>
        </w:trPr>
        <w:tc>
          <w:tcPr>
            <w:tcW w:type="dxa" w:w="2059"/>
            <w:shd w:fill="0B1C33" w:color="auto" w:val="clear"/>
            <w:tcMar>
              <w:top w:type="dxa" w:w="80"/>
              <w:left w:type="dxa" w:w="120"/>
              <w:bottom w:type="dxa" w:w="80"/>
              <w:right w:type="dxa" w:w="120"/>
            </w:tcMar>
            <w:vAlign w:val="center"/>
          </w:tcPr>
          <w:p>
            <w:pPr>
              <w:spacing w:after="40" w:before="40"/>
              <w:jc w:val="left"/>
            </w:pPr>
            <w:r>
              <w:rPr>
                <w:rFonts w:ascii="Barlow" w:cs="Barlow" w:eastAsia="Barlow" w:hAnsi="Barlow"/>
                <w:b/>
                <w:bCs/>
                <w:color w:val="FFFFFF"/>
                <w:sz w:val="19"/>
                <w:szCs w:val="19"/>
              </w:rPr>
              <w:t xml:space="preserve">Folder</w:t>
            </w:r>
          </w:p>
        </w:tc>
        <w:tc>
          <w:tcPr>
            <w:tcW w:type="dxa" w:w="4212"/>
            <w:shd w:fill="0B1C33" w:color="auto" w:val="clear"/>
            <w:tcMar>
              <w:top w:type="dxa" w:w="80"/>
              <w:left w:type="dxa" w:w="120"/>
              <w:bottom w:type="dxa" w:w="80"/>
              <w:right w:type="dxa" w:w="120"/>
            </w:tcMar>
            <w:vAlign w:val="center"/>
          </w:tcPr>
          <w:p>
            <w:pPr>
              <w:spacing w:after="40" w:before="40"/>
              <w:jc w:val="left"/>
            </w:pPr>
            <w:r>
              <w:rPr>
                <w:rFonts w:ascii="Barlow" w:cs="Barlow" w:eastAsia="Barlow" w:hAnsi="Barlow"/>
                <w:b/>
                <w:bCs/>
                <w:color w:val="FFFFFF"/>
                <w:sz w:val="19"/>
                <w:szCs w:val="19"/>
              </w:rPr>
              <w:t xml:space="preserve">What you'll find</w:t>
            </w:r>
          </w:p>
        </w:tc>
        <w:tc>
          <w:tcPr>
            <w:tcW w:type="dxa" w:w="3089"/>
            <w:shd w:fill="0B1C33" w:color="auto" w:val="clear"/>
            <w:tcMar>
              <w:top w:type="dxa" w:w="80"/>
              <w:left w:type="dxa" w:w="120"/>
              <w:bottom w:type="dxa" w:w="80"/>
              <w:right w:type="dxa" w:w="120"/>
            </w:tcMar>
            <w:vAlign w:val="center"/>
          </w:tcPr>
          <w:p>
            <w:pPr>
              <w:spacing w:after="40" w:before="40"/>
              <w:jc w:val="left"/>
            </w:pPr>
            <w:r>
              <w:rPr>
                <w:rFonts w:ascii="Barlow" w:cs="Barlow" w:eastAsia="Barlow" w:hAnsi="Barlow"/>
                <w:b/>
                <w:bCs/>
                <w:color w:val="FFFFFF"/>
                <w:sz w:val="19"/>
                <w:szCs w:val="19"/>
              </w:rPr>
              <w:t xml:space="preserve">Use it for</w:t>
            </w:r>
          </w:p>
        </w:tc>
      </w:tr>
      <w:tr>
        <w:tc>
          <w:tcPr>
            <w:tcW w:type="dxa" w:w="2059"/>
            <w:tcMar>
              <w:top w:type="dxa" w:w="80"/>
              <w:left w:type="dxa" w:w="120"/>
              <w:bottom w:type="dxa" w:w="80"/>
              <w:right w:type="dxa" w:w="120"/>
            </w:tcMar>
            <w:vAlign w:val="center"/>
          </w:tcPr>
          <w:p>
            <w:pPr>
              <w:spacing w:after="40" w:before="40"/>
              <w:jc w:val="left"/>
            </w:pPr>
            <w:r>
              <w:rPr>
                <w:rFonts w:ascii="Barlow" w:cs="Barlow" w:eastAsia="Barlow" w:hAnsi="Barlow"/>
                <w:b w:val="false"/>
                <w:bCs w:val="false"/>
                <w:color w:val="101A2B"/>
                <w:sz w:val="20"/>
                <w:szCs w:val="20"/>
              </w:rPr>
              <w:t xml:space="preserve">01 Brand Identity</w:t>
            </w:r>
          </w:p>
        </w:tc>
        <w:tc>
          <w:tcPr>
            <w:tcW w:type="dxa" w:w="4212"/>
            <w:tcMar>
              <w:top w:type="dxa" w:w="80"/>
              <w:left w:type="dxa" w:w="120"/>
              <w:bottom w:type="dxa" w:w="80"/>
              <w:right w:type="dxa" w:w="120"/>
            </w:tcMar>
            <w:vAlign w:val="center"/>
          </w:tcPr>
          <w:p>
            <w:pPr>
              <w:spacing w:after="40" w:before="40"/>
              <w:jc w:val="left"/>
            </w:pPr>
            <w:r>
              <w:rPr>
                <w:rFonts w:ascii="Barlow" w:cs="Barlow" w:eastAsia="Barlow" w:hAnsi="Barlow"/>
                <w:b w:val="false"/>
                <w:bCs w:val="false"/>
                <w:color w:val="101A2B"/>
                <w:sz w:val="20"/>
                <w:szCs w:val="20"/>
              </w:rPr>
              <w:t xml:space="preserve">Brand Guide (PDF), logo files in every variant (SVG + transparent PNG), brand fonts (Barlow family, free OFL license)</w:t>
            </w:r>
          </w:p>
        </w:tc>
        <w:tc>
          <w:tcPr>
            <w:tcW w:type="dxa" w:w="3089"/>
            <w:tcMar>
              <w:top w:type="dxa" w:w="80"/>
              <w:left w:type="dxa" w:w="120"/>
              <w:bottom w:type="dxa" w:w="80"/>
              <w:right w:type="dxa" w:w="120"/>
            </w:tcMar>
            <w:vAlign w:val="center"/>
          </w:tcPr>
          <w:p>
            <w:pPr>
              <w:spacing w:after="40" w:before="40"/>
              <w:jc w:val="left"/>
            </w:pPr>
            <w:r>
              <w:rPr>
                <w:rFonts w:ascii="Barlow" w:cs="Barlow" w:eastAsia="Barlow" w:hAnsi="Barlow"/>
                <w:b w:val="false"/>
                <w:bCs w:val="false"/>
                <w:color w:val="101A2B"/>
                <w:sz w:val="20"/>
                <w:szCs w:val="20"/>
              </w:rPr>
              <w:t xml:space="preserve">Anything you design or hand to a printer, sign shop, wrap shop, or web designer</w:t>
            </w:r>
          </w:p>
        </w:tc>
      </w:tr>
      <w:tr>
        <w:tc>
          <w:tcPr>
            <w:tcW w:type="dxa" w:w="2059"/>
            <w:shd w:fill="F5F6F9" w:color="auto" w:val="clear"/>
            <w:tcMar>
              <w:top w:type="dxa" w:w="80"/>
              <w:left w:type="dxa" w:w="120"/>
              <w:bottom w:type="dxa" w:w="80"/>
              <w:right w:type="dxa" w:w="120"/>
            </w:tcMar>
            <w:vAlign w:val="center"/>
          </w:tcPr>
          <w:p>
            <w:pPr>
              <w:spacing w:after="40" w:before="40"/>
              <w:jc w:val="left"/>
            </w:pPr>
            <w:r>
              <w:rPr>
                <w:rFonts w:ascii="Barlow" w:cs="Barlow" w:eastAsia="Barlow" w:hAnsi="Barlow"/>
                <w:b w:val="false"/>
                <w:bCs w:val="false"/>
                <w:color w:val="101A2B"/>
                <w:sz w:val="20"/>
                <w:szCs w:val="20"/>
              </w:rPr>
              <w:t xml:space="preserve">02 Print Collateral</w:t>
            </w:r>
          </w:p>
        </w:tc>
        <w:tc>
          <w:tcPr>
            <w:tcW w:type="dxa" w:w="4212"/>
            <w:shd w:fill="F5F6F9" w:color="auto" w:val="clear"/>
            <w:tcMar>
              <w:top w:type="dxa" w:w="80"/>
              <w:left w:type="dxa" w:w="120"/>
              <w:bottom w:type="dxa" w:w="80"/>
              <w:right w:type="dxa" w:w="120"/>
            </w:tcMar>
            <w:vAlign w:val="center"/>
          </w:tcPr>
          <w:p>
            <w:pPr>
              <w:spacing w:after="40" w:before="40"/>
              <w:jc w:val="left"/>
            </w:pPr>
            <w:r>
              <w:rPr>
                <w:rFonts w:ascii="Barlow" w:cs="Barlow" w:eastAsia="Barlow" w:hAnsi="Barlow"/>
                <w:b w:val="false"/>
                <w:bCs w:val="false"/>
                <w:color w:val="101A2B"/>
                <w:sz w:val="20"/>
                <w:szCs w:val="20"/>
              </w:rPr>
              <w:t xml:space="preserve">Sell sheet (2 pages), pricing &amp; services sheet, 18×24 jobsite signs (navy and safety yellow), 6×9 EDDM postcard, business card, trailer decal artwork</w:t>
            </w:r>
          </w:p>
        </w:tc>
        <w:tc>
          <w:tcPr>
            <w:tcW w:type="dxa" w:w="3089"/>
            <w:shd w:fill="F5F6F9" w:color="auto" w:val="clear"/>
            <w:tcMar>
              <w:top w:type="dxa" w:w="80"/>
              <w:left w:type="dxa" w:w="120"/>
              <w:bottom w:type="dxa" w:w="80"/>
              <w:right w:type="dxa" w:w="120"/>
            </w:tcMar>
            <w:vAlign w:val="center"/>
          </w:tcPr>
          <w:p>
            <w:pPr>
              <w:spacing w:after="40" w:before="40"/>
              <w:jc w:val="left"/>
            </w:pPr>
            <w:r>
              <w:rPr>
                <w:rFonts w:ascii="Barlow" w:cs="Barlow" w:eastAsia="Barlow" w:hAnsi="Barlow"/>
                <w:b w:val="false"/>
                <w:bCs w:val="false"/>
                <w:color w:val="101A2B"/>
                <w:sz w:val="20"/>
                <w:szCs w:val="20"/>
              </w:rPr>
              <w:t xml:space="preserve">Leave-behinds after site visits, mailers to jobsites, signage on every deployed tower</w:t>
            </w:r>
          </w:p>
        </w:tc>
      </w:tr>
      <w:tr>
        <w:tc>
          <w:tcPr>
            <w:tcW w:type="dxa" w:w="2059"/>
            <w:tcMar>
              <w:top w:type="dxa" w:w="80"/>
              <w:left w:type="dxa" w:w="120"/>
              <w:bottom w:type="dxa" w:w="80"/>
              <w:right w:type="dxa" w:w="120"/>
            </w:tcMar>
            <w:vAlign w:val="center"/>
          </w:tcPr>
          <w:p>
            <w:pPr>
              <w:spacing w:after="40" w:before="40"/>
              <w:jc w:val="left"/>
            </w:pPr>
            <w:r>
              <w:rPr>
                <w:rFonts w:ascii="Barlow" w:cs="Barlow" w:eastAsia="Barlow" w:hAnsi="Barlow"/>
                <w:b w:val="false"/>
                <w:bCs w:val="false"/>
                <w:color w:val="101A2B"/>
                <w:sz w:val="20"/>
                <w:szCs w:val="20"/>
              </w:rPr>
              <w:t xml:space="preserve">03 Social Media</w:t>
            </w:r>
          </w:p>
        </w:tc>
        <w:tc>
          <w:tcPr>
            <w:tcW w:type="dxa" w:w="4212"/>
            <w:tcMar>
              <w:top w:type="dxa" w:w="80"/>
              <w:left w:type="dxa" w:w="120"/>
              <w:bottom w:type="dxa" w:w="80"/>
              <w:right w:type="dxa" w:w="120"/>
            </w:tcMar>
            <w:vAlign w:val="center"/>
          </w:tcPr>
          <w:p>
            <w:pPr>
              <w:spacing w:after="40" w:before="40"/>
              <w:jc w:val="left"/>
            </w:pPr>
            <w:r>
              <w:rPr>
                <w:rFonts w:ascii="Barlow" w:cs="Barlow" w:eastAsia="Barlow" w:hAnsi="Barlow"/>
                <w:b w:val="false"/>
                <w:bCs w:val="false"/>
                <w:color w:val="101A2B"/>
                <w:sz w:val="20"/>
                <w:szCs w:val="20"/>
              </w:rPr>
              <w:t xml:space="preserve">8 square posts, 3 stories, Facebook / X / LinkedIn / Google Business / YouTube covers, profile picture, email signature banner, Social Media Playbook with a 30-day caption calendar</w:t>
            </w:r>
          </w:p>
        </w:tc>
        <w:tc>
          <w:tcPr>
            <w:tcW w:type="dxa" w:w="3089"/>
            <w:tcMar>
              <w:top w:type="dxa" w:w="80"/>
              <w:left w:type="dxa" w:w="120"/>
              <w:bottom w:type="dxa" w:w="80"/>
              <w:right w:type="dxa" w:w="120"/>
            </w:tcMar>
            <w:vAlign w:val="center"/>
          </w:tcPr>
          <w:p>
            <w:pPr>
              <w:spacing w:after="40" w:before="40"/>
              <w:jc w:val="left"/>
            </w:pPr>
            <w:r>
              <w:rPr>
                <w:rFonts w:ascii="Barlow" w:cs="Barlow" w:eastAsia="Barlow" w:hAnsi="Barlow"/>
                <w:b w:val="false"/>
                <w:bCs w:val="false"/>
                <w:color w:val="101A2B"/>
                <w:sz w:val="20"/>
                <w:szCs w:val="20"/>
              </w:rPr>
              <w:t xml:space="preserve">Launch and run your social channels without designing anything</w:t>
            </w:r>
          </w:p>
        </w:tc>
      </w:tr>
      <w:tr>
        <w:tc>
          <w:tcPr>
            <w:tcW w:type="dxa" w:w="2059"/>
            <w:shd w:fill="F5F6F9" w:color="auto" w:val="clear"/>
            <w:tcMar>
              <w:top w:type="dxa" w:w="80"/>
              <w:left w:type="dxa" w:w="120"/>
              <w:bottom w:type="dxa" w:w="80"/>
              <w:right w:type="dxa" w:w="120"/>
            </w:tcMar>
            <w:vAlign w:val="center"/>
          </w:tcPr>
          <w:p>
            <w:pPr>
              <w:spacing w:after="40" w:before="40"/>
              <w:jc w:val="left"/>
            </w:pPr>
            <w:r>
              <w:rPr>
                <w:rFonts w:ascii="Barlow" w:cs="Barlow" w:eastAsia="Barlow" w:hAnsi="Barlow"/>
                <w:b w:val="false"/>
                <w:bCs w:val="false"/>
                <w:color w:val="101A2B"/>
                <w:sz w:val="20"/>
                <w:szCs w:val="20"/>
              </w:rPr>
              <w:t xml:space="preserve">04 Sales Tools</w:t>
            </w:r>
          </w:p>
        </w:tc>
        <w:tc>
          <w:tcPr>
            <w:tcW w:type="dxa" w:w="4212"/>
            <w:shd w:fill="F5F6F9" w:color="auto" w:val="clear"/>
            <w:tcMar>
              <w:top w:type="dxa" w:w="80"/>
              <w:left w:type="dxa" w:w="120"/>
              <w:bottom w:type="dxa" w:w="80"/>
              <w:right w:type="dxa" w:w="120"/>
            </w:tcMar>
            <w:vAlign w:val="center"/>
          </w:tcPr>
          <w:p>
            <w:pPr>
              <w:spacing w:after="40" w:before="40"/>
              <w:jc w:val="left"/>
            </w:pPr>
            <w:r>
              <w:rPr>
                <w:rFonts w:ascii="Barlow" w:cs="Barlow" w:eastAsia="Barlow" w:hAnsi="Barlow"/>
                <w:b w:val="false"/>
                <w:bCs w:val="false"/>
                <w:color w:val="101A2B"/>
                <w:sz w:val="20"/>
                <w:szCs w:val="20"/>
              </w:rPr>
              <w:t xml:space="preserve">Pitch deck, Sales Playbook (scripts and objection handling), Outreach Templates (email, SMS, voicemail, LinkedIn), Lease Proposal template</w:t>
            </w:r>
          </w:p>
        </w:tc>
        <w:tc>
          <w:tcPr>
            <w:tcW w:type="dxa" w:w="3089"/>
            <w:shd w:fill="F5F6F9" w:color="auto" w:val="clear"/>
            <w:tcMar>
              <w:top w:type="dxa" w:w="80"/>
              <w:left w:type="dxa" w:w="120"/>
              <w:bottom w:type="dxa" w:w="80"/>
              <w:right w:type="dxa" w:w="120"/>
            </w:tcMar>
            <w:vAlign w:val="center"/>
          </w:tcPr>
          <w:p>
            <w:pPr>
              <w:spacing w:after="40" w:before="40"/>
              <w:jc w:val="left"/>
            </w:pPr>
            <w:r>
              <w:rPr>
                <w:rFonts w:ascii="Barlow" w:cs="Barlow" w:eastAsia="Barlow" w:hAnsi="Barlow"/>
                <w:b w:val="false"/>
                <w:bCs w:val="false"/>
                <w:color w:val="101A2B"/>
                <w:sz w:val="20"/>
                <w:szCs w:val="20"/>
              </w:rPr>
              <w:t xml:space="preserve">Booking consultations and closing leases</w:t>
            </w:r>
          </w:p>
        </w:tc>
      </w:tr>
      <w:tr>
        <w:tc>
          <w:tcPr>
            <w:tcW w:type="dxa" w:w="2059"/>
            <w:tcMar>
              <w:top w:type="dxa" w:w="80"/>
              <w:left w:type="dxa" w:w="120"/>
              <w:bottom w:type="dxa" w:w="80"/>
              <w:right w:type="dxa" w:w="120"/>
            </w:tcMar>
            <w:vAlign w:val="center"/>
          </w:tcPr>
          <w:p>
            <w:pPr>
              <w:spacing w:after="40" w:before="40"/>
              <w:jc w:val="left"/>
            </w:pPr>
            <w:r>
              <w:rPr>
                <w:rFonts w:ascii="Barlow" w:cs="Barlow" w:eastAsia="Barlow" w:hAnsi="Barlow"/>
                <w:b w:val="false"/>
                <w:bCs w:val="false"/>
                <w:color w:val="101A2B"/>
                <w:sz w:val="20"/>
                <w:szCs w:val="20"/>
              </w:rPr>
              <w:t xml:space="preserve">05 Advertising &amp; Local SEO</w:t>
            </w:r>
          </w:p>
        </w:tc>
        <w:tc>
          <w:tcPr>
            <w:tcW w:type="dxa" w:w="4212"/>
            <w:tcMar>
              <w:top w:type="dxa" w:w="80"/>
              <w:left w:type="dxa" w:w="120"/>
              <w:bottom w:type="dxa" w:w="80"/>
              <w:right w:type="dxa" w:w="120"/>
            </w:tcMar>
            <w:vAlign w:val="center"/>
          </w:tcPr>
          <w:p>
            <w:pPr>
              <w:spacing w:after="40" w:before="40"/>
              <w:jc w:val="left"/>
            </w:pPr>
            <w:r>
              <w:rPr>
                <w:rFonts w:ascii="Barlow" w:cs="Barlow" w:eastAsia="Barlow" w:hAnsi="Barlow"/>
                <w:b w:val="false"/>
                <w:bCs w:val="false"/>
                <w:color w:val="101A2B"/>
                <w:sz w:val="20"/>
                <w:szCs w:val="20"/>
              </w:rPr>
              <w:t xml:space="preserve">Ad Copy Bank spreadsheet (Google Search, Meta, Nextdoor, display), Google Business Profile &amp; directory listings guide, launch press release</w:t>
            </w:r>
          </w:p>
        </w:tc>
        <w:tc>
          <w:tcPr>
            <w:tcW w:type="dxa" w:w="3089"/>
            <w:tcMar>
              <w:top w:type="dxa" w:w="80"/>
              <w:left w:type="dxa" w:w="120"/>
              <w:bottom w:type="dxa" w:w="80"/>
              <w:right w:type="dxa" w:w="120"/>
            </w:tcMar>
            <w:vAlign w:val="center"/>
          </w:tcPr>
          <w:p>
            <w:pPr>
              <w:spacing w:after="40" w:before="40"/>
              <w:jc w:val="left"/>
            </w:pPr>
            <w:r>
              <w:rPr>
                <w:rFonts w:ascii="Barlow" w:cs="Barlow" w:eastAsia="Barlow" w:hAnsi="Barlow"/>
                <w:b w:val="false"/>
                <w:bCs w:val="false"/>
                <w:color w:val="101A2B"/>
                <w:sz w:val="20"/>
                <w:szCs w:val="20"/>
              </w:rPr>
              <w:t xml:space="preserve">Paid ads and being found on Google Maps</w:t>
            </w:r>
          </w:p>
        </w:tc>
      </w:tr>
      <w:tr>
        <w:tc>
          <w:tcPr>
            <w:tcW w:type="dxa" w:w="2059"/>
            <w:shd w:fill="F5F6F9" w:color="auto" w:val="clear"/>
            <w:tcMar>
              <w:top w:type="dxa" w:w="80"/>
              <w:left w:type="dxa" w:w="120"/>
              <w:bottom w:type="dxa" w:w="80"/>
              <w:right w:type="dxa" w:w="120"/>
            </w:tcMar>
            <w:vAlign w:val="center"/>
          </w:tcPr>
          <w:p>
            <w:pPr>
              <w:spacing w:after="40" w:before="40"/>
              <w:jc w:val="left"/>
            </w:pPr>
            <w:r>
              <w:rPr>
                <w:rFonts w:ascii="Barlow" w:cs="Barlow" w:eastAsia="Barlow" w:hAnsi="Barlow"/>
                <w:b w:val="false"/>
                <w:bCs w:val="false"/>
                <w:color w:val="101A2B"/>
                <w:sz w:val="20"/>
                <w:szCs w:val="20"/>
              </w:rPr>
              <w:t xml:space="preserve">06 Marketing Plan</w:t>
            </w:r>
          </w:p>
        </w:tc>
        <w:tc>
          <w:tcPr>
            <w:tcW w:type="dxa" w:w="4212"/>
            <w:shd w:fill="F5F6F9" w:color="auto" w:val="clear"/>
            <w:tcMar>
              <w:top w:type="dxa" w:w="80"/>
              <w:left w:type="dxa" w:w="120"/>
              <w:bottom w:type="dxa" w:w="80"/>
              <w:right w:type="dxa" w:w="120"/>
            </w:tcMar>
            <w:vAlign w:val="center"/>
          </w:tcPr>
          <w:p>
            <w:pPr>
              <w:spacing w:after="40" w:before="40"/>
              <w:jc w:val="left"/>
            </w:pPr>
            <w:r>
              <w:rPr>
                <w:rFonts w:ascii="Barlow" w:cs="Barlow" w:eastAsia="Barlow" w:hAnsi="Barlow"/>
                <w:b w:val="false"/>
                <w:bCs w:val="false"/>
                <w:color w:val="101A2B"/>
                <w:sz w:val="20"/>
                <w:szCs w:val="20"/>
              </w:rPr>
              <w:t xml:space="preserve">90-Day Go-To-Market Plan, Launch Checklist &amp; KPI Tracker spreadsheet</w:t>
            </w:r>
          </w:p>
        </w:tc>
        <w:tc>
          <w:tcPr>
            <w:tcW w:type="dxa" w:w="3089"/>
            <w:shd w:fill="F5F6F9" w:color="auto" w:val="clear"/>
            <w:tcMar>
              <w:top w:type="dxa" w:w="80"/>
              <w:left w:type="dxa" w:w="120"/>
              <w:bottom w:type="dxa" w:w="80"/>
              <w:right w:type="dxa" w:w="120"/>
            </w:tcMar>
            <w:vAlign w:val="center"/>
          </w:tcPr>
          <w:p>
            <w:pPr>
              <w:spacing w:after="40" w:before="40"/>
              <w:jc w:val="left"/>
            </w:pPr>
            <w:r>
              <w:rPr>
                <w:rFonts w:ascii="Barlow" w:cs="Barlow" w:eastAsia="Barlow" w:hAnsi="Barlow"/>
                <w:b w:val="false"/>
                <w:bCs w:val="false"/>
                <w:color w:val="101A2B"/>
                <w:sz w:val="20"/>
                <w:szCs w:val="20"/>
              </w:rPr>
              <w:t xml:space="preserve">Knowing what to do this week and measuring whether it worked</w:t>
            </w:r>
          </w:p>
        </w:tc>
      </w:tr>
      <w:tr>
        <w:tc>
          <w:tcPr>
            <w:tcW w:type="dxa" w:w="2059"/>
            <w:tcMar>
              <w:top w:type="dxa" w:w="80"/>
              <w:left w:type="dxa" w:w="120"/>
              <w:bottom w:type="dxa" w:w="80"/>
              <w:right w:type="dxa" w:w="120"/>
            </w:tcMar>
            <w:vAlign w:val="center"/>
          </w:tcPr>
          <w:p>
            <w:pPr>
              <w:spacing w:after="40" w:before="40"/>
              <w:jc w:val="left"/>
            </w:pPr>
            <w:r>
              <w:rPr>
                <w:rFonts w:ascii="Barlow" w:cs="Barlow" w:eastAsia="Barlow" w:hAnsi="Barlow"/>
                <w:b w:val="false"/>
                <w:bCs w:val="false"/>
                <w:color w:val="101A2B"/>
                <w:sz w:val="20"/>
                <w:szCs w:val="20"/>
              </w:rPr>
              <w:t xml:space="preserve">07 Photos &amp; Video</w:t>
            </w:r>
          </w:p>
        </w:tc>
        <w:tc>
          <w:tcPr>
            <w:tcW w:type="dxa" w:w="4212"/>
            <w:tcMar>
              <w:top w:type="dxa" w:w="80"/>
              <w:left w:type="dxa" w:w="120"/>
              <w:bottom w:type="dxa" w:w="80"/>
              <w:right w:type="dxa" w:w="120"/>
            </w:tcMar>
            <w:vAlign w:val="center"/>
          </w:tcPr>
          <w:p>
            <w:pPr>
              <w:spacing w:after="40" w:before="40"/>
              <w:jc w:val="left"/>
            </w:pPr>
            <w:r>
              <w:rPr>
                <w:rFonts w:ascii="Barlow" w:cs="Barlow" w:eastAsia="Barlow" w:hAnsi="Barlow"/>
                <w:b w:val="false"/>
                <w:bCs w:val="false"/>
                <w:color w:val="101A2B"/>
                <w:sz w:val="20"/>
                <w:szCs w:val="20"/>
              </w:rPr>
              <w:t xml:space="preserve">Rebranded product photos, social share image, 8-second hero video loop and poster frame</w:t>
            </w:r>
          </w:p>
        </w:tc>
        <w:tc>
          <w:tcPr>
            <w:tcW w:type="dxa" w:w="3089"/>
            <w:tcMar>
              <w:top w:type="dxa" w:w="80"/>
              <w:left w:type="dxa" w:w="120"/>
              <w:bottom w:type="dxa" w:w="80"/>
              <w:right w:type="dxa" w:w="120"/>
            </w:tcMar>
            <w:vAlign w:val="center"/>
          </w:tcPr>
          <w:p>
            <w:pPr>
              <w:spacing w:after="40" w:before="40"/>
              <w:jc w:val="left"/>
            </w:pPr>
            <w:r>
              <w:rPr>
                <w:rFonts w:ascii="Barlow" w:cs="Barlow" w:eastAsia="Barlow" w:hAnsi="Barlow"/>
                <w:b w:val="false"/>
                <w:bCs w:val="false"/>
                <w:color w:val="101A2B"/>
                <w:sz w:val="20"/>
                <w:szCs w:val="20"/>
              </w:rPr>
              <w:t xml:space="preserve">Website, ads, social, and proposals</w:t>
            </w:r>
          </w:p>
        </w:tc>
      </w:tr>
    </w:tbl>
    <w:p>
      <w:pPr>
        <w:spacing w:after="120"/>
      </w:pPr>
    </w:p>
    <w:p>
      <w:pPr>
        <w:pStyle w:val="Heading1"/>
        <w:spacing w:after="120" w:before="360"/>
      </w:pPr>
      <w:r>
        <w:rPr>
          <w:rFonts w:ascii="Barlow Condensed" w:cs="Barlow Condensed" w:eastAsia="Barlow Condensed" w:hAnsi="Barlow Condensed"/>
          <w:b/>
          <w:bCs/>
          <w:color w:val="0B1C33"/>
          <w:sz w:val="36"/>
          <w:szCs w:val="36"/>
        </w:rPr>
        <w:t xml:space="preserve">Quick start: your first seven days</w:t>
      </w:r>
    </w:p>
    <w:p>
      <w:pPr>
        <w:pStyle w:val="ListParagraph"/>
        <w:numPr>
          <w:ilvl w:val="0"/>
          <w:numId w:val="2"/>
        </w:numPr>
        <w:spacing w:after="80"/>
      </w:pPr>
      <w:r>
        <w:rPr>
          <w:rFonts w:ascii="Barlow" w:cs="Barlow" w:eastAsia="Barlow" w:hAnsi="Barlow"/>
          <w:b/>
          <w:bCs/>
          <w:color w:val="101A2B"/>
          <w:sz w:val="22"/>
          <w:szCs w:val="22"/>
        </w:rPr>
        <w:t xml:space="preserve">Fill in the placeholders.</w:t>
      </w:r>
      <w:r>
        <w:rPr>
          <w:rFonts w:ascii="Barlow" w:cs="Barlow" w:eastAsia="Barlow" w:hAnsi="Barlow"/>
          <w:color w:val="101A2B"/>
          <w:sz w:val="22"/>
          <w:szCs w:val="22"/>
        </w:rPr>
        <w:t xml:space="preserve"> Add your phone number and the owner's name wherever you see them (see the table below). The website reads its phone number and email from a single settings file.</w:t>
      </w:r>
    </w:p>
    <w:p>
      <w:pPr>
        <w:pStyle w:val="ListParagraph"/>
        <w:numPr>
          <w:ilvl w:val="0"/>
          <w:numId w:val="2"/>
        </w:numPr>
        <w:spacing w:after="80"/>
      </w:pPr>
      <w:r>
        <w:rPr>
          <w:rFonts w:ascii="Barlow" w:cs="Barlow" w:eastAsia="Barlow" w:hAnsi="Barlow"/>
          <w:b/>
          <w:bCs/>
          <w:color w:val="101A2B"/>
          <w:sz w:val="22"/>
          <w:szCs w:val="22"/>
        </w:rPr>
        <w:t xml:space="preserve">Set up Google Business Profile.</w:t>
      </w:r>
      <w:r>
        <w:rPr>
          <w:rFonts w:ascii="Barlow" w:cs="Barlow" w:eastAsia="Barlow" w:hAnsi="Barlow"/>
          <w:color w:val="101A2B"/>
          <w:sz w:val="22"/>
          <w:szCs w:val="22"/>
        </w:rPr>
        <w:t xml:space="preserve"> Follow </w:t>
      </w:r>
      <w:r>
        <w:rPr>
          <w:rFonts w:ascii="Barlow" w:cs="Barlow" w:eastAsia="Barlow" w:hAnsi="Barlow"/>
          <w:i/>
          <w:iCs/>
          <w:color w:val="101A2B"/>
          <w:sz w:val="22"/>
          <w:szCs w:val="22"/>
        </w:rPr>
        <w:t xml:space="preserve">Google Business Profile &amp; Directory Listings</w:t>
      </w:r>
      <w:r>
        <w:rPr>
          <w:rFonts w:ascii="Barlow" w:cs="Barlow" w:eastAsia="Barlow" w:hAnsi="Barlow"/>
          <w:color w:val="101A2B"/>
          <w:sz w:val="22"/>
          <w:szCs w:val="22"/>
        </w:rPr>
        <w:t xml:space="preserve"> in folder 05. Upload the profile picture, the Google Business cover, and the product photos from folder 07. This is the single highest-return item on the list.</w:t>
      </w:r>
    </w:p>
    <w:p>
      <w:pPr>
        <w:pStyle w:val="ListParagraph"/>
        <w:numPr>
          <w:ilvl w:val="0"/>
          <w:numId w:val="2"/>
        </w:numPr>
        <w:spacing w:after="80"/>
      </w:pPr>
      <w:r>
        <w:rPr>
          <w:rFonts w:ascii="Barlow" w:cs="Barlow" w:eastAsia="Barlow" w:hAnsi="Barlow"/>
          <w:b/>
          <w:bCs/>
          <w:color w:val="101A2B"/>
          <w:sz w:val="22"/>
          <w:szCs w:val="22"/>
        </w:rPr>
        <w:t xml:space="preserve">Connect your calendar.</w:t>
      </w:r>
      <w:r>
        <w:rPr>
          <w:rFonts w:ascii="Barlow" w:cs="Barlow" w:eastAsia="Barlow" w:hAnsi="Barlow"/>
          <w:color w:val="101A2B"/>
          <w:sz w:val="22"/>
          <w:szCs w:val="22"/>
        </w:rPr>
        <w:t xml:space="preserve"> Create a free Cal.com or Calendly event called </w:t>
      </w:r>
      <w:r>
        <w:rPr>
          <w:rFonts w:ascii="Barlow" w:cs="Barlow" w:eastAsia="Barlow" w:hAnsi="Barlow"/>
          <w:i/>
          <w:iCs/>
          <w:color w:val="101A2B"/>
          <w:sz w:val="22"/>
          <w:szCs w:val="22"/>
        </w:rPr>
        <w:t xml:space="preserve">Lease Consultation</w:t>
      </w:r>
      <w:r>
        <w:rPr>
          <w:rFonts w:ascii="Barlow" w:cs="Barlow" w:eastAsia="Barlow" w:hAnsi="Barlow"/>
          <w:color w:val="101A2B"/>
          <w:sz w:val="22"/>
          <w:szCs w:val="22"/>
        </w:rPr>
        <w:t xml:space="preserve"> and paste the link into the website settings file. Every asset in this kit points people to book online.</w:t>
      </w:r>
    </w:p>
    <w:p>
      <w:pPr>
        <w:pStyle w:val="ListParagraph"/>
        <w:numPr>
          <w:ilvl w:val="0"/>
          <w:numId w:val="2"/>
        </w:numPr>
        <w:spacing w:after="80"/>
      </w:pPr>
      <w:r>
        <w:rPr>
          <w:rFonts w:ascii="Barlow" w:cs="Barlow" w:eastAsia="Barlow" w:hAnsi="Barlow"/>
          <w:b/>
          <w:bCs/>
          <w:color w:val="101A2B"/>
          <w:sz w:val="22"/>
          <w:szCs w:val="22"/>
        </w:rPr>
        <w:t xml:space="preserve">Publish your social profiles.</w:t>
      </w:r>
      <w:r>
        <w:rPr>
          <w:rFonts w:ascii="Barlow" w:cs="Barlow" w:eastAsia="Barlow" w:hAnsi="Barlow"/>
          <w:color w:val="101A2B"/>
          <w:sz w:val="22"/>
          <w:szCs w:val="22"/>
        </w:rPr>
        <w:t xml:space="preserve"> Use the covers and profile picture in folder 03. Post the </w:t>
      </w:r>
      <w:r>
        <w:rPr>
          <w:rFonts w:ascii="Barlow" w:cs="Barlow" w:eastAsia="Barlow" w:hAnsi="Barlow"/>
          <w:i/>
          <w:iCs/>
          <w:color w:val="101A2B"/>
          <w:sz w:val="22"/>
          <w:szCs w:val="22"/>
        </w:rPr>
        <w:t xml:space="preserve">Intro</w:t>
      </w:r>
      <w:r>
        <w:rPr>
          <w:rFonts w:ascii="Barlow" w:cs="Barlow" w:eastAsia="Barlow" w:hAnsi="Barlow"/>
          <w:color w:val="101A2B"/>
          <w:sz w:val="22"/>
          <w:szCs w:val="22"/>
        </w:rPr>
        <w:t xml:space="preserve"> graphic first, then follow the 30-day calendar.</w:t>
      </w:r>
    </w:p>
    <w:p>
      <w:pPr>
        <w:pStyle w:val="ListParagraph"/>
        <w:numPr>
          <w:ilvl w:val="0"/>
          <w:numId w:val="2"/>
        </w:numPr>
        <w:spacing w:after="80"/>
      </w:pPr>
      <w:r>
        <w:rPr>
          <w:rFonts w:ascii="Barlow" w:cs="Barlow" w:eastAsia="Barlow" w:hAnsi="Barlow"/>
          <w:b/>
          <w:bCs/>
          <w:color w:val="101A2B"/>
          <w:sz w:val="22"/>
          <w:szCs w:val="22"/>
        </w:rPr>
        <w:t xml:space="preserve">Print the sell sheet and business cards.</w:t>
      </w:r>
      <w:r>
        <w:rPr>
          <w:rFonts w:ascii="Barlow" w:cs="Barlow" w:eastAsia="Barlow" w:hAnsi="Barlow"/>
          <w:color w:val="101A2B"/>
          <w:sz w:val="22"/>
          <w:szCs w:val="22"/>
        </w:rPr>
        <w:t xml:space="preserve"> Order 100 sell sheets (100 lb gloss text, double-sided) and 250 business cards (16 pt matte, full bleed). Take them to every jobsite visit.</w:t>
      </w:r>
    </w:p>
    <w:p>
      <w:pPr>
        <w:pStyle w:val="ListParagraph"/>
        <w:numPr>
          <w:ilvl w:val="0"/>
          <w:numId w:val="2"/>
        </w:numPr>
        <w:spacing w:after="80"/>
      </w:pPr>
      <w:r>
        <w:rPr>
          <w:rFonts w:ascii="Barlow" w:cs="Barlow" w:eastAsia="Barlow" w:hAnsi="Barlow"/>
          <w:b/>
          <w:bCs/>
          <w:color w:val="101A2B"/>
          <w:sz w:val="22"/>
          <w:szCs w:val="22"/>
        </w:rPr>
        <w:t xml:space="preserve">Order jobsite signs.</w:t>
      </w:r>
      <w:r>
        <w:rPr>
          <w:rFonts w:ascii="Barlow" w:cs="Barlow" w:eastAsia="Barlow" w:hAnsi="Barlow"/>
          <w:color w:val="101A2B"/>
          <w:sz w:val="22"/>
          <w:szCs w:val="22"/>
        </w:rPr>
        <w:t xml:space="preserve"> Two 18×24 aluminum or Coroplast signs per tower. Signs go on the trailer and at the site entrance the day you deploy.</w:t>
      </w:r>
    </w:p>
    <w:p>
      <w:pPr>
        <w:pStyle w:val="ListParagraph"/>
        <w:numPr>
          <w:ilvl w:val="0"/>
          <w:numId w:val="2"/>
        </w:numPr>
        <w:spacing w:after="80"/>
      </w:pPr>
      <w:r>
        <w:rPr>
          <w:rFonts w:ascii="Barlow" w:cs="Barlow" w:eastAsia="Barlow" w:hAnsi="Barlow"/>
          <w:b/>
          <w:bCs/>
          <w:color w:val="101A2B"/>
          <w:sz w:val="22"/>
          <w:szCs w:val="22"/>
        </w:rPr>
        <w:t xml:space="preserve">Start outbound.</w:t>
      </w:r>
      <w:r>
        <w:rPr>
          <w:rFonts w:ascii="Barlow" w:cs="Barlow" w:eastAsia="Barlow" w:hAnsi="Barlow"/>
          <w:color w:val="101A2B"/>
          <w:sz w:val="22"/>
          <w:szCs w:val="22"/>
        </w:rPr>
        <w:t xml:space="preserve"> Pick 25 active jobsites within 30 minutes of your yard. Use the cold email and drop-by script in the Sales Playbook. Aim for five consultations booked in week one.</w:t>
      </w:r>
    </w:p>
    <w:p>
      <w:pPr>
        <w:pStyle w:val="Heading1"/>
        <w:spacing w:after="120" w:before="360"/>
      </w:pPr>
      <w:r>
        <w:rPr>
          <w:rFonts w:ascii="Barlow Condensed" w:cs="Barlow Condensed" w:eastAsia="Barlow Condensed" w:hAnsi="Barlow Condensed"/>
          <w:b/>
          <w:bCs/>
          <w:color w:val="0B1C33"/>
          <w:sz w:val="36"/>
          <w:szCs w:val="36"/>
        </w:rPr>
        <w:t xml:space="preserve">Brand at a glance</w:t>
      </w:r>
    </w:p>
    <w:tbl>
      <w:tblPr>
        <w:tblW w:type="dxa" w:w="9360"/>
        <w:tblBorders>
          <w:top w:val="single" w:color="E3E7EE" w:sz="4"/>
          <w:left w:val="single" w:color="E3E7EE" w:sz="4"/>
          <w:bottom w:val="single" w:color="E3E7EE" w:sz="4"/>
          <w:right w:val="single" w:color="E3E7EE" w:sz="4"/>
          <w:insideH w:val="single" w:color="auto" w:sz="4"/>
          <w:insideV w:val="single" w:color="auto" w:sz="4"/>
        </w:tblBorders>
        <w:tblLayout w:type="fixed"/>
      </w:tblPr>
      <w:tblGrid>
        <w:gridCol w:w="2621"/>
        <w:gridCol w:w="6739"/>
      </w:tblGrid>
      <w:tr>
        <w:trPr>
          <w:tblHeader/>
        </w:trPr>
        <w:tc>
          <w:tcPr>
            <w:tcW w:type="dxa" w:w="2621"/>
            <w:shd w:fill="0B1C33" w:color="auto" w:val="clear"/>
            <w:tcMar>
              <w:top w:type="dxa" w:w="80"/>
              <w:left w:type="dxa" w:w="120"/>
              <w:bottom w:type="dxa" w:w="80"/>
              <w:right w:type="dxa" w:w="120"/>
            </w:tcMar>
            <w:vAlign w:val="center"/>
          </w:tcPr>
          <w:p>
            <w:pPr>
              <w:spacing w:after="40" w:before="40"/>
              <w:jc w:val="left"/>
            </w:pPr>
            <w:r>
              <w:rPr>
                <w:rFonts w:ascii="Barlow" w:cs="Barlow" w:eastAsia="Barlow" w:hAnsi="Barlow"/>
                <w:b/>
                <w:bCs/>
                <w:color w:val="FFFFFF"/>
                <w:sz w:val="19"/>
                <w:szCs w:val="19"/>
              </w:rPr>
              <w:t xml:space="preserve">Element</w:t>
            </w:r>
          </w:p>
        </w:tc>
        <w:tc>
          <w:tcPr>
            <w:tcW w:type="dxa" w:w="6739"/>
            <w:shd w:fill="0B1C33" w:color="auto" w:val="clear"/>
            <w:tcMar>
              <w:top w:type="dxa" w:w="80"/>
              <w:left w:type="dxa" w:w="120"/>
              <w:bottom w:type="dxa" w:w="80"/>
              <w:right w:type="dxa" w:w="120"/>
            </w:tcMar>
            <w:vAlign w:val="center"/>
          </w:tcPr>
          <w:p>
            <w:pPr>
              <w:spacing w:after="40" w:before="40"/>
              <w:jc w:val="left"/>
            </w:pPr>
            <w:r>
              <w:rPr>
                <w:rFonts w:ascii="Barlow" w:cs="Barlow" w:eastAsia="Barlow" w:hAnsi="Barlow"/>
                <w:b/>
                <w:bCs/>
                <w:color w:val="FFFFFF"/>
                <w:sz w:val="19"/>
                <w:szCs w:val="19"/>
              </w:rPr>
              <w:t xml:space="preserve">Standard</w:t>
            </w:r>
          </w:p>
        </w:tc>
      </w:tr>
      <w:tr>
        <w:tc>
          <w:tcPr>
            <w:tcW w:type="dxa" w:w="2621"/>
            <w:tcMar>
              <w:top w:type="dxa" w:w="80"/>
              <w:left w:type="dxa" w:w="120"/>
              <w:bottom w:type="dxa" w:w="80"/>
              <w:right w:type="dxa" w:w="120"/>
            </w:tcMar>
            <w:vAlign w:val="center"/>
          </w:tcPr>
          <w:p>
            <w:pPr>
              <w:spacing w:after="40" w:before="40"/>
              <w:jc w:val="left"/>
            </w:pPr>
            <w:r>
              <w:rPr>
                <w:rFonts w:ascii="Barlow" w:cs="Barlow" w:eastAsia="Barlow" w:hAnsi="Barlow"/>
                <w:b w:val="false"/>
                <w:bCs w:val="false"/>
                <w:color w:val="101A2B"/>
                <w:sz w:val="20"/>
                <w:szCs w:val="20"/>
              </w:rPr>
              <w:t xml:space="preserve">Company name</w:t>
            </w:r>
          </w:p>
        </w:tc>
        <w:tc>
          <w:tcPr>
            <w:tcW w:type="dxa" w:w="6739"/>
            <w:tcMar>
              <w:top w:type="dxa" w:w="80"/>
              <w:left w:type="dxa" w:w="120"/>
              <w:bottom w:type="dxa" w:w="80"/>
              <w:right w:type="dxa" w:w="120"/>
            </w:tcMar>
            <w:vAlign w:val="center"/>
          </w:tcPr>
          <w:p>
            <w:pPr>
              <w:spacing w:after="40" w:before="40"/>
              <w:jc w:val="left"/>
            </w:pPr>
            <w:r>
              <w:rPr>
                <w:rFonts w:ascii="Barlow" w:cs="Barlow" w:eastAsia="Barlow" w:hAnsi="Barlow"/>
                <w:b w:val="false"/>
                <w:bCs w:val="false"/>
                <w:color w:val="101A2B"/>
                <w:sz w:val="20"/>
                <w:szCs w:val="20"/>
              </w:rPr>
              <w:t xml:space="preserve">Lonestar Mobile Security (one word: Lonestar, capital L). In the logo it is set in all caps.</w:t>
            </w:r>
          </w:p>
        </w:tc>
      </w:tr>
      <w:tr>
        <w:tc>
          <w:tcPr>
            <w:tcW w:type="dxa" w:w="2621"/>
            <w:shd w:fill="F5F6F9" w:color="auto" w:val="clear"/>
            <w:tcMar>
              <w:top w:type="dxa" w:w="80"/>
              <w:left w:type="dxa" w:w="120"/>
              <w:bottom w:type="dxa" w:w="80"/>
              <w:right w:type="dxa" w:w="120"/>
            </w:tcMar>
            <w:vAlign w:val="center"/>
          </w:tcPr>
          <w:p>
            <w:pPr>
              <w:spacing w:after="40" w:before="40"/>
              <w:jc w:val="left"/>
            </w:pPr>
            <w:r>
              <w:rPr>
                <w:rFonts w:ascii="Barlow" w:cs="Barlow" w:eastAsia="Barlow" w:hAnsi="Barlow"/>
                <w:b w:val="false"/>
                <w:bCs w:val="false"/>
                <w:color w:val="101A2B"/>
                <w:sz w:val="20"/>
                <w:szCs w:val="20"/>
              </w:rPr>
              <w:t xml:space="preserve">Tagline</w:t>
            </w:r>
          </w:p>
        </w:tc>
        <w:tc>
          <w:tcPr>
            <w:tcW w:type="dxa" w:w="6739"/>
            <w:shd w:fill="F5F6F9" w:color="auto" w:val="clear"/>
            <w:tcMar>
              <w:top w:type="dxa" w:w="80"/>
              <w:left w:type="dxa" w:w="120"/>
              <w:bottom w:type="dxa" w:w="80"/>
              <w:right w:type="dxa" w:w="120"/>
            </w:tcMar>
            <w:vAlign w:val="center"/>
          </w:tcPr>
          <w:p>
            <w:pPr>
              <w:spacing w:after="40" w:before="40"/>
              <w:jc w:val="left"/>
            </w:pPr>
            <w:r>
              <w:rPr>
                <w:rFonts w:ascii="Barlow" w:cs="Barlow" w:eastAsia="Barlow" w:hAnsi="Barlow"/>
                <w:b w:val="false"/>
                <w:bCs w:val="false"/>
                <w:color w:val="101A2B"/>
                <w:sz w:val="20"/>
                <w:szCs w:val="20"/>
              </w:rPr>
              <w:t xml:space="preserve">Eyes on your site. 24/7.</w:t>
            </w:r>
          </w:p>
        </w:tc>
      </w:tr>
      <w:tr>
        <w:tc>
          <w:tcPr>
            <w:tcW w:type="dxa" w:w="2621"/>
            <w:tcMar>
              <w:top w:type="dxa" w:w="80"/>
              <w:left w:type="dxa" w:w="120"/>
              <w:bottom w:type="dxa" w:w="80"/>
              <w:right w:type="dxa" w:w="120"/>
            </w:tcMar>
            <w:vAlign w:val="center"/>
          </w:tcPr>
          <w:p>
            <w:pPr>
              <w:spacing w:after="40" w:before="40"/>
              <w:jc w:val="left"/>
            </w:pPr>
            <w:r>
              <w:rPr>
                <w:rFonts w:ascii="Barlow" w:cs="Barlow" w:eastAsia="Barlow" w:hAnsi="Barlow"/>
                <w:b w:val="false"/>
                <w:bCs w:val="false"/>
                <w:color w:val="101A2B"/>
                <w:sz w:val="20"/>
                <w:szCs w:val="20"/>
              </w:rPr>
              <w:t xml:space="preserve">Supporting line</w:t>
            </w:r>
          </w:p>
        </w:tc>
        <w:tc>
          <w:tcPr>
            <w:tcW w:type="dxa" w:w="6739"/>
            <w:tcMar>
              <w:top w:type="dxa" w:w="80"/>
              <w:left w:type="dxa" w:w="120"/>
              <w:bottom w:type="dxa" w:w="80"/>
              <w:right w:type="dxa" w:w="120"/>
            </w:tcMar>
            <w:vAlign w:val="center"/>
          </w:tcPr>
          <w:p>
            <w:pPr>
              <w:spacing w:after="40" w:before="40"/>
              <w:jc w:val="left"/>
            </w:pPr>
            <w:r>
              <w:rPr>
                <w:rFonts w:ascii="Barlow" w:cs="Barlow" w:eastAsia="Barlow" w:hAnsi="Barlow"/>
                <w:b w:val="false"/>
                <w:bCs w:val="false"/>
                <w:color w:val="101A2B"/>
                <w:sz w:val="20"/>
                <w:szCs w:val="20"/>
              </w:rPr>
              <w:t xml:space="preserve">Solar-powered mobile security towers. Delivered, deployed, and monitored across Greater Houston.</w:t>
            </w:r>
          </w:p>
        </w:tc>
      </w:tr>
      <w:tr>
        <w:tc>
          <w:tcPr>
            <w:tcW w:type="dxa" w:w="2621"/>
            <w:shd w:fill="F5F6F9" w:color="auto" w:val="clear"/>
            <w:tcMar>
              <w:top w:type="dxa" w:w="80"/>
              <w:left w:type="dxa" w:w="120"/>
              <w:bottom w:type="dxa" w:w="80"/>
              <w:right w:type="dxa" w:w="120"/>
            </w:tcMar>
            <w:vAlign w:val="center"/>
          </w:tcPr>
          <w:p>
            <w:pPr>
              <w:spacing w:after="40" w:before="40"/>
              <w:jc w:val="left"/>
            </w:pPr>
            <w:r>
              <w:rPr>
                <w:rFonts w:ascii="Barlow" w:cs="Barlow" w:eastAsia="Barlow" w:hAnsi="Barlow"/>
                <w:b w:val="false"/>
                <w:bCs w:val="false"/>
                <w:color w:val="101A2B"/>
                <w:sz w:val="20"/>
                <w:szCs w:val="20"/>
              </w:rPr>
              <w:t xml:space="preserve">Primary colors</w:t>
            </w:r>
          </w:p>
        </w:tc>
        <w:tc>
          <w:tcPr>
            <w:tcW w:type="dxa" w:w="6739"/>
            <w:shd w:fill="F5F6F9" w:color="auto" w:val="clear"/>
            <w:tcMar>
              <w:top w:type="dxa" w:w="80"/>
              <w:left w:type="dxa" w:w="120"/>
              <w:bottom w:type="dxa" w:w="80"/>
              <w:right w:type="dxa" w:w="120"/>
            </w:tcMar>
            <w:vAlign w:val="center"/>
          </w:tcPr>
          <w:p>
            <w:pPr>
              <w:spacing w:after="40" w:before="40"/>
              <w:jc w:val="left"/>
            </w:pPr>
            <w:r>
              <w:rPr>
                <w:rFonts w:ascii="Barlow" w:cs="Barlow" w:eastAsia="Barlow" w:hAnsi="Barlow"/>
                <w:b w:val="false"/>
                <w:bCs w:val="false"/>
                <w:color w:val="101A2B"/>
                <w:sz w:val="20"/>
                <w:szCs w:val="20"/>
              </w:rPr>
              <w:t xml:space="preserve">Navy 900 #071224 · Navy 800 #0B1C33 · Navy 700 #12294A · Gold #F2B134</w:t>
            </w:r>
          </w:p>
        </w:tc>
      </w:tr>
      <w:tr>
        <w:tc>
          <w:tcPr>
            <w:tcW w:type="dxa" w:w="2621"/>
            <w:tcMar>
              <w:top w:type="dxa" w:w="80"/>
              <w:left w:type="dxa" w:w="120"/>
              <w:bottom w:type="dxa" w:w="80"/>
              <w:right w:type="dxa" w:w="120"/>
            </w:tcMar>
            <w:vAlign w:val="center"/>
          </w:tcPr>
          <w:p>
            <w:pPr>
              <w:spacing w:after="40" w:before="40"/>
              <w:jc w:val="left"/>
            </w:pPr>
            <w:r>
              <w:rPr>
                <w:rFonts w:ascii="Barlow" w:cs="Barlow" w:eastAsia="Barlow" w:hAnsi="Barlow"/>
                <w:b w:val="false"/>
                <w:bCs w:val="false"/>
                <w:color w:val="101A2B"/>
                <w:sz w:val="20"/>
                <w:szCs w:val="20"/>
              </w:rPr>
              <w:t xml:space="preserve">Supporting colors</w:t>
            </w:r>
          </w:p>
        </w:tc>
        <w:tc>
          <w:tcPr>
            <w:tcW w:type="dxa" w:w="6739"/>
            <w:tcMar>
              <w:top w:type="dxa" w:w="80"/>
              <w:left w:type="dxa" w:w="120"/>
              <w:bottom w:type="dxa" w:w="80"/>
              <w:right w:type="dxa" w:w="120"/>
            </w:tcMar>
            <w:vAlign w:val="center"/>
          </w:tcPr>
          <w:p>
            <w:pPr>
              <w:spacing w:after="40" w:before="40"/>
              <w:jc w:val="left"/>
            </w:pPr>
            <w:r>
              <w:rPr>
                <w:rFonts w:ascii="Barlow" w:cs="Barlow" w:eastAsia="Barlow" w:hAnsi="Barlow"/>
                <w:b w:val="false"/>
                <w:bCs w:val="false"/>
                <w:color w:val="101A2B"/>
                <w:sz w:val="20"/>
                <w:szCs w:val="20"/>
              </w:rPr>
              <w:t xml:space="preserve">Gold Dark #D9971C · Cream #FDF1D6 · Paper #F5F6F9 · Ink #101A2B</w:t>
            </w:r>
          </w:p>
        </w:tc>
      </w:tr>
      <w:tr>
        <w:tc>
          <w:tcPr>
            <w:tcW w:type="dxa" w:w="2621"/>
            <w:shd w:fill="F5F6F9" w:color="auto" w:val="clear"/>
            <w:tcMar>
              <w:top w:type="dxa" w:w="80"/>
              <w:left w:type="dxa" w:w="120"/>
              <w:bottom w:type="dxa" w:w="80"/>
              <w:right w:type="dxa" w:w="120"/>
            </w:tcMar>
            <w:vAlign w:val="center"/>
          </w:tcPr>
          <w:p>
            <w:pPr>
              <w:spacing w:after="40" w:before="40"/>
              <w:jc w:val="left"/>
            </w:pPr>
            <w:r>
              <w:rPr>
                <w:rFonts w:ascii="Barlow" w:cs="Barlow" w:eastAsia="Barlow" w:hAnsi="Barlow"/>
                <w:b w:val="false"/>
                <w:bCs w:val="false"/>
                <w:color w:val="101A2B"/>
                <w:sz w:val="20"/>
                <w:szCs w:val="20"/>
              </w:rPr>
              <w:t xml:space="preserve">Headline font</w:t>
            </w:r>
          </w:p>
        </w:tc>
        <w:tc>
          <w:tcPr>
            <w:tcW w:type="dxa" w:w="6739"/>
            <w:shd w:fill="F5F6F9" w:color="auto" w:val="clear"/>
            <w:tcMar>
              <w:top w:type="dxa" w:w="80"/>
              <w:left w:type="dxa" w:w="120"/>
              <w:bottom w:type="dxa" w:w="80"/>
              <w:right w:type="dxa" w:w="120"/>
            </w:tcMar>
            <w:vAlign w:val="center"/>
          </w:tcPr>
          <w:p>
            <w:pPr>
              <w:spacing w:after="40" w:before="40"/>
              <w:jc w:val="left"/>
            </w:pPr>
            <w:r>
              <w:rPr>
                <w:rFonts w:ascii="Barlow" w:cs="Barlow" w:eastAsia="Barlow" w:hAnsi="Barlow"/>
                <w:b w:val="false"/>
                <w:bCs w:val="false"/>
                <w:color w:val="101A2B"/>
                <w:sz w:val="20"/>
                <w:szCs w:val="20"/>
              </w:rPr>
              <w:t xml:space="preserve">Barlow Condensed, ExtraBold or Bold (free from Google Fonts; files in 01 Brand Identity/Fonts)</w:t>
            </w:r>
          </w:p>
        </w:tc>
      </w:tr>
      <w:tr>
        <w:tc>
          <w:tcPr>
            <w:tcW w:type="dxa" w:w="2621"/>
            <w:tcMar>
              <w:top w:type="dxa" w:w="80"/>
              <w:left w:type="dxa" w:w="120"/>
              <w:bottom w:type="dxa" w:w="80"/>
              <w:right w:type="dxa" w:w="120"/>
            </w:tcMar>
            <w:vAlign w:val="center"/>
          </w:tcPr>
          <w:p>
            <w:pPr>
              <w:spacing w:after="40" w:before="40"/>
              <w:jc w:val="left"/>
            </w:pPr>
            <w:r>
              <w:rPr>
                <w:rFonts w:ascii="Barlow" w:cs="Barlow" w:eastAsia="Barlow" w:hAnsi="Barlow"/>
                <w:b w:val="false"/>
                <w:bCs w:val="false"/>
                <w:color w:val="101A2B"/>
                <w:sz w:val="20"/>
                <w:szCs w:val="20"/>
              </w:rPr>
              <w:t xml:space="preserve">Body font</w:t>
            </w:r>
          </w:p>
        </w:tc>
        <w:tc>
          <w:tcPr>
            <w:tcW w:type="dxa" w:w="6739"/>
            <w:tcMar>
              <w:top w:type="dxa" w:w="80"/>
              <w:left w:type="dxa" w:w="120"/>
              <w:bottom w:type="dxa" w:w="80"/>
              <w:right w:type="dxa" w:w="120"/>
            </w:tcMar>
            <w:vAlign w:val="center"/>
          </w:tcPr>
          <w:p>
            <w:pPr>
              <w:spacing w:after="40" w:before="40"/>
              <w:jc w:val="left"/>
            </w:pPr>
            <w:r>
              <w:rPr>
                <w:rFonts w:ascii="Barlow" w:cs="Barlow" w:eastAsia="Barlow" w:hAnsi="Barlow"/>
                <w:b w:val="false"/>
                <w:bCs w:val="false"/>
                <w:color w:val="101A2B"/>
                <w:sz w:val="20"/>
                <w:szCs w:val="20"/>
              </w:rPr>
              <w:t xml:space="preserve">Barlow, Regular / Medium / SemiBold</w:t>
            </w:r>
          </w:p>
        </w:tc>
      </w:tr>
      <w:tr>
        <w:tc>
          <w:tcPr>
            <w:tcW w:type="dxa" w:w="2621"/>
            <w:shd w:fill="F5F6F9" w:color="auto" w:val="clear"/>
            <w:tcMar>
              <w:top w:type="dxa" w:w="80"/>
              <w:left w:type="dxa" w:w="120"/>
              <w:bottom w:type="dxa" w:w="80"/>
              <w:right w:type="dxa" w:w="120"/>
            </w:tcMar>
            <w:vAlign w:val="center"/>
          </w:tcPr>
          <w:p>
            <w:pPr>
              <w:spacing w:after="40" w:before="40"/>
              <w:jc w:val="left"/>
            </w:pPr>
            <w:r>
              <w:rPr>
                <w:rFonts w:ascii="Barlow" w:cs="Barlow" w:eastAsia="Barlow" w:hAnsi="Barlow"/>
                <w:b w:val="false"/>
                <w:bCs w:val="false"/>
                <w:color w:val="101A2B"/>
                <w:sz w:val="20"/>
                <w:szCs w:val="20"/>
              </w:rPr>
              <w:t xml:space="preserve">Pricing language</w:t>
            </w:r>
          </w:p>
        </w:tc>
        <w:tc>
          <w:tcPr>
            <w:tcW w:type="dxa" w:w="6739"/>
            <w:shd w:fill="F5F6F9" w:color="auto" w:val="clear"/>
            <w:tcMar>
              <w:top w:type="dxa" w:w="80"/>
              <w:left w:type="dxa" w:w="120"/>
              <w:bottom w:type="dxa" w:w="80"/>
              <w:right w:type="dxa" w:w="120"/>
            </w:tcMar>
            <w:vAlign w:val="center"/>
          </w:tcPr>
          <w:p>
            <w:pPr>
              <w:spacing w:after="40" w:before="40"/>
              <w:jc w:val="left"/>
            </w:pPr>
            <w:r>
              <w:rPr>
                <w:rFonts w:ascii="Barlow" w:cs="Barlow" w:eastAsia="Barlow" w:hAnsi="Barlow"/>
                <w:b w:val="false"/>
                <w:bCs w:val="false"/>
                <w:color w:val="101A2B"/>
                <w:sz w:val="20"/>
                <w:szCs w:val="20"/>
              </w:rPr>
              <w:t xml:space="preserve">Always </w:t>
            </w:r>
            <w:r>
              <w:rPr>
                <w:rFonts w:ascii="Barlow" w:cs="Barlow" w:eastAsia="Barlow" w:hAnsi="Barlow"/>
                <w:b w:val="false"/>
                <w:bCs w:val="false"/>
                <w:color w:val="101A2B"/>
                <w:sz w:val="20"/>
                <w:szCs w:val="20"/>
              </w:rPr>
              <w:t xml:space="preserve">$750/month per tower</w:t>
            </w:r>
            <w:r>
              <w:rPr>
                <w:rFonts w:ascii="Barlow" w:cs="Barlow" w:eastAsia="Barlow" w:hAnsi="Barlow"/>
                <w:b w:val="false"/>
                <w:bCs w:val="false"/>
                <w:color w:val="101A2B"/>
                <w:sz w:val="20"/>
                <w:szCs w:val="20"/>
              </w:rPr>
              <w:t xml:space="preserve"> and </w:t>
            </w:r>
            <w:r>
              <w:rPr>
                <w:rFonts w:ascii="Barlow" w:cs="Barlow" w:eastAsia="Barlow" w:hAnsi="Barlow"/>
                <w:b w:val="false"/>
                <w:bCs w:val="false"/>
                <w:color w:val="101A2B"/>
                <w:sz w:val="20"/>
                <w:szCs w:val="20"/>
              </w:rPr>
              <w:t xml:space="preserve">$150/month per site</w:t>
            </w:r>
            <w:r>
              <w:rPr>
                <w:rFonts w:ascii="Barlow" w:cs="Barlow" w:eastAsia="Barlow" w:hAnsi="Barlow"/>
                <w:b w:val="false"/>
                <w:bCs w:val="false"/>
                <w:color w:val="101A2B"/>
                <w:sz w:val="20"/>
                <w:szCs w:val="20"/>
              </w:rPr>
              <w:t xml:space="preserve"> for monitoring. Monitoring is one flat rate no matter how many towers are on the site.</w:t>
            </w:r>
          </w:p>
        </w:tc>
      </w:tr>
      <w:tr>
        <w:tc>
          <w:tcPr>
            <w:tcW w:type="dxa" w:w="2621"/>
            <w:tcMar>
              <w:top w:type="dxa" w:w="80"/>
              <w:left w:type="dxa" w:w="120"/>
              <w:bottom w:type="dxa" w:w="80"/>
              <w:right w:type="dxa" w:w="120"/>
            </w:tcMar>
            <w:vAlign w:val="center"/>
          </w:tcPr>
          <w:p>
            <w:pPr>
              <w:spacing w:after="40" w:before="40"/>
              <w:jc w:val="left"/>
            </w:pPr>
            <w:r>
              <w:rPr>
                <w:rFonts w:ascii="Barlow" w:cs="Barlow" w:eastAsia="Barlow" w:hAnsi="Barlow"/>
                <w:b w:val="false"/>
                <w:bCs w:val="false"/>
                <w:color w:val="101A2B"/>
                <w:sz w:val="20"/>
                <w:szCs w:val="20"/>
              </w:rPr>
              <w:t xml:space="preserve">Voice</w:t>
            </w:r>
          </w:p>
        </w:tc>
        <w:tc>
          <w:tcPr>
            <w:tcW w:type="dxa" w:w="6739"/>
            <w:tcMar>
              <w:top w:type="dxa" w:w="80"/>
              <w:left w:type="dxa" w:w="120"/>
              <w:bottom w:type="dxa" w:w="80"/>
              <w:right w:type="dxa" w:w="120"/>
            </w:tcMar>
            <w:vAlign w:val="center"/>
          </w:tcPr>
          <w:p>
            <w:pPr>
              <w:spacing w:after="40" w:before="40"/>
              <w:jc w:val="left"/>
            </w:pPr>
            <w:r>
              <w:rPr>
                <w:rFonts w:ascii="Barlow" w:cs="Barlow" w:eastAsia="Barlow" w:hAnsi="Barlow"/>
                <w:b w:val="false"/>
                <w:bCs w:val="false"/>
                <w:color w:val="101A2B"/>
                <w:sz w:val="20"/>
                <w:szCs w:val="20"/>
              </w:rPr>
              <w:t xml:space="preserve">Plain-spoken, confident, Texan without the clichés. Short sentences. We say what the tower does, not what it 'leverages'.</w:t>
            </w:r>
          </w:p>
        </w:tc>
      </w:tr>
    </w:tbl>
    <w:p>
      <w:pPr>
        <w:spacing w:after="120"/>
      </w:pPr>
    </w:p>
    <w:tbl>
      <w:tblPr>
        <w:tblW w:type="dxa" w:w="9360"/>
        <w:tblBorders>
          <w:top w:val="single" w:color="F2B134" w:sz="6"/>
          <w:left w:val="single" w:color="F2B134" w:sz="6"/>
          <w:bottom w:val="single" w:color="F2B134" w:sz="6"/>
          <w:right w:val="single" w:color="F2B134" w:sz="6"/>
          <w:insideH w:val="single" w:color="auto" w:sz="4"/>
          <w:insideV w:val="single" w:color="auto" w:sz="4"/>
        </w:tblBorders>
        <w:tblLayout w:type="fixed"/>
      </w:tblPr>
      <w:tblGrid>
        <w:gridCol w:w="9360"/>
      </w:tblGrid>
      <w:tr>
        <w:tc>
          <w:tcPr>
            <w:tcW w:type="dxa" w:w="9360"/>
            <w:shd w:fill="FDF1D6" w:color="auto" w:val="clear"/>
            <w:tcMar>
              <w:top w:type="dxa" w:w="120"/>
              <w:left w:type="dxa" w:w="200"/>
              <w:bottom w:type="dxa" w:w="120"/>
              <w:right w:type="dxa" w:w="200"/>
            </w:tcMar>
          </w:tcPr>
          <w:p>
            <w:pPr>
              <w:spacing w:after="40" w:before="60"/>
            </w:pPr>
            <w:r>
              <w:rPr>
                <w:rFonts w:ascii="Barlow Condensed" w:cs="Barlow Condensed" w:eastAsia="Barlow Condensed" w:hAnsi="Barlow Condensed"/>
                <w:b/>
                <w:bCs/>
                <w:color w:val="B8860B"/>
                <w:spacing w:val="40"/>
                <w:sz w:val="17"/>
                <w:szCs w:val="17"/>
              </w:rPr>
              <w:t xml:space="preserve">ONE RULE THAT MATTERS</w:t>
            </w:r>
          </w:p>
          <w:p>
            <w:pPr>
              <w:spacing w:after="60" w:before="40"/>
            </w:pPr>
            <w:r>
              <w:rPr>
                <w:rFonts w:ascii="Barlow" w:cs="Barlow" w:eastAsia="Barlow" w:hAnsi="Barlow"/>
                <w:color w:val="101A2B"/>
                <w:sz w:val="21"/>
                <w:szCs w:val="21"/>
              </w:rPr>
              <w:t xml:space="preserve">Keep the two prices identical everywhere they appear. If you ever change pricing, update the website settings file first, then the pricing sheet, sell sheet, postcard, pitch deck, and the pricing social post.</w:t>
            </w:r>
          </w:p>
        </w:tc>
      </w:tr>
    </w:tbl>
    <w:p>
      <w:pPr>
        <w:spacing w:after="120"/>
      </w:pPr>
    </w:p>
    <w:p>
      <w:pPr>
        <w:pStyle w:val="Heading1"/>
        <w:spacing w:after="120" w:before="360"/>
      </w:pPr>
      <w:r>
        <w:rPr>
          <w:rFonts w:ascii="Barlow Condensed" w:cs="Barlow Condensed" w:eastAsia="Barlow Condensed" w:hAnsi="Barlow Condensed"/>
          <w:b/>
          <w:bCs/>
          <w:color w:val="0B1C33"/>
          <w:sz w:val="36"/>
          <w:szCs w:val="36"/>
        </w:rPr>
        <w:t xml:space="preserve">Placeholders to fill in</w:t>
      </w:r>
    </w:p>
    <w:tbl>
      <w:tblPr>
        <w:tblW w:type="dxa" w:w="9360"/>
        <w:tblBorders>
          <w:top w:val="single" w:color="E3E7EE" w:sz="4"/>
          <w:left w:val="single" w:color="E3E7EE" w:sz="4"/>
          <w:bottom w:val="single" w:color="E3E7EE" w:sz="4"/>
          <w:right w:val="single" w:color="E3E7EE" w:sz="4"/>
          <w:insideH w:val="single" w:color="auto" w:sz="4"/>
          <w:insideV w:val="single" w:color="auto" w:sz="4"/>
        </w:tblBorders>
        <w:tblLayout w:type="fixed"/>
      </w:tblPr>
      <w:tblGrid>
        <w:gridCol w:w="2246"/>
        <w:gridCol w:w="3557"/>
        <w:gridCol w:w="3557"/>
      </w:tblGrid>
      <w:tr>
        <w:trPr>
          <w:tblHeader/>
        </w:trPr>
        <w:tc>
          <w:tcPr>
            <w:tcW w:type="dxa" w:w="2246"/>
            <w:shd w:fill="0B1C33" w:color="auto" w:val="clear"/>
            <w:tcMar>
              <w:top w:type="dxa" w:w="80"/>
              <w:left w:type="dxa" w:w="120"/>
              <w:bottom w:type="dxa" w:w="80"/>
              <w:right w:type="dxa" w:w="120"/>
            </w:tcMar>
            <w:vAlign w:val="center"/>
          </w:tcPr>
          <w:p>
            <w:pPr>
              <w:spacing w:after="40" w:before="40"/>
              <w:jc w:val="left"/>
            </w:pPr>
            <w:r>
              <w:rPr>
                <w:rFonts w:ascii="Barlow" w:cs="Barlow" w:eastAsia="Barlow" w:hAnsi="Barlow"/>
                <w:b/>
                <w:bCs/>
                <w:color w:val="FFFFFF"/>
                <w:sz w:val="19"/>
                <w:szCs w:val="19"/>
              </w:rPr>
              <w:t xml:space="preserve">Placeholder</w:t>
            </w:r>
          </w:p>
        </w:tc>
        <w:tc>
          <w:tcPr>
            <w:tcW w:type="dxa" w:w="3557"/>
            <w:shd w:fill="0B1C33" w:color="auto" w:val="clear"/>
            <w:tcMar>
              <w:top w:type="dxa" w:w="80"/>
              <w:left w:type="dxa" w:w="120"/>
              <w:bottom w:type="dxa" w:w="80"/>
              <w:right w:type="dxa" w:w="120"/>
            </w:tcMar>
            <w:vAlign w:val="center"/>
          </w:tcPr>
          <w:p>
            <w:pPr>
              <w:spacing w:after="40" w:before="40"/>
              <w:jc w:val="left"/>
            </w:pPr>
            <w:r>
              <w:rPr>
                <w:rFonts w:ascii="Barlow" w:cs="Barlow" w:eastAsia="Barlow" w:hAnsi="Barlow"/>
                <w:b/>
                <w:bCs/>
                <w:color w:val="FFFFFF"/>
                <w:sz w:val="19"/>
                <w:szCs w:val="19"/>
              </w:rPr>
              <w:t xml:space="preserve">Where it appears</w:t>
            </w:r>
          </w:p>
        </w:tc>
        <w:tc>
          <w:tcPr>
            <w:tcW w:type="dxa" w:w="3557"/>
            <w:shd w:fill="0B1C33" w:color="auto" w:val="clear"/>
            <w:tcMar>
              <w:top w:type="dxa" w:w="80"/>
              <w:left w:type="dxa" w:w="120"/>
              <w:bottom w:type="dxa" w:w="80"/>
              <w:right w:type="dxa" w:w="120"/>
            </w:tcMar>
            <w:vAlign w:val="center"/>
          </w:tcPr>
          <w:p>
            <w:pPr>
              <w:spacing w:after="40" w:before="40"/>
              <w:jc w:val="left"/>
            </w:pPr>
            <w:r>
              <w:rPr>
                <w:rFonts w:ascii="Barlow" w:cs="Barlow" w:eastAsia="Barlow" w:hAnsi="Barlow"/>
                <w:b/>
                <w:bCs/>
                <w:color w:val="FFFFFF"/>
                <w:sz w:val="19"/>
                <w:szCs w:val="19"/>
              </w:rPr>
              <w:t xml:space="preserve">What to do</w:t>
            </w:r>
          </w:p>
        </w:tc>
      </w:tr>
      <w:tr>
        <w:tc>
          <w:tcPr>
            <w:tcW w:type="dxa" w:w="2246"/>
            <w:tcMar>
              <w:top w:type="dxa" w:w="80"/>
              <w:left w:type="dxa" w:w="120"/>
              <w:bottom w:type="dxa" w:w="80"/>
              <w:right w:type="dxa" w:w="120"/>
            </w:tcMar>
            <w:vAlign w:val="center"/>
          </w:tcPr>
          <w:p>
            <w:pPr>
              <w:spacing w:after="40" w:before="40"/>
              <w:jc w:val="left"/>
            </w:pPr>
            <w:r>
              <w:rPr>
                <w:rFonts w:ascii="Barlow" w:cs="Barlow" w:eastAsia="Barlow" w:hAnsi="Barlow"/>
                <w:b w:val="false"/>
                <w:bCs w:val="false"/>
                <w:color w:val="101A2B"/>
                <w:sz w:val="20"/>
                <w:szCs w:val="20"/>
              </w:rPr>
              <w:t xml:space="preserve">Phone number</w:t>
            </w:r>
          </w:p>
        </w:tc>
        <w:tc>
          <w:tcPr>
            <w:tcW w:type="dxa" w:w="3557"/>
            <w:tcMar>
              <w:top w:type="dxa" w:w="80"/>
              <w:left w:type="dxa" w:w="120"/>
              <w:bottom w:type="dxa" w:w="80"/>
              <w:right w:type="dxa" w:w="120"/>
            </w:tcMar>
            <w:vAlign w:val="center"/>
          </w:tcPr>
          <w:p>
            <w:pPr>
              <w:spacing w:after="40" w:before="40"/>
              <w:jc w:val="left"/>
            </w:pPr>
            <w:r>
              <w:rPr>
                <w:rFonts w:ascii="Barlow" w:cs="Barlow" w:eastAsia="Barlow" w:hAnsi="Barlow"/>
                <w:b w:val="false"/>
                <w:bCs w:val="false"/>
                <w:color w:val="101A2B"/>
                <w:sz w:val="20"/>
                <w:szCs w:val="20"/>
              </w:rPr>
              <w:t xml:space="preserve">Website settings (js/config.js), business card, outreach templates, press release, Google Business Profile</w:t>
            </w:r>
          </w:p>
        </w:tc>
        <w:tc>
          <w:tcPr>
            <w:tcW w:type="dxa" w:w="3557"/>
            <w:tcMar>
              <w:top w:type="dxa" w:w="80"/>
              <w:left w:type="dxa" w:w="120"/>
              <w:bottom w:type="dxa" w:w="80"/>
              <w:right w:type="dxa" w:w="120"/>
            </w:tcMar>
            <w:vAlign w:val="center"/>
          </w:tcPr>
          <w:p>
            <w:pPr>
              <w:spacing w:after="40" w:before="40"/>
              <w:jc w:val="left"/>
            </w:pPr>
            <w:r>
              <w:rPr>
                <w:rFonts w:ascii="Barlow" w:cs="Barlow" w:eastAsia="Barlow" w:hAnsi="Barlow"/>
                <w:b w:val="false"/>
                <w:bCs w:val="false"/>
                <w:color w:val="101A2B"/>
                <w:sz w:val="20"/>
                <w:szCs w:val="20"/>
              </w:rPr>
              <w:t xml:space="preserve">Add a business line (a Google Voice or similar number that forwards to your cell works well). Update the config file; the website shows the number automatically.</w:t>
            </w:r>
          </w:p>
        </w:tc>
      </w:tr>
      <w:tr>
        <w:tc>
          <w:tcPr>
            <w:tcW w:type="dxa" w:w="2246"/>
            <w:shd w:fill="F5F6F9" w:color="auto" w:val="clear"/>
            <w:tcMar>
              <w:top w:type="dxa" w:w="80"/>
              <w:left w:type="dxa" w:w="120"/>
              <w:bottom w:type="dxa" w:w="80"/>
              <w:right w:type="dxa" w:w="120"/>
            </w:tcMar>
            <w:vAlign w:val="center"/>
          </w:tcPr>
          <w:p>
            <w:pPr>
              <w:spacing w:after="40" w:before="40"/>
              <w:jc w:val="left"/>
            </w:pPr>
            <w:r>
              <w:rPr>
                <w:rFonts w:ascii="Barlow" w:cs="Barlow" w:eastAsia="Barlow" w:hAnsi="Barlow"/>
                <w:b w:val="false"/>
                <w:bCs w:val="false"/>
                <w:color w:val="101A2B"/>
                <w:sz w:val="20"/>
                <w:szCs w:val="20"/>
              </w:rPr>
              <w:t xml:space="preserve">Owner / contact name</w:t>
            </w:r>
          </w:p>
        </w:tc>
        <w:tc>
          <w:tcPr>
            <w:tcW w:type="dxa" w:w="3557"/>
            <w:shd w:fill="F5F6F9" w:color="auto" w:val="clear"/>
            <w:tcMar>
              <w:top w:type="dxa" w:w="80"/>
              <w:left w:type="dxa" w:w="120"/>
              <w:bottom w:type="dxa" w:w="80"/>
              <w:right w:type="dxa" w:w="120"/>
            </w:tcMar>
            <w:vAlign w:val="center"/>
          </w:tcPr>
          <w:p>
            <w:pPr>
              <w:spacing w:after="40" w:before="40"/>
              <w:jc w:val="left"/>
            </w:pPr>
            <w:r>
              <w:rPr>
                <w:rFonts w:ascii="Barlow" w:cs="Barlow" w:eastAsia="Barlow" w:hAnsi="Barlow"/>
                <w:b w:val="false"/>
                <w:bCs w:val="false"/>
                <w:color w:val="101A2B"/>
                <w:sz w:val="20"/>
                <w:szCs w:val="20"/>
              </w:rPr>
              <w:t xml:space="preserve">Business card front-of-house side, press release, proposal template, email signatures</w:t>
            </w:r>
          </w:p>
        </w:tc>
        <w:tc>
          <w:tcPr>
            <w:tcW w:type="dxa" w:w="3557"/>
            <w:shd w:fill="F5F6F9" w:color="auto" w:val="clear"/>
            <w:tcMar>
              <w:top w:type="dxa" w:w="80"/>
              <w:left w:type="dxa" w:w="120"/>
              <w:bottom w:type="dxa" w:w="80"/>
              <w:right w:type="dxa" w:w="120"/>
            </w:tcMar>
            <w:vAlign w:val="center"/>
          </w:tcPr>
          <w:p>
            <w:pPr>
              <w:spacing w:after="40" w:before="40"/>
              <w:jc w:val="left"/>
            </w:pPr>
            <w:r>
              <w:rPr>
                <w:rFonts w:ascii="Barlow" w:cs="Barlow" w:eastAsia="Barlow" w:hAnsi="Barlow"/>
                <w:b w:val="false"/>
                <w:bCs w:val="false"/>
                <w:color w:val="101A2B"/>
                <w:sz w:val="20"/>
                <w:szCs w:val="20"/>
              </w:rPr>
              <w:t xml:space="preserve">Replace 'Your Name' and 'Owner' with the real name and title.</w:t>
            </w:r>
          </w:p>
        </w:tc>
      </w:tr>
      <w:tr>
        <w:tc>
          <w:tcPr>
            <w:tcW w:type="dxa" w:w="2246"/>
            <w:tcMar>
              <w:top w:type="dxa" w:w="80"/>
              <w:left w:type="dxa" w:w="120"/>
              <w:bottom w:type="dxa" w:w="80"/>
              <w:right w:type="dxa" w:w="120"/>
            </w:tcMar>
            <w:vAlign w:val="center"/>
          </w:tcPr>
          <w:p>
            <w:pPr>
              <w:spacing w:after="40" w:before="40"/>
              <w:jc w:val="left"/>
            </w:pPr>
            <w:r>
              <w:rPr>
                <w:rFonts w:ascii="Barlow" w:cs="Barlow" w:eastAsia="Barlow" w:hAnsi="Barlow"/>
                <w:b w:val="false"/>
                <w:bCs w:val="false"/>
                <w:color w:val="101A2B"/>
                <w:sz w:val="20"/>
                <w:szCs w:val="20"/>
              </w:rPr>
              <w:t xml:space="preserve">Calendar link</w:t>
            </w:r>
          </w:p>
        </w:tc>
        <w:tc>
          <w:tcPr>
            <w:tcW w:type="dxa" w:w="3557"/>
            <w:tcMar>
              <w:top w:type="dxa" w:w="80"/>
              <w:left w:type="dxa" w:w="120"/>
              <w:bottom w:type="dxa" w:w="80"/>
              <w:right w:type="dxa" w:w="120"/>
            </w:tcMar>
            <w:vAlign w:val="center"/>
          </w:tcPr>
          <w:p>
            <w:pPr>
              <w:spacing w:after="40" w:before="40"/>
              <w:jc w:val="left"/>
            </w:pPr>
            <w:r>
              <w:rPr>
                <w:rFonts w:ascii="Barlow" w:cs="Barlow" w:eastAsia="Barlow" w:hAnsi="Barlow"/>
                <w:b w:val="false"/>
                <w:bCs w:val="false"/>
                <w:color w:val="101A2B"/>
                <w:sz w:val="20"/>
                <w:szCs w:val="20"/>
              </w:rPr>
              <w:t xml:space="preserve">Website settings</w:t>
            </w:r>
          </w:p>
        </w:tc>
        <w:tc>
          <w:tcPr>
            <w:tcW w:type="dxa" w:w="3557"/>
            <w:tcMar>
              <w:top w:type="dxa" w:w="80"/>
              <w:left w:type="dxa" w:w="120"/>
              <w:bottom w:type="dxa" w:w="80"/>
              <w:right w:type="dxa" w:w="120"/>
            </w:tcMar>
            <w:vAlign w:val="center"/>
          </w:tcPr>
          <w:p>
            <w:pPr>
              <w:spacing w:after="40" w:before="40"/>
              <w:jc w:val="left"/>
            </w:pPr>
            <w:r>
              <w:rPr>
                <w:rFonts w:ascii="Barlow" w:cs="Barlow" w:eastAsia="Barlow" w:hAnsi="Barlow"/>
                <w:b w:val="false"/>
                <w:bCs w:val="false"/>
                <w:color w:val="101A2B"/>
                <w:sz w:val="20"/>
                <w:szCs w:val="20"/>
              </w:rPr>
              <w:t xml:space="preserve">Paste your Cal.com or Calendly event URL into booking.url.</w:t>
            </w:r>
          </w:p>
        </w:tc>
      </w:tr>
      <w:tr>
        <w:tc>
          <w:tcPr>
            <w:tcW w:type="dxa" w:w="2246"/>
            <w:shd w:fill="F5F6F9" w:color="auto" w:val="clear"/>
            <w:tcMar>
              <w:top w:type="dxa" w:w="80"/>
              <w:left w:type="dxa" w:w="120"/>
              <w:bottom w:type="dxa" w:w="80"/>
              <w:right w:type="dxa" w:w="120"/>
            </w:tcMar>
            <w:vAlign w:val="center"/>
          </w:tcPr>
          <w:p>
            <w:pPr>
              <w:spacing w:after="40" w:before="40"/>
              <w:jc w:val="left"/>
            </w:pPr>
            <w:r>
              <w:rPr>
                <w:rFonts w:ascii="Barlow" w:cs="Barlow" w:eastAsia="Barlow" w:hAnsi="Barlow"/>
                <w:b w:val="false"/>
                <w:bCs w:val="false"/>
                <w:color w:val="101A2B"/>
                <w:sz w:val="20"/>
                <w:szCs w:val="20"/>
              </w:rPr>
              <w:t xml:space="preserve">Mailing address</w:t>
            </w:r>
          </w:p>
        </w:tc>
        <w:tc>
          <w:tcPr>
            <w:tcW w:type="dxa" w:w="3557"/>
            <w:shd w:fill="F5F6F9" w:color="auto" w:val="clear"/>
            <w:tcMar>
              <w:top w:type="dxa" w:w="80"/>
              <w:left w:type="dxa" w:w="120"/>
              <w:bottom w:type="dxa" w:w="80"/>
              <w:right w:type="dxa" w:w="120"/>
            </w:tcMar>
            <w:vAlign w:val="center"/>
          </w:tcPr>
          <w:p>
            <w:pPr>
              <w:spacing w:after="40" w:before="40"/>
              <w:jc w:val="left"/>
            </w:pPr>
            <w:r>
              <w:rPr>
                <w:rFonts w:ascii="Barlow" w:cs="Barlow" w:eastAsia="Barlow" w:hAnsi="Barlow"/>
                <w:b w:val="false"/>
                <w:bCs w:val="false"/>
                <w:color w:val="101A2B"/>
                <w:sz w:val="20"/>
                <w:szCs w:val="20"/>
              </w:rPr>
              <w:t xml:space="preserve">Google Business Profile (service-area business; address can be hidden), postcard indicia permit info</w:t>
            </w:r>
          </w:p>
        </w:tc>
        <w:tc>
          <w:tcPr>
            <w:tcW w:type="dxa" w:w="3557"/>
            <w:shd w:fill="F5F6F9" w:color="auto" w:val="clear"/>
            <w:tcMar>
              <w:top w:type="dxa" w:w="80"/>
              <w:left w:type="dxa" w:w="120"/>
              <w:bottom w:type="dxa" w:w="80"/>
              <w:right w:type="dxa" w:w="120"/>
            </w:tcMar>
            <w:vAlign w:val="center"/>
          </w:tcPr>
          <w:p>
            <w:pPr>
              <w:spacing w:after="40" w:before="40"/>
              <w:jc w:val="left"/>
            </w:pPr>
            <w:r>
              <w:rPr>
                <w:rFonts w:ascii="Barlow" w:cs="Barlow" w:eastAsia="Barlow" w:hAnsi="Barlow"/>
                <w:b w:val="false"/>
                <w:bCs w:val="false"/>
                <w:color w:val="101A2B"/>
                <w:sz w:val="20"/>
                <w:szCs w:val="20"/>
              </w:rPr>
              <w:t xml:space="preserve">Use your yard or registered business address.</w:t>
            </w:r>
          </w:p>
        </w:tc>
      </w:tr>
      <w:tr>
        <w:tc>
          <w:tcPr>
            <w:tcW w:type="dxa" w:w="2246"/>
            <w:tcMar>
              <w:top w:type="dxa" w:w="80"/>
              <w:left w:type="dxa" w:w="120"/>
              <w:bottom w:type="dxa" w:w="80"/>
              <w:right w:type="dxa" w:w="120"/>
            </w:tcMar>
            <w:vAlign w:val="center"/>
          </w:tcPr>
          <w:p>
            <w:pPr>
              <w:spacing w:after="40" w:before="40"/>
              <w:jc w:val="left"/>
            </w:pPr>
            <w:r>
              <w:rPr>
                <w:rFonts w:ascii="Barlow" w:cs="Barlow" w:eastAsia="Barlow" w:hAnsi="Barlow"/>
                <w:b w:val="false"/>
                <w:bCs w:val="false"/>
                <w:color w:val="101A2B"/>
                <w:sz w:val="20"/>
                <w:szCs w:val="20"/>
              </w:rPr>
              <w:t xml:space="preserve">Insurance / lease specifics</w:t>
            </w:r>
          </w:p>
        </w:tc>
        <w:tc>
          <w:tcPr>
            <w:tcW w:type="dxa" w:w="3557"/>
            <w:tcMar>
              <w:top w:type="dxa" w:w="80"/>
              <w:left w:type="dxa" w:w="120"/>
              <w:bottom w:type="dxa" w:w="80"/>
              <w:right w:type="dxa" w:w="120"/>
            </w:tcMar>
            <w:vAlign w:val="center"/>
          </w:tcPr>
          <w:p>
            <w:pPr>
              <w:spacing w:after="40" w:before="40"/>
              <w:jc w:val="left"/>
            </w:pPr>
            <w:r>
              <w:rPr>
                <w:rFonts w:ascii="Barlow" w:cs="Barlow" w:eastAsia="Barlow" w:hAnsi="Barlow"/>
                <w:b w:val="false"/>
                <w:bCs w:val="false"/>
                <w:color w:val="101A2B"/>
                <w:sz w:val="20"/>
                <w:szCs w:val="20"/>
              </w:rPr>
              <w:t xml:space="preserve">Sales Playbook objection answers marked </w:t>
            </w:r>
            <w:r>
              <w:rPr>
                <w:rFonts w:ascii="Barlow" w:cs="Barlow" w:eastAsia="Barlow" w:hAnsi="Barlow"/>
                <w:b w:val="false"/>
                <w:bCs w:val="false"/>
                <w:i/>
                <w:iCs/>
                <w:color w:val="101A2B"/>
                <w:sz w:val="20"/>
                <w:szCs w:val="20"/>
              </w:rPr>
              <w:t xml:space="preserve">confirm</w:t>
            </w:r>
            <w:r>
              <w:rPr>
                <w:rFonts w:ascii="Barlow" w:cs="Barlow" w:eastAsia="Barlow" w:hAnsi="Barlow"/>
                <w:b w:val="false"/>
                <w:bCs w:val="false"/>
                <w:color w:val="101A2B"/>
                <w:sz w:val="20"/>
                <w:szCs w:val="20"/>
              </w:rPr>
              <w:t xml:space="preserve">, Lease Proposal terms</w:t>
            </w:r>
          </w:p>
        </w:tc>
        <w:tc>
          <w:tcPr>
            <w:tcW w:type="dxa" w:w="3557"/>
            <w:tcMar>
              <w:top w:type="dxa" w:w="80"/>
              <w:left w:type="dxa" w:w="120"/>
              <w:bottom w:type="dxa" w:w="80"/>
              <w:right w:type="dxa" w:w="120"/>
            </w:tcMar>
            <w:vAlign w:val="center"/>
          </w:tcPr>
          <w:p>
            <w:pPr>
              <w:spacing w:after="40" w:before="40"/>
              <w:jc w:val="left"/>
            </w:pPr>
            <w:r>
              <w:rPr>
                <w:rFonts w:ascii="Barlow" w:cs="Barlow" w:eastAsia="Barlow" w:hAnsi="Barlow"/>
                <w:b w:val="false"/>
                <w:bCs w:val="false"/>
                <w:color w:val="101A2B"/>
                <w:sz w:val="20"/>
                <w:szCs w:val="20"/>
              </w:rPr>
              <w:t xml:space="preserve">Confirm your own policy before quoting it to a customer.</w:t>
            </w:r>
          </w:p>
        </w:tc>
      </w:tr>
    </w:tbl>
    <w:p>
      <w:pPr>
        <w:spacing w:after="120"/>
      </w:pPr>
    </w:p>
    <w:p>
      <w:pPr>
        <w:pStyle w:val="Heading1"/>
        <w:spacing w:after="120" w:before="360"/>
      </w:pPr>
      <w:r>
        <w:rPr>
          <w:rFonts w:ascii="Barlow Condensed" w:cs="Barlow Condensed" w:eastAsia="Barlow Condensed" w:hAnsi="Barlow Condensed"/>
          <w:b/>
          <w:bCs/>
          <w:color w:val="0B1C33"/>
          <w:sz w:val="36"/>
          <w:szCs w:val="36"/>
        </w:rPr>
        <w:t xml:space="preserve">Print specifications</w:t>
      </w:r>
    </w:p>
    <w:tbl>
      <w:tblPr>
        <w:tblW w:type="dxa" w:w="9360"/>
        <w:tblBorders>
          <w:top w:val="single" w:color="E3E7EE" w:sz="4"/>
          <w:left w:val="single" w:color="E3E7EE" w:sz="4"/>
          <w:bottom w:val="single" w:color="E3E7EE" w:sz="4"/>
          <w:right w:val="single" w:color="E3E7EE" w:sz="4"/>
          <w:insideH w:val="single" w:color="auto" w:sz="4"/>
          <w:insideV w:val="single" w:color="auto" w:sz="4"/>
        </w:tblBorders>
        <w:tblLayout w:type="fixed"/>
      </w:tblPr>
      <w:tblGrid>
        <w:gridCol w:w="2434"/>
        <w:gridCol w:w="1498"/>
        <w:gridCol w:w="2621"/>
        <w:gridCol w:w="2807"/>
      </w:tblGrid>
      <w:tr>
        <w:trPr>
          <w:tblHeader/>
        </w:trPr>
        <w:tc>
          <w:tcPr>
            <w:tcW w:type="dxa" w:w="2434"/>
            <w:shd w:fill="0B1C33" w:color="auto" w:val="clear"/>
            <w:tcMar>
              <w:top w:type="dxa" w:w="80"/>
              <w:left w:type="dxa" w:w="120"/>
              <w:bottom w:type="dxa" w:w="80"/>
              <w:right w:type="dxa" w:w="120"/>
            </w:tcMar>
            <w:vAlign w:val="center"/>
          </w:tcPr>
          <w:p>
            <w:pPr>
              <w:spacing w:after="40" w:before="40"/>
              <w:jc w:val="left"/>
            </w:pPr>
            <w:r>
              <w:rPr>
                <w:rFonts w:ascii="Barlow" w:cs="Barlow" w:eastAsia="Barlow" w:hAnsi="Barlow"/>
                <w:b/>
                <w:bCs/>
                <w:color w:val="FFFFFF"/>
                <w:sz w:val="19"/>
                <w:szCs w:val="19"/>
              </w:rPr>
              <w:t xml:space="preserve">Piece</w:t>
            </w:r>
          </w:p>
        </w:tc>
        <w:tc>
          <w:tcPr>
            <w:tcW w:type="dxa" w:w="1498"/>
            <w:shd w:fill="0B1C33" w:color="auto" w:val="clear"/>
            <w:tcMar>
              <w:top w:type="dxa" w:w="80"/>
              <w:left w:type="dxa" w:w="120"/>
              <w:bottom w:type="dxa" w:w="80"/>
              <w:right w:type="dxa" w:w="120"/>
            </w:tcMar>
            <w:vAlign w:val="center"/>
          </w:tcPr>
          <w:p>
            <w:pPr>
              <w:spacing w:after="40" w:before="40"/>
              <w:jc w:val="left"/>
            </w:pPr>
            <w:r>
              <w:rPr>
                <w:rFonts w:ascii="Barlow" w:cs="Barlow" w:eastAsia="Barlow" w:hAnsi="Barlow"/>
                <w:b/>
                <w:bCs/>
                <w:color w:val="FFFFFF"/>
                <w:sz w:val="19"/>
                <w:szCs w:val="19"/>
              </w:rPr>
              <w:t xml:space="preserve">Trim size</w:t>
            </w:r>
          </w:p>
        </w:tc>
        <w:tc>
          <w:tcPr>
            <w:tcW w:type="dxa" w:w="2621"/>
            <w:shd w:fill="0B1C33" w:color="auto" w:val="clear"/>
            <w:tcMar>
              <w:top w:type="dxa" w:w="80"/>
              <w:left w:type="dxa" w:w="120"/>
              <w:bottom w:type="dxa" w:w="80"/>
              <w:right w:type="dxa" w:w="120"/>
            </w:tcMar>
            <w:vAlign w:val="center"/>
          </w:tcPr>
          <w:p>
            <w:pPr>
              <w:spacing w:after="40" w:before="40"/>
              <w:jc w:val="left"/>
            </w:pPr>
            <w:r>
              <w:rPr>
                <w:rFonts w:ascii="Barlow" w:cs="Barlow" w:eastAsia="Barlow" w:hAnsi="Barlow"/>
                <w:b/>
                <w:bCs/>
                <w:color w:val="FFFFFF"/>
                <w:sz w:val="19"/>
                <w:szCs w:val="19"/>
              </w:rPr>
              <w:t xml:space="preserve">File includes</w:t>
            </w:r>
          </w:p>
        </w:tc>
        <w:tc>
          <w:tcPr>
            <w:tcW w:type="dxa" w:w="2807"/>
            <w:shd w:fill="0B1C33" w:color="auto" w:val="clear"/>
            <w:tcMar>
              <w:top w:type="dxa" w:w="80"/>
              <w:left w:type="dxa" w:w="120"/>
              <w:bottom w:type="dxa" w:w="80"/>
              <w:right w:type="dxa" w:w="120"/>
            </w:tcMar>
            <w:vAlign w:val="center"/>
          </w:tcPr>
          <w:p>
            <w:pPr>
              <w:spacing w:after="40" w:before="40"/>
              <w:jc w:val="left"/>
            </w:pPr>
            <w:r>
              <w:rPr>
                <w:rFonts w:ascii="Barlow" w:cs="Barlow" w:eastAsia="Barlow" w:hAnsi="Barlow"/>
                <w:b/>
                <w:bCs/>
                <w:color w:val="FFFFFF"/>
                <w:sz w:val="19"/>
                <w:szCs w:val="19"/>
              </w:rPr>
              <w:t xml:space="preserve">Recommended stock</w:t>
            </w:r>
          </w:p>
        </w:tc>
      </w:tr>
      <w:tr>
        <w:tc>
          <w:tcPr>
            <w:tcW w:type="dxa" w:w="2434"/>
            <w:tcMar>
              <w:top w:type="dxa" w:w="80"/>
              <w:left w:type="dxa" w:w="120"/>
              <w:bottom w:type="dxa" w:w="80"/>
              <w:right w:type="dxa" w:w="120"/>
            </w:tcMar>
            <w:vAlign w:val="center"/>
          </w:tcPr>
          <w:p>
            <w:pPr>
              <w:spacing w:after="40" w:before="40"/>
              <w:jc w:val="left"/>
            </w:pPr>
            <w:r>
              <w:rPr>
                <w:rFonts w:ascii="Barlow" w:cs="Barlow" w:eastAsia="Barlow" w:hAnsi="Barlow"/>
                <w:b w:val="false"/>
                <w:bCs w:val="false"/>
                <w:color w:val="101A2B"/>
                <w:sz w:val="20"/>
                <w:szCs w:val="20"/>
              </w:rPr>
              <w:t xml:space="preserve">Sell sheet</w:t>
            </w:r>
          </w:p>
        </w:tc>
        <w:tc>
          <w:tcPr>
            <w:tcW w:type="dxa" w:w="1498"/>
            <w:tcMar>
              <w:top w:type="dxa" w:w="80"/>
              <w:left w:type="dxa" w:w="120"/>
              <w:bottom w:type="dxa" w:w="80"/>
              <w:right w:type="dxa" w:w="120"/>
            </w:tcMar>
            <w:vAlign w:val="center"/>
          </w:tcPr>
          <w:p>
            <w:pPr>
              <w:spacing w:after="40" w:before="40"/>
              <w:jc w:val="left"/>
            </w:pPr>
            <w:r>
              <w:rPr>
                <w:rFonts w:ascii="Barlow" w:cs="Barlow" w:eastAsia="Barlow" w:hAnsi="Barlow"/>
                <w:b w:val="false"/>
                <w:bCs w:val="false"/>
                <w:color w:val="101A2B"/>
                <w:sz w:val="20"/>
                <w:szCs w:val="20"/>
              </w:rPr>
              <w:t xml:space="preserve">8.5 × 11 in, 2 sides</w:t>
            </w:r>
          </w:p>
        </w:tc>
        <w:tc>
          <w:tcPr>
            <w:tcW w:type="dxa" w:w="2621"/>
            <w:tcMar>
              <w:top w:type="dxa" w:w="80"/>
              <w:left w:type="dxa" w:w="120"/>
              <w:bottom w:type="dxa" w:w="80"/>
              <w:right w:type="dxa" w:w="120"/>
            </w:tcMar>
            <w:vAlign w:val="center"/>
          </w:tcPr>
          <w:p>
            <w:pPr>
              <w:spacing w:after="40" w:before="40"/>
              <w:jc w:val="left"/>
            </w:pPr>
            <w:r>
              <w:rPr>
                <w:rFonts w:ascii="Barlow" w:cs="Barlow" w:eastAsia="Barlow" w:hAnsi="Barlow"/>
                <w:b w:val="false"/>
                <w:bCs w:val="false"/>
                <w:color w:val="101A2B"/>
                <w:sz w:val="20"/>
                <w:szCs w:val="20"/>
              </w:rPr>
              <w:t xml:space="preserve">No bleed needed (full-bleed bands are inside the trim)</w:t>
            </w:r>
          </w:p>
        </w:tc>
        <w:tc>
          <w:tcPr>
            <w:tcW w:type="dxa" w:w="2807"/>
            <w:tcMar>
              <w:top w:type="dxa" w:w="80"/>
              <w:left w:type="dxa" w:w="120"/>
              <w:bottom w:type="dxa" w:w="80"/>
              <w:right w:type="dxa" w:w="120"/>
            </w:tcMar>
            <w:vAlign w:val="center"/>
          </w:tcPr>
          <w:p>
            <w:pPr>
              <w:spacing w:after="40" w:before="40"/>
              <w:jc w:val="left"/>
            </w:pPr>
            <w:r>
              <w:rPr>
                <w:rFonts w:ascii="Barlow" w:cs="Barlow" w:eastAsia="Barlow" w:hAnsi="Barlow"/>
                <w:b w:val="false"/>
                <w:bCs w:val="false"/>
                <w:color w:val="101A2B"/>
                <w:sz w:val="20"/>
                <w:szCs w:val="20"/>
              </w:rPr>
              <w:t xml:space="preserve">100 lb gloss or silk text, double-sided</w:t>
            </w:r>
          </w:p>
        </w:tc>
      </w:tr>
      <w:tr>
        <w:tc>
          <w:tcPr>
            <w:tcW w:type="dxa" w:w="2434"/>
            <w:shd w:fill="F5F6F9" w:color="auto" w:val="clear"/>
            <w:tcMar>
              <w:top w:type="dxa" w:w="80"/>
              <w:left w:type="dxa" w:w="120"/>
              <w:bottom w:type="dxa" w:w="80"/>
              <w:right w:type="dxa" w:w="120"/>
            </w:tcMar>
            <w:vAlign w:val="center"/>
          </w:tcPr>
          <w:p>
            <w:pPr>
              <w:spacing w:after="40" w:before="40"/>
              <w:jc w:val="left"/>
            </w:pPr>
            <w:r>
              <w:rPr>
                <w:rFonts w:ascii="Barlow" w:cs="Barlow" w:eastAsia="Barlow" w:hAnsi="Barlow"/>
                <w:b w:val="false"/>
                <w:bCs w:val="false"/>
                <w:color w:val="101A2B"/>
                <w:sz w:val="20"/>
                <w:szCs w:val="20"/>
              </w:rPr>
              <w:t xml:space="preserve">Pricing &amp; services sheet</w:t>
            </w:r>
          </w:p>
        </w:tc>
        <w:tc>
          <w:tcPr>
            <w:tcW w:type="dxa" w:w="1498"/>
            <w:shd w:fill="F5F6F9" w:color="auto" w:val="clear"/>
            <w:tcMar>
              <w:top w:type="dxa" w:w="80"/>
              <w:left w:type="dxa" w:w="120"/>
              <w:bottom w:type="dxa" w:w="80"/>
              <w:right w:type="dxa" w:w="120"/>
            </w:tcMar>
            <w:vAlign w:val="center"/>
          </w:tcPr>
          <w:p>
            <w:pPr>
              <w:spacing w:after="40" w:before="40"/>
              <w:jc w:val="left"/>
            </w:pPr>
            <w:r>
              <w:rPr>
                <w:rFonts w:ascii="Barlow" w:cs="Barlow" w:eastAsia="Barlow" w:hAnsi="Barlow"/>
                <w:b w:val="false"/>
                <w:bCs w:val="false"/>
                <w:color w:val="101A2B"/>
                <w:sz w:val="20"/>
                <w:szCs w:val="20"/>
              </w:rPr>
              <w:t xml:space="preserve">8.5 × 11 in, 1 side</w:t>
            </w:r>
          </w:p>
        </w:tc>
        <w:tc>
          <w:tcPr>
            <w:tcW w:type="dxa" w:w="2621"/>
            <w:shd w:fill="F5F6F9" w:color="auto" w:val="clear"/>
            <w:tcMar>
              <w:top w:type="dxa" w:w="80"/>
              <w:left w:type="dxa" w:w="120"/>
              <w:bottom w:type="dxa" w:w="80"/>
              <w:right w:type="dxa" w:w="120"/>
            </w:tcMar>
            <w:vAlign w:val="center"/>
          </w:tcPr>
          <w:p>
            <w:pPr>
              <w:spacing w:after="40" w:before="40"/>
              <w:jc w:val="left"/>
            </w:pPr>
            <w:r>
              <w:rPr>
                <w:rFonts w:ascii="Barlow" w:cs="Barlow" w:eastAsia="Barlow" w:hAnsi="Barlow"/>
                <w:b w:val="false"/>
                <w:bCs w:val="false"/>
                <w:color w:val="101A2B"/>
                <w:sz w:val="20"/>
                <w:szCs w:val="20"/>
              </w:rPr>
              <w:t xml:space="preserve">Same as above</w:t>
            </w:r>
          </w:p>
        </w:tc>
        <w:tc>
          <w:tcPr>
            <w:tcW w:type="dxa" w:w="2807"/>
            <w:shd w:fill="F5F6F9" w:color="auto" w:val="clear"/>
            <w:tcMar>
              <w:top w:type="dxa" w:w="80"/>
              <w:left w:type="dxa" w:w="120"/>
              <w:bottom w:type="dxa" w:w="80"/>
              <w:right w:type="dxa" w:w="120"/>
            </w:tcMar>
            <w:vAlign w:val="center"/>
          </w:tcPr>
          <w:p>
            <w:pPr>
              <w:spacing w:after="40" w:before="40"/>
              <w:jc w:val="left"/>
            </w:pPr>
            <w:r>
              <w:rPr>
                <w:rFonts w:ascii="Barlow" w:cs="Barlow" w:eastAsia="Barlow" w:hAnsi="Barlow"/>
                <w:b w:val="false"/>
                <w:bCs w:val="false"/>
                <w:color w:val="101A2B"/>
                <w:sz w:val="20"/>
                <w:szCs w:val="20"/>
              </w:rPr>
              <w:t xml:space="preserve">Print in-house or 100 lb text</w:t>
            </w:r>
          </w:p>
        </w:tc>
      </w:tr>
      <w:tr>
        <w:tc>
          <w:tcPr>
            <w:tcW w:type="dxa" w:w="2434"/>
            <w:tcMar>
              <w:top w:type="dxa" w:w="80"/>
              <w:left w:type="dxa" w:w="120"/>
              <w:bottom w:type="dxa" w:w="80"/>
              <w:right w:type="dxa" w:w="120"/>
            </w:tcMar>
            <w:vAlign w:val="center"/>
          </w:tcPr>
          <w:p>
            <w:pPr>
              <w:spacing w:after="40" w:before="40"/>
              <w:jc w:val="left"/>
            </w:pPr>
            <w:r>
              <w:rPr>
                <w:rFonts w:ascii="Barlow" w:cs="Barlow" w:eastAsia="Barlow" w:hAnsi="Barlow"/>
                <w:b w:val="false"/>
                <w:bCs w:val="false"/>
                <w:color w:val="101A2B"/>
                <w:sz w:val="20"/>
                <w:szCs w:val="20"/>
              </w:rPr>
              <w:t xml:space="preserve">Business card</w:t>
            </w:r>
          </w:p>
        </w:tc>
        <w:tc>
          <w:tcPr>
            <w:tcW w:type="dxa" w:w="1498"/>
            <w:tcMar>
              <w:top w:type="dxa" w:w="80"/>
              <w:left w:type="dxa" w:w="120"/>
              <w:bottom w:type="dxa" w:w="80"/>
              <w:right w:type="dxa" w:w="120"/>
            </w:tcMar>
            <w:vAlign w:val="center"/>
          </w:tcPr>
          <w:p>
            <w:pPr>
              <w:spacing w:after="40" w:before="40"/>
              <w:jc w:val="left"/>
            </w:pPr>
            <w:r>
              <w:rPr>
                <w:rFonts w:ascii="Barlow" w:cs="Barlow" w:eastAsia="Barlow" w:hAnsi="Barlow"/>
                <w:b w:val="false"/>
                <w:bCs w:val="false"/>
                <w:color w:val="101A2B"/>
                <w:sz w:val="20"/>
                <w:szCs w:val="20"/>
              </w:rPr>
              <w:t xml:space="preserve">3.5 × 2 in, 2 sides</w:t>
            </w:r>
          </w:p>
        </w:tc>
        <w:tc>
          <w:tcPr>
            <w:tcW w:type="dxa" w:w="2621"/>
            <w:tcMar>
              <w:top w:type="dxa" w:w="80"/>
              <w:left w:type="dxa" w:w="120"/>
              <w:bottom w:type="dxa" w:w="80"/>
              <w:right w:type="dxa" w:w="120"/>
            </w:tcMar>
            <w:vAlign w:val="center"/>
          </w:tcPr>
          <w:p>
            <w:pPr>
              <w:spacing w:after="40" w:before="40"/>
              <w:jc w:val="left"/>
            </w:pPr>
            <w:r>
              <w:rPr>
                <w:rFonts w:ascii="Barlow" w:cs="Barlow" w:eastAsia="Barlow" w:hAnsi="Barlow"/>
                <w:b w:val="false"/>
                <w:bCs w:val="false"/>
                <w:color w:val="101A2B"/>
                <w:sz w:val="20"/>
                <w:szCs w:val="20"/>
              </w:rPr>
              <w:t xml:space="preserve">0.125 in bleed on all sides (file is 3.75 × 2.25)</w:t>
            </w:r>
          </w:p>
        </w:tc>
        <w:tc>
          <w:tcPr>
            <w:tcW w:type="dxa" w:w="2807"/>
            <w:tcMar>
              <w:top w:type="dxa" w:w="80"/>
              <w:left w:type="dxa" w:w="120"/>
              <w:bottom w:type="dxa" w:w="80"/>
              <w:right w:type="dxa" w:w="120"/>
            </w:tcMar>
            <w:vAlign w:val="center"/>
          </w:tcPr>
          <w:p>
            <w:pPr>
              <w:spacing w:after="40" w:before="40"/>
              <w:jc w:val="left"/>
            </w:pPr>
            <w:r>
              <w:rPr>
                <w:rFonts w:ascii="Barlow" w:cs="Barlow" w:eastAsia="Barlow" w:hAnsi="Barlow"/>
                <w:b w:val="false"/>
                <w:bCs w:val="false"/>
                <w:color w:val="101A2B"/>
                <w:sz w:val="20"/>
                <w:szCs w:val="20"/>
              </w:rPr>
              <w:t xml:space="preserve">16 pt matte or soft-touch, full bleed</w:t>
            </w:r>
          </w:p>
        </w:tc>
      </w:tr>
      <w:tr>
        <w:tc>
          <w:tcPr>
            <w:tcW w:type="dxa" w:w="2434"/>
            <w:shd w:fill="F5F6F9" w:color="auto" w:val="clear"/>
            <w:tcMar>
              <w:top w:type="dxa" w:w="80"/>
              <w:left w:type="dxa" w:w="120"/>
              <w:bottom w:type="dxa" w:w="80"/>
              <w:right w:type="dxa" w:w="120"/>
            </w:tcMar>
            <w:vAlign w:val="center"/>
          </w:tcPr>
          <w:p>
            <w:pPr>
              <w:spacing w:after="40" w:before="40"/>
              <w:jc w:val="left"/>
            </w:pPr>
            <w:r>
              <w:rPr>
                <w:rFonts w:ascii="Barlow" w:cs="Barlow" w:eastAsia="Barlow" w:hAnsi="Barlow"/>
                <w:b w:val="false"/>
                <w:bCs w:val="false"/>
                <w:color w:val="101A2B"/>
                <w:sz w:val="20"/>
                <w:szCs w:val="20"/>
              </w:rPr>
              <w:t xml:space="preserve">EDDM postcard</w:t>
            </w:r>
          </w:p>
        </w:tc>
        <w:tc>
          <w:tcPr>
            <w:tcW w:type="dxa" w:w="1498"/>
            <w:shd w:fill="F5F6F9" w:color="auto" w:val="clear"/>
            <w:tcMar>
              <w:top w:type="dxa" w:w="80"/>
              <w:left w:type="dxa" w:w="120"/>
              <w:bottom w:type="dxa" w:w="80"/>
              <w:right w:type="dxa" w:w="120"/>
            </w:tcMar>
            <w:vAlign w:val="center"/>
          </w:tcPr>
          <w:p>
            <w:pPr>
              <w:spacing w:after="40" w:before="40"/>
              <w:jc w:val="left"/>
            </w:pPr>
            <w:r>
              <w:rPr>
                <w:rFonts w:ascii="Barlow" w:cs="Barlow" w:eastAsia="Barlow" w:hAnsi="Barlow"/>
                <w:b w:val="false"/>
                <w:bCs w:val="false"/>
                <w:color w:val="101A2B"/>
                <w:sz w:val="20"/>
                <w:szCs w:val="20"/>
              </w:rPr>
              <w:t xml:space="preserve">6 × 9 in, 2 sides</w:t>
            </w:r>
          </w:p>
        </w:tc>
        <w:tc>
          <w:tcPr>
            <w:tcW w:type="dxa" w:w="2621"/>
            <w:shd w:fill="F5F6F9" w:color="auto" w:val="clear"/>
            <w:tcMar>
              <w:top w:type="dxa" w:w="80"/>
              <w:left w:type="dxa" w:w="120"/>
              <w:bottom w:type="dxa" w:w="80"/>
              <w:right w:type="dxa" w:w="120"/>
            </w:tcMar>
            <w:vAlign w:val="center"/>
          </w:tcPr>
          <w:p>
            <w:pPr>
              <w:spacing w:after="40" w:before="40"/>
              <w:jc w:val="left"/>
            </w:pPr>
            <w:r>
              <w:rPr>
                <w:rFonts w:ascii="Barlow" w:cs="Barlow" w:eastAsia="Barlow" w:hAnsi="Barlow"/>
                <w:b w:val="false"/>
                <w:bCs w:val="false"/>
                <w:color w:val="101A2B"/>
                <w:sz w:val="20"/>
                <w:szCs w:val="20"/>
              </w:rPr>
              <w:t xml:space="preserve">0.125 in bleed (file is 9.25 × 6.25); indicia and 'Local Postal Customer' text included</w:t>
            </w:r>
          </w:p>
        </w:tc>
        <w:tc>
          <w:tcPr>
            <w:tcW w:type="dxa" w:w="2807"/>
            <w:shd w:fill="F5F6F9" w:color="auto" w:val="clear"/>
            <w:tcMar>
              <w:top w:type="dxa" w:w="80"/>
              <w:left w:type="dxa" w:w="120"/>
              <w:bottom w:type="dxa" w:w="80"/>
              <w:right w:type="dxa" w:w="120"/>
            </w:tcMar>
            <w:vAlign w:val="center"/>
          </w:tcPr>
          <w:p>
            <w:pPr>
              <w:spacing w:after="40" w:before="40"/>
              <w:jc w:val="left"/>
            </w:pPr>
            <w:r>
              <w:rPr>
                <w:rFonts w:ascii="Barlow" w:cs="Barlow" w:eastAsia="Barlow" w:hAnsi="Barlow"/>
                <w:b w:val="false"/>
                <w:bCs w:val="false"/>
                <w:color w:val="101A2B"/>
                <w:sz w:val="20"/>
                <w:szCs w:val="20"/>
              </w:rPr>
              <w:t xml:space="preserve">14 pt or 16 pt gloss cover, UV front only so the back takes ink for the address</w:t>
            </w:r>
          </w:p>
        </w:tc>
      </w:tr>
      <w:tr>
        <w:tc>
          <w:tcPr>
            <w:tcW w:type="dxa" w:w="2434"/>
            <w:tcMar>
              <w:top w:type="dxa" w:w="80"/>
              <w:left w:type="dxa" w:w="120"/>
              <w:bottom w:type="dxa" w:w="80"/>
              <w:right w:type="dxa" w:w="120"/>
            </w:tcMar>
            <w:vAlign w:val="center"/>
          </w:tcPr>
          <w:p>
            <w:pPr>
              <w:spacing w:after="40" w:before="40"/>
              <w:jc w:val="left"/>
            </w:pPr>
            <w:r>
              <w:rPr>
                <w:rFonts w:ascii="Barlow" w:cs="Barlow" w:eastAsia="Barlow" w:hAnsi="Barlow"/>
                <w:b w:val="false"/>
                <w:bCs w:val="false"/>
                <w:color w:val="101A2B"/>
                <w:sz w:val="20"/>
                <w:szCs w:val="20"/>
              </w:rPr>
              <w:t xml:space="preserve">Jobsite sign</w:t>
            </w:r>
          </w:p>
        </w:tc>
        <w:tc>
          <w:tcPr>
            <w:tcW w:type="dxa" w:w="1498"/>
            <w:tcMar>
              <w:top w:type="dxa" w:w="80"/>
              <w:left w:type="dxa" w:w="120"/>
              <w:bottom w:type="dxa" w:w="80"/>
              <w:right w:type="dxa" w:w="120"/>
            </w:tcMar>
            <w:vAlign w:val="center"/>
          </w:tcPr>
          <w:p>
            <w:pPr>
              <w:spacing w:after="40" w:before="40"/>
              <w:jc w:val="left"/>
            </w:pPr>
            <w:r>
              <w:rPr>
                <w:rFonts w:ascii="Barlow" w:cs="Barlow" w:eastAsia="Barlow" w:hAnsi="Barlow"/>
                <w:b w:val="false"/>
                <w:bCs w:val="false"/>
                <w:color w:val="101A2B"/>
                <w:sz w:val="20"/>
                <w:szCs w:val="20"/>
              </w:rPr>
              <w:t xml:space="preserve">18 × 24 in</w:t>
            </w:r>
          </w:p>
        </w:tc>
        <w:tc>
          <w:tcPr>
            <w:tcW w:type="dxa" w:w="2621"/>
            <w:tcMar>
              <w:top w:type="dxa" w:w="80"/>
              <w:left w:type="dxa" w:w="120"/>
              <w:bottom w:type="dxa" w:w="80"/>
              <w:right w:type="dxa" w:w="120"/>
            </w:tcMar>
            <w:vAlign w:val="center"/>
          </w:tcPr>
          <w:p>
            <w:pPr>
              <w:spacing w:after="40" w:before="40"/>
              <w:jc w:val="left"/>
            </w:pPr>
            <w:r>
              <w:rPr>
                <w:rFonts w:ascii="Barlow" w:cs="Barlow" w:eastAsia="Barlow" w:hAnsi="Barlow"/>
                <w:b w:val="false"/>
                <w:bCs w:val="false"/>
                <w:color w:val="101A2B"/>
                <w:sz w:val="20"/>
                <w:szCs w:val="20"/>
              </w:rPr>
              <w:t xml:space="preserve">Exact size, no bleed</w:t>
            </w:r>
          </w:p>
        </w:tc>
        <w:tc>
          <w:tcPr>
            <w:tcW w:type="dxa" w:w="2807"/>
            <w:tcMar>
              <w:top w:type="dxa" w:w="80"/>
              <w:left w:type="dxa" w:w="120"/>
              <w:bottom w:type="dxa" w:w="80"/>
              <w:right w:type="dxa" w:w="120"/>
            </w:tcMar>
            <w:vAlign w:val="center"/>
          </w:tcPr>
          <w:p>
            <w:pPr>
              <w:spacing w:after="40" w:before="40"/>
              <w:jc w:val="left"/>
            </w:pPr>
            <w:r>
              <w:rPr>
                <w:rFonts w:ascii="Barlow" w:cs="Barlow" w:eastAsia="Barlow" w:hAnsi="Barlow"/>
                <w:b w:val="false"/>
                <w:bCs w:val="false"/>
                <w:color w:val="101A2B"/>
                <w:sz w:val="20"/>
                <w:szCs w:val="20"/>
              </w:rPr>
              <w:t xml:space="preserve">0.040 aluminum for the trailer, 4 mm Coroplast with H-stakes for the site entrance</w:t>
            </w:r>
          </w:p>
        </w:tc>
      </w:tr>
      <w:tr>
        <w:tc>
          <w:tcPr>
            <w:tcW w:type="dxa" w:w="2434"/>
            <w:shd w:fill="F5F6F9" w:color="auto" w:val="clear"/>
            <w:tcMar>
              <w:top w:type="dxa" w:w="80"/>
              <w:left w:type="dxa" w:w="120"/>
              <w:bottom w:type="dxa" w:w="80"/>
              <w:right w:type="dxa" w:w="120"/>
            </w:tcMar>
            <w:vAlign w:val="center"/>
          </w:tcPr>
          <w:p>
            <w:pPr>
              <w:spacing w:after="40" w:before="40"/>
              <w:jc w:val="left"/>
            </w:pPr>
            <w:r>
              <w:rPr>
                <w:rFonts w:ascii="Barlow" w:cs="Barlow" w:eastAsia="Barlow" w:hAnsi="Barlow"/>
                <w:b w:val="false"/>
                <w:bCs w:val="false"/>
                <w:color w:val="101A2B"/>
                <w:sz w:val="20"/>
                <w:szCs w:val="20"/>
              </w:rPr>
              <w:t xml:space="preserve">Trailer decal</w:t>
            </w:r>
          </w:p>
        </w:tc>
        <w:tc>
          <w:tcPr>
            <w:tcW w:type="dxa" w:w="1498"/>
            <w:shd w:fill="F5F6F9" w:color="auto" w:val="clear"/>
            <w:tcMar>
              <w:top w:type="dxa" w:w="80"/>
              <w:left w:type="dxa" w:w="120"/>
              <w:bottom w:type="dxa" w:w="80"/>
              <w:right w:type="dxa" w:w="120"/>
            </w:tcMar>
            <w:vAlign w:val="center"/>
          </w:tcPr>
          <w:p>
            <w:pPr>
              <w:spacing w:after="40" w:before="40"/>
              <w:jc w:val="left"/>
            </w:pPr>
            <w:r>
              <w:rPr>
                <w:rFonts w:ascii="Barlow" w:cs="Barlow" w:eastAsia="Barlow" w:hAnsi="Barlow"/>
                <w:b w:val="false"/>
                <w:bCs w:val="false"/>
                <w:color w:val="101A2B"/>
                <w:sz w:val="20"/>
                <w:szCs w:val="20"/>
              </w:rPr>
              <w:t xml:space="preserve">24 × 10 in artwork, scale to fit</w:t>
            </w:r>
          </w:p>
        </w:tc>
        <w:tc>
          <w:tcPr>
            <w:tcW w:type="dxa" w:w="2621"/>
            <w:shd w:fill="F5F6F9" w:color="auto" w:val="clear"/>
            <w:tcMar>
              <w:top w:type="dxa" w:w="80"/>
              <w:left w:type="dxa" w:w="120"/>
              <w:bottom w:type="dxa" w:w="80"/>
              <w:right w:type="dxa" w:w="120"/>
            </w:tcMar>
            <w:vAlign w:val="center"/>
          </w:tcPr>
          <w:p>
            <w:pPr>
              <w:spacing w:after="40" w:before="40"/>
              <w:jc w:val="left"/>
            </w:pPr>
            <w:r>
              <w:rPr>
                <w:rFonts w:ascii="Barlow" w:cs="Barlow" w:eastAsia="Barlow" w:hAnsi="Barlow"/>
                <w:b w:val="false"/>
                <w:bCs w:val="false"/>
                <w:color w:val="101A2B"/>
                <w:sz w:val="20"/>
                <w:szCs w:val="20"/>
              </w:rPr>
              <w:t xml:space="preserve">Vector PDF; scales without quality loss</w:t>
            </w:r>
          </w:p>
        </w:tc>
        <w:tc>
          <w:tcPr>
            <w:tcW w:type="dxa" w:w="2807"/>
            <w:shd w:fill="F5F6F9" w:color="auto" w:val="clear"/>
            <w:tcMar>
              <w:top w:type="dxa" w:w="80"/>
              <w:left w:type="dxa" w:w="120"/>
              <w:bottom w:type="dxa" w:w="80"/>
              <w:right w:type="dxa" w:w="120"/>
            </w:tcMar>
            <w:vAlign w:val="center"/>
          </w:tcPr>
          <w:p>
            <w:pPr>
              <w:spacing w:after="40" w:before="40"/>
              <w:jc w:val="left"/>
            </w:pPr>
            <w:r>
              <w:rPr>
                <w:rFonts w:ascii="Barlow" w:cs="Barlow" w:eastAsia="Barlow" w:hAnsi="Barlow"/>
                <w:b w:val="false"/>
                <w:bCs w:val="false"/>
                <w:color w:val="101A2B"/>
                <w:sz w:val="20"/>
                <w:szCs w:val="20"/>
              </w:rPr>
              <w:t xml:space="preserve">Printed and laminated vinyl from a wrap shop; give them this file plus the SVG logos</w:t>
            </w:r>
          </w:p>
        </w:tc>
      </w:tr>
    </w:tbl>
    <w:p>
      <w:pPr>
        <w:spacing w:after="120"/>
      </w:pPr>
    </w:p>
    <w:p>
      <w:pPr>
        <w:spacing w:after="120"/>
      </w:pPr>
      <w:r>
        <w:rPr>
          <w:rFonts w:ascii="Barlow" w:cs="Barlow" w:eastAsia="Barlow" w:hAnsi="Barlow"/>
          <w:i/>
          <w:iCs/>
          <w:color w:val="6B778C"/>
          <w:sz w:val="18"/>
          <w:szCs w:val="18"/>
        </w:rPr>
        <w:t xml:space="preserve">All PDFs are vector where possible and embed the fonts, so any print shop can use them as delivered. If a shop asks for CMYK conversion, let them convert; the Brand Guide lists CMYK approximations for the two main colors.</w:t>
      </w:r>
    </w:p>
    <w:p>
      <w:pPr>
        <w:pStyle w:val="Heading1"/>
        <w:spacing w:after="120" w:before="360"/>
      </w:pPr>
      <w:r>
        <w:rPr>
          <w:rFonts w:ascii="Barlow Condensed" w:cs="Barlow Condensed" w:eastAsia="Barlow Condensed" w:hAnsi="Barlow Condensed"/>
          <w:b/>
          <w:bCs/>
          <w:color w:val="0B1C33"/>
          <w:sz w:val="36"/>
          <w:szCs w:val="36"/>
        </w:rPr>
        <w:t xml:space="preserve">Editing and regenerating</w:t>
      </w:r>
    </w:p>
    <w:p>
      <w:pPr>
        <w:pStyle w:val="ListParagraph"/>
        <w:numPr>
          <w:ilvl w:val="0"/>
          <w:numId w:val="3"/>
        </w:numPr>
        <w:spacing w:after="70"/>
      </w:pPr>
      <w:r>
        <w:rPr>
          <w:rFonts w:ascii="Barlow" w:cs="Barlow" w:eastAsia="Barlow" w:hAnsi="Barlow"/>
          <w:b/>
          <w:bCs/>
          <w:color w:val="101A2B"/>
          <w:sz w:val="22"/>
          <w:szCs w:val="22"/>
        </w:rPr>
        <w:t xml:space="preserve">Google Docs / Sheets</w:t>
      </w:r>
      <w:r>
        <w:rPr>
          <w:rFonts w:ascii="Barlow" w:cs="Barlow" w:eastAsia="Barlow" w:hAnsi="Barlow"/>
          <w:color w:val="101A2B"/>
          <w:sz w:val="22"/>
          <w:szCs w:val="22"/>
        </w:rPr>
        <w:t xml:space="preserve"> in folders 03 to 06 are fully editable. Copy a template before customizing it for a specific client.</w:t>
      </w:r>
    </w:p>
    <w:p>
      <w:pPr>
        <w:pStyle w:val="ListParagraph"/>
        <w:numPr>
          <w:ilvl w:val="0"/>
          <w:numId w:val="3"/>
        </w:numPr>
        <w:spacing w:after="70"/>
      </w:pPr>
      <w:r>
        <w:rPr>
          <w:rFonts w:ascii="Barlow" w:cs="Barlow" w:eastAsia="Barlow" w:hAnsi="Barlow"/>
          <w:b/>
          <w:bCs/>
          <w:color w:val="101A2B"/>
          <w:sz w:val="22"/>
          <w:szCs w:val="22"/>
        </w:rPr>
        <w:t xml:space="preserve">Social graphics</w:t>
      </w:r>
      <w:r>
        <w:rPr>
          <w:rFonts w:ascii="Barlow" w:cs="Barlow" w:eastAsia="Barlow" w:hAnsi="Barlow"/>
          <w:color w:val="101A2B"/>
          <w:sz w:val="22"/>
          <w:szCs w:val="22"/>
        </w:rPr>
        <w:t xml:space="preserve"> are finished JPG/PNG files. To make new ones in the same style, use the Brand Guide's layout rules or ask for a new batch with your own headline.</w:t>
      </w:r>
    </w:p>
    <w:p>
      <w:pPr>
        <w:pStyle w:val="ListParagraph"/>
        <w:numPr>
          <w:ilvl w:val="0"/>
          <w:numId w:val="3"/>
        </w:numPr>
        <w:spacing w:after="70"/>
      </w:pPr>
      <w:r>
        <w:rPr>
          <w:rFonts w:ascii="Barlow" w:cs="Barlow" w:eastAsia="Barlow" w:hAnsi="Barlow"/>
          <w:b/>
          <w:bCs/>
          <w:color w:val="101A2B"/>
          <w:sz w:val="22"/>
          <w:szCs w:val="22"/>
        </w:rPr>
        <w:t xml:space="preserve">Website</w:t>
      </w:r>
      <w:r>
        <w:rPr>
          <w:rFonts w:ascii="Barlow" w:cs="Barlow" w:eastAsia="Barlow" w:hAnsi="Barlow"/>
          <w:color w:val="101A2B"/>
          <w:sz w:val="22"/>
          <w:szCs w:val="22"/>
        </w:rPr>
        <w:t xml:space="preserve"> copy lives in index.html in the GitHub repo; prices, phone, email, and the booking link live in js/config.js. Every push to main redeploys automatically on Cloudflare Pages.</w:t>
      </w:r>
    </w:p>
    <w:p>
      <w:pPr>
        <w:pStyle w:val="ListParagraph"/>
        <w:numPr>
          <w:ilvl w:val="0"/>
          <w:numId w:val="3"/>
        </w:numPr>
        <w:spacing w:after="70"/>
      </w:pPr>
      <w:r>
        <w:rPr>
          <w:rFonts w:ascii="Barlow" w:cs="Barlow" w:eastAsia="Barlow" w:hAnsi="Barlow"/>
          <w:b/>
          <w:bCs/>
          <w:color w:val="101A2B"/>
          <w:sz w:val="22"/>
          <w:szCs w:val="22"/>
        </w:rPr>
        <w:t xml:space="preserve">Logos</w:t>
      </w:r>
      <w:r>
        <w:rPr>
          <w:rFonts w:ascii="Barlow" w:cs="Barlow" w:eastAsia="Barlow" w:hAnsi="Barlow"/>
          <w:color w:val="101A2B"/>
          <w:sz w:val="22"/>
          <w:szCs w:val="22"/>
        </w:rPr>
        <w:t xml:space="preserve"> come as SVG in this Drive folder (infinitely scalable, text converted to outlines) and as 3000 px transparent PNG in the download. Send sign shops and wrap shops the SVG.</w:t>
      </w:r>
    </w:p>
    <w:p>
      <w:pPr>
        <w:pStyle w:val="Heading1"/>
        <w:spacing w:after="120" w:before="360"/>
      </w:pPr>
      <w:r>
        <w:rPr>
          <w:rFonts w:ascii="Barlow Condensed" w:cs="Barlow Condensed" w:eastAsia="Barlow Condensed" w:hAnsi="Barlow Condensed"/>
          <w:b/>
          <w:bCs/>
          <w:color w:val="0B1C33"/>
          <w:sz w:val="36"/>
          <w:szCs w:val="36"/>
        </w:rPr>
        <w:t xml:space="preserve">A note on the product imagery</w:t>
      </w:r>
    </w:p>
    <w:p>
      <w:pPr>
        <w:spacing w:after="140"/>
      </w:pPr>
      <w:r>
        <w:rPr>
          <w:rFonts w:ascii="Barlow" w:cs="Barlow" w:eastAsia="Barlow" w:hAnsi="Barlow"/>
          <w:color w:val="101A2B"/>
          <w:sz w:val="22"/>
          <w:szCs w:val="22"/>
        </w:rPr>
        <w:t xml:space="preserve">The product photos and video clip were derived from the equipment manufacturer's marketing assets with the manufacturer's branding replaced by Lonestar Mobile Security. Before launch, confirm with the manufacturer or your reseller agreement that rebranded use of their media is permitted, and plan to shoot your own photos of the first deployed tower as soon as it is on a Houston site. Real photos of real deployments convert better than renders anyway.</w:t>
      </w:r>
    </w:p>
    <w:sectPr>
      <w:headerReference w:type="default" r:id="rId7"/>
      <w:footerReference w:type="default" r:id="rId8"/>
      <w:pgSz w:w="12240" w:h="15840" w:orient="portrait"/>
      <w:pgMar w:top="1260" w:right="144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jc w:val="left"/>
    </w:pPr>
    <w:r>
      <w:rPr>
        <w:rFonts w:ascii="Barlow" w:cs="Barlow" w:eastAsia="Barlow" w:hAnsi="Barlow"/>
        <w:color w:val="6B778C"/>
        <w:sz w:val="16"/>
        <w:szCs w:val="16"/>
      </w:rPr>
      <w:t xml:space="preserve">lonestarmobilesecurity.com  ·  info@lonestarmobilesecurity.com</w:t>
    </w:r>
    <w:r>
      <w:rPr>
        <w:rFonts w:ascii="Barlow" w:cs="Barlow" w:eastAsia="Barlow" w:hAnsi="Barlow"/>
        <w:color w:val="6B778C"/>
        <w:sz w:val="16"/>
        <w:szCs w:val="16"/>
      </w:rPr>
      <w:t xml:space="preserve">	Page </w:t>
    </w:r>
    <w:r>
      <w:rPr>
        <w:rFonts w:ascii="Barlow" w:cs="Barlow" w:eastAsia="Barlow" w:hAnsi="Barlow"/>
        <w:color w:val="6B778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Barlow Condensed" w:cs="Barlow Condensed" w:eastAsia="Barlow Condensed" w:hAnsi="Barlow Condensed"/>
        <w:b/>
        <w:bCs/>
        <w:color w:val="6B778C"/>
        <w:spacing w:val="40"/>
        <w:sz w:val="15"/>
        <w:szCs w:val="15"/>
      </w:rPr>
      <w:t xml:space="preserve">LONESTAR MOBILE SECURITY  ·  MARKETING KIT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rPr>
        <w:color w:val="B8860B"/>
      </w:rPr>
    </w:lvl>
    <w:lvl w:ilvl="1" w15:tentative="1">
      <w:start w:val="1"/>
      <w:numFmt w:val="bullet"/>
      <w:lvlText w:val="–"/>
      <w:lvlJc w:val="left"/>
      <w:pPr>
        <w:ind w:left="1080" w:hanging="300"/>
      </w:pPr>
    </w:lvl>
  </w:abstractNum>
  <w:abstractNum w:abstractNumId="3" w15:restartNumberingAfterBreak="0">
    <w:multiLevelType w:val="hybridMultilevel"/>
    <w:lvl w:ilvl="0" w15:tentative="1">
      <w:start w:val="1"/>
      <w:numFmt w:val="decimal"/>
      <w:lvlText w:val="%1."/>
      <w:lvlJc w:val="left"/>
      <w:pPr>
        <w:ind w:left="540" w:hanging="360"/>
      </w:pPr>
      <w:rPr>
        <w:b/>
        <w:bCs/>
        <w:color w:val="0B1C33"/>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arlow" w:cs="Barlow" w:eastAsia="Barlow" w:hAnsi="Barlow"/>
        <w:color w:val="101A2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Barlow Condensed" w:cs="Barlow Condensed" w:eastAsia="Barlow Condensed" w:hAnsi="Barlow Condensed"/>
      <w:b/>
      <w:bCs/>
      <w:color w:val="0B1C33"/>
      <w:sz w:val="36"/>
      <w:szCs w:val="36"/>
    </w:rPr>
  </w:style>
  <w:style w:type="paragraph" w:styleId="Heading2">
    <w:name w:val="Heading 2"/>
    <w:basedOn w:val="Normal"/>
    <w:next w:val="Normal"/>
    <w:qFormat/>
    <w:pPr>
      <w:spacing w:after="100" w:before="280"/>
      <w:outlineLvl w:val="1"/>
    </w:pPr>
    <w:rPr>
      <w:rFonts w:ascii="Barlow Condensed" w:cs="Barlow Condensed" w:eastAsia="Barlow Condensed" w:hAnsi="Barlow Condensed"/>
      <w:b/>
      <w:bCs/>
      <w:color w:val="12294A"/>
      <w:sz w:val="28"/>
      <w:szCs w:val="28"/>
    </w:rPr>
  </w:style>
  <w:style w:type="paragraph" w:styleId="Heading3">
    <w:name w:val="Heading 3"/>
    <w:basedOn w:val="Normal"/>
    <w:next w:val="Normal"/>
    <w:qFormat/>
    <w:pPr>
      <w:spacing w:after="80" w:before="200"/>
      <w:outlineLvl w:val="2"/>
    </w:pPr>
    <w:rPr>
      <w:rFonts w:ascii="Barlow Condensed" w:cs="Barlow Condensed" w:eastAsia="Barlow Condensed" w:hAnsi="Barlow Condensed"/>
      <w:b/>
      <w:bCs/>
      <w:color w:val="B8860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90c3c1f405fac87fa8be50f3ca6d7cdad60ff6c.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Start Here: Marketing Kit Guide</dc:title>
  <dc:creator>Lonestar Mobile Security</dc:creator>
  <cp:lastModifiedBy>Un-named</cp:lastModifiedBy>
  <cp:revision>1</cp:revision>
  <dcterms:created xsi:type="dcterms:W3CDTF">2026-09-04T17:35:52.929Z</dcterms:created>
  <dcterms:modified xsi:type="dcterms:W3CDTF">2026-09-04T17:35:52.936Z</dcterms:modified>
</cp:coreProperties>
</file>

<file path=docProps/custom.xml><?xml version="1.0" encoding="utf-8"?>
<Properties xmlns="http://schemas.openxmlformats.org/officeDocument/2006/custom-properties" xmlns:vt="http://schemas.openxmlformats.org/officeDocument/2006/docPropsVTypes"/>
</file>