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Koti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(Native American)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Helpful and benevolent water frog spirits. Frog People?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M-Ska-Gwe-Demoss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(Native American)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moss people who live in swamps.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Maski-Mon-Gwe-Zo-Os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(Native American)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Toad creatures. 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