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Minotaur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(Greek) half man, half bull.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