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ab/>
        <w:t xml:space="preserve">Kojin (Japanese) Mer people who mine jewels.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Merrow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(Irish) mermaids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