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wofg84avwo1w" w:id="0"/>
      <w:bookmarkEnd w:id="0"/>
      <w:r w:rsidDel="00000000" w:rsidR="00000000" w:rsidRPr="00000000">
        <w:rPr>
          <w:rtl w:val="0"/>
        </w:rPr>
        <w:t xml:space="preserve">MANUAL DE USUARIO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f5d5nyrrgawv" w:id="1"/>
      <w:bookmarkEnd w:id="1"/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Al inicio del juego se mostrara un menu con las posibles acciones que permite el juego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227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x1j01m86de0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hrmlolhuwkj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3q8jvvawgom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6nm89hifbz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s8eta2ate39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zfk9ia4m2fqn" w:id="7"/>
      <w:bookmarkEnd w:id="7"/>
      <w:r w:rsidDel="00000000" w:rsidR="00000000" w:rsidRPr="00000000">
        <w:rPr>
          <w:rtl w:val="0"/>
        </w:rPr>
        <w:t xml:space="preserve">Iniciar Juego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Al iniciar el juego se nos mostrara el tablero, y el actual turno, asi mismo podemos ingresar un movimiento valido, o comandos.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481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x1rzspo8xit2" w:id="8"/>
      <w:bookmarkEnd w:id="8"/>
      <w:r w:rsidDel="00000000" w:rsidR="00000000" w:rsidRPr="00000000">
        <w:rPr>
          <w:rtl w:val="0"/>
        </w:rPr>
        <w:t xml:space="preserve">Movimiento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Si se ingresa un movimiento permitido, se actualizara el tablero y cambiara el turno.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608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e8st4v98qax4" w:id="9"/>
      <w:bookmarkEnd w:id="9"/>
      <w:r w:rsidDel="00000000" w:rsidR="00000000" w:rsidRPr="00000000">
        <w:rPr>
          <w:rtl w:val="0"/>
        </w:rPr>
        <w:t xml:space="preserve">PASS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Si se ingresa el comando PASS se salta el turno, pero si en el turno anterior tambien se utilizo el comando PASS se terminara el juego y se mostraran los resultados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73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608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x9u4t6ewc3z" w:id="10"/>
      <w:bookmarkEnd w:id="10"/>
      <w:r w:rsidDel="00000000" w:rsidR="00000000" w:rsidRPr="00000000">
        <w:rPr>
          <w:rtl w:val="0"/>
        </w:rPr>
        <w:t xml:space="preserve">SHOW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Este comando permite generar un reporte grafico en html, del estado actual del juego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946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s9asagdjgwvg" w:id="11"/>
      <w:bookmarkEnd w:id="11"/>
      <w:r w:rsidDel="00000000" w:rsidR="00000000" w:rsidRPr="00000000">
        <w:rPr>
          <w:rtl w:val="0"/>
        </w:rPr>
        <w:t xml:space="preserve">SAVE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Este comando permite guardar el estado actual del juego, se tiene que ingresar un nombre para el archivo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60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6kw4r7qsih6h" w:id="12"/>
      <w:bookmarkEnd w:id="12"/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Este comando permite salir de la partida actual, eliminando todos los datos no guardados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35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7pb8g7ueu6gk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cv052u5ijads" w:id="14"/>
      <w:bookmarkEnd w:id="14"/>
      <w:r w:rsidDel="00000000" w:rsidR="00000000" w:rsidRPr="00000000">
        <w:rPr>
          <w:rtl w:val="0"/>
        </w:rPr>
        <w:t xml:space="preserve">Cargar Juego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Si se selecciona esta opcion, se permite cargar la partida de un juego anterior ingresando el nombre de la misma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567238" cy="303470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3034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60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pv334jcvm0ta" w:id="15"/>
      <w:bookmarkEnd w:id="15"/>
      <w:r w:rsidDel="00000000" w:rsidR="00000000" w:rsidRPr="00000000">
        <w:rPr>
          <w:rtl w:val="0"/>
        </w:rPr>
        <w:t xml:space="preserve">Salir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73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  <w:t xml:space="preserve">Carlos Eduardo Hernandez Molina</w:t>
      <w:tab/>
      <w:tab/>
      <w:tab/>
      <w:tab/>
      <w:tab/>
      <w:tab/>
      <w:tab/>
      <w:t xml:space="preserve">201612118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0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17" Type="http://schemas.openxmlformats.org/officeDocument/2006/relationships/header" Target="header1.xml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