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73545225"/>
        <w:docPartObj>
          <w:docPartGallery w:val="Cover Pages"/>
          <w:docPartUnique/>
        </w:docPartObj>
      </w:sdtPr>
      <w:sdtContent>
        <w:p w:rsidR="006B5DD0" w:rsidRDefault="006B5DD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9ED575F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B5DD0" w:rsidRDefault="006B5DD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Carlos Hernández</w:t>
                                    </w:r>
                                  </w:p>
                                </w:sdtContent>
                              </w:sdt>
                              <w:p w:rsidR="006B5DD0" w:rsidRDefault="006B5DD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201612118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B5DD0" w:rsidRDefault="006B5DD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Carlos Hernández</w:t>
                              </w:r>
                            </w:p>
                          </w:sdtContent>
                        </w:sdt>
                        <w:p w:rsidR="006B5DD0" w:rsidRDefault="006B5DD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201612118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B5DD0" w:rsidRDefault="006B5DD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Universidad de San Carlos de Guatemala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Facultad de Ingeniería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Escuela de Ciencias y Sistemas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B5DD0" w:rsidRDefault="006B5DD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Universidad de San Carlos de Guatemala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Facultad de Ingeniería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Escuela de Ciencias y Sistemas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5DD0" w:rsidRDefault="006B5DD0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MANUAL TECNICO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B5DD0" w:rsidRDefault="006B5DD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Analizador Léxico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6B5DD0" w:rsidRDefault="006B5DD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MANUAL TECNICO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5DD0" w:rsidRDefault="006B5DD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Analizador Léxico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5DD0" w:rsidRDefault="006B5DD0">
          <w:r>
            <w:br w:type="page"/>
          </w:r>
        </w:p>
      </w:sdtContent>
    </w:sdt>
    <w:p w:rsidR="001716BA" w:rsidRDefault="006B5DD0">
      <w:pPr>
        <w:rPr>
          <w:b/>
          <w:sz w:val="28"/>
        </w:rPr>
      </w:pPr>
      <w:r w:rsidRPr="006B5DD0">
        <w:rPr>
          <w:b/>
          <w:sz w:val="28"/>
        </w:rPr>
        <w:lastRenderedPageBreak/>
        <w:t>¿Cómo Funciona?</w:t>
      </w:r>
    </w:p>
    <w:p w:rsidR="006B5DD0" w:rsidRDefault="006B5DD0" w:rsidP="006B5DD0">
      <w:pPr>
        <w:jc w:val="both"/>
        <w:rPr>
          <w:sz w:val="24"/>
        </w:rPr>
      </w:pPr>
      <w:r>
        <w:rPr>
          <w:sz w:val="24"/>
        </w:rPr>
        <w:tab/>
        <w:t>Se ingresa en el área correspondiente el texto JSON y este será analizado, presionando en el menú archivo, y posterior mente al submenú Traducir.</w:t>
      </w: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8"/>
        </w:rPr>
      </w:pPr>
      <w:r>
        <w:rPr>
          <w:b/>
          <w:sz w:val="28"/>
        </w:rPr>
        <w:t>¿Quién lo puede Utilizar?</w:t>
      </w:r>
    </w:p>
    <w:p w:rsidR="006B5DD0" w:rsidRDefault="006B5DD0" w:rsidP="006B5DD0">
      <w:pPr>
        <w:jc w:val="both"/>
        <w:rPr>
          <w:sz w:val="24"/>
        </w:rPr>
      </w:pPr>
      <w:r>
        <w:rPr>
          <w:sz w:val="24"/>
        </w:rPr>
        <w:tab/>
        <w:t>El programa puede ser utilizado por cualquier persona que sepa de JSON, ahora, si se quiere editar el código fuente, solo podrán, personas con altos conocimientos de: Autómatas, JAVA y compiladores.</w:t>
      </w: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b/>
          <w:sz w:val="28"/>
        </w:rPr>
      </w:pPr>
      <w:r>
        <w:rPr>
          <w:b/>
          <w:sz w:val="28"/>
        </w:rPr>
        <w:t>Objetivos del Sistema:</w:t>
      </w:r>
    </w:p>
    <w:p w:rsidR="006B5DD0" w:rsidRDefault="006B5DD0" w:rsidP="006B5DD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Analizar a detalles los conjuntos de instrucciones escritas en JSON y codificarla en HTML.</w:t>
      </w:r>
    </w:p>
    <w:p w:rsidR="006B5DD0" w:rsidRDefault="006B5DD0" w:rsidP="006B5DD0">
      <w:pPr>
        <w:pStyle w:val="Prrafodelista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Generar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o componentes léxicos sencilla, para la mejor compresibilidad de un compilador.</w:t>
      </w: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sz w:val="24"/>
        </w:rPr>
      </w:pPr>
    </w:p>
    <w:p w:rsidR="006B5DD0" w:rsidRDefault="006B5DD0" w:rsidP="006B5DD0">
      <w:pPr>
        <w:jc w:val="both"/>
        <w:rPr>
          <w:b/>
          <w:sz w:val="28"/>
        </w:rPr>
      </w:pPr>
      <w:r>
        <w:rPr>
          <w:b/>
          <w:sz w:val="28"/>
        </w:rPr>
        <w:lastRenderedPageBreak/>
        <w:t>GUIA DE USO:</w:t>
      </w:r>
    </w:p>
    <w:p w:rsidR="006B5DD0" w:rsidRDefault="006B5DD0" w:rsidP="006B5DD0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 </w:t>
      </w:r>
      <w:r w:rsidR="00846544">
        <w:rPr>
          <w:sz w:val="24"/>
        </w:rPr>
        <w:t>continuación,</w:t>
      </w:r>
      <w:r>
        <w:rPr>
          <w:sz w:val="24"/>
        </w:rPr>
        <w:t xml:space="preserve"> vera la estructura de carpetas del proyecto, en este caso el IDE que creo las estructura fue Eclipse. </w:t>
      </w:r>
      <w:r w:rsidR="00846544">
        <w:rPr>
          <w:sz w:val="24"/>
        </w:rPr>
        <w:t xml:space="preserve">La recomendación que podemos hacerle es no tocar ningún archivo de estas carpetas, sin haber hecho un </w:t>
      </w:r>
      <w:proofErr w:type="spellStart"/>
      <w:r w:rsidR="00846544">
        <w:rPr>
          <w:sz w:val="24"/>
        </w:rPr>
        <w:t>backup</w:t>
      </w:r>
      <w:proofErr w:type="spellEnd"/>
      <w:r w:rsidR="00846544">
        <w:rPr>
          <w:sz w:val="24"/>
        </w:rPr>
        <w:t>.</w:t>
      </w:r>
    </w:p>
    <w:p w:rsidR="00846544" w:rsidRDefault="00846544" w:rsidP="00846544">
      <w:pPr>
        <w:pStyle w:val="Prrafodelista"/>
        <w:jc w:val="both"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06E0B0DE" wp14:editId="03F3DF41">
            <wp:extent cx="5612130" cy="355727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Si entramos a la carpeta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, encontraremos las clases que se utilizaron para la elaboración de este software.</w:t>
      </w:r>
    </w:p>
    <w:p w:rsidR="00846544" w:rsidRDefault="00846544" w:rsidP="00846544">
      <w:pPr>
        <w:pStyle w:val="Prrafodelista"/>
        <w:jc w:val="both"/>
        <w:rPr>
          <w:sz w:val="24"/>
        </w:rPr>
      </w:pPr>
      <w:r>
        <w:rPr>
          <w:noProof/>
          <w:lang w:eastAsia="es-GT"/>
        </w:rPr>
        <w:lastRenderedPageBreak/>
        <w:drawing>
          <wp:inline distT="0" distB="0" distL="0" distR="0" wp14:anchorId="74DA81B4" wp14:editId="5B950EA9">
            <wp:extent cx="5612130" cy="35547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En este caso en particular se </w:t>
      </w:r>
      <w:proofErr w:type="spellStart"/>
      <w:r>
        <w:rPr>
          <w:sz w:val="24"/>
        </w:rPr>
        <w:t>utilizo</w:t>
      </w:r>
      <w:proofErr w:type="spellEnd"/>
      <w:r>
        <w:rPr>
          <w:sz w:val="24"/>
        </w:rPr>
        <w:t xml:space="preserve"> el IDE </w:t>
      </w:r>
      <w:proofErr w:type="gramStart"/>
      <w:r>
        <w:rPr>
          <w:sz w:val="24"/>
        </w:rPr>
        <w:t>Eclipse</w:t>
      </w:r>
      <w:proofErr w:type="gramEnd"/>
      <w:r>
        <w:rPr>
          <w:sz w:val="24"/>
        </w:rPr>
        <w:t xml:space="preserve"> pero usted puede importar el proyecto en </w:t>
      </w:r>
      <w:proofErr w:type="spellStart"/>
      <w:r>
        <w:rPr>
          <w:sz w:val="24"/>
        </w:rPr>
        <w:t>Netbeans</w:t>
      </w:r>
      <w:proofErr w:type="spellEnd"/>
      <w:r>
        <w:rPr>
          <w:sz w:val="24"/>
        </w:rPr>
        <w:t xml:space="preserve"> sin ningún problema, para modificar el estilo visual de la </w:t>
      </w:r>
      <w:proofErr w:type="spellStart"/>
      <w:r>
        <w:rPr>
          <w:sz w:val="24"/>
        </w:rPr>
        <w:t>herramiento</w:t>
      </w:r>
      <w:proofErr w:type="spellEnd"/>
      <w:r>
        <w:rPr>
          <w:sz w:val="24"/>
        </w:rPr>
        <w:t xml:space="preserve">, puede irse a la clase </w:t>
      </w:r>
      <w:proofErr w:type="spellStart"/>
      <w:r>
        <w:rPr>
          <w:sz w:val="24"/>
        </w:rPr>
        <w:t>MainActivity</w:t>
      </w:r>
      <w:proofErr w:type="spellEnd"/>
      <w:r>
        <w:rPr>
          <w:sz w:val="24"/>
        </w:rPr>
        <w:t xml:space="preserve"> y luego en el apartado </w:t>
      </w:r>
      <w:proofErr w:type="spellStart"/>
      <w:r>
        <w:rPr>
          <w:sz w:val="24"/>
        </w:rPr>
        <w:t>Design</w:t>
      </w:r>
      <w:proofErr w:type="spellEnd"/>
      <w:r>
        <w:rPr>
          <w:sz w:val="24"/>
        </w:rPr>
        <w:t>(Eclipse).</w:t>
      </w:r>
    </w:p>
    <w:p w:rsidR="00846544" w:rsidRDefault="00846544" w:rsidP="00846544">
      <w:pPr>
        <w:pStyle w:val="Prrafodelista"/>
        <w:jc w:val="both"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3454D016" wp14:editId="3715D8CA">
            <wp:extent cx="5612130" cy="31692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4" w:rsidRDefault="00846544" w:rsidP="00846544">
      <w:pPr>
        <w:jc w:val="both"/>
        <w:rPr>
          <w:sz w:val="24"/>
        </w:rPr>
      </w:pPr>
    </w:p>
    <w:p w:rsidR="00846544" w:rsidRDefault="00846544" w:rsidP="00846544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lastRenderedPageBreak/>
        <w:t xml:space="preserve">Ser muy cuidadosos en los métodos o funciones a los cuales se les desea realizar cambios es recomendable utilizar una herramienta como GIT que nos permitirá tener un </w:t>
      </w:r>
      <w:proofErr w:type="spellStart"/>
      <w:r>
        <w:rPr>
          <w:sz w:val="24"/>
        </w:rPr>
        <w:t>backup</w:t>
      </w:r>
      <w:proofErr w:type="spellEnd"/>
      <w:r>
        <w:rPr>
          <w:sz w:val="24"/>
        </w:rPr>
        <w:t xml:space="preserve"> de nuestro proyecto.</w:t>
      </w: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  <w:r>
        <w:rPr>
          <w:sz w:val="24"/>
        </w:rPr>
        <w:t xml:space="preserve">La clase GenerarHtml.java es la encargada de realizar el proceso de traducir de JSON a HTML, a través de los </w:t>
      </w:r>
      <w:proofErr w:type="spellStart"/>
      <w:r>
        <w:rPr>
          <w:sz w:val="24"/>
        </w:rPr>
        <w:t>arraylist</w:t>
      </w:r>
      <w:proofErr w:type="spellEnd"/>
      <w:r>
        <w:rPr>
          <w:sz w:val="24"/>
        </w:rPr>
        <w:t xml:space="preserve"> con Lexemas y </w:t>
      </w:r>
      <w:proofErr w:type="spellStart"/>
      <w:r>
        <w:rPr>
          <w:sz w:val="24"/>
        </w:rPr>
        <w:t>Tokens</w:t>
      </w:r>
      <w:proofErr w:type="spellEnd"/>
      <w:r>
        <w:rPr>
          <w:sz w:val="24"/>
        </w:rPr>
        <w:t xml:space="preserve"> que hicimos con anterioridad.</w:t>
      </w: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49A07A7A" wp14:editId="5CDDD2F1">
            <wp:extent cx="5612130" cy="31692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Luego de Ejecutar el código, verificar que en consola no les devuelva ningún error.</w:t>
      </w:r>
    </w:p>
    <w:p w:rsidR="00846544" w:rsidRDefault="00846544" w:rsidP="00846544">
      <w:pPr>
        <w:pStyle w:val="Prrafodelista"/>
        <w:jc w:val="both"/>
        <w:rPr>
          <w:sz w:val="24"/>
        </w:rPr>
      </w:pPr>
      <w:r>
        <w:rPr>
          <w:noProof/>
          <w:lang w:eastAsia="es-GT"/>
        </w:rPr>
        <w:drawing>
          <wp:inline distT="0" distB="0" distL="0" distR="0" wp14:anchorId="32947BC6" wp14:editId="7CEE9CC5">
            <wp:extent cx="5612130" cy="31692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sz w:val="24"/>
        </w:rPr>
      </w:pPr>
    </w:p>
    <w:p w:rsidR="00846544" w:rsidRDefault="00846544" w:rsidP="00846544">
      <w:pPr>
        <w:pStyle w:val="Prrafodelista"/>
        <w:jc w:val="both"/>
        <w:rPr>
          <w:b/>
          <w:sz w:val="28"/>
        </w:rPr>
      </w:pPr>
      <w:r>
        <w:rPr>
          <w:b/>
          <w:sz w:val="28"/>
        </w:rPr>
        <w:lastRenderedPageBreak/>
        <w:t>POSIBLES PROBLEMAS:</w:t>
      </w:r>
    </w:p>
    <w:p w:rsidR="00846544" w:rsidRDefault="00846544" w:rsidP="00846544">
      <w:pPr>
        <w:pStyle w:val="Prrafodelista"/>
        <w:jc w:val="both"/>
        <w:rPr>
          <w:b/>
          <w:sz w:val="28"/>
        </w:rPr>
      </w:pPr>
    </w:p>
    <w:p w:rsidR="00846544" w:rsidRDefault="00846544" w:rsidP="00846544">
      <w:pPr>
        <w:pStyle w:val="Prrafodelista"/>
        <w:jc w:val="both"/>
        <w:rPr>
          <w:b/>
          <w:sz w:val="28"/>
        </w:rPr>
      </w:pPr>
      <w:bookmarkStart w:id="0" w:name="_GoBack"/>
      <w:bookmarkEnd w:id="0"/>
    </w:p>
    <w:p w:rsidR="00846544" w:rsidRPr="00846544" w:rsidRDefault="00846544" w:rsidP="00846544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846544">
        <w:rPr>
          <w:b/>
          <w:sz w:val="24"/>
        </w:rPr>
        <w:t>Error de compilación</w:t>
      </w:r>
    </w:p>
    <w:p w:rsidR="00846544" w:rsidRDefault="00846544" w:rsidP="00846544">
      <w:pPr>
        <w:pStyle w:val="Prrafodelista"/>
        <w:ind w:left="1080"/>
        <w:jc w:val="both"/>
        <w:rPr>
          <w:sz w:val="24"/>
        </w:rPr>
      </w:pPr>
    </w:p>
    <w:p w:rsidR="00846544" w:rsidRDefault="00846544" w:rsidP="00846544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Intentar verificar las últimas líneas editadas del código buscando errores léxicos, semánticos o sintácticos.</w:t>
      </w:r>
    </w:p>
    <w:p w:rsidR="00846544" w:rsidRDefault="00846544" w:rsidP="00846544">
      <w:pPr>
        <w:pStyle w:val="Prrafodelista"/>
        <w:ind w:left="1440"/>
        <w:jc w:val="both"/>
        <w:rPr>
          <w:sz w:val="24"/>
        </w:rPr>
      </w:pPr>
    </w:p>
    <w:p w:rsidR="00846544" w:rsidRPr="00846544" w:rsidRDefault="00846544" w:rsidP="00846544">
      <w:pPr>
        <w:pStyle w:val="Prrafodelista"/>
        <w:numPr>
          <w:ilvl w:val="0"/>
          <w:numId w:val="3"/>
        </w:numPr>
        <w:jc w:val="both"/>
        <w:rPr>
          <w:b/>
          <w:sz w:val="24"/>
        </w:rPr>
      </w:pPr>
      <w:r w:rsidRPr="00846544">
        <w:rPr>
          <w:b/>
          <w:sz w:val="24"/>
        </w:rPr>
        <w:t>Ruta desconocida</w:t>
      </w:r>
    </w:p>
    <w:p w:rsidR="00846544" w:rsidRDefault="00846544" w:rsidP="00846544">
      <w:pPr>
        <w:pStyle w:val="Prrafodelista"/>
        <w:ind w:left="1080"/>
        <w:jc w:val="both"/>
        <w:rPr>
          <w:sz w:val="24"/>
        </w:rPr>
      </w:pPr>
    </w:p>
    <w:p w:rsidR="00846544" w:rsidRPr="00846544" w:rsidRDefault="00846544" w:rsidP="00846544">
      <w:pPr>
        <w:pStyle w:val="Prrafodelista"/>
        <w:ind w:left="1440"/>
        <w:jc w:val="both"/>
        <w:rPr>
          <w:sz w:val="24"/>
        </w:rPr>
      </w:pPr>
      <w:r>
        <w:rPr>
          <w:sz w:val="24"/>
        </w:rPr>
        <w:t>Verificar que la ruta que el IDE está rastreando de su proyecto sea la correcta</w:t>
      </w:r>
    </w:p>
    <w:sectPr w:rsidR="00846544" w:rsidRPr="00846544" w:rsidSect="006B5DD0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11C8D"/>
    <w:multiLevelType w:val="hybridMultilevel"/>
    <w:tmpl w:val="955ECDF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465C0"/>
    <w:multiLevelType w:val="hybridMultilevel"/>
    <w:tmpl w:val="BFF2363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06F4E"/>
    <w:multiLevelType w:val="hybridMultilevel"/>
    <w:tmpl w:val="2C30AA22"/>
    <w:lvl w:ilvl="0" w:tplc="7862C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D0"/>
    <w:rsid w:val="001716BA"/>
    <w:rsid w:val="006B5DD0"/>
    <w:rsid w:val="00846544"/>
    <w:rsid w:val="00F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8392C6"/>
  <w15:chartTrackingRefBased/>
  <w15:docId w15:val="{5C3B361B-5633-407A-A479-BDAB713C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B5DD0"/>
    <w:pPr>
      <w:spacing w:after="0" w:line="240" w:lineRule="auto"/>
    </w:pPr>
    <w:rPr>
      <w:rFonts w:eastAsiaTheme="minorEastAsia"/>
      <w:lang w:val="es-GT"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5DD0"/>
    <w:rPr>
      <w:rFonts w:eastAsiaTheme="minorEastAsia"/>
      <w:lang w:val="es-GT" w:eastAsia="es-GT"/>
    </w:rPr>
  </w:style>
  <w:style w:type="paragraph" w:styleId="Prrafodelista">
    <w:name w:val="List Paragraph"/>
    <w:basedOn w:val="Normal"/>
    <w:uiPriority w:val="34"/>
    <w:qFormat/>
    <w:rsid w:val="006B5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Universidad de San Carlos de Guatemala
Facultad de Ingeniería
Escuela de Ciencias y Sistemas</Abstract>
  <CompanyAddress/>
  <CompanyPhone/>
  <CompanyFax/>
  <CompanyEmail>201612118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305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TECNICO</dc:title>
  <dc:subject>Analizador Léxico</dc:subject>
  <dc:creator>Carlos Hernández</dc:creator>
  <cp:keywords/>
  <dc:description/>
  <cp:lastModifiedBy>Usuario</cp:lastModifiedBy>
  <cp:revision>1</cp:revision>
  <dcterms:created xsi:type="dcterms:W3CDTF">2017-09-09T02:05:00Z</dcterms:created>
  <dcterms:modified xsi:type="dcterms:W3CDTF">2017-09-09T02:32:00Z</dcterms:modified>
</cp:coreProperties>
</file>