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28"/>
          <w:szCs w:val="28"/>
        </w:rPr>
        <w:t xml:space="preserve">CLAUDE MASTERY SERIES</w:t>
      </w:r>
    </w:p>
    <w:p>
      <w:pPr>
        <w:spacing w:after="100"/>
        <w:jc w:val="center"/>
      </w:pPr>
      <w:r>
        <w:rPr>
          <w:rFonts w:ascii="Arial" w:cs="Arial" w:eastAsia="Arial" w:hAnsi="Arial"/>
          <w:color w:val="4A4A4A"/>
          <w:sz w:val="24"/>
          <w:szCs w:val="24"/>
        </w:rPr>
        <w:t xml:space="preserve">Volume 5</w:t>
      </w:r>
    </w:p>
    <w:p>
      <w:pPr>
        <w:spacing w:after="400"/>
      </w:pPr>
    </w:p>
    <w:p>
      <w:pPr>
        <w:spacing w:after="200"/>
        <w:jc w:val="center"/>
      </w:pPr>
      <w:r>
        <w:rPr>
          <w:rFonts w:ascii="Arial" w:cs="Arial" w:eastAsia="Arial" w:hAnsi="Arial"/>
          <w:b/>
          <w:bCs/>
          <w:color w:val="2D2D2D"/>
          <w:sz w:val="56"/>
          <w:szCs w:val="56"/>
        </w:rPr>
        <w:t xml:space="preserve">CLAUDE FOR ANALYSIS</w:t>
      </w:r>
    </w:p>
    <w:p>
      <w:pPr>
        <w:spacing w:after="100"/>
        <w:jc w:val="center"/>
      </w:pPr>
      <w:r>
        <w:rPr>
          <w:rFonts w:ascii="Arial" w:cs="Arial" w:eastAsia="Arial" w:hAnsi="Arial"/>
          <w:b/>
          <w:bCs/>
          <w:color w:val="2D2D2D"/>
          <w:sz w:val="56"/>
          <w:szCs w:val="56"/>
        </w:rPr>
        <w:t xml:space="preserve">&amp; DECISION-MAKING</w:t>
      </w:r>
    </w:p>
    <w:p>
      <w:pPr>
        <w:spacing w:after="400"/>
      </w:pPr>
    </w:p>
    <w:p>
      <w:pPr>
        <w:spacing w:after="600"/>
        <w:jc w:val="center"/>
      </w:pPr>
      <w:r>
        <w:rPr>
          <w:rFonts w:ascii="Arial" w:cs="Arial" w:eastAsia="Arial" w:hAnsi="Arial"/>
          <w:color w:val="4A4A4A"/>
          <w:sz w:val="28"/>
          <w:szCs w:val="28"/>
        </w:rPr>
        <w:t xml:space="preserve">Think Clearer, Decide Faster, Act with Confidence</w:t>
      </w:r>
    </w:p>
    <w:p>
      <w:pPr>
        <w:spacing w:after="800"/>
      </w:pPr>
    </w:p>
    <w:p>
      <w:pPr>
        <w:spacing w:after="200"/>
        <w:jc w:val="center"/>
      </w:pPr>
      <w:r>
        <w:rPr>
          <w:rFonts w:ascii="Arial" w:cs="Arial" w:eastAsia="Arial" w:hAnsi="Arial"/>
          <w:color w:val="4A4A4A"/>
          <w:sz w:val="22"/>
          <w:szCs w:val="22"/>
        </w:rPr>
        <w:t xml:space="preserve">A Practical Guide for Non-Technical Users</w:t>
      </w:r>
    </w:p>
    <w:p>
      <w:pPr>
        <w:spacing w:after="1200"/>
      </w:pPr>
    </w:p>
    <w:p>
      <w:pPr>
        <w:jc w:val="center"/>
      </w:pPr>
      <w:r>
        <w:rPr>
          <w:rFonts w:ascii="Arial" w:cs="Arial" w:eastAsia="Arial" w:hAnsi="Arial"/>
          <w:b/>
          <w:bCs/>
          <w:color w:val="0D9488"/>
          <w:sz w:val="32"/>
          <w:szCs w:val="32"/>
        </w:rPr>
        <w:t xml:space="preserve">wolfgrey</w:t>
      </w:r>
    </w:p>
    <w:p>
      <w:r>
        <w:br w:type="page"/>
      </w:r>
    </w:p>
    <w:p>
      <w:pPr>
        <w:spacing w:after="300"/>
      </w:pPr>
      <w:r>
        <w:rPr>
          <w:rFonts w:ascii="Arial" w:cs="Arial" w:eastAsia="Arial" w:hAnsi="Arial"/>
          <w:b/>
          <w:bCs/>
          <w:color w:val="2D2D2D"/>
          <w:sz w:val="36"/>
          <w:szCs w:val="36"/>
        </w:rPr>
        <w:t xml:space="preserve">Introduction: Your Thinking Partner</w:t>
      </w:r>
    </w:p>
    <w:p>
      <w:pPr>
        <w:spacing w:after="200"/>
      </w:pPr>
      <w:r>
        <w:rPr>
          <w:rFonts w:ascii="Arial" w:cs="Arial" w:eastAsia="Arial" w:hAnsi="Arial"/>
          <w:color w:val="4A4A4A"/>
          <w:sz w:val="24"/>
          <w:szCs w:val="24"/>
        </w:rPr>
        <w:t xml:space="preserve">Every business owner faces the same challenge: making important decisions without enough time, enough data, or enough perspective. You’re choosing between vendors, evaluating whether to hire, deciding if a new service line makes sense, or figuring out why revenue dipped last quarter—and you’re doing it alone.</w:t>
      </w:r>
    </w:p>
    <w:p>
      <w:pPr>
        <w:spacing w:after="200"/>
      </w:pPr>
      <w:r>
        <w:rPr>
          <w:rFonts w:ascii="Arial" w:cs="Arial" w:eastAsia="Arial" w:hAnsi="Arial"/>
          <w:color w:val="4A4A4A"/>
          <w:sz w:val="24"/>
          <w:szCs w:val="24"/>
        </w:rPr>
        <w:t xml:space="preserve">Claude doesn’t make decisions for you. It makes your thinking better. It helps you see what you’re missing, quantify what you’re guessing about, and stress-test assumptions that might be costing you money.</w:t>
      </w:r>
    </w:p>
    <w:p>
      <w:pPr>
        <w:spacing w:after="200"/>
      </w:pPr>
      <w:r>
        <w:rPr>
          <w:rFonts w:ascii="Arial" w:cs="Arial" w:eastAsia="Arial" w:hAnsi="Arial"/>
          <w:color w:val="4A4A4A"/>
          <w:sz w:val="24"/>
          <w:szCs w:val="24"/>
        </w:rPr>
        <w:t xml:space="preserve">This volume gives you the frameworks and prompts to use Claude as a thinking partner for any business decision—from quick judgment calls to complex strategic choices.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You’ll Learn in This Volume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How to use Claude as a sounding board for business decisions</w:t>
            </w:r>
          </w:p>
          <w:p>
            <w:pPr>
              <w:spacing w:after="80"/>
            </w:pPr>
            <w:r>
              <w:rPr>
                <w:rFonts w:ascii="Arial" w:cs="Arial" w:eastAsia="Arial" w:hAnsi="Arial"/>
                <w:color w:val="4A4A4A"/>
                <w:sz w:val="22"/>
                <w:szCs w:val="22"/>
              </w:rPr>
              <w:t xml:space="preserve">• Pro/con analysis and structured decision frameworks</w:t>
            </w:r>
          </w:p>
          <w:p>
            <w:pPr>
              <w:spacing w:after="80"/>
            </w:pPr>
            <w:r>
              <w:rPr>
                <w:rFonts w:ascii="Arial" w:cs="Arial" w:eastAsia="Arial" w:hAnsi="Arial"/>
                <w:color w:val="4A4A4A"/>
                <w:sz w:val="22"/>
                <w:szCs w:val="22"/>
              </w:rPr>
              <w:t xml:space="preserve">• Financial and business analysis techniques for non-finance people</w:t>
            </w:r>
          </w:p>
          <w:p>
            <w:pPr>
              <w:spacing w:after="80"/>
            </w:pPr>
            <w:r>
              <w:rPr>
                <w:rFonts w:ascii="Arial" w:cs="Arial" w:eastAsia="Arial" w:hAnsi="Arial"/>
                <w:color w:val="4A4A4A"/>
                <w:sz w:val="22"/>
                <w:szCs w:val="22"/>
              </w:rPr>
              <w:t xml:space="preserve">• How to interpret data and find patterns you’re missing</w:t>
            </w:r>
          </w:p>
          <w:p>
            <w:pPr>
              <w:spacing w:after="80"/>
            </w:pPr>
            <w:r>
              <w:rPr>
                <w:rFonts w:ascii="Arial" w:cs="Arial" w:eastAsia="Arial" w:hAnsi="Arial"/>
                <w:color w:val="4A4A4A"/>
                <w:sz w:val="22"/>
                <w:szCs w:val="22"/>
              </w:rPr>
              <w:t xml:space="preserve">• Scenario planning: exploring “what if” without the risk</w:t>
            </w:r>
          </w:p>
          <w:p>
            <w:pPr>
              <w:spacing w:after="80"/>
            </w:pPr>
            <w:r>
              <w:rPr>
                <w:rFonts w:ascii="Arial" w:cs="Arial" w:eastAsia="Arial" w:hAnsi="Arial"/>
                <w:color w:val="4A4A4A"/>
                <w:sz w:val="22"/>
                <w:szCs w:val="22"/>
              </w:rPr>
              <w:t xml:space="preserve">• Risk assessment and blind spot identification</w:t>
            </w:r>
          </w:p>
          <w:p>
            <w:pPr>
              <w:spacing w:after="80"/>
            </w:pPr>
            <w:r>
              <w:rPr>
                <w:rFonts w:ascii="Arial" w:cs="Arial" w:eastAsia="Arial" w:hAnsi="Arial"/>
                <w:color w:val="4A4A4A"/>
                <w:sz w:val="22"/>
                <w:szCs w:val="22"/>
              </w:rPr>
              <w:t xml:space="preserve">• Getting Claude to challenge your assumptions productively</w:t>
            </w:r>
          </w:p>
          <w:p>
            <w:pPr>
              <w:spacing w:after="80"/>
            </w:pPr>
            <w:r>
              <w:rPr>
                <w:rFonts w:ascii="Arial" w:cs="Arial" w:eastAsia="Arial" w:hAnsi="Arial"/>
                <w:color w:val="4A4A4A"/>
                <w:sz w:val="22"/>
                <w:szCs w:val="22"/>
              </w:rPr>
              <w:t xml:space="preserve">• Turning analysis into action—making decisions that stick</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1 </w:t>
      </w:r>
      <w:r>
        <w:rPr>
          <w:rFonts w:ascii="Arial" w:cs="Arial" w:eastAsia="Arial" w:hAnsi="Arial"/>
          <w:b/>
          <w:bCs/>
          <w:color w:val="2D2D2D"/>
          <w:sz w:val="36"/>
          <w:szCs w:val="36"/>
        </w:rPr>
        <w:t xml:space="preserve">Claude as a Sounding Board</w:t>
      </w:r>
    </w:p>
    <w:p>
      <w:pPr>
        <w:spacing w:after="200"/>
      </w:pPr>
      <w:r>
        <w:rPr>
          <w:rFonts w:ascii="Arial" w:cs="Arial" w:eastAsia="Arial" w:hAnsi="Arial"/>
          <w:color w:val="4A4A4A"/>
          <w:sz w:val="24"/>
          <w:szCs w:val="24"/>
        </w:rPr>
        <w:t xml:space="preserve">The simplest and most immediately useful application: talking through a decision out loud. Most business owners don’t have a co-founder, advisor, or strategist sitting next to them. Claude fills that gap.</w:t>
      </w:r>
    </w:p>
    <w:p>
      <w:pPr>
        <w:spacing w:after="200"/>
      </w:pPr>
      <w:r>
        <w:rPr>
          <w:rFonts w:ascii="Arial" w:cs="Arial" w:eastAsia="Arial" w:hAnsi="Arial"/>
          <w:color w:val="4A4A4A"/>
          <w:sz w:val="24"/>
          <w:szCs w:val="24"/>
        </w:rPr>
        <w:t xml:space="preserve">The key is to present your situation fully, then ask Claude to respond as a thoughtful advisor—not just validate what you’ve already decided.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Strategic Sounding Board</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need to think through a business decision and I want your honest input. The decision: [WHAT YOU’RE DECIDING]. Background: [RELEVANT CONTEXT—YOUR BUSINESS, CURRENT SITUATION, WHAT LED TO THIS]. Options I’m considering: [LIST YOUR OPTIONS]. My gut tells me: [WHAT YOU’RE LEANING TOWARD]. What I’m worried about: [YOUR CONCERNS]. Respond as an experienced business advisor who’s seen this situation many times. Don’t just agree with me—challenge my thinking where it’s weak. What am I not considering?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The best insights come when you’re honest about your uncertainties. Don’t present a decision you’ve already made and ask Claude to confirm it. Present the messy reality and let Claude help you think it through.</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2 </w:t>
      </w:r>
      <w:r>
        <w:rPr>
          <w:rFonts w:ascii="Arial" w:cs="Arial" w:eastAsia="Arial" w:hAnsi="Arial"/>
          <w:b/>
          <w:bCs/>
          <w:color w:val="2D2D2D"/>
          <w:sz w:val="36"/>
          <w:szCs w:val="36"/>
        </w:rPr>
        <w:t xml:space="preserve">Structured Decision Frameworks</w:t>
      </w:r>
    </w:p>
    <w:p>
      <w:pPr>
        <w:spacing w:after="200"/>
      </w:pPr>
      <w:r>
        <w:rPr>
          <w:rFonts w:ascii="Arial" w:cs="Arial" w:eastAsia="Arial" w:hAnsi="Arial"/>
          <w:color w:val="4A4A4A"/>
          <w:sz w:val="24"/>
          <w:szCs w:val="24"/>
        </w:rPr>
        <w:t xml:space="preserve">When a decision is too complex for gut instinct, structure helps. Claude can walk you through proven decision-making frameworks that force you to think systematically.</w:t>
      </w:r>
    </w:p>
    <w:p>
      <w:pPr>
        <w:pStyle w:val="Heading2"/>
        <w:spacing w:before="300" w:after="150"/>
      </w:pPr>
      <w:r>
        <w:rPr>
          <w:rFonts w:ascii="Arial" w:cs="Arial" w:eastAsia="Arial" w:hAnsi="Arial"/>
          <w:b/>
          <w:bCs/>
          <w:color w:val="2D2D2D"/>
          <w:sz w:val="28"/>
          <w:szCs w:val="28"/>
        </w:rPr>
        <w:t xml:space="preserve">Weighted Pros and Cons</w:t>
      </w:r>
    </w:p>
    <w:p>
      <w:pPr>
        <w:spacing w:after="200"/>
      </w:pPr>
      <w:r>
        <w:rPr>
          <w:rFonts w:ascii="Arial" w:cs="Arial" w:eastAsia="Arial" w:hAnsi="Arial"/>
          <w:color w:val="4A4A4A"/>
          <w:sz w:val="24"/>
          <w:szCs w:val="24"/>
        </w:rPr>
        <w:t xml:space="preserve">Not all pros and cons are created equal. This framework helps you weight factors by importance so you’re not treating a minor convenience as equal to a major financial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Weighted Decision Matrix</w:t>
            </w:r>
            <w:r>
              <w:rPr>
                <w:rFonts w:ascii="Arial" w:cs="Arial" w:eastAsia="Arial" w:hAnsi="Arial"/>
                <w:color w:val="4A4A4A"/>
                <w:sz w:val="20"/>
                <w:szCs w:val="20"/>
              </w:rPr>
              <w:t xml:space="preserve"> | 7-10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I’m deciding between [OPTION A] and [OPTION B] (and possibly [OPTION C]). The factors that matter most to me: [LIST 5-8 CRITERIA—cost, risk, time, quality, scalability, etc.]. Help me build a weighted decision matrix. For each factor: (1) assign an importance weight from 1-10, (2) score each option on that factor from 1-10, and (3) calculate the weighted total. Walk me through the scoring with your reasoning for each. If you think I’m missing an important factor, add it.</w:t>
            </w:r>
          </w:p>
        </w:tc>
      </w:tr>
    </w:tbl>
    <w:p>
      <w:pPr>
        <w:spacing w:after="200"/>
      </w:pPr>
    </w:p>
    <w:p>
      <w:pPr>
        <w:pStyle w:val="Heading2"/>
        <w:spacing w:before="300" w:after="150"/>
      </w:pPr>
      <w:r>
        <w:rPr>
          <w:rFonts w:ascii="Arial" w:cs="Arial" w:eastAsia="Arial" w:hAnsi="Arial"/>
          <w:b/>
          <w:bCs/>
          <w:color w:val="2D2D2D"/>
          <w:sz w:val="28"/>
          <w:szCs w:val="28"/>
        </w:rPr>
        <w:t xml:space="preserve">Second-Order Consequences</w:t>
      </w:r>
    </w:p>
    <w:p>
      <w:pPr>
        <w:spacing w:after="200"/>
      </w:pPr>
      <w:r>
        <w:rPr>
          <w:rFonts w:ascii="Arial" w:cs="Arial" w:eastAsia="Arial" w:hAnsi="Arial"/>
          <w:color w:val="4A4A4A"/>
          <w:sz w:val="24"/>
          <w:szCs w:val="24"/>
        </w:rPr>
        <w:t xml:space="preserve">First-order thinking asks “what happens if I do this?” Second-order thinking asks “and then what happens after that?” This is where most people stop thinking—and where expensive mistakes hide.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Second-Order Thinking Analysis</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I’m planning to [YOUR DECISION]. Walk me through the consequences in layers. First-order effects: What happens immediately? Second-order effects: What does that cause to happen next? Third-order effects: And what does THAT lead to? For each layer, consider effects on: revenue, customers, team, operations, reputation, and competitive position. Which second or third-order effect is the one I’m most likely to overlook?</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3 </w:t>
      </w:r>
      <w:r>
        <w:rPr>
          <w:rFonts w:ascii="Arial" w:cs="Arial" w:eastAsia="Arial" w:hAnsi="Arial"/>
          <w:b/>
          <w:bCs/>
          <w:color w:val="2D2D2D"/>
          <w:sz w:val="36"/>
          <w:szCs w:val="36"/>
        </w:rPr>
        <w:t xml:space="preserve">Financial Analysis for Non-Finance People</w:t>
      </w:r>
    </w:p>
    <w:p>
      <w:pPr>
        <w:spacing w:after="200"/>
      </w:pPr>
      <w:r>
        <w:rPr>
          <w:rFonts w:ascii="Arial" w:cs="Arial" w:eastAsia="Arial" w:hAnsi="Arial"/>
          <w:color w:val="4A4A4A"/>
          <w:sz w:val="24"/>
          <w:szCs w:val="24"/>
        </w:rPr>
        <w:t xml:space="preserve">You don’t need to be a CFO to make smart financial decisions. You just need to understand the numbers that matter most. Claude can translate financial complexity into plain-language insight.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Break-Even Analysis</w:t>
            </w:r>
            <w:r>
              <w:rPr>
                <w:rFonts w:ascii="Arial" w:cs="Arial" w:eastAsia="Arial" w:hAnsi="Arial"/>
                <w:color w:val="4A4A4A"/>
                <w:sz w:val="20"/>
                <w:szCs w:val="20"/>
              </w:rPr>
              <w:t xml:space="preserve"> | 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Help me figure out the break-even point for [NEW INITIATIVE/PRODUCT/SERVICE]. My costs: Fixed costs (things I pay regardless): [LIST WITH AMOUNTS]. Variable costs (per unit/customer): [LIST WITH AMOUNTS]. My pricing: [WHAT I’LL CHARGE]. Calculate: how many [UNITS/CUSTOMERS/PROJECTS] I need to break even, how long that will likely take given [MY CURRENT SALES VELOCITY], and what happens to the break-even if I change the price by +/- 20%. Present this in plain language, not accounting jargon.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Pricing Decision Analysis</w:t>
            </w:r>
            <w:r>
              <w:rPr>
                <w:rFonts w:ascii="Arial" w:cs="Arial" w:eastAsia="Arial" w:hAnsi="Arial"/>
                <w:color w:val="4A4A4A"/>
                <w:sz w:val="20"/>
                <w:szCs w:val="20"/>
              </w:rPr>
              <w:t xml:space="preserve"> | 7-10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 need to set pricing for [PRODUCT/SERVICE]. Current landscape: what competitors charge [IF KNOWN], my costs to deliver [DETAIL], the value my customers get [WHAT PROBLEM IT SOLVES AND WHAT THAT’S WORTH]. My constraints: [MINIMUM MARGIN NEEDED, MARKET POSITIONING, VOLUME EXPECTATIONS]. Analyze: what should I charge and why? Include a pricing range with trade-offs for each tier (lower price = higher volume vs. higher price = premium positioning). What pricing model makes the most sense for my business?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When Claude produces financial analysis, always sanity-check the math by asking: “Does this pass the smell test? Walk me through the calculation step by step.” Claude will show its work and you can catch errors.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4 </w:t>
      </w:r>
      <w:r>
        <w:rPr>
          <w:rFonts w:ascii="Arial" w:cs="Arial" w:eastAsia="Arial" w:hAnsi="Arial"/>
          <w:b/>
          <w:bCs/>
          <w:color w:val="2D2D2D"/>
          <w:sz w:val="36"/>
          <w:szCs w:val="36"/>
        </w:rPr>
        <w:t xml:space="preserve">Data Interpretation and Pattern Recognition</w:t>
      </w:r>
    </w:p>
    <w:p>
      <w:pPr>
        <w:spacing w:after="200"/>
      </w:pPr>
      <w:r>
        <w:rPr>
          <w:rFonts w:ascii="Arial" w:cs="Arial" w:eastAsia="Arial" w:hAnsi="Arial"/>
          <w:color w:val="4A4A4A"/>
          <w:sz w:val="24"/>
          <w:szCs w:val="24"/>
        </w:rPr>
        <w:t xml:space="preserve">You have data—sales numbers, website analytics, customer feedback, expense reports. But data without interpretation is just noise. Claude excels at finding the signal in the noise.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Data Pattern Analysis</w:t>
            </w:r>
            <w:r>
              <w:rPr>
                <w:rFonts w:ascii="Arial" w:cs="Arial" w:eastAsia="Arial" w:hAnsi="Arial"/>
                <w:color w:val="4A4A4A"/>
                <w:sz w:val="20"/>
                <w:szCs w:val="20"/>
              </w:rPr>
              <w:t xml:space="preserve"> | 5-10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Here’s my data from [TIME PERIOD]: [PASTE YOUR DATA—SALES FIGURES, METRICS, SURVEY RESULTS, ETC.]. Help me understand what this data is telling me. Identify: trends (what’s going up, down, or staying flat), anomalies (anything unusual that stands out), correlations (things that seem to move together), seasonal patterns (if applicable), and the 2-3 most important insights I should act on. Present the analysis in plain language. I don’t need statistical terms—I need to know what to do differently.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Customer Feedback Analysis</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 are [NUMBER] customer reviews/feedback comments/survey responses: [PASTE FEEDBACK]. Analyze the themes. What are people consistently praising? What are they consistently complaining about? Are there any surprising patterns I might not notice reading them individually? Categorize the feedback into: things to keep doing, things to fix immediately, things to investigate further, and new opportunities customers are hinting at. Rank by frequency and impact.</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5 </w:t>
      </w:r>
      <w:r>
        <w:rPr>
          <w:rFonts w:ascii="Arial" w:cs="Arial" w:eastAsia="Arial" w:hAnsi="Arial"/>
          <w:b/>
          <w:bCs/>
          <w:color w:val="2D2D2D"/>
          <w:sz w:val="36"/>
          <w:szCs w:val="36"/>
        </w:rPr>
        <w:t xml:space="preserve">Scenario Planning: Exploring “What If”</w:t>
      </w:r>
    </w:p>
    <w:p>
      <w:pPr>
        <w:spacing w:after="200"/>
      </w:pPr>
      <w:r>
        <w:rPr>
          <w:rFonts w:ascii="Arial" w:cs="Arial" w:eastAsia="Arial" w:hAnsi="Arial"/>
          <w:color w:val="4A4A4A"/>
          <w:sz w:val="24"/>
          <w:szCs w:val="24"/>
        </w:rPr>
        <w:t xml:space="preserve">The future is uncertain, but you can prepare for multiple versions of it. Scenario planning doesn’t predict what will happen—it prepares you for what could happen.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Three-Scenario Analysis</w:t>
            </w:r>
            <w:r>
              <w:rPr>
                <w:rFonts w:ascii="Arial" w:cs="Arial" w:eastAsia="Arial" w:hAnsi="Arial"/>
                <w:color w:val="4A4A4A"/>
                <w:sz w:val="20"/>
                <w:szCs w:val="20"/>
              </w:rPr>
              <w:t xml:space="preserve"> | 10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I’m planning for [NEXT QUARTER / NEXT YEAR / SPECIFIC INITIATIVE]. Current situation: [WHERE THINGS STAND NOW]. Assumptions I’m making: [WHAT I EXPECT TO HAPPEN]. Build three scenarios. Optimistic (things go better than expected): What would that look like? What should I be prepared to do? Expected (things go roughly as planned): What should I be executing on? Where should I stay vigilant? Pessimistic (things go worse than expected): What would trigger this? What’s my response plan? Early warning signs to watch for? For each scenario, give me: the revenue/growth impact, the key actions I should take, and the resources I’d need.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Pre-Mortem Analysis</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I’m about to launch [INITIATIVE/PROJECT/PRODUCT]. Before I start, let’s do a pre-mortem: imagine it’s six months from now and this initiative has failed. What went wrong? Give me the 5 most likely reasons for failure, ranked by probability. For each one: what would cause it, what would the early warning signs be, and what can I do NOW to prevent it or catch it early. Be brutally honest—I’d rather hear the hard truths now than learn them the expensive way.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Pre-mortems are one of the highest-value exercises you can do with Claude. They take 5 minutes and can save you months of wasted effort by surfacing risks you haven’t considered.</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6 </w:t>
      </w:r>
      <w:r>
        <w:rPr>
          <w:rFonts w:ascii="Arial" w:cs="Arial" w:eastAsia="Arial" w:hAnsi="Arial"/>
          <w:b/>
          <w:bCs/>
          <w:color w:val="2D2D2D"/>
          <w:sz w:val="36"/>
          <w:szCs w:val="36"/>
        </w:rPr>
        <w:t xml:space="preserve">Risk Assessment and Blind Spot Detection</w:t>
      </w:r>
    </w:p>
    <w:p>
      <w:pPr>
        <w:spacing w:after="200"/>
      </w:pPr>
      <w:r>
        <w:rPr>
          <w:rFonts w:ascii="Arial" w:cs="Arial" w:eastAsia="Arial" w:hAnsi="Arial"/>
          <w:color w:val="4A4A4A"/>
          <w:sz w:val="24"/>
          <w:szCs w:val="24"/>
        </w:rPr>
        <w:t xml:space="preserve">Every decision has risks you can see and risks you can’t. Claude is especially good at surfacing the ones you can’t—the blind spots that come from being too close to your own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Blind Spot Detector</w:t>
            </w:r>
            <w:r>
              <w:rPr>
                <w:rFonts w:ascii="Arial" w:cs="Arial" w:eastAsia="Arial" w:hAnsi="Arial"/>
                <w:color w:val="4A4A4A"/>
                <w:sz w:val="20"/>
                <w:szCs w:val="20"/>
              </w:rPr>
              <w:t xml:space="preserve"> | 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Here’s my plan: [DESCRIBE YOUR PLAN OR STRATEGY]. Here’s what I’ve considered: [LIST THE RISKS AND OPPORTUNITIES YOU’VE ALREADY IDENTIFIED]. Now tell me what I’m missing. What risks haven’t I thought about? What opportunities am I overlooking? What assumptions am I making that I should question? What would someone who’s never seen my business before notice immediately? Give me the uncomfortable truths, not the reassuring ones.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Common Blind Spots for Small Business Owners</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Overestimating market demand based on enthusiasm from friends and family</w:t>
            </w:r>
          </w:p>
          <w:p>
            <w:pPr>
              <w:spacing w:after="80"/>
            </w:pPr>
            <w:r>
              <w:rPr>
                <w:rFonts w:ascii="Arial" w:cs="Arial" w:eastAsia="Arial" w:hAnsi="Arial"/>
                <w:color w:val="4A4A4A"/>
                <w:sz w:val="22"/>
                <w:szCs w:val="22"/>
              </w:rPr>
              <w:t xml:space="preserve">• Underestimating the time and cost of customer acquisition</w:t>
            </w:r>
          </w:p>
          <w:p>
            <w:pPr>
              <w:spacing w:after="80"/>
            </w:pPr>
            <w:r>
              <w:rPr>
                <w:rFonts w:ascii="Arial" w:cs="Arial" w:eastAsia="Arial" w:hAnsi="Arial"/>
                <w:color w:val="4A4A4A"/>
                <w:sz w:val="22"/>
                <w:szCs w:val="22"/>
              </w:rPr>
              <w:t xml:space="preserve">• Ignoring opportunity cost—what you’re NOT doing while pursuing this</w:t>
            </w:r>
          </w:p>
          <w:p>
            <w:pPr>
              <w:spacing w:after="80"/>
            </w:pPr>
            <w:r>
              <w:rPr>
                <w:rFonts w:ascii="Arial" w:cs="Arial" w:eastAsia="Arial" w:hAnsi="Arial"/>
                <w:color w:val="4A4A4A"/>
                <w:sz w:val="22"/>
                <w:szCs w:val="22"/>
              </w:rPr>
              <w:t xml:space="preserve">• Assuming competitors won’t respond to your moves</w:t>
            </w:r>
          </w:p>
          <w:p>
            <w:pPr>
              <w:spacing w:after="80"/>
            </w:pPr>
            <w:r>
              <w:rPr>
                <w:rFonts w:ascii="Arial" w:cs="Arial" w:eastAsia="Arial" w:hAnsi="Arial"/>
                <w:color w:val="4A4A4A"/>
                <w:sz w:val="22"/>
                <w:szCs w:val="22"/>
              </w:rPr>
              <w:t xml:space="preserve">• Planning for average outcomes instead of preparing for worst cases</w:t>
            </w:r>
          </w:p>
          <w:p>
            <w:pPr>
              <w:spacing w:after="80"/>
            </w:pPr>
            <w:r>
              <w:rPr>
                <w:rFonts w:ascii="Arial" w:cs="Arial" w:eastAsia="Arial" w:hAnsi="Arial"/>
                <w:color w:val="4A4A4A"/>
                <w:sz w:val="22"/>
                <w:szCs w:val="22"/>
              </w:rPr>
              <w:t xml:space="preserve">• Conflating being busy with making progress</w:t>
            </w:r>
          </w:p>
          <w:p>
            <w:pPr>
              <w:spacing w:after="80"/>
            </w:pPr>
            <w:r>
              <w:rPr>
                <w:rFonts w:ascii="Arial" w:cs="Arial" w:eastAsia="Arial" w:hAnsi="Arial"/>
                <w:color w:val="4A4A4A"/>
                <w:sz w:val="22"/>
                <w:szCs w:val="22"/>
              </w:rPr>
              <w:t xml:space="preserve">• Underpricing because of impostor syndrome, not market reality</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7 </w:t>
      </w:r>
      <w:r>
        <w:rPr>
          <w:rFonts w:ascii="Arial" w:cs="Arial" w:eastAsia="Arial" w:hAnsi="Arial"/>
          <w:b/>
          <w:bCs/>
          <w:color w:val="2D2D2D"/>
          <w:sz w:val="36"/>
          <w:szCs w:val="36"/>
        </w:rPr>
        <w:t xml:space="preserve">From Analysis to Action</w:t>
      </w:r>
    </w:p>
    <w:p>
      <w:pPr>
        <w:spacing w:after="200"/>
      </w:pPr>
      <w:r>
        <w:rPr>
          <w:rFonts w:ascii="Arial" w:cs="Arial" w:eastAsia="Arial" w:hAnsi="Arial"/>
          <w:color w:val="4A4A4A"/>
          <w:sz w:val="24"/>
          <w:szCs w:val="24"/>
        </w:rPr>
        <w:t xml:space="preserve">Analysis without action is procrastination with extra steps. The final—and most important—skill is turning Claude’s insights into decisions and decisions into execution.</w:t>
      </w:r>
    </w:p>
    <w:p>
      <w:pPr>
        <w:pStyle w:val="Heading2"/>
        <w:spacing w:before="300" w:after="150"/>
      </w:pPr>
      <w:r>
        <w:rPr>
          <w:rFonts w:ascii="Arial" w:cs="Arial" w:eastAsia="Arial" w:hAnsi="Arial"/>
          <w:b/>
          <w:bCs/>
          <w:color w:val="2D2D2D"/>
          <w:sz w:val="28"/>
          <w:szCs w:val="28"/>
        </w:rPr>
        <w:t xml:space="preserve">The Decision Lock</w:t>
      </w:r>
    </w:p>
    <w:p>
      <w:pPr>
        <w:spacing w:after="200"/>
      </w:pPr>
      <w:r>
        <w:rPr>
          <w:rFonts w:ascii="Arial" w:cs="Arial" w:eastAsia="Arial" w:hAnsi="Arial"/>
          <w:color w:val="4A4A4A"/>
          <w:sz w:val="24"/>
          <w:szCs w:val="24"/>
        </w:rPr>
        <w:t xml:space="preserve">Once you’ve done the analysis, commit. Use Claude to create an action plan that removes ambiguity about what happens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Decision-to-Action Plan</w:t>
            </w:r>
            <w:r>
              <w:rPr>
                <w:rFonts w:ascii="Arial" w:cs="Arial" w:eastAsia="Arial" w:hAnsi="Arial"/>
                <w:color w:val="4A4A4A"/>
                <w:sz w:val="20"/>
                <w:szCs w:val="20"/>
              </w:rPr>
              <w:t xml:space="preserve"> | 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I’ve decided to [YOUR DECISION]. Now help me execute. Create an action plan with: the first 3 things I should do this week to start, key milestones for the next 30, 60, and 90 days, resources I need to line up, who I need to communicate this to and when, how I’ll measure whether this was the right call, and a specific check-in point where I’ll evaluate progress and decide whether to continue, adjust, or stop. Make the first step something I can do today in under 30 minutes.</w:t>
            </w:r>
          </w:p>
        </w:tc>
      </w:tr>
    </w:tbl>
    <w:p>
      <w:pPr>
        <w:spacing w:after="200"/>
      </w:pPr>
    </w:p>
    <w:p>
      <w:pPr>
        <w:pStyle w:val="Heading2"/>
        <w:spacing w:before="300" w:after="150"/>
      </w:pPr>
      <w:r>
        <w:rPr>
          <w:rFonts w:ascii="Arial" w:cs="Arial" w:eastAsia="Arial" w:hAnsi="Arial"/>
          <w:b/>
          <w:bCs/>
          <w:color w:val="2D2D2D"/>
          <w:sz w:val="28"/>
          <w:szCs w:val="28"/>
        </w:rPr>
        <w:t xml:space="preserve">The Decision Journal</w:t>
      </w:r>
    </w:p>
    <w:p>
      <w:pPr>
        <w:spacing w:after="200"/>
      </w:pPr>
      <w:r>
        <w:rPr>
          <w:rFonts w:ascii="Arial" w:cs="Arial" w:eastAsia="Arial" w:hAnsi="Arial"/>
          <w:color w:val="4A4A4A"/>
          <w:sz w:val="24"/>
          <w:szCs w:val="24"/>
        </w:rPr>
        <w:t xml:space="preserve">Keep a record of important decisions: what you decided, why, what the alternatives were, and what happened. Over time, this journal becomes your most valuable tool for improving your judgment.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8" w:val="clear"/>
            <w:tcMar>
              <w:top w:type="dxa" w:w="120"/>
              <w:left w:type="dxa" w:w="180"/>
              <w:bottom w:type="dxa" w:w="60"/>
              <w:right w:type="dxa" w:w="180"/>
            </w:tcMar>
          </w:tcPr>
          <w:p>
            <w:r>
              <w:rPr>
                <w:rFonts w:ascii="Arial" w:cs="Arial" w:eastAsia="Arial" w:hAnsi="Arial"/>
                <w:b/>
                <w:bCs/>
                <w:color w:val="4CAF50"/>
                <w:sz w:val="24"/>
                <w:szCs w:val="24"/>
              </w:rPr>
              <w:t xml:space="preserve">Decision Journal Template</w:t>
            </w:r>
          </w:p>
        </w:tc>
      </w:tr>
      <w:tr>
        <w:tc>
          <w:tcPr>
            <w:tcW w:type="dxa" w:w="9360"/>
            <w:tcBorders>
              <w:top w:val="none"/>
              <w:left w:val="single" w:color="4CAF50" w:sz="8"/>
              <w:bottom w:val="single" w:color="4CAF50" w:sz="8"/>
              <w:right w:val="single" w:color="4CAF50" w:sz="8"/>
            </w:tcBorders>
            <w:shd w:fill="E8F5E8" w:val="clear"/>
            <w:tcMar>
              <w:top w:type="dxa" w:w="60"/>
              <w:left w:type="dxa" w:w="180"/>
              <w:bottom w:type="dxa" w:w="120"/>
              <w:right w:type="dxa" w:w="180"/>
            </w:tcMar>
          </w:tcPr>
          <w:p>
            <w:pPr>
              <w:spacing w:after="80"/>
            </w:pPr>
            <w:r>
              <w:rPr>
                <w:rFonts w:ascii="Arial" w:cs="Arial" w:eastAsia="Arial" w:hAnsi="Arial"/>
                <w:color w:val="4A4A4A"/>
                <w:sz w:val="22"/>
                <w:szCs w:val="22"/>
              </w:rPr>
              <w:t xml:space="preserve">• Date and decision: What did I decide?</w:t>
            </w:r>
          </w:p>
          <w:p>
            <w:pPr>
              <w:spacing w:after="80"/>
            </w:pPr>
            <w:r>
              <w:rPr>
                <w:rFonts w:ascii="Arial" w:cs="Arial" w:eastAsia="Arial" w:hAnsi="Arial"/>
                <w:color w:val="4A4A4A"/>
                <w:sz w:val="22"/>
                <w:szCs w:val="22"/>
              </w:rPr>
              <w:t xml:space="preserve">• Context: What was the situation?</w:t>
            </w:r>
          </w:p>
          <w:p>
            <w:pPr>
              <w:spacing w:after="80"/>
            </w:pPr>
            <w:r>
              <w:rPr>
                <w:rFonts w:ascii="Arial" w:cs="Arial" w:eastAsia="Arial" w:hAnsi="Arial"/>
                <w:color w:val="4A4A4A"/>
                <w:sz w:val="22"/>
                <w:szCs w:val="22"/>
              </w:rPr>
              <w:t xml:space="preserve">• Options considered: What were the alternatives?</w:t>
            </w:r>
          </w:p>
          <w:p>
            <w:pPr>
              <w:spacing w:after="80"/>
            </w:pPr>
            <w:r>
              <w:rPr>
                <w:rFonts w:ascii="Arial" w:cs="Arial" w:eastAsia="Arial" w:hAnsi="Arial"/>
                <w:color w:val="4A4A4A"/>
                <w:sz w:val="22"/>
                <w:szCs w:val="22"/>
              </w:rPr>
              <w:t xml:space="preserve">• Reasoning: Why did I choose this option?</w:t>
            </w:r>
          </w:p>
          <w:p>
            <w:pPr>
              <w:spacing w:after="80"/>
            </w:pPr>
            <w:r>
              <w:rPr>
                <w:rFonts w:ascii="Arial" w:cs="Arial" w:eastAsia="Arial" w:hAnsi="Arial"/>
                <w:color w:val="4A4A4A"/>
                <w:sz w:val="22"/>
                <w:szCs w:val="22"/>
              </w:rPr>
              <w:t xml:space="preserve">• What I was most uncertain about: My biggest worry</w:t>
            </w:r>
          </w:p>
          <w:p>
            <w:pPr>
              <w:spacing w:after="80"/>
            </w:pPr>
            <w:r>
              <w:rPr>
                <w:rFonts w:ascii="Arial" w:cs="Arial" w:eastAsia="Arial" w:hAnsi="Arial"/>
                <w:color w:val="4A4A4A"/>
                <w:sz w:val="22"/>
                <w:szCs w:val="22"/>
              </w:rPr>
              <w:t xml:space="preserve">• Expected outcome: What I think will happen</w:t>
            </w:r>
          </w:p>
          <w:p>
            <w:pPr>
              <w:spacing w:after="80"/>
            </w:pPr>
            <w:r>
              <w:rPr>
                <w:rFonts w:ascii="Arial" w:cs="Arial" w:eastAsia="Arial" w:hAnsi="Arial"/>
                <w:color w:val="4A4A4A"/>
                <w:sz w:val="22"/>
                <w:szCs w:val="22"/>
              </w:rPr>
              <w:t xml:space="preserve">• Actual outcome (filled in later): What actually happened</w:t>
            </w:r>
          </w:p>
          <w:p>
            <w:pPr>
              <w:spacing w:after="80"/>
            </w:pPr>
            <w:r>
              <w:rPr>
                <w:rFonts w:ascii="Arial" w:cs="Arial" w:eastAsia="Arial" w:hAnsi="Arial"/>
                <w:color w:val="4A4A4A"/>
                <w:sz w:val="22"/>
                <w:szCs w:val="22"/>
              </w:rPr>
              <w:t xml:space="preserve">• Lesson learned: What would I do differently?</w:t>
            </w:r>
          </w:p>
        </w:tc>
      </w:tr>
    </w:tbl>
    <w:p>
      <w:pPr>
        <w:spacing w:after="200"/>
      </w:pPr>
    </w:p>
    <w:p>
      <w:r>
        <w:br w:type="page"/>
      </w:r>
    </w:p>
    <w:p>
      <w:pPr>
        <w:spacing w:after="300"/>
      </w:pPr>
      <w:r>
        <w:rPr>
          <w:rFonts w:ascii="Arial" w:cs="Arial" w:eastAsia="Arial" w:hAnsi="Arial"/>
          <w:b/>
          <w:bCs/>
          <w:color w:val="2D2D2D"/>
          <w:sz w:val="40"/>
          <w:szCs w:val="40"/>
        </w:rPr>
        <w:t xml:space="preserve">What’s Next</w:t>
      </w:r>
    </w:p>
    <w:p>
      <w:pPr>
        <w:spacing w:after="200"/>
      </w:pPr>
      <w:r>
        <w:rPr>
          <w:rFonts w:ascii="Arial" w:cs="Arial" w:eastAsia="Arial" w:hAnsi="Arial"/>
          <w:color w:val="4A4A4A"/>
          <w:sz w:val="24"/>
          <w:szCs w:val="24"/>
        </w:rPr>
        <w:t xml:space="preserve">You now have a thinking system that makes every decision stronger. From sounding board to structured analysis, from scenario planning to action plans, Claude amplifies the quality of your judgment without replacing it.</w:t>
      </w:r>
    </w:p>
    <w:p>
      <w:pPr>
        <w:spacing w:after="200"/>
      </w:pPr>
      <w:r>
        <w:rPr>
          <w:rFonts w:ascii="Arial" w:cs="Arial" w:eastAsia="Arial" w:hAnsi="Arial"/>
          <w:color w:val="4A4A4A"/>
          <w:sz w:val="24"/>
          <w:szCs w:val="24"/>
        </w:rPr>
        <w:t xml:space="preserve">Volume 6 moves into practical territory: working with files and documents. You’ll learn how to upload documents for Claude to analyze, extract data from reports and spreadsheets, compare contracts, and turn raw information into organized, usable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Action Items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Use the Sounding Board prompt on a decision you’re currently facing</w:t>
            </w:r>
          </w:p>
          <w:p>
            <w:pPr>
              <w:spacing w:after="80"/>
            </w:pPr>
            <w:r>
              <w:rPr>
                <w:rFonts w:ascii="Arial" w:cs="Arial" w:eastAsia="Arial" w:hAnsi="Arial"/>
                <w:color w:val="4A4A4A"/>
                <w:sz w:val="22"/>
                <w:szCs w:val="22"/>
              </w:rPr>
              <w:t xml:space="preserve">• Run a Pre-Mortem on your next planned initiative</w:t>
            </w:r>
          </w:p>
          <w:p>
            <w:pPr>
              <w:spacing w:after="80"/>
            </w:pPr>
            <w:r>
              <w:rPr>
                <w:rFonts w:ascii="Arial" w:cs="Arial" w:eastAsia="Arial" w:hAnsi="Arial"/>
                <w:color w:val="4A4A4A"/>
                <w:sz w:val="22"/>
                <w:szCs w:val="22"/>
              </w:rPr>
              <w:t xml:space="preserve">• Try the Weighted Decision Matrix on a choice between two vendors or options</w:t>
            </w:r>
          </w:p>
          <w:p>
            <w:pPr>
              <w:spacing w:after="80"/>
            </w:pPr>
            <w:r>
              <w:rPr>
                <w:rFonts w:ascii="Arial" w:cs="Arial" w:eastAsia="Arial" w:hAnsi="Arial"/>
                <w:color w:val="4A4A4A"/>
                <w:sz w:val="22"/>
                <w:szCs w:val="22"/>
              </w:rPr>
              <w:t xml:space="preserve">• Paste last month’s sales data into Claude and ask for pattern analysis</w:t>
            </w:r>
          </w:p>
          <w:p>
            <w:pPr>
              <w:spacing w:after="80"/>
            </w:pPr>
            <w:r>
              <w:rPr>
                <w:rFonts w:ascii="Arial" w:cs="Arial" w:eastAsia="Arial" w:hAnsi="Arial"/>
                <w:color w:val="4A4A4A"/>
                <w:sz w:val="22"/>
                <w:szCs w:val="22"/>
              </w:rPr>
              <w:t xml:space="preserve">• Start a Decision Journal—even a simple note in your phone works</w:t>
            </w:r>
          </w:p>
          <w:p>
            <w:pPr>
              <w:spacing w:after="80"/>
            </w:pPr>
            <w:r>
              <w:rPr>
                <w:rFonts w:ascii="Arial" w:cs="Arial" w:eastAsia="Arial" w:hAnsi="Arial"/>
                <w:color w:val="4A4A4A"/>
                <w:sz w:val="22"/>
                <w:szCs w:val="22"/>
              </w:rPr>
              <w:t xml:space="preserve">• Build one scenario plan for next quarter using the Three-Scenario prompt</w:t>
            </w:r>
          </w:p>
        </w:tc>
      </w:tr>
    </w:tbl>
    <w:p>
      <w:pPr>
        <w:spacing w:after="400"/>
      </w:pPr>
    </w:p>
    <w:p>
      <w:pPr>
        <w:spacing w:after="200"/>
        <w:jc w:val="center"/>
      </w:pPr>
      <w:r>
        <w:rPr>
          <w:rFonts w:ascii="Arial" w:cs="Arial" w:eastAsia="Arial" w:hAnsi="Arial"/>
          <w:b/>
          <w:bCs/>
          <w:color w:val="0D9488"/>
          <w:sz w:val="28"/>
          <w:szCs w:val="28"/>
        </w:rPr>
        <w:t xml:space="preserve">Think deeper. Decide faster. Execute with clarity.</w:t>
      </w:r>
    </w:p>
    <w:p>
      <w:pPr>
        <w:spacing w:after="600"/>
      </w:pPr>
    </w:p>
    <w:p>
      <w:pPr>
        <w:spacing w:after="100"/>
        <w:jc w:val="center"/>
      </w:pPr>
      <w:r>
        <w:rPr>
          <w:rFonts w:ascii="Arial" w:cs="Arial" w:eastAsia="Arial" w:hAnsi="Arial"/>
          <w:b/>
          <w:bCs/>
          <w:color w:val="0D9488"/>
          <w:sz w:val="28"/>
          <w:szCs w:val="28"/>
        </w:rPr>
        <w:t xml:space="preserve">wolfgrey</w:t>
      </w:r>
    </w:p>
    <w:p>
      <w:pPr>
        <w:jc w:val="center"/>
      </w:pPr>
      <w:r>
        <w:rPr>
          <w:rFonts w:ascii="Arial" w:cs="Arial" w:eastAsia="Arial" w:hAnsi="Arial"/>
          <w:color w:val="4A4A4A"/>
          <w:sz w:val="22"/>
          <w:szCs w:val="22"/>
        </w:rPr>
        <w:t xml:space="preserve">AI Enablement for Small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2026-02-04T02:33:32.248Z</dcterms:created>
  <dcterms:modified xsi:type="dcterms:W3CDTF">2026-02-04T02:33:32.249Z</dcterms:modified>
</cp:coreProperties>
</file>

<file path=docProps/custom.xml><?xml version="1.0" encoding="utf-8"?>
<Properties xmlns="http://schemas.openxmlformats.org/officeDocument/2006/custom-properties" xmlns:vt="http://schemas.openxmlformats.org/officeDocument/2006/docPropsVTypes"/>
</file>