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5D38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SAS® Curiosity Cup 2026</w:t>
      </w:r>
    </w:p>
    <w:p w14:paraId="2915F726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Execution Plan (Corrected &amp; Final)</w:t>
      </w:r>
    </w:p>
    <w:p w14:paraId="4AB7436C" w14:textId="77777777" w:rsidR="00EC3941" w:rsidRPr="00EC3941" w:rsidRDefault="00EC3941" w:rsidP="00EC3941">
      <w:r w:rsidRPr="00EC3941">
        <w:rPr>
          <w:b/>
          <w:bCs/>
        </w:rPr>
        <w:t>Aligning EV Growth With Infrastructure Reality: A Data-Driven Study of North Carolina</w:t>
      </w:r>
      <w:r w:rsidRPr="00EC3941">
        <w:br/>
      </w:r>
      <w:r w:rsidRPr="00EC3941">
        <w:rPr>
          <w:b/>
          <w:bCs/>
        </w:rPr>
        <w:t>Category:</w:t>
      </w:r>
      <w:r w:rsidRPr="00EC3941">
        <w:t xml:space="preserve"> Business &amp; Economy</w:t>
      </w:r>
    </w:p>
    <w:p w14:paraId="73A25F2C" w14:textId="77777777" w:rsidR="00EC3941" w:rsidRPr="00EC3941" w:rsidRDefault="00EC3941" w:rsidP="00EC3941">
      <w:r w:rsidRPr="00EC3941">
        <w:pict w14:anchorId="633A3B62">
          <v:rect id="_x0000_i1202" style="width:0;height:1.5pt" o:hralign="center" o:hrstd="t" o:hr="t" fillcolor="#a0a0a0" stroked="f"/>
        </w:pict>
      </w:r>
    </w:p>
    <w:p w14:paraId="372A0C21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1. Execution Overview (½ page)</w:t>
      </w:r>
    </w:p>
    <w:p w14:paraId="63200C40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Objective</w:t>
      </w:r>
    </w:p>
    <w:p w14:paraId="5F82F147" w14:textId="77777777" w:rsidR="00EC3941" w:rsidRPr="00EC3941" w:rsidRDefault="00EC3941" w:rsidP="00EC3941">
      <w:r w:rsidRPr="00EC3941">
        <w:t>Translate the approved paper outline into a deterministic, SAS-centric analytics workflow that produces all analytical artifacts required for Curiosity Cup submission, while enforcing strict scope discipline and methodological honesty.</w:t>
      </w:r>
    </w:p>
    <w:p w14:paraId="3D6F1E90" w14:textId="77777777" w:rsidR="00EC3941" w:rsidRPr="00EC3941" w:rsidRDefault="00EC3941" w:rsidP="00EC3941">
      <w:r w:rsidRPr="00EC3941">
        <w:t>This execution plan is designed to be:</w:t>
      </w:r>
    </w:p>
    <w:p w14:paraId="6AF4581F" w14:textId="77777777" w:rsidR="00EC3941" w:rsidRPr="00EC3941" w:rsidRDefault="00EC3941" w:rsidP="00EC3941">
      <w:pPr>
        <w:numPr>
          <w:ilvl w:val="0"/>
          <w:numId w:val="27"/>
        </w:numPr>
      </w:pPr>
      <w:r w:rsidRPr="00EC3941">
        <w:t>Fully reproducible</w:t>
      </w:r>
    </w:p>
    <w:p w14:paraId="3AE586FC" w14:textId="77777777" w:rsidR="00EC3941" w:rsidRPr="00EC3941" w:rsidRDefault="00EC3941" w:rsidP="00EC3941">
      <w:pPr>
        <w:numPr>
          <w:ilvl w:val="0"/>
          <w:numId w:val="27"/>
        </w:numPr>
      </w:pPr>
      <w:r w:rsidRPr="00EC3941">
        <w:t>Judge-defensible</w:t>
      </w:r>
    </w:p>
    <w:p w14:paraId="127856C7" w14:textId="77777777" w:rsidR="00EC3941" w:rsidRPr="00EC3941" w:rsidRDefault="00EC3941" w:rsidP="00EC3941">
      <w:pPr>
        <w:numPr>
          <w:ilvl w:val="0"/>
          <w:numId w:val="27"/>
        </w:numPr>
      </w:pPr>
      <w:r w:rsidRPr="00EC3941">
        <w:t>Executable by a second analyst without interpretation</w:t>
      </w:r>
    </w:p>
    <w:p w14:paraId="2DA5D2FB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Alignment to Curiosity Cup Scoring 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674"/>
      </w:tblGrid>
      <w:tr w:rsidR="00EC3941" w:rsidRPr="00EC3941" w14:paraId="703E8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BB3FC" w14:textId="77777777" w:rsidR="00EC3941" w:rsidRPr="00EC3941" w:rsidRDefault="00EC3941" w:rsidP="00EC3941">
            <w:pPr>
              <w:rPr>
                <w:b/>
                <w:bCs/>
              </w:rPr>
            </w:pPr>
            <w:r w:rsidRPr="00EC394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954AB5A" w14:textId="77777777" w:rsidR="00EC3941" w:rsidRPr="00EC3941" w:rsidRDefault="00EC3941" w:rsidP="00EC3941">
            <w:pPr>
              <w:rPr>
                <w:b/>
                <w:bCs/>
              </w:rPr>
            </w:pPr>
            <w:r w:rsidRPr="00EC3941">
              <w:rPr>
                <w:b/>
                <w:bCs/>
              </w:rPr>
              <w:t>Execution Alignment</w:t>
            </w:r>
          </w:p>
        </w:tc>
      </w:tr>
      <w:tr w:rsidR="00EC3941" w:rsidRPr="00EC3941" w14:paraId="1AE65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2D70" w14:textId="77777777" w:rsidR="00EC3941" w:rsidRPr="00EC3941" w:rsidRDefault="00EC3941" w:rsidP="00EC3941">
            <w:r w:rsidRPr="00EC3941">
              <w:t>Data Preparation (25%)</w:t>
            </w:r>
          </w:p>
        </w:tc>
        <w:tc>
          <w:tcPr>
            <w:tcW w:w="0" w:type="auto"/>
            <w:vAlign w:val="center"/>
            <w:hideMark/>
          </w:tcPr>
          <w:p w14:paraId="5993EC8A" w14:textId="77777777" w:rsidR="00EC3941" w:rsidRPr="00EC3941" w:rsidRDefault="00EC3941" w:rsidP="00EC3941">
            <w:r w:rsidRPr="00EC3941">
              <w:t>Explicit spatial attribution, validation rules, and immutability declarations</w:t>
            </w:r>
          </w:p>
        </w:tc>
      </w:tr>
      <w:tr w:rsidR="00EC3941" w:rsidRPr="00EC3941" w14:paraId="7B0FB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FABE" w14:textId="77777777" w:rsidR="00EC3941" w:rsidRPr="00EC3941" w:rsidRDefault="00EC3941" w:rsidP="00EC3941">
            <w:r w:rsidRPr="00EC3941">
              <w:t>Data Analysis (25%)</w:t>
            </w:r>
          </w:p>
        </w:tc>
        <w:tc>
          <w:tcPr>
            <w:tcW w:w="0" w:type="auto"/>
            <w:vAlign w:val="center"/>
            <w:hideMark/>
          </w:tcPr>
          <w:p w14:paraId="4338F4AF" w14:textId="77777777" w:rsidR="00EC3941" w:rsidRPr="00EC3941" w:rsidRDefault="00EC3941" w:rsidP="00EC3941">
            <w:r w:rsidRPr="00EC3941">
              <w:t>Structured 4-phase framework with scoped methods</w:t>
            </w:r>
          </w:p>
        </w:tc>
      </w:tr>
      <w:tr w:rsidR="00EC3941" w:rsidRPr="00EC3941" w14:paraId="1BF91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AFB3" w14:textId="77777777" w:rsidR="00EC3941" w:rsidRPr="00EC3941" w:rsidRDefault="00EC3941" w:rsidP="00EC3941">
            <w:r w:rsidRPr="00EC3941">
              <w:t>Data Presentation (25%)</w:t>
            </w:r>
          </w:p>
        </w:tc>
        <w:tc>
          <w:tcPr>
            <w:tcW w:w="0" w:type="auto"/>
            <w:vAlign w:val="center"/>
            <w:hideMark/>
          </w:tcPr>
          <w:p w14:paraId="409129B0" w14:textId="77777777" w:rsidR="00EC3941" w:rsidRPr="00EC3941" w:rsidRDefault="00EC3941" w:rsidP="00EC3941">
            <w:r w:rsidRPr="00EC3941">
              <w:t>Pre-mapped figures tied to analysis outputs</w:t>
            </w:r>
          </w:p>
        </w:tc>
      </w:tr>
      <w:tr w:rsidR="00EC3941" w:rsidRPr="00EC3941" w14:paraId="5862B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288B" w14:textId="77777777" w:rsidR="00EC3941" w:rsidRPr="00EC3941" w:rsidRDefault="00EC3941" w:rsidP="00EC3941">
            <w:r w:rsidRPr="00EC3941">
              <w:t>Impact &amp; Conclusions (25%)</w:t>
            </w:r>
          </w:p>
        </w:tc>
        <w:tc>
          <w:tcPr>
            <w:tcW w:w="0" w:type="auto"/>
            <w:vAlign w:val="center"/>
            <w:hideMark/>
          </w:tcPr>
          <w:p w14:paraId="4EA62EEB" w14:textId="77777777" w:rsidR="00EC3941" w:rsidRPr="00EC3941" w:rsidRDefault="00EC3941" w:rsidP="00EC3941">
            <w:r w:rsidRPr="00EC3941">
              <w:t>Evidence-based signals expressed in accessible language</w:t>
            </w:r>
          </w:p>
        </w:tc>
      </w:tr>
    </w:tbl>
    <w:p w14:paraId="5F61C138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Analytical Philosophy (Explicit, Non-Negotiable)</w:t>
      </w:r>
    </w:p>
    <w:p w14:paraId="443E7735" w14:textId="77777777" w:rsidR="00EC3941" w:rsidRPr="00EC3941" w:rsidRDefault="00EC3941" w:rsidP="00EC3941">
      <w:pPr>
        <w:numPr>
          <w:ilvl w:val="0"/>
          <w:numId w:val="28"/>
        </w:numPr>
      </w:pPr>
      <w:r w:rsidRPr="00EC3941">
        <w:rPr>
          <w:b/>
          <w:bCs/>
        </w:rPr>
        <w:t>Demand is dynamic.</w:t>
      </w:r>
      <w:r w:rsidRPr="00EC3941">
        <w:br/>
        <w:t>EV registrations are analyzed as a county–month time series.</w:t>
      </w:r>
    </w:p>
    <w:p w14:paraId="2B6FFB61" w14:textId="77777777" w:rsidR="00EC3941" w:rsidRPr="00EC3941" w:rsidRDefault="00EC3941" w:rsidP="00EC3941">
      <w:pPr>
        <w:numPr>
          <w:ilvl w:val="0"/>
          <w:numId w:val="28"/>
        </w:numPr>
      </w:pPr>
      <w:r w:rsidRPr="00EC3941">
        <w:rPr>
          <w:b/>
          <w:bCs/>
        </w:rPr>
        <w:t>Infrastructure is static.</w:t>
      </w:r>
      <w:r w:rsidRPr="00EC3941">
        <w:br/>
        <w:t>Charging infrastructure is evaluated as a fixed, county-level snapshot.</w:t>
      </w:r>
    </w:p>
    <w:p w14:paraId="020B8AE3" w14:textId="77777777" w:rsidR="00EC3941" w:rsidRPr="00EC3941" w:rsidRDefault="00EC3941" w:rsidP="00EC3941">
      <w:pPr>
        <w:numPr>
          <w:ilvl w:val="0"/>
          <w:numId w:val="28"/>
        </w:numPr>
      </w:pPr>
      <w:r w:rsidRPr="00EC3941">
        <w:rPr>
          <w:b/>
          <w:bCs/>
        </w:rPr>
        <w:t>There is no demand–supply join.</w:t>
      </w:r>
      <w:r w:rsidRPr="00EC3941">
        <w:br/>
        <w:t>Comparison is performed analytically using aligned aggregates, not merged datasets.</w:t>
      </w:r>
    </w:p>
    <w:p w14:paraId="0FDBE75B" w14:textId="77777777" w:rsidR="00EC3941" w:rsidRPr="00EC3941" w:rsidRDefault="00EC3941" w:rsidP="00EC3941">
      <w:r w:rsidRPr="00EC3941">
        <w:pict w14:anchorId="4C0503AE">
          <v:rect id="_x0000_i1203" style="width:0;height:1.5pt" o:hralign="center" o:hrstd="t" o:hr="t" fillcolor="#a0a0a0" stroked="f"/>
        </w:pict>
      </w:r>
    </w:p>
    <w:p w14:paraId="02474D14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2. Data Ingestion &amp; Governance</w:t>
      </w:r>
    </w:p>
    <w:p w14:paraId="0464B988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Dataset 1: NC_EV_PHEV_TS.csv (Demand)</w:t>
      </w:r>
    </w:p>
    <w:p w14:paraId="272E51E7" w14:textId="77777777" w:rsidR="00EC3941" w:rsidRPr="00EC3941" w:rsidRDefault="00EC3941" w:rsidP="00EC3941">
      <w:pPr>
        <w:numPr>
          <w:ilvl w:val="0"/>
          <w:numId w:val="29"/>
        </w:numPr>
      </w:pPr>
      <w:r w:rsidRPr="00EC3941">
        <w:rPr>
          <w:b/>
          <w:bCs/>
        </w:rPr>
        <w:t>Purpose:</w:t>
      </w:r>
      <w:r w:rsidRPr="00EC3941">
        <w:t xml:space="preserve"> Measure EV adoption growth and geographic distribution</w:t>
      </w:r>
    </w:p>
    <w:p w14:paraId="3708DDEE" w14:textId="77777777" w:rsidR="00EC3941" w:rsidRPr="00EC3941" w:rsidRDefault="00EC3941" w:rsidP="00EC3941">
      <w:pPr>
        <w:numPr>
          <w:ilvl w:val="0"/>
          <w:numId w:val="29"/>
        </w:numPr>
      </w:pPr>
      <w:r w:rsidRPr="00EC3941">
        <w:rPr>
          <w:b/>
          <w:bCs/>
        </w:rPr>
        <w:lastRenderedPageBreak/>
        <w:t>Unit of Analysis:</w:t>
      </w:r>
      <w:r w:rsidRPr="00EC3941">
        <w:t xml:space="preserve"> County–month</w:t>
      </w:r>
    </w:p>
    <w:p w14:paraId="6A36C7F1" w14:textId="77777777" w:rsidR="00EC3941" w:rsidRPr="00EC3941" w:rsidRDefault="00EC3941" w:rsidP="00EC3941">
      <w:pPr>
        <w:numPr>
          <w:ilvl w:val="0"/>
          <w:numId w:val="29"/>
        </w:numPr>
      </w:pPr>
      <w:r w:rsidRPr="00EC3941">
        <w:rPr>
          <w:b/>
          <w:bCs/>
        </w:rPr>
        <w:t>Temporal Treatment:</w:t>
      </w:r>
      <w:r w:rsidRPr="00EC3941">
        <w:t xml:space="preserve"> Dynamic (September 2018 – June 2025)</w:t>
      </w:r>
    </w:p>
    <w:p w14:paraId="52A14DDA" w14:textId="77777777" w:rsidR="00EC3941" w:rsidRPr="00EC3941" w:rsidRDefault="00EC3941" w:rsidP="00EC3941">
      <w:pPr>
        <w:numPr>
          <w:ilvl w:val="0"/>
          <w:numId w:val="29"/>
        </w:numPr>
      </w:pPr>
      <w:r w:rsidRPr="00EC3941">
        <w:rPr>
          <w:b/>
          <w:bCs/>
        </w:rPr>
        <w:t>Inclusions:</w:t>
      </w:r>
    </w:p>
    <w:p w14:paraId="11349437" w14:textId="77777777" w:rsidR="00EC3941" w:rsidRPr="00EC3941" w:rsidRDefault="00EC3941" w:rsidP="00EC3941">
      <w:pPr>
        <w:numPr>
          <w:ilvl w:val="1"/>
          <w:numId w:val="29"/>
        </w:numPr>
      </w:pPr>
      <w:r w:rsidRPr="00EC3941">
        <w:t>Battery Electric Vehicles (BEVs) only</w:t>
      </w:r>
    </w:p>
    <w:p w14:paraId="2926CAAA" w14:textId="77777777" w:rsidR="00EC3941" w:rsidRPr="00EC3941" w:rsidRDefault="00EC3941" w:rsidP="00EC3941">
      <w:pPr>
        <w:numPr>
          <w:ilvl w:val="1"/>
          <w:numId w:val="29"/>
        </w:numPr>
      </w:pPr>
      <w:r w:rsidRPr="00EC3941">
        <w:t>All 100 North Carolina counties</w:t>
      </w:r>
    </w:p>
    <w:p w14:paraId="50399693" w14:textId="77777777" w:rsidR="00EC3941" w:rsidRPr="00EC3941" w:rsidRDefault="00EC3941" w:rsidP="00EC3941">
      <w:pPr>
        <w:numPr>
          <w:ilvl w:val="0"/>
          <w:numId w:val="29"/>
        </w:numPr>
      </w:pPr>
      <w:r w:rsidRPr="00EC3941">
        <w:rPr>
          <w:b/>
          <w:bCs/>
        </w:rPr>
        <w:t>Exclusions:</w:t>
      </w:r>
    </w:p>
    <w:p w14:paraId="4C5275CB" w14:textId="77777777" w:rsidR="00EC3941" w:rsidRPr="00EC3941" w:rsidRDefault="00EC3941" w:rsidP="00EC3941">
      <w:pPr>
        <w:numPr>
          <w:ilvl w:val="1"/>
          <w:numId w:val="29"/>
        </w:numPr>
      </w:pPr>
      <w:r w:rsidRPr="00EC3941">
        <w:t>Plug-in Hybrid Electric Vehicles (PHEVs)</w:t>
      </w:r>
    </w:p>
    <w:p w14:paraId="127DD845" w14:textId="77777777" w:rsidR="00EC3941" w:rsidRPr="00EC3941" w:rsidRDefault="00EC3941" w:rsidP="00EC3941">
      <w:pPr>
        <w:numPr>
          <w:ilvl w:val="1"/>
          <w:numId w:val="29"/>
        </w:numPr>
      </w:pPr>
      <w:r w:rsidRPr="00EC3941">
        <w:t>Monthly sales inference</w:t>
      </w:r>
    </w:p>
    <w:p w14:paraId="00DE9BA6" w14:textId="77777777" w:rsidR="00EC3941" w:rsidRPr="00EC3941" w:rsidRDefault="00EC3941" w:rsidP="00EC3941">
      <w:pPr>
        <w:numPr>
          <w:ilvl w:val="1"/>
          <w:numId w:val="29"/>
        </w:numPr>
      </w:pPr>
      <w:r w:rsidRPr="00EC3941">
        <w:t>Demographic or economic covariates</w:t>
      </w:r>
    </w:p>
    <w:p w14:paraId="7705D4D7" w14:textId="77777777" w:rsidR="00EC3941" w:rsidRPr="00EC3941" w:rsidRDefault="00EC3941" w:rsidP="00EC3941">
      <w:pPr>
        <w:numPr>
          <w:ilvl w:val="0"/>
          <w:numId w:val="29"/>
        </w:numPr>
      </w:pPr>
      <w:r w:rsidRPr="00EC3941">
        <w:rPr>
          <w:b/>
          <w:bCs/>
        </w:rPr>
        <w:t>Immutability:</w:t>
      </w:r>
      <w:r w:rsidRPr="00EC3941">
        <w:t xml:space="preserve"> Dataset treated as read-only; no smoothing or backfilling</w:t>
      </w:r>
    </w:p>
    <w:p w14:paraId="35C33C63" w14:textId="77777777" w:rsidR="00EC3941" w:rsidRPr="00EC3941" w:rsidRDefault="00EC3941" w:rsidP="00EC3941">
      <w:r w:rsidRPr="00EC3941">
        <w:pict w14:anchorId="776B0552">
          <v:rect id="_x0000_i1204" style="width:0;height:1.5pt" o:hralign="center" o:hrstd="t" o:hr="t" fillcolor="#a0a0a0" stroked="f"/>
        </w:pict>
      </w:r>
    </w:p>
    <w:p w14:paraId="1DF05FC8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Dataset 2: alt_fuel_stations_ev_charging_units.csv (Supply)</w:t>
      </w:r>
    </w:p>
    <w:p w14:paraId="29974FE1" w14:textId="77777777" w:rsidR="00EC3941" w:rsidRPr="00EC3941" w:rsidRDefault="00EC3941" w:rsidP="00EC3941">
      <w:pPr>
        <w:numPr>
          <w:ilvl w:val="0"/>
          <w:numId w:val="30"/>
        </w:numPr>
      </w:pPr>
      <w:r w:rsidRPr="00EC3941">
        <w:rPr>
          <w:b/>
          <w:bCs/>
        </w:rPr>
        <w:t>Purpose:</w:t>
      </w:r>
      <w:r w:rsidRPr="00EC3941">
        <w:t xml:space="preserve"> Establish baseline public charging capacity</w:t>
      </w:r>
    </w:p>
    <w:p w14:paraId="2CE02482" w14:textId="77777777" w:rsidR="00EC3941" w:rsidRPr="00EC3941" w:rsidRDefault="00EC3941" w:rsidP="00EC3941">
      <w:pPr>
        <w:numPr>
          <w:ilvl w:val="0"/>
          <w:numId w:val="30"/>
        </w:numPr>
      </w:pPr>
      <w:r w:rsidRPr="00EC3941">
        <w:rPr>
          <w:b/>
          <w:bCs/>
        </w:rPr>
        <w:t>Native Unit of Analysis:</w:t>
      </w:r>
      <w:r w:rsidRPr="00EC3941">
        <w:t xml:space="preserve"> Charging connector</w:t>
      </w:r>
    </w:p>
    <w:p w14:paraId="2DE56ACA" w14:textId="77777777" w:rsidR="00EC3941" w:rsidRPr="00EC3941" w:rsidRDefault="00EC3941" w:rsidP="00EC3941">
      <w:pPr>
        <w:numPr>
          <w:ilvl w:val="0"/>
          <w:numId w:val="30"/>
        </w:numPr>
      </w:pPr>
      <w:r w:rsidRPr="00EC3941">
        <w:rPr>
          <w:b/>
          <w:bCs/>
        </w:rPr>
        <w:t>Derived Unit of Analysis:</w:t>
      </w:r>
      <w:r w:rsidRPr="00EC3941">
        <w:t xml:space="preserve"> County (via spatial inference)</w:t>
      </w:r>
    </w:p>
    <w:p w14:paraId="553E9FDF" w14:textId="77777777" w:rsidR="00EC3941" w:rsidRPr="00EC3941" w:rsidRDefault="00EC3941" w:rsidP="00EC3941">
      <w:pPr>
        <w:numPr>
          <w:ilvl w:val="0"/>
          <w:numId w:val="30"/>
        </w:numPr>
      </w:pPr>
      <w:r w:rsidRPr="00EC3941">
        <w:rPr>
          <w:b/>
          <w:bCs/>
        </w:rPr>
        <w:t>Temporal Treatment:</w:t>
      </w:r>
      <w:r w:rsidRPr="00EC3941">
        <w:t xml:space="preserve"> Static snapshot</w:t>
      </w:r>
    </w:p>
    <w:p w14:paraId="5E881BB5" w14:textId="77777777" w:rsidR="00EC3941" w:rsidRPr="00EC3941" w:rsidRDefault="00EC3941" w:rsidP="00EC3941">
      <w:pPr>
        <w:numPr>
          <w:ilvl w:val="0"/>
          <w:numId w:val="30"/>
        </w:numPr>
      </w:pPr>
      <w:r w:rsidRPr="00EC3941">
        <w:rPr>
          <w:b/>
          <w:bCs/>
        </w:rPr>
        <w:t>Inclusions:</w:t>
      </w:r>
    </w:p>
    <w:p w14:paraId="269BC599" w14:textId="77777777" w:rsidR="00EC3941" w:rsidRPr="00EC3941" w:rsidRDefault="00EC3941" w:rsidP="00EC3941">
      <w:pPr>
        <w:numPr>
          <w:ilvl w:val="1"/>
          <w:numId w:val="30"/>
        </w:numPr>
      </w:pPr>
      <w:r w:rsidRPr="00EC3941">
        <w:t>Public-access charging units</w:t>
      </w:r>
    </w:p>
    <w:p w14:paraId="40F84610" w14:textId="77777777" w:rsidR="00EC3941" w:rsidRPr="00EC3941" w:rsidRDefault="00EC3941" w:rsidP="00EC3941">
      <w:pPr>
        <w:numPr>
          <w:ilvl w:val="1"/>
          <w:numId w:val="30"/>
        </w:numPr>
      </w:pPr>
      <w:r w:rsidRPr="00EC3941">
        <w:t>Connector type and rated power</w:t>
      </w:r>
    </w:p>
    <w:p w14:paraId="0FA4B898" w14:textId="77777777" w:rsidR="00EC3941" w:rsidRPr="00EC3941" w:rsidRDefault="00EC3941" w:rsidP="00EC3941">
      <w:pPr>
        <w:numPr>
          <w:ilvl w:val="0"/>
          <w:numId w:val="30"/>
        </w:numPr>
      </w:pPr>
      <w:r w:rsidRPr="00EC3941">
        <w:rPr>
          <w:b/>
          <w:bCs/>
        </w:rPr>
        <w:t>Exclusions:</w:t>
      </w:r>
    </w:p>
    <w:p w14:paraId="3D4A5E75" w14:textId="77777777" w:rsidR="00EC3941" w:rsidRPr="00EC3941" w:rsidRDefault="00EC3941" w:rsidP="00EC3941">
      <w:pPr>
        <w:numPr>
          <w:ilvl w:val="1"/>
          <w:numId w:val="30"/>
        </w:numPr>
      </w:pPr>
      <w:r w:rsidRPr="00EC3941">
        <w:t>Utilization, pricing, uptime, or revenue</w:t>
      </w:r>
    </w:p>
    <w:p w14:paraId="69169408" w14:textId="77777777" w:rsidR="00EC3941" w:rsidRPr="00EC3941" w:rsidRDefault="00EC3941" w:rsidP="00EC3941">
      <w:pPr>
        <w:numPr>
          <w:ilvl w:val="1"/>
          <w:numId w:val="30"/>
        </w:numPr>
      </w:pPr>
      <w:r w:rsidRPr="00EC3941">
        <w:t>Historical deployment reconstruction</w:t>
      </w:r>
    </w:p>
    <w:p w14:paraId="2239D578" w14:textId="77777777" w:rsidR="00EC3941" w:rsidRPr="00EC3941" w:rsidRDefault="00EC3941" w:rsidP="00EC3941">
      <w:pPr>
        <w:numPr>
          <w:ilvl w:val="0"/>
          <w:numId w:val="30"/>
        </w:numPr>
      </w:pPr>
      <w:r w:rsidRPr="00EC3941">
        <w:rPr>
          <w:b/>
          <w:bCs/>
        </w:rPr>
        <w:t>Immutability:</w:t>
      </w:r>
      <w:r w:rsidRPr="00EC3941">
        <w:t xml:space="preserve"> Snapshot frozen at analysis start</w:t>
      </w:r>
    </w:p>
    <w:p w14:paraId="1FBF18EA" w14:textId="77777777" w:rsidR="00EC3941" w:rsidRPr="00EC3941" w:rsidRDefault="00EC3941" w:rsidP="00EC3941">
      <w:r w:rsidRPr="00EC3941">
        <w:pict w14:anchorId="5FB81632">
          <v:rect id="_x0000_i1205" style="width:0;height:1.5pt" o:hralign="center" o:hrstd="t" o:hr="t" fillcolor="#a0a0a0" stroked="f"/>
        </w:pict>
      </w:r>
    </w:p>
    <w:p w14:paraId="012B84F4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County-Level Supply Construction (Critical)</w:t>
      </w:r>
    </w:p>
    <w:p w14:paraId="7D98441A" w14:textId="77777777" w:rsidR="00EC3941" w:rsidRPr="00EC3941" w:rsidRDefault="00EC3941" w:rsidP="00EC3941">
      <w:pPr>
        <w:numPr>
          <w:ilvl w:val="0"/>
          <w:numId w:val="31"/>
        </w:numPr>
      </w:pPr>
      <w:r w:rsidRPr="00EC3941">
        <w:t xml:space="preserve">Charging infrastructure </w:t>
      </w:r>
      <w:r w:rsidRPr="00EC3941">
        <w:rPr>
          <w:b/>
          <w:bCs/>
        </w:rPr>
        <w:t>does not include county identifiers natively</w:t>
      </w:r>
    </w:p>
    <w:p w14:paraId="557993E1" w14:textId="77777777" w:rsidR="00EC3941" w:rsidRPr="00EC3941" w:rsidRDefault="00EC3941" w:rsidP="00EC3941">
      <w:pPr>
        <w:numPr>
          <w:ilvl w:val="0"/>
          <w:numId w:val="31"/>
        </w:numPr>
      </w:pPr>
      <w:r w:rsidRPr="00EC3941">
        <w:t xml:space="preserve">County attribution is </w:t>
      </w:r>
      <w:r w:rsidRPr="00EC3941">
        <w:rPr>
          <w:b/>
          <w:bCs/>
        </w:rPr>
        <w:t>derived once</w:t>
      </w:r>
      <w:r w:rsidRPr="00EC3941">
        <w:t xml:space="preserve"> by spatially inferring county membership using latitude and longitude</w:t>
      </w:r>
    </w:p>
    <w:p w14:paraId="342AFC7A" w14:textId="77777777" w:rsidR="00EC3941" w:rsidRPr="00EC3941" w:rsidRDefault="00EC3941" w:rsidP="00EC3941">
      <w:pPr>
        <w:numPr>
          <w:ilvl w:val="0"/>
          <w:numId w:val="31"/>
        </w:numPr>
      </w:pPr>
      <w:r w:rsidRPr="00EC3941">
        <w:t>Each charging unit is assigned to exactly one county using point-in-polygon logic</w:t>
      </w:r>
    </w:p>
    <w:p w14:paraId="702490B6" w14:textId="77777777" w:rsidR="00EC3941" w:rsidRPr="00EC3941" w:rsidRDefault="00EC3941" w:rsidP="00EC3941">
      <w:pPr>
        <w:numPr>
          <w:ilvl w:val="0"/>
          <w:numId w:val="31"/>
        </w:numPr>
      </w:pPr>
      <w:r w:rsidRPr="00EC3941">
        <w:t xml:space="preserve">County-level infrastructure metrics are then aggregated </w:t>
      </w:r>
      <w:r w:rsidRPr="00EC3941">
        <w:rPr>
          <w:b/>
          <w:bCs/>
        </w:rPr>
        <w:t>within the supply dataset only</w:t>
      </w:r>
    </w:p>
    <w:p w14:paraId="45D07F64" w14:textId="77777777" w:rsidR="00EC3941" w:rsidRPr="00EC3941" w:rsidRDefault="00EC3941" w:rsidP="00EC3941">
      <w:r w:rsidRPr="00EC3941">
        <w:t>Result:</w:t>
      </w:r>
    </w:p>
    <w:p w14:paraId="6AB4011B" w14:textId="77777777" w:rsidR="00EC3941" w:rsidRPr="00EC3941" w:rsidRDefault="00EC3941" w:rsidP="00EC3941">
      <w:pPr>
        <w:numPr>
          <w:ilvl w:val="0"/>
          <w:numId w:val="32"/>
        </w:numPr>
      </w:pPr>
      <w:r w:rsidRPr="00EC3941">
        <w:lastRenderedPageBreak/>
        <w:t>One static row per county representing observed infrastructure capacity</w:t>
      </w:r>
    </w:p>
    <w:p w14:paraId="169B6A96" w14:textId="77777777" w:rsidR="00EC3941" w:rsidRPr="00EC3941" w:rsidRDefault="00EC3941" w:rsidP="00EC3941">
      <w:r w:rsidRPr="00EC3941">
        <w:pict w14:anchorId="34385C4C">
          <v:rect id="_x0000_i1206" style="width:0;height:1.5pt" o:hralign="center" o:hrstd="t" o:hr="t" fillcolor="#a0a0a0" stroked="f"/>
        </w:pict>
      </w:r>
    </w:p>
    <w:p w14:paraId="6354C70B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3. Data Cleaning &amp; Validation Workflow</w:t>
      </w:r>
    </w:p>
    <w:p w14:paraId="4664E6EF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Demand Dataset Validation (EV Registrations)</w:t>
      </w:r>
    </w:p>
    <w:p w14:paraId="27FC34EB" w14:textId="77777777" w:rsidR="00EC3941" w:rsidRPr="00EC3941" w:rsidRDefault="00EC3941" w:rsidP="00EC3941">
      <w:pPr>
        <w:numPr>
          <w:ilvl w:val="0"/>
          <w:numId w:val="33"/>
        </w:numPr>
      </w:pPr>
      <w:r w:rsidRPr="00EC3941">
        <w:t>Verify perfectly balanced panel (100 counties × all months)</w:t>
      </w:r>
    </w:p>
    <w:p w14:paraId="1186E9E6" w14:textId="77777777" w:rsidR="00EC3941" w:rsidRPr="00EC3941" w:rsidRDefault="00EC3941" w:rsidP="00EC3941">
      <w:pPr>
        <w:numPr>
          <w:ilvl w:val="0"/>
          <w:numId w:val="33"/>
        </w:numPr>
      </w:pPr>
      <w:r w:rsidRPr="00EC3941">
        <w:t>Confirm zero missing values in BEV field</w:t>
      </w:r>
    </w:p>
    <w:p w14:paraId="7FC7DDD0" w14:textId="77777777" w:rsidR="00EC3941" w:rsidRPr="00EC3941" w:rsidRDefault="00EC3941" w:rsidP="00EC3941">
      <w:pPr>
        <w:numPr>
          <w:ilvl w:val="0"/>
          <w:numId w:val="33"/>
        </w:numPr>
      </w:pPr>
      <w:r w:rsidRPr="00EC3941">
        <w:t>Validate cumulative nature of registrations</w:t>
      </w:r>
    </w:p>
    <w:p w14:paraId="31957CC9" w14:textId="77777777" w:rsidR="00EC3941" w:rsidRPr="00EC3941" w:rsidRDefault="00EC3941" w:rsidP="00EC3941">
      <w:pPr>
        <w:numPr>
          <w:ilvl w:val="0"/>
          <w:numId w:val="33"/>
        </w:numPr>
      </w:pPr>
      <w:r w:rsidRPr="00EC3941">
        <w:t>Flag potential incompleteness in most recent month (June 2025)</w:t>
      </w:r>
    </w:p>
    <w:p w14:paraId="4EE0E730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Supply Dataset Validation (Charging Infrastructure)</w:t>
      </w:r>
    </w:p>
    <w:p w14:paraId="2511F0CF" w14:textId="77777777" w:rsidR="00EC3941" w:rsidRPr="00EC3941" w:rsidRDefault="00EC3941" w:rsidP="00EC3941">
      <w:pPr>
        <w:numPr>
          <w:ilvl w:val="0"/>
          <w:numId w:val="34"/>
        </w:numPr>
      </w:pPr>
      <w:r w:rsidRPr="00EC3941">
        <w:t>Validate completeness of latitude/longitude</w:t>
      </w:r>
    </w:p>
    <w:p w14:paraId="3C4FFCE8" w14:textId="77777777" w:rsidR="00EC3941" w:rsidRPr="00EC3941" w:rsidRDefault="00EC3941" w:rsidP="00EC3941">
      <w:pPr>
        <w:numPr>
          <w:ilvl w:val="0"/>
          <w:numId w:val="34"/>
        </w:numPr>
      </w:pPr>
      <w:r w:rsidRPr="00EC3941">
        <w:t>Confirm non-negative connector counts and power ratings</w:t>
      </w:r>
    </w:p>
    <w:p w14:paraId="63A6239A" w14:textId="77777777" w:rsidR="00EC3941" w:rsidRPr="00EC3941" w:rsidRDefault="00EC3941" w:rsidP="00EC3941">
      <w:pPr>
        <w:numPr>
          <w:ilvl w:val="0"/>
          <w:numId w:val="34"/>
        </w:numPr>
      </w:pPr>
      <w:r w:rsidRPr="00EC3941">
        <w:t>Validate public-access designation</w:t>
      </w:r>
    </w:p>
    <w:p w14:paraId="77B0A42F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Spatial Attribution Validation</w:t>
      </w:r>
    </w:p>
    <w:p w14:paraId="4E9785BA" w14:textId="77777777" w:rsidR="00EC3941" w:rsidRPr="00EC3941" w:rsidRDefault="00EC3941" w:rsidP="00EC3941">
      <w:pPr>
        <w:numPr>
          <w:ilvl w:val="0"/>
          <w:numId w:val="35"/>
        </w:numPr>
      </w:pPr>
      <w:r w:rsidRPr="00EC3941">
        <w:t>Confirm 100% of charging units assigned to a county</w:t>
      </w:r>
    </w:p>
    <w:p w14:paraId="25F204B7" w14:textId="77777777" w:rsidR="00EC3941" w:rsidRPr="00EC3941" w:rsidRDefault="00EC3941" w:rsidP="00EC3941">
      <w:pPr>
        <w:numPr>
          <w:ilvl w:val="0"/>
          <w:numId w:val="35"/>
        </w:numPr>
      </w:pPr>
      <w:r w:rsidRPr="00EC3941">
        <w:t>Inspect edge cases near county borders</w:t>
      </w:r>
    </w:p>
    <w:p w14:paraId="50ABB9A5" w14:textId="77777777" w:rsidR="00EC3941" w:rsidRPr="00EC3941" w:rsidRDefault="00EC3941" w:rsidP="00EC3941">
      <w:pPr>
        <w:numPr>
          <w:ilvl w:val="0"/>
          <w:numId w:val="35"/>
        </w:numPr>
      </w:pPr>
      <w:r w:rsidRPr="00EC3941">
        <w:t>Verify no charging unit assigned to multiple counties</w:t>
      </w:r>
    </w:p>
    <w:p w14:paraId="66FDCE9F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Explicit Non-Corrections</w:t>
      </w:r>
    </w:p>
    <w:p w14:paraId="31ECA83E" w14:textId="77777777" w:rsidR="00EC3941" w:rsidRPr="00EC3941" w:rsidRDefault="00EC3941" w:rsidP="00EC3941">
      <w:r w:rsidRPr="00EC3941">
        <w:t xml:space="preserve">The following are </w:t>
      </w:r>
      <w:r w:rsidRPr="00EC3941">
        <w:rPr>
          <w:b/>
          <w:bCs/>
        </w:rPr>
        <w:t>not corrected or inferred</w:t>
      </w:r>
      <w:r w:rsidRPr="00EC3941">
        <w:t>:</w:t>
      </w:r>
    </w:p>
    <w:p w14:paraId="5EFF1D60" w14:textId="77777777" w:rsidR="00EC3941" w:rsidRPr="00EC3941" w:rsidRDefault="00EC3941" w:rsidP="00EC3941">
      <w:pPr>
        <w:numPr>
          <w:ilvl w:val="0"/>
          <w:numId w:val="36"/>
        </w:numPr>
      </w:pPr>
      <w:r w:rsidRPr="00EC3941">
        <w:t>Underreported Level 2 chargers</w:t>
      </w:r>
    </w:p>
    <w:p w14:paraId="7C16D752" w14:textId="77777777" w:rsidR="00EC3941" w:rsidRPr="00EC3941" w:rsidRDefault="00EC3941" w:rsidP="00EC3941">
      <w:pPr>
        <w:numPr>
          <w:ilvl w:val="0"/>
          <w:numId w:val="36"/>
        </w:numPr>
      </w:pPr>
      <w:r w:rsidRPr="00EC3941">
        <w:t>Partial 2025 station reporting</w:t>
      </w:r>
    </w:p>
    <w:p w14:paraId="134F50C4" w14:textId="77777777" w:rsidR="00EC3941" w:rsidRPr="00EC3941" w:rsidRDefault="00EC3941" w:rsidP="00EC3941">
      <w:pPr>
        <w:numPr>
          <w:ilvl w:val="0"/>
          <w:numId w:val="36"/>
        </w:numPr>
      </w:pPr>
      <w:r w:rsidRPr="00EC3941">
        <w:t>Station utilization or demand</w:t>
      </w:r>
    </w:p>
    <w:p w14:paraId="64DA18F0" w14:textId="77777777" w:rsidR="00EC3941" w:rsidRPr="00EC3941" w:rsidRDefault="00EC3941" w:rsidP="00EC3941">
      <w:pPr>
        <w:numPr>
          <w:ilvl w:val="0"/>
          <w:numId w:val="36"/>
        </w:numPr>
      </w:pPr>
      <w:r w:rsidRPr="00EC3941">
        <w:t>Infrastructure growth over time</w:t>
      </w:r>
    </w:p>
    <w:p w14:paraId="1DFB8FB3" w14:textId="77777777" w:rsidR="00EC3941" w:rsidRPr="00EC3941" w:rsidRDefault="00EC3941" w:rsidP="00EC3941">
      <w:r w:rsidRPr="00EC3941">
        <w:pict w14:anchorId="7139AB2B">
          <v:rect id="_x0000_i1207" style="width:0;height:1.5pt" o:hralign="center" o:hrstd="t" o:hr="t" fillcolor="#a0a0a0" stroked="f"/>
        </w:pict>
      </w:r>
    </w:p>
    <w:p w14:paraId="56C477B4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4. Analytical Execution by Phase</w:t>
      </w:r>
    </w:p>
    <w:p w14:paraId="4A311EA3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Phase 1: Descriptive Analysis</w:t>
      </w:r>
    </w:p>
    <w:p w14:paraId="597142C8" w14:textId="77777777" w:rsidR="00EC3941" w:rsidRPr="00EC3941" w:rsidRDefault="00EC3941" w:rsidP="00EC3941">
      <w:r w:rsidRPr="00EC3941">
        <w:rPr>
          <w:b/>
          <w:bCs/>
        </w:rPr>
        <w:t>Objective</w:t>
      </w:r>
      <w:r w:rsidRPr="00EC3941">
        <w:br/>
        <w:t>Establish the magnitude, pace, and geographic concentration of EV adoption and document the current infrastructure footprint.</w:t>
      </w:r>
    </w:p>
    <w:p w14:paraId="691BDE40" w14:textId="77777777" w:rsidR="00EC3941" w:rsidRPr="00EC3941" w:rsidRDefault="00EC3941" w:rsidP="00EC3941">
      <w:r w:rsidRPr="00EC3941">
        <w:rPr>
          <w:b/>
          <w:bCs/>
        </w:rPr>
        <w:t>Inputs</w:t>
      </w:r>
    </w:p>
    <w:p w14:paraId="6D2A3728" w14:textId="77777777" w:rsidR="00EC3941" w:rsidRPr="00EC3941" w:rsidRDefault="00EC3941" w:rsidP="00EC3941">
      <w:pPr>
        <w:numPr>
          <w:ilvl w:val="0"/>
          <w:numId w:val="37"/>
        </w:numPr>
      </w:pPr>
      <w:r w:rsidRPr="00EC3941">
        <w:t>County–month BEV registrations</w:t>
      </w:r>
    </w:p>
    <w:p w14:paraId="0792E7AE" w14:textId="77777777" w:rsidR="00EC3941" w:rsidRPr="00EC3941" w:rsidRDefault="00EC3941" w:rsidP="00EC3941">
      <w:pPr>
        <w:numPr>
          <w:ilvl w:val="0"/>
          <w:numId w:val="37"/>
        </w:numPr>
      </w:pPr>
      <w:r w:rsidRPr="00EC3941">
        <w:t>County-level infrastructure snapshot (derived)</w:t>
      </w:r>
    </w:p>
    <w:p w14:paraId="29CEB24A" w14:textId="77777777" w:rsidR="00EC3941" w:rsidRPr="00EC3941" w:rsidRDefault="00EC3941" w:rsidP="00EC3941">
      <w:r w:rsidRPr="00EC3941">
        <w:rPr>
          <w:b/>
          <w:bCs/>
        </w:rPr>
        <w:lastRenderedPageBreak/>
        <w:t>Methods</w:t>
      </w:r>
    </w:p>
    <w:p w14:paraId="799A7D92" w14:textId="77777777" w:rsidR="00EC3941" w:rsidRPr="00EC3941" w:rsidRDefault="00EC3941" w:rsidP="00EC3941">
      <w:pPr>
        <w:numPr>
          <w:ilvl w:val="0"/>
          <w:numId w:val="38"/>
        </w:numPr>
      </w:pPr>
      <w:r w:rsidRPr="00EC3941">
        <w:t>Time-series aggregation</w:t>
      </w:r>
    </w:p>
    <w:p w14:paraId="36D04F30" w14:textId="77777777" w:rsidR="00EC3941" w:rsidRPr="00EC3941" w:rsidRDefault="00EC3941" w:rsidP="00EC3941">
      <w:pPr>
        <w:numPr>
          <w:ilvl w:val="0"/>
          <w:numId w:val="38"/>
        </w:numPr>
      </w:pPr>
      <w:r w:rsidRPr="00EC3941">
        <w:t>Cross-sectional ranking</w:t>
      </w:r>
    </w:p>
    <w:p w14:paraId="707AB5BB" w14:textId="77777777" w:rsidR="00EC3941" w:rsidRPr="00EC3941" w:rsidRDefault="00EC3941" w:rsidP="00EC3941">
      <w:pPr>
        <w:numPr>
          <w:ilvl w:val="0"/>
          <w:numId w:val="38"/>
        </w:numPr>
      </w:pPr>
      <w:r w:rsidRPr="00EC3941">
        <w:t>Distribution and concentration metrics</w:t>
      </w:r>
    </w:p>
    <w:p w14:paraId="2E9ACA36" w14:textId="77777777" w:rsidR="00EC3941" w:rsidRPr="00EC3941" w:rsidRDefault="00EC3941" w:rsidP="00EC3941">
      <w:r w:rsidRPr="00EC3941">
        <w:rPr>
          <w:b/>
          <w:bCs/>
        </w:rPr>
        <w:t>Outputs</w:t>
      </w:r>
    </w:p>
    <w:p w14:paraId="034C3617" w14:textId="77777777" w:rsidR="00EC3941" w:rsidRPr="00EC3941" w:rsidRDefault="00EC3941" w:rsidP="00EC3941">
      <w:pPr>
        <w:numPr>
          <w:ilvl w:val="0"/>
          <w:numId w:val="39"/>
        </w:numPr>
      </w:pPr>
      <w:r w:rsidRPr="00EC3941">
        <w:t>Statewide EV growth trajectory</w:t>
      </w:r>
    </w:p>
    <w:p w14:paraId="1DC3B3E0" w14:textId="77777777" w:rsidR="00EC3941" w:rsidRPr="00EC3941" w:rsidRDefault="00EC3941" w:rsidP="00EC3941">
      <w:pPr>
        <w:numPr>
          <w:ilvl w:val="0"/>
          <w:numId w:val="39"/>
        </w:numPr>
      </w:pPr>
      <w:r w:rsidRPr="00EC3941">
        <w:t>County concentration tables</w:t>
      </w:r>
    </w:p>
    <w:p w14:paraId="77D84F99" w14:textId="77777777" w:rsidR="00EC3941" w:rsidRPr="00EC3941" w:rsidRDefault="00EC3941" w:rsidP="00EC3941">
      <w:pPr>
        <w:numPr>
          <w:ilvl w:val="0"/>
          <w:numId w:val="39"/>
        </w:numPr>
      </w:pPr>
      <w:r w:rsidRPr="00EC3941">
        <w:t>Infrastructure inventory summary</w:t>
      </w:r>
    </w:p>
    <w:p w14:paraId="40728C67" w14:textId="77777777" w:rsidR="00EC3941" w:rsidRPr="00EC3941" w:rsidRDefault="00EC3941" w:rsidP="00EC3941">
      <w:r w:rsidRPr="00EC3941">
        <w:rPr>
          <w:b/>
          <w:bCs/>
        </w:rPr>
        <w:t>Narrative Role</w:t>
      </w:r>
      <w:r w:rsidRPr="00EC3941">
        <w:br/>
        <w:t>Frames the scale of the misalignment problem.</w:t>
      </w:r>
    </w:p>
    <w:p w14:paraId="058133F2" w14:textId="77777777" w:rsidR="00EC3941" w:rsidRPr="00EC3941" w:rsidRDefault="00EC3941" w:rsidP="00EC3941">
      <w:r w:rsidRPr="00EC3941">
        <w:pict w14:anchorId="4C688F79">
          <v:rect id="_x0000_i1208" style="width:0;height:1.5pt" o:hralign="center" o:hrstd="t" o:hr="t" fillcolor="#a0a0a0" stroked="f"/>
        </w:pict>
      </w:r>
    </w:p>
    <w:p w14:paraId="48B28D4D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Phase 2: Diagnostic Analysis</w:t>
      </w:r>
    </w:p>
    <w:p w14:paraId="04E39A45" w14:textId="77777777" w:rsidR="00EC3941" w:rsidRPr="00EC3941" w:rsidRDefault="00EC3941" w:rsidP="00EC3941">
      <w:r w:rsidRPr="00EC3941">
        <w:rPr>
          <w:b/>
          <w:bCs/>
        </w:rPr>
        <w:t>Objective</w:t>
      </w:r>
      <w:r w:rsidRPr="00EC3941">
        <w:br/>
        <w:t>Identify where infrastructure strain exists and quantify its severity.</w:t>
      </w:r>
    </w:p>
    <w:p w14:paraId="2AA1EDA2" w14:textId="77777777" w:rsidR="00EC3941" w:rsidRPr="00EC3941" w:rsidRDefault="00EC3941" w:rsidP="00EC3941">
      <w:r w:rsidRPr="00EC3941">
        <w:rPr>
          <w:b/>
          <w:bCs/>
        </w:rPr>
        <w:t>Inputs</w:t>
      </w:r>
    </w:p>
    <w:p w14:paraId="21262BE8" w14:textId="77777777" w:rsidR="00EC3941" w:rsidRPr="00EC3941" w:rsidRDefault="00EC3941" w:rsidP="00EC3941">
      <w:pPr>
        <w:numPr>
          <w:ilvl w:val="0"/>
          <w:numId w:val="40"/>
        </w:numPr>
      </w:pPr>
      <w:r w:rsidRPr="00EC3941">
        <w:t>BEV stock frozen at a single time point (June 2025)</w:t>
      </w:r>
    </w:p>
    <w:p w14:paraId="506F24C5" w14:textId="77777777" w:rsidR="00EC3941" w:rsidRPr="00EC3941" w:rsidRDefault="00EC3941" w:rsidP="00EC3941">
      <w:pPr>
        <w:numPr>
          <w:ilvl w:val="0"/>
          <w:numId w:val="40"/>
        </w:numPr>
      </w:pPr>
      <w:r w:rsidRPr="00EC3941">
        <w:t>County-level infrastructure snapshot</w:t>
      </w:r>
    </w:p>
    <w:p w14:paraId="52E269F7" w14:textId="77777777" w:rsidR="00EC3941" w:rsidRPr="00EC3941" w:rsidRDefault="00EC3941" w:rsidP="00EC3941">
      <w:r w:rsidRPr="00EC3941">
        <w:rPr>
          <w:b/>
          <w:bCs/>
        </w:rPr>
        <w:t>Methods</w:t>
      </w:r>
    </w:p>
    <w:p w14:paraId="5307FEBF" w14:textId="77777777" w:rsidR="00EC3941" w:rsidRPr="00EC3941" w:rsidRDefault="00EC3941" w:rsidP="00EC3941">
      <w:pPr>
        <w:numPr>
          <w:ilvl w:val="0"/>
          <w:numId w:val="41"/>
        </w:numPr>
      </w:pPr>
      <w:r w:rsidRPr="00EC3941">
        <w:t>Ratio-based gap metrics:</w:t>
      </w:r>
    </w:p>
    <w:p w14:paraId="74C4D34E" w14:textId="77777777" w:rsidR="00EC3941" w:rsidRPr="00EC3941" w:rsidRDefault="00EC3941" w:rsidP="00EC3941">
      <w:pPr>
        <w:numPr>
          <w:ilvl w:val="1"/>
          <w:numId w:val="41"/>
        </w:numPr>
      </w:pPr>
      <w:r w:rsidRPr="00EC3941">
        <w:t>BEVs per station</w:t>
      </w:r>
    </w:p>
    <w:p w14:paraId="3DEB4315" w14:textId="77777777" w:rsidR="00EC3941" w:rsidRPr="00EC3941" w:rsidRDefault="00EC3941" w:rsidP="00EC3941">
      <w:pPr>
        <w:numPr>
          <w:ilvl w:val="1"/>
          <w:numId w:val="41"/>
        </w:numPr>
      </w:pPr>
      <w:r w:rsidRPr="00EC3941">
        <w:t>BEVs per charging unit</w:t>
      </w:r>
    </w:p>
    <w:p w14:paraId="05795E44" w14:textId="77777777" w:rsidR="00EC3941" w:rsidRPr="00EC3941" w:rsidRDefault="00EC3941" w:rsidP="00EC3941">
      <w:pPr>
        <w:numPr>
          <w:ilvl w:val="1"/>
          <w:numId w:val="41"/>
        </w:numPr>
      </w:pPr>
      <w:r w:rsidRPr="00EC3941">
        <w:t>BEVs per installed kW</w:t>
      </w:r>
    </w:p>
    <w:p w14:paraId="1C21FDD1" w14:textId="77777777" w:rsidR="00EC3941" w:rsidRPr="00EC3941" w:rsidRDefault="00EC3941" w:rsidP="00EC3941">
      <w:pPr>
        <w:numPr>
          <w:ilvl w:val="0"/>
          <w:numId w:val="41"/>
        </w:numPr>
      </w:pPr>
      <w:r w:rsidRPr="00EC3941">
        <w:t>County classification into strain tiers</w:t>
      </w:r>
    </w:p>
    <w:p w14:paraId="5F130DB8" w14:textId="77777777" w:rsidR="00EC3941" w:rsidRPr="00EC3941" w:rsidRDefault="00EC3941" w:rsidP="00EC3941">
      <w:r w:rsidRPr="00EC3941">
        <w:rPr>
          <w:b/>
          <w:bCs/>
        </w:rPr>
        <w:t>Outputs</w:t>
      </w:r>
    </w:p>
    <w:p w14:paraId="79024107" w14:textId="77777777" w:rsidR="00EC3941" w:rsidRPr="00EC3941" w:rsidRDefault="00EC3941" w:rsidP="00EC3941">
      <w:pPr>
        <w:numPr>
          <w:ilvl w:val="0"/>
          <w:numId w:val="42"/>
        </w:numPr>
      </w:pPr>
      <w:r w:rsidRPr="00EC3941">
        <w:t>Gap severity tables</w:t>
      </w:r>
    </w:p>
    <w:p w14:paraId="6685AD0A" w14:textId="77777777" w:rsidR="00EC3941" w:rsidRPr="00EC3941" w:rsidRDefault="00EC3941" w:rsidP="00EC3941">
      <w:pPr>
        <w:numPr>
          <w:ilvl w:val="0"/>
          <w:numId w:val="42"/>
        </w:numPr>
      </w:pPr>
      <w:r w:rsidRPr="00EC3941">
        <w:t>Urban vs rural disparity metrics</w:t>
      </w:r>
    </w:p>
    <w:p w14:paraId="314C5072" w14:textId="77777777" w:rsidR="00EC3941" w:rsidRPr="00EC3941" w:rsidRDefault="00EC3941" w:rsidP="00EC3941">
      <w:pPr>
        <w:numPr>
          <w:ilvl w:val="0"/>
          <w:numId w:val="42"/>
        </w:numPr>
      </w:pPr>
      <w:r w:rsidRPr="00EC3941">
        <w:t>Counties with BEVs but zero public charging</w:t>
      </w:r>
    </w:p>
    <w:p w14:paraId="57B6E9E6" w14:textId="77777777" w:rsidR="00EC3941" w:rsidRPr="00EC3941" w:rsidRDefault="00EC3941" w:rsidP="00EC3941">
      <w:r w:rsidRPr="00EC3941">
        <w:rPr>
          <w:b/>
          <w:bCs/>
        </w:rPr>
        <w:t>Narrative Role</w:t>
      </w:r>
      <w:r w:rsidRPr="00EC3941">
        <w:br/>
        <w:t>Pinpoints structural and geographic misalignment.</w:t>
      </w:r>
    </w:p>
    <w:p w14:paraId="1F37F725" w14:textId="77777777" w:rsidR="00EC3941" w:rsidRPr="00EC3941" w:rsidRDefault="00EC3941" w:rsidP="00EC3941">
      <w:r w:rsidRPr="00EC3941">
        <w:pict w14:anchorId="625502BA">
          <v:rect id="_x0000_i1209" style="width:0;height:1.5pt" o:hralign="center" o:hrstd="t" o:hr="t" fillcolor="#a0a0a0" stroked="f"/>
        </w:pict>
      </w:r>
    </w:p>
    <w:p w14:paraId="41111112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Phase 3: Predictive Analysis</w:t>
      </w:r>
    </w:p>
    <w:p w14:paraId="46C8B615" w14:textId="77777777" w:rsidR="00EC3941" w:rsidRPr="00EC3941" w:rsidRDefault="00EC3941" w:rsidP="00EC3941">
      <w:r w:rsidRPr="00EC3941">
        <w:rPr>
          <w:b/>
          <w:bCs/>
        </w:rPr>
        <w:lastRenderedPageBreak/>
        <w:t>Objective</w:t>
      </w:r>
      <w:r w:rsidRPr="00EC3941">
        <w:br/>
        <w:t>Evaluate how misalignment evolves if EV adoption continues while infrastructure remains static.</w:t>
      </w:r>
    </w:p>
    <w:p w14:paraId="1CFE159A" w14:textId="77777777" w:rsidR="00EC3941" w:rsidRPr="00EC3941" w:rsidRDefault="00EC3941" w:rsidP="00EC3941">
      <w:r w:rsidRPr="00EC3941">
        <w:rPr>
          <w:b/>
          <w:bCs/>
        </w:rPr>
        <w:t>Inputs</w:t>
      </w:r>
    </w:p>
    <w:p w14:paraId="5A8F83D8" w14:textId="77777777" w:rsidR="00EC3941" w:rsidRPr="00EC3941" w:rsidRDefault="00EC3941" w:rsidP="00EC3941">
      <w:pPr>
        <w:numPr>
          <w:ilvl w:val="0"/>
          <w:numId w:val="43"/>
        </w:numPr>
      </w:pPr>
      <w:r w:rsidRPr="00EC3941">
        <w:t>County-level BEV time series</w:t>
      </w:r>
    </w:p>
    <w:p w14:paraId="4EC1D993" w14:textId="77777777" w:rsidR="00EC3941" w:rsidRPr="00EC3941" w:rsidRDefault="00EC3941" w:rsidP="00EC3941">
      <w:pPr>
        <w:numPr>
          <w:ilvl w:val="0"/>
          <w:numId w:val="43"/>
        </w:numPr>
      </w:pPr>
      <w:r w:rsidRPr="00EC3941">
        <w:t>Static county-level infrastructure snapshot</w:t>
      </w:r>
    </w:p>
    <w:p w14:paraId="7DC4A9A6" w14:textId="77777777" w:rsidR="00EC3941" w:rsidRPr="00EC3941" w:rsidRDefault="00EC3941" w:rsidP="00EC3941">
      <w:r w:rsidRPr="00EC3941">
        <w:rPr>
          <w:b/>
          <w:bCs/>
        </w:rPr>
        <w:t>Methods</w:t>
      </w:r>
    </w:p>
    <w:p w14:paraId="7CAD4FEB" w14:textId="77777777" w:rsidR="00EC3941" w:rsidRPr="00EC3941" w:rsidRDefault="00EC3941" w:rsidP="00EC3941">
      <w:pPr>
        <w:numPr>
          <w:ilvl w:val="0"/>
          <w:numId w:val="44"/>
        </w:numPr>
      </w:pPr>
      <w:r w:rsidRPr="00EC3941">
        <w:t>SAS Viya county-level time-series forecasting</w:t>
      </w:r>
    </w:p>
    <w:p w14:paraId="1FDFEC13" w14:textId="77777777" w:rsidR="00EC3941" w:rsidRPr="00EC3941" w:rsidRDefault="00EC3941" w:rsidP="00EC3941">
      <w:pPr>
        <w:numPr>
          <w:ilvl w:val="0"/>
          <w:numId w:val="44"/>
        </w:numPr>
      </w:pPr>
      <w:r w:rsidRPr="00EC3941">
        <w:t>Demand-only projections under multiple horizons</w:t>
      </w:r>
    </w:p>
    <w:p w14:paraId="6C70588F" w14:textId="77777777" w:rsidR="00EC3941" w:rsidRPr="00EC3941" w:rsidRDefault="00EC3941" w:rsidP="00EC3941">
      <w:r w:rsidRPr="00EC3941">
        <w:rPr>
          <w:b/>
          <w:bCs/>
        </w:rPr>
        <w:t>Outputs</w:t>
      </w:r>
    </w:p>
    <w:p w14:paraId="2D0266FA" w14:textId="77777777" w:rsidR="00EC3941" w:rsidRPr="00EC3941" w:rsidRDefault="00EC3941" w:rsidP="00EC3941">
      <w:pPr>
        <w:numPr>
          <w:ilvl w:val="0"/>
          <w:numId w:val="45"/>
        </w:numPr>
      </w:pPr>
      <w:r w:rsidRPr="00EC3941">
        <w:t>Forecasted county-level BEV demand</w:t>
      </w:r>
    </w:p>
    <w:p w14:paraId="50355691" w14:textId="77777777" w:rsidR="00EC3941" w:rsidRPr="00EC3941" w:rsidRDefault="00EC3941" w:rsidP="00EC3941">
      <w:pPr>
        <w:numPr>
          <w:ilvl w:val="0"/>
          <w:numId w:val="45"/>
        </w:numPr>
      </w:pPr>
      <w:r w:rsidRPr="00EC3941">
        <w:t>Projected future strain ratios assuming unchanged infrastructure</w:t>
      </w:r>
    </w:p>
    <w:p w14:paraId="2946D909" w14:textId="77777777" w:rsidR="00EC3941" w:rsidRPr="00EC3941" w:rsidRDefault="00EC3941" w:rsidP="00EC3941">
      <w:r w:rsidRPr="00EC3941">
        <w:rPr>
          <w:b/>
          <w:bCs/>
        </w:rPr>
        <w:t>Narrative Role</w:t>
      </w:r>
      <w:r w:rsidRPr="00EC3941">
        <w:br/>
        <w:t>Demonstrates forward-looking risk without infrastructure forecasting.</w:t>
      </w:r>
    </w:p>
    <w:p w14:paraId="1E00F860" w14:textId="77777777" w:rsidR="00EC3941" w:rsidRPr="00EC3941" w:rsidRDefault="00EC3941" w:rsidP="00EC3941">
      <w:r w:rsidRPr="00EC3941">
        <w:pict w14:anchorId="72567761">
          <v:rect id="_x0000_i1210" style="width:0;height:1.5pt" o:hralign="center" o:hrstd="t" o:hr="t" fillcolor="#a0a0a0" stroked="f"/>
        </w:pict>
      </w:r>
    </w:p>
    <w:p w14:paraId="26454701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Phase 4: Prescriptive Analysis (Conceptual Only)</w:t>
      </w:r>
    </w:p>
    <w:p w14:paraId="4AC1B9D2" w14:textId="77777777" w:rsidR="00EC3941" w:rsidRPr="00EC3941" w:rsidRDefault="00EC3941" w:rsidP="00EC3941">
      <w:r w:rsidRPr="00EC3941">
        <w:rPr>
          <w:b/>
          <w:bCs/>
        </w:rPr>
        <w:t>Objective</w:t>
      </w:r>
      <w:r w:rsidRPr="00EC3941">
        <w:br/>
        <w:t>Translate analytical findings into prioritization signals, not solutions.</w:t>
      </w:r>
    </w:p>
    <w:p w14:paraId="05027992" w14:textId="77777777" w:rsidR="00EC3941" w:rsidRPr="00EC3941" w:rsidRDefault="00EC3941" w:rsidP="00EC3941">
      <w:r w:rsidRPr="00EC3941">
        <w:rPr>
          <w:b/>
          <w:bCs/>
        </w:rPr>
        <w:t>Inputs</w:t>
      </w:r>
    </w:p>
    <w:p w14:paraId="4AFE8611" w14:textId="77777777" w:rsidR="00EC3941" w:rsidRPr="00EC3941" w:rsidRDefault="00EC3941" w:rsidP="00EC3941">
      <w:pPr>
        <w:numPr>
          <w:ilvl w:val="0"/>
          <w:numId w:val="46"/>
        </w:numPr>
      </w:pPr>
      <w:r w:rsidRPr="00EC3941">
        <w:t>Diagnostic gap tiers</w:t>
      </w:r>
    </w:p>
    <w:p w14:paraId="216A2493" w14:textId="77777777" w:rsidR="00EC3941" w:rsidRPr="00EC3941" w:rsidRDefault="00EC3941" w:rsidP="00EC3941">
      <w:pPr>
        <w:numPr>
          <w:ilvl w:val="0"/>
          <w:numId w:val="46"/>
        </w:numPr>
      </w:pPr>
      <w:r w:rsidRPr="00EC3941">
        <w:t>Forecasted demand growth</w:t>
      </w:r>
    </w:p>
    <w:p w14:paraId="0009F28C" w14:textId="77777777" w:rsidR="00EC3941" w:rsidRPr="00EC3941" w:rsidRDefault="00EC3941" w:rsidP="00EC3941">
      <w:r w:rsidRPr="00EC3941">
        <w:rPr>
          <w:b/>
          <w:bCs/>
        </w:rPr>
        <w:t>Methods</w:t>
      </w:r>
    </w:p>
    <w:p w14:paraId="18AAA1DB" w14:textId="77777777" w:rsidR="00EC3941" w:rsidRPr="00EC3941" w:rsidRDefault="00EC3941" w:rsidP="00EC3941">
      <w:pPr>
        <w:numPr>
          <w:ilvl w:val="0"/>
          <w:numId w:val="47"/>
        </w:numPr>
      </w:pPr>
      <w:r w:rsidRPr="00EC3941">
        <w:t>Rule-based prioritization framework:</w:t>
      </w:r>
    </w:p>
    <w:p w14:paraId="650FFC7D" w14:textId="77777777" w:rsidR="00EC3941" w:rsidRPr="00EC3941" w:rsidRDefault="00EC3941" w:rsidP="00EC3941">
      <w:pPr>
        <w:numPr>
          <w:ilvl w:val="1"/>
          <w:numId w:val="47"/>
        </w:numPr>
      </w:pPr>
      <w:r w:rsidRPr="00EC3941">
        <w:t>Current gap severity</w:t>
      </w:r>
    </w:p>
    <w:p w14:paraId="31563C2B" w14:textId="77777777" w:rsidR="00EC3941" w:rsidRPr="00EC3941" w:rsidRDefault="00EC3941" w:rsidP="00EC3941">
      <w:pPr>
        <w:numPr>
          <w:ilvl w:val="1"/>
          <w:numId w:val="47"/>
        </w:numPr>
      </w:pPr>
      <w:r w:rsidRPr="00EC3941">
        <w:t>Forecasted growth pressure</w:t>
      </w:r>
    </w:p>
    <w:p w14:paraId="544F0F71" w14:textId="77777777" w:rsidR="00EC3941" w:rsidRPr="00EC3941" w:rsidRDefault="00EC3941" w:rsidP="00EC3941">
      <w:pPr>
        <w:numPr>
          <w:ilvl w:val="1"/>
          <w:numId w:val="47"/>
        </w:numPr>
      </w:pPr>
      <w:r w:rsidRPr="00EC3941">
        <w:t>Equity flags (rural / underserved)</w:t>
      </w:r>
    </w:p>
    <w:p w14:paraId="78104960" w14:textId="77777777" w:rsidR="00EC3941" w:rsidRPr="00EC3941" w:rsidRDefault="00EC3941" w:rsidP="00EC3941">
      <w:r w:rsidRPr="00EC3941">
        <w:rPr>
          <w:b/>
          <w:bCs/>
        </w:rPr>
        <w:t>Outputs</w:t>
      </w:r>
    </w:p>
    <w:p w14:paraId="23DBD439" w14:textId="77777777" w:rsidR="00EC3941" w:rsidRPr="00EC3941" w:rsidRDefault="00EC3941" w:rsidP="00EC3941">
      <w:pPr>
        <w:numPr>
          <w:ilvl w:val="0"/>
          <w:numId w:val="48"/>
        </w:numPr>
      </w:pPr>
      <w:r w:rsidRPr="00EC3941">
        <w:t>High-priority county list</w:t>
      </w:r>
    </w:p>
    <w:p w14:paraId="43695B5C" w14:textId="77777777" w:rsidR="00EC3941" w:rsidRPr="00EC3941" w:rsidRDefault="00EC3941" w:rsidP="00EC3941">
      <w:pPr>
        <w:numPr>
          <w:ilvl w:val="0"/>
          <w:numId w:val="48"/>
        </w:numPr>
      </w:pPr>
      <w:r w:rsidRPr="00EC3941">
        <w:t>County-type intervention typology</w:t>
      </w:r>
    </w:p>
    <w:p w14:paraId="3BE2AB4B" w14:textId="77777777" w:rsidR="00EC3941" w:rsidRPr="00EC3941" w:rsidRDefault="00EC3941" w:rsidP="00EC3941">
      <w:r w:rsidRPr="00EC3941">
        <w:rPr>
          <w:b/>
          <w:bCs/>
        </w:rPr>
        <w:t>Narrative Role</w:t>
      </w:r>
      <w:r w:rsidRPr="00EC3941">
        <w:br/>
        <w:t>Completes the four-phase framework while remaining non-mathematical and non-policy prescriptive.</w:t>
      </w:r>
    </w:p>
    <w:p w14:paraId="01D2320B" w14:textId="77777777" w:rsidR="00EC3941" w:rsidRPr="00EC3941" w:rsidRDefault="00EC3941" w:rsidP="00EC3941">
      <w:r w:rsidRPr="00EC3941">
        <w:pict w14:anchorId="7A2EADF5">
          <v:rect id="_x0000_i1211" style="width:0;height:1.5pt" o:hralign="center" o:hrstd="t" o:hr="t" fillcolor="#a0a0a0" stroked="f"/>
        </w:pict>
      </w:r>
    </w:p>
    <w:p w14:paraId="77D682A5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lastRenderedPageBreak/>
        <w:t>5. Visualization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679"/>
        <w:gridCol w:w="1134"/>
        <w:gridCol w:w="1144"/>
        <w:gridCol w:w="1443"/>
      </w:tblGrid>
      <w:tr w:rsidR="00EC3941" w:rsidRPr="00EC3941" w14:paraId="10BF8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EEC0D" w14:textId="77777777" w:rsidR="00EC3941" w:rsidRPr="00EC3941" w:rsidRDefault="00EC3941" w:rsidP="00EC3941">
            <w:pPr>
              <w:rPr>
                <w:b/>
                <w:bCs/>
              </w:rPr>
            </w:pPr>
            <w:r w:rsidRPr="00EC3941">
              <w:rPr>
                <w:b/>
                <w:bCs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0392A616" w14:textId="77777777" w:rsidR="00EC3941" w:rsidRPr="00EC3941" w:rsidRDefault="00EC3941" w:rsidP="00EC3941">
            <w:pPr>
              <w:rPr>
                <w:b/>
                <w:bCs/>
              </w:rPr>
            </w:pPr>
            <w:r w:rsidRPr="00EC394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FA5B1B" w14:textId="77777777" w:rsidR="00EC3941" w:rsidRPr="00EC3941" w:rsidRDefault="00EC3941" w:rsidP="00EC3941">
            <w:pPr>
              <w:rPr>
                <w:b/>
                <w:bCs/>
              </w:rPr>
            </w:pPr>
            <w:r w:rsidRPr="00EC3941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E85EEBB" w14:textId="77777777" w:rsidR="00EC3941" w:rsidRPr="00EC3941" w:rsidRDefault="00EC3941" w:rsidP="00EC3941">
            <w:pPr>
              <w:rPr>
                <w:b/>
                <w:bCs/>
              </w:rPr>
            </w:pPr>
            <w:r w:rsidRPr="00EC3941">
              <w:rPr>
                <w:b/>
                <w:bCs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33244032" w14:textId="77777777" w:rsidR="00EC3941" w:rsidRPr="00EC3941" w:rsidRDefault="00EC3941" w:rsidP="00EC3941">
            <w:pPr>
              <w:rPr>
                <w:b/>
                <w:bCs/>
              </w:rPr>
            </w:pPr>
            <w:r w:rsidRPr="00EC3941">
              <w:rPr>
                <w:b/>
                <w:bCs/>
              </w:rPr>
              <w:t>Visual Intent</w:t>
            </w:r>
          </w:p>
        </w:tc>
      </w:tr>
      <w:tr w:rsidR="00EC3941" w:rsidRPr="00EC3941" w14:paraId="58073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F2D3" w14:textId="77777777" w:rsidR="00EC3941" w:rsidRPr="00EC3941" w:rsidRDefault="00EC3941" w:rsidP="00EC3941">
            <w:r w:rsidRPr="00EC3941">
              <w:t>A1</w:t>
            </w:r>
          </w:p>
        </w:tc>
        <w:tc>
          <w:tcPr>
            <w:tcW w:w="0" w:type="auto"/>
            <w:vAlign w:val="center"/>
            <w:hideMark/>
          </w:tcPr>
          <w:p w14:paraId="7D3D5E11" w14:textId="77777777" w:rsidR="00EC3941" w:rsidRPr="00EC3941" w:rsidRDefault="00EC3941" w:rsidP="00EC3941">
            <w:r w:rsidRPr="00EC3941">
              <w:t>EV growth over time</w:t>
            </w:r>
          </w:p>
        </w:tc>
        <w:tc>
          <w:tcPr>
            <w:tcW w:w="0" w:type="auto"/>
            <w:vAlign w:val="center"/>
            <w:hideMark/>
          </w:tcPr>
          <w:p w14:paraId="364EB514" w14:textId="77777777" w:rsidR="00EC3941" w:rsidRPr="00EC3941" w:rsidRDefault="00EC3941" w:rsidP="00EC3941">
            <w:r w:rsidRPr="00EC3941"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04858055" w14:textId="77777777" w:rsidR="00EC3941" w:rsidRPr="00EC3941" w:rsidRDefault="00EC3941" w:rsidP="00EC3941">
            <w:r w:rsidRPr="00EC3941">
              <w:t>Appendix</w:t>
            </w:r>
          </w:p>
        </w:tc>
        <w:tc>
          <w:tcPr>
            <w:tcW w:w="0" w:type="auto"/>
            <w:vAlign w:val="center"/>
            <w:hideMark/>
          </w:tcPr>
          <w:p w14:paraId="1098FBF9" w14:textId="77777777" w:rsidR="00EC3941" w:rsidRPr="00EC3941" w:rsidRDefault="00EC3941" w:rsidP="00EC3941">
            <w:r w:rsidRPr="00EC3941">
              <w:t>Trend</w:t>
            </w:r>
          </w:p>
        </w:tc>
      </w:tr>
      <w:tr w:rsidR="00EC3941" w:rsidRPr="00EC3941" w14:paraId="1F182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9061" w14:textId="77777777" w:rsidR="00EC3941" w:rsidRPr="00EC3941" w:rsidRDefault="00EC3941" w:rsidP="00EC3941">
            <w:r w:rsidRPr="00EC3941">
              <w:t>A2</w:t>
            </w:r>
          </w:p>
        </w:tc>
        <w:tc>
          <w:tcPr>
            <w:tcW w:w="0" w:type="auto"/>
            <w:vAlign w:val="center"/>
            <w:hideMark/>
          </w:tcPr>
          <w:p w14:paraId="032694CF" w14:textId="77777777" w:rsidR="00EC3941" w:rsidRPr="00EC3941" w:rsidRDefault="00EC3941" w:rsidP="00EC3941">
            <w:r w:rsidRPr="00EC3941">
              <w:t>County EV distribution</w:t>
            </w:r>
          </w:p>
        </w:tc>
        <w:tc>
          <w:tcPr>
            <w:tcW w:w="0" w:type="auto"/>
            <w:vAlign w:val="center"/>
            <w:hideMark/>
          </w:tcPr>
          <w:p w14:paraId="7A278C2F" w14:textId="77777777" w:rsidR="00EC3941" w:rsidRPr="00EC3941" w:rsidRDefault="00EC3941" w:rsidP="00EC3941">
            <w:r w:rsidRPr="00EC3941"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5A39CFC0" w14:textId="77777777" w:rsidR="00EC3941" w:rsidRPr="00EC3941" w:rsidRDefault="00EC3941" w:rsidP="00EC3941">
            <w:r w:rsidRPr="00EC3941">
              <w:t>Appendix</w:t>
            </w:r>
          </w:p>
        </w:tc>
        <w:tc>
          <w:tcPr>
            <w:tcW w:w="0" w:type="auto"/>
            <w:vAlign w:val="center"/>
            <w:hideMark/>
          </w:tcPr>
          <w:p w14:paraId="76E3E013" w14:textId="77777777" w:rsidR="00EC3941" w:rsidRPr="00EC3941" w:rsidRDefault="00EC3941" w:rsidP="00EC3941">
            <w:r w:rsidRPr="00EC3941">
              <w:t>Concentration</w:t>
            </w:r>
          </w:p>
        </w:tc>
      </w:tr>
      <w:tr w:rsidR="00EC3941" w:rsidRPr="00EC3941" w14:paraId="4187C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D4E6" w14:textId="77777777" w:rsidR="00EC3941" w:rsidRPr="00EC3941" w:rsidRDefault="00EC3941" w:rsidP="00EC3941">
            <w:r w:rsidRPr="00EC3941">
              <w:t>A4</w:t>
            </w:r>
          </w:p>
        </w:tc>
        <w:tc>
          <w:tcPr>
            <w:tcW w:w="0" w:type="auto"/>
            <w:vAlign w:val="center"/>
            <w:hideMark/>
          </w:tcPr>
          <w:p w14:paraId="1D4974CB" w14:textId="77777777" w:rsidR="00EC3941" w:rsidRPr="00EC3941" w:rsidRDefault="00EC3941" w:rsidP="00EC3941">
            <w:r w:rsidRPr="00EC3941">
              <w:t>Gap severity map</w:t>
            </w:r>
          </w:p>
        </w:tc>
        <w:tc>
          <w:tcPr>
            <w:tcW w:w="0" w:type="auto"/>
            <w:vAlign w:val="center"/>
            <w:hideMark/>
          </w:tcPr>
          <w:p w14:paraId="26123F54" w14:textId="77777777" w:rsidR="00EC3941" w:rsidRPr="00EC3941" w:rsidRDefault="00EC3941" w:rsidP="00EC3941">
            <w:r w:rsidRPr="00EC3941">
              <w:t>Diagnostic</w:t>
            </w:r>
          </w:p>
        </w:tc>
        <w:tc>
          <w:tcPr>
            <w:tcW w:w="0" w:type="auto"/>
            <w:vAlign w:val="center"/>
            <w:hideMark/>
          </w:tcPr>
          <w:p w14:paraId="25143A1B" w14:textId="77777777" w:rsidR="00EC3941" w:rsidRPr="00EC3941" w:rsidRDefault="00EC3941" w:rsidP="00EC3941">
            <w:r w:rsidRPr="00EC3941">
              <w:t>Appendix</w:t>
            </w:r>
          </w:p>
        </w:tc>
        <w:tc>
          <w:tcPr>
            <w:tcW w:w="0" w:type="auto"/>
            <w:vAlign w:val="center"/>
            <w:hideMark/>
          </w:tcPr>
          <w:p w14:paraId="1405E751" w14:textId="77777777" w:rsidR="00EC3941" w:rsidRPr="00EC3941" w:rsidRDefault="00EC3941" w:rsidP="00EC3941">
            <w:r w:rsidRPr="00EC3941">
              <w:t>Severity</w:t>
            </w:r>
          </w:p>
        </w:tc>
      </w:tr>
      <w:tr w:rsidR="00EC3941" w:rsidRPr="00EC3941" w14:paraId="41C6E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600C" w14:textId="77777777" w:rsidR="00EC3941" w:rsidRPr="00EC3941" w:rsidRDefault="00EC3941" w:rsidP="00EC3941">
            <w:r w:rsidRPr="00EC3941">
              <w:t>A5</w:t>
            </w:r>
          </w:p>
        </w:tc>
        <w:tc>
          <w:tcPr>
            <w:tcW w:w="0" w:type="auto"/>
            <w:vAlign w:val="center"/>
            <w:hideMark/>
          </w:tcPr>
          <w:p w14:paraId="7A9A75A3" w14:textId="77777777" w:rsidR="00EC3941" w:rsidRPr="00EC3941" w:rsidRDefault="00EC3941" w:rsidP="00EC3941">
            <w:r w:rsidRPr="00EC3941">
              <w:t>Urban vs rural comparison</w:t>
            </w:r>
          </w:p>
        </w:tc>
        <w:tc>
          <w:tcPr>
            <w:tcW w:w="0" w:type="auto"/>
            <w:vAlign w:val="center"/>
            <w:hideMark/>
          </w:tcPr>
          <w:p w14:paraId="129FE0C9" w14:textId="77777777" w:rsidR="00EC3941" w:rsidRPr="00EC3941" w:rsidRDefault="00EC3941" w:rsidP="00EC3941">
            <w:r w:rsidRPr="00EC3941">
              <w:t>Diagnostic</w:t>
            </w:r>
          </w:p>
        </w:tc>
        <w:tc>
          <w:tcPr>
            <w:tcW w:w="0" w:type="auto"/>
            <w:vAlign w:val="center"/>
            <w:hideMark/>
          </w:tcPr>
          <w:p w14:paraId="1A7F2828" w14:textId="77777777" w:rsidR="00EC3941" w:rsidRPr="00EC3941" w:rsidRDefault="00EC3941" w:rsidP="00EC3941">
            <w:r w:rsidRPr="00EC3941">
              <w:t>Appendix</w:t>
            </w:r>
          </w:p>
        </w:tc>
        <w:tc>
          <w:tcPr>
            <w:tcW w:w="0" w:type="auto"/>
            <w:vAlign w:val="center"/>
            <w:hideMark/>
          </w:tcPr>
          <w:p w14:paraId="1B3455A8" w14:textId="77777777" w:rsidR="00EC3941" w:rsidRPr="00EC3941" w:rsidRDefault="00EC3941" w:rsidP="00EC3941">
            <w:r w:rsidRPr="00EC3941">
              <w:t>Contrast</w:t>
            </w:r>
          </w:p>
        </w:tc>
      </w:tr>
      <w:tr w:rsidR="00EC3941" w:rsidRPr="00EC3941" w14:paraId="37B7C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341A" w14:textId="77777777" w:rsidR="00EC3941" w:rsidRPr="00EC3941" w:rsidRDefault="00EC3941" w:rsidP="00EC3941">
            <w:r w:rsidRPr="00EC3941">
              <w:t>A6</w:t>
            </w:r>
          </w:p>
        </w:tc>
        <w:tc>
          <w:tcPr>
            <w:tcW w:w="0" w:type="auto"/>
            <w:vAlign w:val="center"/>
            <w:hideMark/>
          </w:tcPr>
          <w:p w14:paraId="54298876" w14:textId="77777777" w:rsidR="00EC3941" w:rsidRPr="00EC3941" w:rsidRDefault="00EC3941" w:rsidP="00EC3941">
            <w:r w:rsidRPr="00EC3941">
              <w:t>Forecasted strain scenarios</w:t>
            </w:r>
          </w:p>
        </w:tc>
        <w:tc>
          <w:tcPr>
            <w:tcW w:w="0" w:type="auto"/>
            <w:vAlign w:val="center"/>
            <w:hideMark/>
          </w:tcPr>
          <w:p w14:paraId="5864E77D" w14:textId="77777777" w:rsidR="00EC3941" w:rsidRPr="00EC3941" w:rsidRDefault="00EC3941" w:rsidP="00EC3941">
            <w:r w:rsidRPr="00EC3941">
              <w:t>Predictive</w:t>
            </w:r>
          </w:p>
        </w:tc>
        <w:tc>
          <w:tcPr>
            <w:tcW w:w="0" w:type="auto"/>
            <w:vAlign w:val="center"/>
            <w:hideMark/>
          </w:tcPr>
          <w:p w14:paraId="32119156" w14:textId="77777777" w:rsidR="00EC3941" w:rsidRPr="00EC3941" w:rsidRDefault="00EC3941" w:rsidP="00EC3941">
            <w:r w:rsidRPr="00EC3941">
              <w:t>Appendix</w:t>
            </w:r>
          </w:p>
        </w:tc>
        <w:tc>
          <w:tcPr>
            <w:tcW w:w="0" w:type="auto"/>
            <w:vAlign w:val="center"/>
            <w:hideMark/>
          </w:tcPr>
          <w:p w14:paraId="67014B6F" w14:textId="77777777" w:rsidR="00EC3941" w:rsidRPr="00EC3941" w:rsidRDefault="00EC3941" w:rsidP="00EC3941">
            <w:r w:rsidRPr="00EC3941">
              <w:t>Scenario</w:t>
            </w:r>
          </w:p>
        </w:tc>
      </w:tr>
    </w:tbl>
    <w:p w14:paraId="216E2B15" w14:textId="77777777" w:rsidR="00EC3941" w:rsidRPr="00EC3941" w:rsidRDefault="00EC3941" w:rsidP="00EC3941">
      <w:r w:rsidRPr="00EC3941">
        <w:t xml:space="preserve">Main text references </w:t>
      </w:r>
      <w:proofErr w:type="gramStart"/>
      <w:r w:rsidRPr="00EC3941">
        <w:t>figures;</w:t>
      </w:r>
      <w:proofErr w:type="gramEnd"/>
      <w:r w:rsidRPr="00EC3941">
        <w:t xml:space="preserve"> visuals reside in appendix only.</w:t>
      </w:r>
    </w:p>
    <w:p w14:paraId="1A779315" w14:textId="77777777" w:rsidR="00EC3941" w:rsidRPr="00EC3941" w:rsidRDefault="00EC3941" w:rsidP="00EC3941">
      <w:r w:rsidRPr="00EC3941">
        <w:pict w14:anchorId="6BD49B98">
          <v:rect id="_x0000_i1212" style="width:0;height:1.5pt" o:hralign="center" o:hrstd="t" o:hr="t" fillcolor="#a0a0a0" stroked="f"/>
        </w:pict>
      </w:r>
    </w:p>
    <w:p w14:paraId="785246EC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6. Software &amp; Tooling Declaration</w:t>
      </w:r>
    </w:p>
    <w:p w14:paraId="0777B1B7" w14:textId="77777777" w:rsidR="00EC3941" w:rsidRPr="00EC3941" w:rsidRDefault="00EC3941" w:rsidP="00EC3941">
      <w:pPr>
        <w:numPr>
          <w:ilvl w:val="0"/>
          <w:numId w:val="49"/>
        </w:numPr>
      </w:pPr>
      <w:r w:rsidRPr="00EC3941">
        <w:rPr>
          <w:b/>
          <w:bCs/>
        </w:rPr>
        <w:t>Primary Platforms:</w:t>
      </w:r>
      <w:r w:rsidRPr="00EC3941">
        <w:br/>
        <w:t>SAS Studio, SAS Viya (Visual Analytics, Time Series)</w:t>
      </w:r>
    </w:p>
    <w:p w14:paraId="15E97534" w14:textId="77777777" w:rsidR="00EC3941" w:rsidRPr="00EC3941" w:rsidRDefault="00EC3941" w:rsidP="00EC3941">
      <w:pPr>
        <w:numPr>
          <w:ilvl w:val="0"/>
          <w:numId w:val="49"/>
        </w:numPr>
      </w:pPr>
      <w:r w:rsidRPr="00EC3941">
        <w:rPr>
          <w:b/>
          <w:bCs/>
        </w:rPr>
        <w:t>Embedded Capabilities:</w:t>
      </w:r>
      <w:r w:rsidRPr="00EC3941">
        <w:br/>
        <w:t>Python used only within SAS for spatial attribution support</w:t>
      </w:r>
    </w:p>
    <w:p w14:paraId="3841F673" w14:textId="77777777" w:rsidR="00EC3941" w:rsidRPr="00EC3941" w:rsidRDefault="00EC3941" w:rsidP="00EC3941">
      <w:pPr>
        <w:numPr>
          <w:ilvl w:val="0"/>
          <w:numId w:val="49"/>
        </w:numPr>
      </w:pPr>
      <w:r w:rsidRPr="00EC3941">
        <w:rPr>
          <w:b/>
          <w:bCs/>
        </w:rPr>
        <w:t>Compliance:</w:t>
      </w:r>
      <w:r w:rsidRPr="00EC3941">
        <w:br/>
        <w:t>Fully compliant with Curiosity Cup software requirements</w:t>
      </w:r>
    </w:p>
    <w:p w14:paraId="55987A36" w14:textId="77777777" w:rsidR="00EC3941" w:rsidRPr="00EC3941" w:rsidRDefault="00EC3941" w:rsidP="00EC3941">
      <w:r w:rsidRPr="00EC3941">
        <w:pict w14:anchorId="5661FF58">
          <v:rect id="_x0000_i1213" style="width:0;height:1.5pt" o:hralign="center" o:hrstd="t" o:hr="t" fillcolor="#a0a0a0" stroked="f"/>
        </w:pict>
      </w:r>
    </w:p>
    <w:p w14:paraId="55953AB0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7. Guardrails &amp; Non-Goals (Critical)</w:t>
      </w:r>
    </w:p>
    <w:p w14:paraId="58F9604E" w14:textId="77777777" w:rsidR="00EC3941" w:rsidRPr="00EC3941" w:rsidRDefault="00EC3941" w:rsidP="00EC3941">
      <w:r w:rsidRPr="00EC3941">
        <w:t xml:space="preserve">This execution plan explicitly does </w:t>
      </w:r>
      <w:r w:rsidRPr="00EC3941">
        <w:rPr>
          <w:b/>
          <w:bCs/>
        </w:rPr>
        <w:t>not</w:t>
      </w:r>
      <w:r w:rsidRPr="00EC3941">
        <w:t>:</w:t>
      </w:r>
    </w:p>
    <w:p w14:paraId="71F07F87" w14:textId="77777777" w:rsidR="00EC3941" w:rsidRPr="00EC3941" w:rsidRDefault="00EC3941" w:rsidP="00EC3941">
      <w:pPr>
        <w:numPr>
          <w:ilvl w:val="0"/>
          <w:numId w:val="50"/>
        </w:numPr>
      </w:pPr>
      <w:r w:rsidRPr="00EC3941">
        <w:t>Join demand and supply datasets</w:t>
      </w:r>
    </w:p>
    <w:p w14:paraId="32594D2A" w14:textId="77777777" w:rsidR="00EC3941" w:rsidRPr="00EC3941" w:rsidRDefault="00EC3941" w:rsidP="00EC3941">
      <w:pPr>
        <w:numPr>
          <w:ilvl w:val="0"/>
          <w:numId w:val="50"/>
        </w:numPr>
      </w:pPr>
      <w:r w:rsidRPr="00EC3941">
        <w:t>Construct infrastructure time series</w:t>
      </w:r>
    </w:p>
    <w:p w14:paraId="26F2061F" w14:textId="77777777" w:rsidR="00EC3941" w:rsidRPr="00EC3941" w:rsidRDefault="00EC3941" w:rsidP="00EC3941">
      <w:pPr>
        <w:numPr>
          <w:ilvl w:val="0"/>
          <w:numId w:val="50"/>
        </w:numPr>
      </w:pPr>
      <w:r w:rsidRPr="00EC3941">
        <w:t>Model charger utilization or revenue</w:t>
      </w:r>
    </w:p>
    <w:p w14:paraId="2DE1A024" w14:textId="77777777" w:rsidR="00EC3941" w:rsidRPr="00EC3941" w:rsidRDefault="00EC3941" w:rsidP="00EC3941">
      <w:pPr>
        <w:numPr>
          <w:ilvl w:val="0"/>
          <w:numId w:val="50"/>
        </w:numPr>
      </w:pPr>
      <w:r w:rsidRPr="00EC3941">
        <w:t>Optimize funding or site placement</w:t>
      </w:r>
    </w:p>
    <w:p w14:paraId="43C9467E" w14:textId="77777777" w:rsidR="00EC3941" w:rsidRPr="00EC3941" w:rsidRDefault="00EC3941" w:rsidP="00EC3941">
      <w:pPr>
        <w:numPr>
          <w:ilvl w:val="0"/>
          <w:numId w:val="50"/>
        </w:numPr>
      </w:pPr>
      <w:proofErr w:type="gramStart"/>
      <w:r w:rsidRPr="00EC3941">
        <w:t>Introduce</w:t>
      </w:r>
      <w:proofErr w:type="gramEnd"/>
      <w:r w:rsidRPr="00EC3941">
        <w:t xml:space="preserve"> policy programs or mandates</w:t>
      </w:r>
    </w:p>
    <w:p w14:paraId="1BA21935" w14:textId="77777777" w:rsidR="00EC3941" w:rsidRPr="00EC3941" w:rsidRDefault="00EC3941" w:rsidP="00EC3941">
      <w:pPr>
        <w:numPr>
          <w:ilvl w:val="0"/>
          <w:numId w:val="50"/>
        </w:numPr>
      </w:pPr>
      <w:r w:rsidRPr="00EC3941">
        <w:t>Make causal claims beyond observed data</w:t>
      </w:r>
    </w:p>
    <w:p w14:paraId="34ADBA08" w14:textId="77777777" w:rsidR="00EC3941" w:rsidRPr="00EC3941" w:rsidRDefault="00EC3941" w:rsidP="00EC3941">
      <w:r w:rsidRPr="00EC3941">
        <w:pict w14:anchorId="088DA6D1">
          <v:rect id="_x0000_i1214" style="width:0;height:1.5pt" o:hralign="center" o:hrstd="t" o:hr="t" fillcolor="#a0a0a0" stroked="f"/>
        </w:pict>
      </w:r>
    </w:p>
    <w:p w14:paraId="07C68C18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8. Execution Checkpoints</w:t>
      </w:r>
    </w:p>
    <w:p w14:paraId="66F91742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Decision Gates</w:t>
      </w:r>
    </w:p>
    <w:p w14:paraId="7CFE350F" w14:textId="77777777" w:rsidR="00EC3941" w:rsidRPr="00EC3941" w:rsidRDefault="00EC3941" w:rsidP="00EC3941">
      <w:pPr>
        <w:numPr>
          <w:ilvl w:val="0"/>
          <w:numId w:val="51"/>
        </w:numPr>
      </w:pPr>
      <w:r w:rsidRPr="00EC3941">
        <w:rPr>
          <w:b/>
          <w:bCs/>
        </w:rPr>
        <w:t>Spatial Attribution Gate</w:t>
      </w:r>
      <w:r w:rsidRPr="00EC3941">
        <w:br/>
        <w:t>Execution halts if any charging unit cannot be assigned to a county.</w:t>
      </w:r>
    </w:p>
    <w:p w14:paraId="3F468AD8" w14:textId="77777777" w:rsidR="00EC3941" w:rsidRPr="00EC3941" w:rsidRDefault="00EC3941" w:rsidP="00EC3941">
      <w:pPr>
        <w:numPr>
          <w:ilvl w:val="0"/>
          <w:numId w:val="51"/>
        </w:numPr>
      </w:pPr>
      <w:r w:rsidRPr="00EC3941">
        <w:rPr>
          <w:b/>
          <w:bCs/>
        </w:rPr>
        <w:t>Diagnostic Stability Gate</w:t>
      </w:r>
      <w:r w:rsidRPr="00EC3941">
        <w:br/>
        <w:t>If gap metrics produce contradictory rankings, aggregation logic is reviewed.</w:t>
      </w:r>
    </w:p>
    <w:p w14:paraId="104946D4" w14:textId="77777777" w:rsidR="00EC3941" w:rsidRPr="00EC3941" w:rsidRDefault="00EC3941" w:rsidP="00EC3941">
      <w:pPr>
        <w:numPr>
          <w:ilvl w:val="0"/>
          <w:numId w:val="51"/>
        </w:numPr>
      </w:pPr>
      <w:r w:rsidRPr="00EC3941">
        <w:rPr>
          <w:b/>
          <w:bCs/>
        </w:rPr>
        <w:lastRenderedPageBreak/>
        <w:t>Forecast Validity Gate</w:t>
      </w:r>
      <w:r w:rsidRPr="00EC3941">
        <w:br/>
        <w:t>If forecast failure rate exceeds acceptable bounds, predictive scope is reduced.</w:t>
      </w:r>
    </w:p>
    <w:p w14:paraId="662EFBFE" w14:textId="77777777" w:rsidR="00EC3941" w:rsidRPr="00EC3941" w:rsidRDefault="00EC3941" w:rsidP="00EC3941">
      <w:pPr>
        <w:rPr>
          <w:b/>
          <w:bCs/>
        </w:rPr>
      </w:pPr>
      <w:r w:rsidRPr="00EC3941">
        <w:rPr>
          <w:b/>
          <w:bCs/>
        </w:rPr>
        <w:t>Final Readiness Checklist</w:t>
      </w:r>
    </w:p>
    <w:p w14:paraId="33863C54" w14:textId="77777777" w:rsidR="00EC3941" w:rsidRPr="00EC3941" w:rsidRDefault="00EC3941" w:rsidP="00EC3941">
      <w:pPr>
        <w:numPr>
          <w:ilvl w:val="0"/>
          <w:numId w:val="52"/>
        </w:numPr>
      </w:pPr>
      <w:r w:rsidRPr="00EC3941">
        <w:t>County-level supply derived via spatial inference only</w:t>
      </w:r>
    </w:p>
    <w:p w14:paraId="3FC5426D" w14:textId="77777777" w:rsidR="00EC3941" w:rsidRPr="00EC3941" w:rsidRDefault="00EC3941" w:rsidP="00EC3941">
      <w:pPr>
        <w:numPr>
          <w:ilvl w:val="0"/>
          <w:numId w:val="52"/>
        </w:numPr>
      </w:pPr>
      <w:r w:rsidRPr="00EC3941">
        <w:t>Demand and supply remain analytically separate</w:t>
      </w:r>
    </w:p>
    <w:p w14:paraId="0D921642" w14:textId="77777777" w:rsidR="00EC3941" w:rsidRPr="00EC3941" w:rsidRDefault="00EC3941" w:rsidP="00EC3941">
      <w:pPr>
        <w:numPr>
          <w:ilvl w:val="0"/>
          <w:numId w:val="52"/>
        </w:numPr>
      </w:pPr>
      <w:r w:rsidRPr="00EC3941">
        <w:t>All assumptions explicitly stated</w:t>
      </w:r>
    </w:p>
    <w:p w14:paraId="386CA078" w14:textId="77777777" w:rsidR="00EC3941" w:rsidRPr="00EC3941" w:rsidRDefault="00EC3941" w:rsidP="00EC3941">
      <w:pPr>
        <w:numPr>
          <w:ilvl w:val="0"/>
          <w:numId w:val="52"/>
        </w:numPr>
      </w:pPr>
      <w:r w:rsidRPr="00EC3941">
        <w:t>Page limits preserved</w:t>
      </w:r>
    </w:p>
    <w:p w14:paraId="3A54E1CD" w14:textId="77777777" w:rsidR="00EC3941" w:rsidRPr="00EC3941" w:rsidRDefault="00EC3941" w:rsidP="00EC3941">
      <w:pPr>
        <w:numPr>
          <w:ilvl w:val="0"/>
          <w:numId w:val="52"/>
        </w:numPr>
      </w:pPr>
      <w:r w:rsidRPr="00EC3941">
        <w:t>Judge-accessible language enforced</w:t>
      </w:r>
    </w:p>
    <w:p w14:paraId="079EA224" w14:textId="77777777" w:rsidR="0092023B" w:rsidRPr="00EC3941" w:rsidRDefault="0092023B" w:rsidP="00EC3941"/>
    <w:sectPr w:rsidR="0092023B" w:rsidRPr="00EC3941" w:rsidSect="00AF03AA">
      <w:pgSz w:w="12240" w:h="15840"/>
      <w:pgMar w:top="720" w:right="1440" w:bottom="720" w:left="1440" w:header="1008" w:footer="10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38D"/>
    <w:multiLevelType w:val="multilevel"/>
    <w:tmpl w:val="561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129C1"/>
    <w:multiLevelType w:val="multilevel"/>
    <w:tmpl w:val="2F14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73647"/>
    <w:multiLevelType w:val="multilevel"/>
    <w:tmpl w:val="F54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856C6"/>
    <w:multiLevelType w:val="multilevel"/>
    <w:tmpl w:val="5E38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53C80"/>
    <w:multiLevelType w:val="multilevel"/>
    <w:tmpl w:val="6F1A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468D2"/>
    <w:multiLevelType w:val="multilevel"/>
    <w:tmpl w:val="1078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62939"/>
    <w:multiLevelType w:val="multilevel"/>
    <w:tmpl w:val="359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453E6"/>
    <w:multiLevelType w:val="multilevel"/>
    <w:tmpl w:val="B51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A299E"/>
    <w:multiLevelType w:val="multilevel"/>
    <w:tmpl w:val="877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24BFF"/>
    <w:multiLevelType w:val="multilevel"/>
    <w:tmpl w:val="84D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832E1"/>
    <w:multiLevelType w:val="multilevel"/>
    <w:tmpl w:val="2DF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E2530"/>
    <w:multiLevelType w:val="multilevel"/>
    <w:tmpl w:val="A52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07783"/>
    <w:multiLevelType w:val="multilevel"/>
    <w:tmpl w:val="5160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C0197"/>
    <w:multiLevelType w:val="multilevel"/>
    <w:tmpl w:val="6F1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E1043"/>
    <w:multiLevelType w:val="multilevel"/>
    <w:tmpl w:val="03B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405E4"/>
    <w:multiLevelType w:val="multilevel"/>
    <w:tmpl w:val="4FD2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93C50"/>
    <w:multiLevelType w:val="multilevel"/>
    <w:tmpl w:val="018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D61ED"/>
    <w:multiLevelType w:val="multilevel"/>
    <w:tmpl w:val="109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730B1"/>
    <w:multiLevelType w:val="multilevel"/>
    <w:tmpl w:val="74BC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0665F"/>
    <w:multiLevelType w:val="multilevel"/>
    <w:tmpl w:val="22A4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74805"/>
    <w:multiLevelType w:val="multilevel"/>
    <w:tmpl w:val="3BE2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153D3"/>
    <w:multiLevelType w:val="multilevel"/>
    <w:tmpl w:val="14F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C1EA6"/>
    <w:multiLevelType w:val="multilevel"/>
    <w:tmpl w:val="FAA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53FDA"/>
    <w:multiLevelType w:val="multilevel"/>
    <w:tmpl w:val="9A4C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625F9"/>
    <w:multiLevelType w:val="multilevel"/>
    <w:tmpl w:val="093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97B3F"/>
    <w:multiLevelType w:val="multilevel"/>
    <w:tmpl w:val="C0FE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43714"/>
    <w:multiLevelType w:val="multilevel"/>
    <w:tmpl w:val="4D5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B0121"/>
    <w:multiLevelType w:val="multilevel"/>
    <w:tmpl w:val="1028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47585"/>
    <w:multiLevelType w:val="multilevel"/>
    <w:tmpl w:val="69D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070A6"/>
    <w:multiLevelType w:val="multilevel"/>
    <w:tmpl w:val="D56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71A9E"/>
    <w:multiLevelType w:val="multilevel"/>
    <w:tmpl w:val="903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DF5B7E"/>
    <w:multiLevelType w:val="multilevel"/>
    <w:tmpl w:val="986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C75AF"/>
    <w:multiLevelType w:val="multilevel"/>
    <w:tmpl w:val="3C04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70B0F"/>
    <w:multiLevelType w:val="multilevel"/>
    <w:tmpl w:val="EC4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4796A"/>
    <w:multiLevelType w:val="multilevel"/>
    <w:tmpl w:val="2FB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67CC5"/>
    <w:multiLevelType w:val="multilevel"/>
    <w:tmpl w:val="C2B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5661A"/>
    <w:multiLevelType w:val="multilevel"/>
    <w:tmpl w:val="5DD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ED6AC6"/>
    <w:multiLevelType w:val="multilevel"/>
    <w:tmpl w:val="FB80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D3DB9"/>
    <w:multiLevelType w:val="multilevel"/>
    <w:tmpl w:val="5AF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7754B0"/>
    <w:multiLevelType w:val="multilevel"/>
    <w:tmpl w:val="3274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51CAA"/>
    <w:multiLevelType w:val="multilevel"/>
    <w:tmpl w:val="C88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2D042B"/>
    <w:multiLevelType w:val="multilevel"/>
    <w:tmpl w:val="1508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1292C"/>
    <w:multiLevelType w:val="multilevel"/>
    <w:tmpl w:val="94F2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A22305"/>
    <w:multiLevelType w:val="multilevel"/>
    <w:tmpl w:val="75BE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084133"/>
    <w:multiLevelType w:val="multilevel"/>
    <w:tmpl w:val="E1F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1507FD"/>
    <w:multiLevelType w:val="multilevel"/>
    <w:tmpl w:val="32E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827CA"/>
    <w:multiLevelType w:val="multilevel"/>
    <w:tmpl w:val="337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82785"/>
    <w:multiLevelType w:val="multilevel"/>
    <w:tmpl w:val="ACE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0E1332"/>
    <w:multiLevelType w:val="multilevel"/>
    <w:tmpl w:val="3BE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D4810"/>
    <w:multiLevelType w:val="multilevel"/>
    <w:tmpl w:val="83B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25EAF"/>
    <w:multiLevelType w:val="multilevel"/>
    <w:tmpl w:val="5B0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843C32"/>
    <w:multiLevelType w:val="multilevel"/>
    <w:tmpl w:val="265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0870">
    <w:abstractNumId w:val="38"/>
  </w:num>
  <w:num w:numId="2" w16cid:durableId="1660306455">
    <w:abstractNumId w:val="24"/>
  </w:num>
  <w:num w:numId="3" w16cid:durableId="746389800">
    <w:abstractNumId w:val="47"/>
  </w:num>
  <w:num w:numId="4" w16cid:durableId="240062755">
    <w:abstractNumId w:val="51"/>
  </w:num>
  <w:num w:numId="5" w16cid:durableId="154690100">
    <w:abstractNumId w:val="18"/>
  </w:num>
  <w:num w:numId="6" w16cid:durableId="1871799095">
    <w:abstractNumId w:val="27"/>
  </w:num>
  <w:num w:numId="7" w16cid:durableId="1789665141">
    <w:abstractNumId w:val="50"/>
  </w:num>
  <w:num w:numId="8" w16cid:durableId="1786003261">
    <w:abstractNumId w:val="2"/>
  </w:num>
  <w:num w:numId="9" w16cid:durableId="786118303">
    <w:abstractNumId w:val="30"/>
  </w:num>
  <w:num w:numId="10" w16cid:durableId="787970062">
    <w:abstractNumId w:val="17"/>
  </w:num>
  <w:num w:numId="11" w16cid:durableId="753092442">
    <w:abstractNumId w:val="6"/>
  </w:num>
  <w:num w:numId="12" w16cid:durableId="244533802">
    <w:abstractNumId w:val="5"/>
  </w:num>
  <w:num w:numId="13" w16cid:durableId="668411962">
    <w:abstractNumId w:val="42"/>
  </w:num>
  <w:num w:numId="14" w16cid:durableId="836043946">
    <w:abstractNumId w:val="40"/>
  </w:num>
  <w:num w:numId="15" w16cid:durableId="1555235717">
    <w:abstractNumId w:val="9"/>
  </w:num>
  <w:num w:numId="16" w16cid:durableId="105660170">
    <w:abstractNumId w:val="19"/>
  </w:num>
  <w:num w:numId="17" w16cid:durableId="2034843514">
    <w:abstractNumId w:val="25"/>
  </w:num>
  <w:num w:numId="18" w16cid:durableId="1437363921">
    <w:abstractNumId w:val="45"/>
  </w:num>
  <w:num w:numId="19" w16cid:durableId="1416825343">
    <w:abstractNumId w:val="10"/>
  </w:num>
  <w:num w:numId="20" w16cid:durableId="335153693">
    <w:abstractNumId w:val="23"/>
  </w:num>
  <w:num w:numId="21" w16cid:durableId="1963656689">
    <w:abstractNumId w:val="3"/>
  </w:num>
  <w:num w:numId="22" w16cid:durableId="280842659">
    <w:abstractNumId w:val="7"/>
  </w:num>
  <w:num w:numId="23" w16cid:durableId="1124885318">
    <w:abstractNumId w:val="11"/>
  </w:num>
  <w:num w:numId="24" w16cid:durableId="823932236">
    <w:abstractNumId w:val="26"/>
  </w:num>
  <w:num w:numId="25" w16cid:durableId="477920179">
    <w:abstractNumId w:val="43"/>
  </w:num>
  <w:num w:numId="26" w16cid:durableId="1363436442">
    <w:abstractNumId w:val="36"/>
  </w:num>
  <w:num w:numId="27" w16cid:durableId="1913344420">
    <w:abstractNumId w:val="31"/>
  </w:num>
  <w:num w:numId="28" w16cid:durableId="1244560713">
    <w:abstractNumId w:val="15"/>
  </w:num>
  <w:num w:numId="29" w16cid:durableId="876309352">
    <w:abstractNumId w:val="12"/>
  </w:num>
  <w:num w:numId="30" w16cid:durableId="1283272243">
    <w:abstractNumId w:val="32"/>
  </w:num>
  <w:num w:numId="31" w16cid:durableId="522594819">
    <w:abstractNumId w:val="13"/>
  </w:num>
  <w:num w:numId="32" w16cid:durableId="463699906">
    <w:abstractNumId w:val="44"/>
  </w:num>
  <w:num w:numId="33" w16cid:durableId="434374384">
    <w:abstractNumId w:val="0"/>
  </w:num>
  <w:num w:numId="34" w16cid:durableId="1032147914">
    <w:abstractNumId w:val="37"/>
  </w:num>
  <w:num w:numId="35" w16cid:durableId="335620234">
    <w:abstractNumId w:val="14"/>
  </w:num>
  <w:num w:numId="36" w16cid:durableId="775909233">
    <w:abstractNumId w:val="35"/>
  </w:num>
  <w:num w:numId="37" w16cid:durableId="1955675706">
    <w:abstractNumId w:val="4"/>
  </w:num>
  <w:num w:numId="38" w16cid:durableId="1055549020">
    <w:abstractNumId w:val="48"/>
  </w:num>
  <w:num w:numId="39" w16cid:durableId="1914779529">
    <w:abstractNumId w:val="8"/>
  </w:num>
  <w:num w:numId="40" w16cid:durableId="1896820187">
    <w:abstractNumId w:val="28"/>
  </w:num>
  <w:num w:numId="41" w16cid:durableId="637876413">
    <w:abstractNumId w:val="49"/>
  </w:num>
  <w:num w:numId="42" w16cid:durableId="937832966">
    <w:abstractNumId w:val="39"/>
  </w:num>
  <w:num w:numId="43" w16cid:durableId="971252638">
    <w:abstractNumId w:val="34"/>
  </w:num>
  <w:num w:numId="44" w16cid:durableId="626398636">
    <w:abstractNumId w:val="16"/>
  </w:num>
  <w:num w:numId="45" w16cid:durableId="819620450">
    <w:abstractNumId w:val="22"/>
  </w:num>
  <w:num w:numId="46" w16cid:durableId="774521852">
    <w:abstractNumId w:val="46"/>
  </w:num>
  <w:num w:numId="47" w16cid:durableId="1694766810">
    <w:abstractNumId w:val="41"/>
  </w:num>
  <w:num w:numId="48" w16cid:durableId="1919248459">
    <w:abstractNumId w:val="29"/>
  </w:num>
  <w:num w:numId="49" w16cid:durableId="1630476473">
    <w:abstractNumId w:val="21"/>
  </w:num>
  <w:num w:numId="50" w16cid:durableId="62409943">
    <w:abstractNumId w:val="20"/>
  </w:num>
  <w:num w:numId="51" w16cid:durableId="1647466467">
    <w:abstractNumId w:val="1"/>
  </w:num>
  <w:num w:numId="52" w16cid:durableId="91914343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22"/>
    <w:rsid w:val="00082322"/>
    <w:rsid w:val="004D416C"/>
    <w:rsid w:val="00737729"/>
    <w:rsid w:val="008C730B"/>
    <w:rsid w:val="0092023B"/>
    <w:rsid w:val="00AF03AA"/>
    <w:rsid w:val="00D473FB"/>
    <w:rsid w:val="00EB3FDF"/>
    <w:rsid w:val="00EC3941"/>
    <w:rsid w:val="00F00913"/>
    <w:rsid w:val="00FE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D8C7"/>
  <w15:chartTrackingRefBased/>
  <w15:docId w15:val="{98C9C4C6-0494-41B3-A6C3-6041B9654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1075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Sanyer</dc:creator>
  <cp:keywords/>
  <dc:description/>
  <cp:lastModifiedBy>Wolfgang Sanyer</cp:lastModifiedBy>
  <cp:revision>2</cp:revision>
  <dcterms:created xsi:type="dcterms:W3CDTF">2025-12-30T00:14:00Z</dcterms:created>
  <dcterms:modified xsi:type="dcterms:W3CDTF">2025-12-30T00:23:00Z</dcterms:modified>
</cp:coreProperties>
</file>