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D5E541" w14:textId="77777777" w:rsidR="00340F31" w:rsidRDefault="00000000">
      <w:pPr>
        <w:pStyle w:val="Titre3"/>
      </w:pPr>
      <w:r>
        <w:t>Afficher les membres d'une équipe</w:t>
      </w:r>
    </w:p>
    <w:p w14:paraId="32C8A8E9" w14:textId="77777777" w:rsidR="00340F31" w:rsidRDefault="00000000">
      <w:r>
        <w:t>(Auteur: Santiago Toro)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340F31" w14:paraId="6A376FFB" w14:textId="77777777" w:rsidTr="00B10D59">
        <w:tc>
          <w:tcPr>
            <w:tcW w:w="0" w:type="auto"/>
          </w:tcPr>
          <w:p w14:paraId="5704B242" w14:textId="77777777" w:rsidR="00340F31" w:rsidRDefault="00000000">
            <w:r>
              <w:t>En tant qu'utilisateur Je veux avoir accès à la liste des joueurs d'une équipe Pour en connaitre la composition</w:t>
            </w:r>
          </w:p>
        </w:tc>
      </w:tr>
      <w:tr w:rsidR="00340F31" w14:paraId="799F2CB6" w14:textId="77777777" w:rsidTr="00B10D59">
        <w:tc>
          <w:tcPr>
            <w:tcW w:w="0" w:type="auto"/>
          </w:tcPr>
          <w:p w14:paraId="6BCFE080" w14:textId="77777777" w:rsidR="00340F31"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913"/>
              <w:gridCol w:w="7083"/>
            </w:tblGrid>
            <w:tr w:rsidR="00340F31" w14:paraId="6F769A49" w14:textId="77777777">
              <w:tc>
                <w:tcPr>
                  <w:tcW w:w="0" w:type="auto"/>
                </w:tcPr>
                <w:p w14:paraId="20E4730E" w14:textId="77777777" w:rsidR="00340F31" w:rsidRDefault="00000000">
                  <w:r>
                    <w:t>Afficher la liste des membres</w:t>
                  </w:r>
                </w:p>
              </w:tc>
              <w:tc>
                <w:tcPr>
                  <w:tcW w:w="0" w:type="auto"/>
                </w:tcPr>
                <w:p w14:paraId="771EB0EE" w14:textId="77777777" w:rsidR="00340F31" w:rsidRDefault="00000000">
                  <w:r>
                    <w:t>Sur la page des équipes,  Quand je clique sur le nom d'une équipe La liste des joueurs inscrits s'affiche  (cf. maquette 2)</w:t>
                  </w:r>
                </w:p>
              </w:tc>
            </w:tr>
          </w:tbl>
          <w:p w14:paraId="3409DE3A" w14:textId="77777777" w:rsidR="00340F31" w:rsidRDefault="00340F31"/>
        </w:tc>
      </w:tr>
    </w:tbl>
    <w:p w14:paraId="6A83338E" w14:textId="77777777" w:rsidR="00B10D59" w:rsidRDefault="00B10D59"/>
    <w:p w14:paraId="465DCF17" w14:textId="77777777" w:rsidR="00B10D59" w:rsidRDefault="00B10D59" w:rsidP="00B10D59">
      <w:pPr>
        <w:keepNext/>
      </w:pPr>
      <w:r w:rsidRPr="00B10D59">
        <w:rPr>
          <w:noProof/>
        </w:rPr>
        <w:drawing>
          <wp:inline distT="0" distB="0" distL="0" distR="0" wp14:anchorId="79F43C16" wp14:editId="29B21FD7">
            <wp:extent cx="5731510" cy="32194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9450"/>
                    </a:xfrm>
                    <a:prstGeom prst="rect">
                      <a:avLst/>
                    </a:prstGeom>
                  </pic:spPr>
                </pic:pic>
              </a:graphicData>
            </a:graphic>
          </wp:inline>
        </w:drawing>
      </w:r>
    </w:p>
    <w:p w14:paraId="17DE6C8A" w14:textId="338245FB" w:rsidR="00B10D59" w:rsidRDefault="00B10D59" w:rsidP="00B10D59">
      <w:pPr>
        <w:pStyle w:val="Lgende"/>
      </w:pPr>
      <w:r>
        <w:t xml:space="preserve">Figure </w:t>
      </w:r>
      <w:fldSimple w:instr=" SEQ Figure \* ARABIC ">
        <w:r w:rsidR="00174AF6">
          <w:rPr>
            <w:noProof/>
          </w:rPr>
          <w:t>1</w:t>
        </w:r>
      </w:fldSimple>
      <w:r>
        <w:t>: Maquette 2</w:t>
      </w:r>
    </w:p>
    <w:p w14:paraId="4AF6B30A" w14:textId="77777777" w:rsidR="00B10D59" w:rsidRDefault="00B10D59" w:rsidP="00B10D59">
      <w:pPr>
        <w:rPr>
          <w:color w:val="44546A" w:themeColor="text2"/>
          <w:sz w:val="18"/>
          <w:szCs w:val="18"/>
        </w:rPr>
      </w:pPr>
      <w:r>
        <w:br w:type="page"/>
      </w:r>
    </w:p>
    <w:p w14:paraId="753F565B" w14:textId="77777777" w:rsidR="00340F31" w:rsidRDefault="00000000">
      <w:pPr>
        <w:pStyle w:val="Titre3"/>
      </w:pPr>
      <w:r>
        <w:lastRenderedPageBreak/>
        <w:t>Exporter un match en pdf</w:t>
      </w:r>
    </w:p>
    <w:p w14:paraId="19E0C517" w14:textId="77777777" w:rsidR="00340F31" w:rsidRDefault="00000000">
      <w:r>
        <w:t>(Auteur: Xavier Carrel)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340F31" w14:paraId="16483A77" w14:textId="77777777">
        <w:tc>
          <w:tcPr>
            <w:tcW w:w="0" w:type="auto"/>
          </w:tcPr>
          <w:p w14:paraId="5EF5C9B6" w14:textId="77777777" w:rsidR="00340F31" w:rsidRDefault="00000000">
            <w:r>
              <w:t>En tant que responsable de championnat Je veux produire le pdf d'un match Pour l'envoyer à la fédération</w:t>
            </w:r>
          </w:p>
        </w:tc>
      </w:tr>
      <w:tr w:rsidR="00340F31" w14:paraId="73FB14BF" w14:textId="77777777">
        <w:tc>
          <w:tcPr>
            <w:tcW w:w="0" w:type="auto"/>
          </w:tcPr>
          <w:p w14:paraId="6BF7978F" w14:textId="77777777" w:rsidR="00340F31"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62"/>
              <w:gridCol w:w="7434"/>
            </w:tblGrid>
            <w:tr w:rsidR="00340F31" w14:paraId="578A809E" w14:textId="77777777">
              <w:tc>
                <w:tcPr>
                  <w:tcW w:w="0" w:type="auto"/>
                </w:tcPr>
                <w:p w14:paraId="147E28DC" w14:textId="77777777" w:rsidR="00340F31" w:rsidRDefault="00000000">
                  <w:r>
                    <w:t>Export en PDF</w:t>
                  </w:r>
                </w:p>
              </w:tc>
              <w:tc>
                <w:tcPr>
                  <w:tcW w:w="0" w:type="auto"/>
                </w:tcPr>
                <w:p w14:paraId="46F24694" w14:textId="77777777" w:rsidR="00340F31" w:rsidRDefault="00000000">
                  <w:r>
                    <w:t>Sur la page de consultation d'un match terminé Quand je clique sur le bouton d'export PDF Un fichier PDF de la feuille de marquage est produit (cf. Maquette 3.1)</w:t>
                  </w:r>
                </w:p>
              </w:tc>
            </w:tr>
            <w:tr w:rsidR="00340F31" w14:paraId="4F55AD6F" w14:textId="77777777">
              <w:tc>
                <w:tcPr>
                  <w:tcW w:w="0" w:type="auto"/>
                </w:tcPr>
                <w:p w14:paraId="777519F7" w14:textId="77777777" w:rsidR="00340F31" w:rsidRDefault="00000000">
                  <w:r>
                    <w:t>Confirmation de l'export</w:t>
                  </w:r>
                </w:p>
              </w:tc>
              <w:tc>
                <w:tcPr>
                  <w:tcW w:w="0" w:type="auto"/>
                </w:tcPr>
                <w:p w14:paraId="62722080" w14:textId="77777777" w:rsidR="00340F31" w:rsidRDefault="00000000">
                  <w:r>
                    <w:t>Sur la page de consultation d'un match Quand le téléchargement du PDF a commencé Un message de confirmation apparait pendant 3 secondes (cf. Maquette 3.1)</w:t>
                  </w:r>
                </w:p>
              </w:tc>
            </w:tr>
          </w:tbl>
          <w:p w14:paraId="24EB5A7C" w14:textId="77777777" w:rsidR="00340F31" w:rsidRDefault="00340F31"/>
        </w:tc>
      </w:tr>
    </w:tbl>
    <w:p w14:paraId="0257CB17" w14:textId="77777777" w:rsidR="00340F31" w:rsidRDefault="00340F31"/>
    <w:p w14:paraId="7D16F3D0" w14:textId="77777777" w:rsidR="00B10D59" w:rsidRDefault="00B10D59" w:rsidP="00B10D59">
      <w:pPr>
        <w:keepNext/>
      </w:pPr>
      <w:r w:rsidRPr="00B10D59">
        <w:rPr>
          <w:noProof/>
        </w:rPr>
        <w:drawing>
          <wp:inline distT="0" distB="0" distL="0" distR="0" wp14:anchorId="317C3AB9" wp14:editId="05E586DB">
            <wp:extent cx="5731510" cy="2875280"/>
            <wp:effectExtent l="0" t="0" r="254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5280"/>
                    </a:xfrm>
                    <a:prstGeom prst="rect">
                      <a:avLst/>
                    </a:prstGeom>
                  </pic:spPr>
                </pic:pic>
              </a:graphicData>
            </a:graphic>
          </wp:inline>
        </w:drawing>
      </w:r>
    </w:p>
    <w:p w14:paraId="7494772F" w14:textId="019F17C2" w:rsidR="00B10D59" w:rsidRDefault="00B10D59" w:rsidP="00B10D59">
      <w:pPr>
        <w:pStyle w:val="Lgende"/>
      </w:pPr>
      <w:r>
        <w:t xml:space="preserve">Figure </w:t>
      </w:r>
      <w:fldSimple w:instr=" SEQ Figure \* ARABIC ">
        <w:r w:rsidR="00174AF6">
          <w:rPr>
            <w:noProof/>
          </w:rPr>
          <w:t>2</w:t>
        </w:r>
      </w:fldSimple>
      <w:r>
        <w:t>: Maquette 3.1</w:t>
      </w:r>
    </w:p>
    <w:p w14:paraId="7EAD4A52" w14:textId="77777777" w:rsidR="00B10D59" w:rsidRDefault="00B10D59"/>
    <w:p w14:paraId="59091C8E" w14:textId="77777777" w:rsidR="00B10D59" w:rsidRDefault="00B10D59">
      <w:pPr>
        <w:rPr>
          <w:color w:val="1F4D78"/>
          <w:sz w:val="24"/>
          <w:szCs w:val="24"/>
        </w:rPr>
      </w:pPr>
      <w:r>
        <w:br w:type="page"/>
      </w:r>
    </w:p>
    <w:p w14:paraId="4D995BA9" w14:textId="77777777" w:rsidR="00340F31" w:rsidRDefault="00000000">
      <w:pPr>
        <w:pStyle w:val="Titre3"/>
      </w:pPr>
      <w:r>
        <w:lastRenderedPageBreak/>
        <w:t>Améliorer l'interface</w:t>
      </w:r>
    </w:p>
    <w:p w14:paraId="0F5E47B3" w14:textId="77777777" w:rsidR="00340F31" w:rsidRDefault="00000000">
      <w:r>
        <w:t>(Auteur: Sébastien Tille)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340F31" w14:paraId="7E236D40" w14:textId="77777777">
        <w:tc>
          <w:tcPr>
            <w:tcW w:w="0" w:type="auto"/>
          </w:tcPr>
          <w:p w14:paraId="2EF167AF" w14:textId="77777777" w:rsidR="00340F31" w:rsidRDefault="00000000">
            <w:r>
              <w:t>En tant qu'utilisateur Je veux une interface intuitive Pour faciliter la prise en main de l'application</w:t>
            </w:r>
          </w:p>
        </w:tc>
      </w:tr>
      <w:tr w:rsidR="00340F31" w14:paraId="7E1B7A6A" w14:textId="77777777">
        <w:tc>
          <w:tcPr>
            <w:tcW w:w="0" w:type="auto"/>
          </w:tcPr>
          <w:p w14:paraId="302337CC" w14:textId="77777777" w:rsidR="00340F31" w:rsidRDefault="00000000" w:rsidP="00B10D59">
            <w:pPr>
              <w:jc w:val="center"/>
            </w:pPr>
            <w:r>
              <w:t>Tests d'acceptance:</w:t>
            </w:r>
          </w:p>
          <w:tbl>
            <w:tblPr>
              <w:tblW w:w="100" w:type="auto"/>
              <w:tblCellMar>
                <w:left w:w="10" w:type="dxa"/>
                <w:right w:w="10" w:type="dxa"/>
              </w:tblCellMar>
              <w:tblLook w:val="0000" w:firstRow="0" w:lastRow="0" w:firstColumn="0" w:lastColumn="0" w:noHBand="0" w:noVBand="0"/>
            </w:tblPr>
            <w:tblGrid>
              <w:gridCol w:w="1782"/>
              <w:gridCol w:w="7214"/>
            </w:tblGrid>
            <w:tr w:rsidR="00340F31" w14:paraId="55D0EBA0" w14:textId="77777777">
              <w:tc>
                <w:tcPr>
                  <w:tcW w:w="0" w:type="auto"/>
                </w:tcPr>
                <w:p w14:paraId="52205736" w14:textId="77777777" w:rsidR="00340F31" w:rsidRDefault="00000000">
                  <w:r>
                    <w:t>Afficher des indications</w:t>
                  </w:r>
                </w:p>
              </w:tc>
              <w:tc>
                <w:tcPr>
                  <w:tcW w:w="0" w:type="auto"/>
                </w:tcPr>
                <w:p w14:paraId="3DBEA51C" w14:textId="77777777" w:rsidR="00340F31" w:rsidRDefault="00000000">
                  <w:r>
                    <w:t>Sur la page d'accueil de l'application Je trouve un bouton information sur Volscore  (cf. Maquette 4.1)</w:t>
                  </w:r>
                </w:p>
              </w:tc>
            </w:tr>
            <w:tr w:rsidR="00340F31" w14:paraId="793CD59D" w14:textId="77777777">
              <w:tc>
                <w:tcPr>
                  <w:tcW w:w="0" w:type="auto"/>
                </w:tcPr>
                <w:p w14:paraId="4AEC4BC4" w14:textId="77777777" w:rsidR="00340F31" w:rsidRDefault="00000000">
                  <w:r>
                    <w:t>Responsive design</w:t>
                  </w:r>
                </w:p>
              </w:tc>
              <w:tc>
                <w:tcPr>
                  <w:tcW w:w="0" w:type="auto"/>
                </w:tcPr>
                <w:p w14:paraId="66237498" w14:textId="77777777" w:rsidR="00340F31" w:rsidRDefault="00000000">
                  <w:r>
                    <w:t>Dans l'application, Quand je change la taille de l'écran Le contenu et la mise en page s'adaptent  (cf. Maquette 4.2)</w:t>
                  </w:r>
                </w:p>
              </w:tc>
            </w:tr>
            <w:tr w:rsidR="00340F31" w14:paraId="2691E994" w14:textId="77777777">
              <w:tc>
                <w:tcPr>
                  <w:tcW w:w="0" w:type="auto"/>
                </w:tcPr>
                <w:p w14:paraId="2DDBE58B" w14:textId="77777777" w:rsidR="00340F31" w:rsidRDefault="00000000">
                  <w:r>
                    <w:t>Affichage des informations</w:t>
                  </w:r>
                </w:p>
              </w:tc>
              <w:tc>
                <w:tcPr>
                  <w:tcW w:w="0" w:type="auto"/>
                </w:tcPr>
                <w:p w14:paraId="6801C28F" w14:textId="77777777" w:rsidR="00340F31" w:rsidRDefault="00000000">
                  <w:r>
                    <w:t>Sur la page d'accueil Quand je clique sur le bouton d'information Une nouvelle page avec les informations s'ouvre (cf. Maquette 4.3)</w:t>
                  </w:r>
                </w:p>
              </w:tc>
            </w:tr>
          </w:tbl>
          <w:p w14:paraId="46BA8F62" w14:textId="77777777" w:rsidR="00340F31" w:rsidRDefault="00340F31"/>
        </w:tc>
      </w:tr>
    </w:tbl>
    <w:p w14:paraId="7F343036" w14:textId="77777777" w:rsidR="00340F31" w:rsidRDefault="00340F31"/>
    <w:p w14:paraId="102A83A0" w14:textId="77777777" w:rsidR="00B10D59" w:rsidRDefault="00B10D59" w:rsidP="00B10D59">
      <w:pPr>
        <w:keepNext/>
      </w:pPr>
      <w:r w:rsidRPr="00B10D59">
        <w:rPr>
          <w:noProof/>
        </w:rPr>
        <w:drawing>
          <wp:inline distT="0" distB="0" distL="0" distR="0" wp14:anchorId="51732326" wp14:editId="49184D5C">
            <wp:extent cx="4595854" cy="257543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6082" cy="2592370"/>
                    </a:xfrm>
                    <a:prstGeom prst="rect">
                      <a:avLst/>
                    </a:prstGeom>
                  </pic:spPr>
                </pic:pic>
              </a:graphicData>
            </a:graphic>
          </wp:inline>
        </w:drawing>
      </w:r>
    </w:p>
    <w:p w14:paraId="4A085C47" w14:textId="220F21A6" w:rsidR="00B10D59" w:rsidRDefault="00B10D59" w:rsidP="00B10D59">
      <w:pPr>
        <w:pStyle w:val="Lgende"/>
      </w:pPr>
      <w:r>
        <w:t xml:space="preserve">Figure </w:t>
      </w:r>
      <w:fldSimple w:instr=" SEQ Figure \* ARABIC ">
        <w:r w:rsidR="00174AF6">
          <w:rPr>
            <w:noProof/>
          </w:rPr>
          <w:t>3</w:t>
        </w:r>
      </w:fldSimple>
      <w:r>
        <w:t>: Maquette 4.1</w:t>
      </w:r>
    </w:p>
    <w:p w14:paraId="3DC8F0C0" w14:textId="77777777" w:rsidR="00B10D59" w:rsidRDefault="00B10D59"/>
    <w:p w14:paraId="60C8D13C" w14:textId="77777777" w:rsidR="00B10D59" w:rsidRDefault="00B10D59" w:rsidP="00B10D59">
      <w:pPr>
        <w:keepNext/>
      </w:pPr>
      <w:r w:rsidRPr="00B10D59">
        <w:rPr>
          <w:noProof/>
        </w:rPr>
        <w:drawing>
          <wp:inline distT="0" distB="0" distL="0" distR="0" wp14:anchorId="445C931F" wp14:editId="2E84D7CA">
            <wp:extent cx="1170127" cy="2456953"/>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0934" cy="2479645"/>
                    </a:xfrm>
                    <a:prstGeom prst="rect">
                      <a:avLst/>
                    </a:prstGeom>
                  </pic:spPr>
                </pic:pic>
              </a:graphicData>
            </a:graphic>
          </wp:inline>
        </w:drawing>
      </w:r>
    </w:p>
    <w:p w14:paraId="130FE2AF" w14:textId="1E00099F" w:rsidR="00B10D59" w:rsidRDefault="00B10D59" w:rsidP="00B10D59">
      <w:pPr>
        <w:pStyle w:val="Lgende"/>
      </w:pPr>
      <w:r>
        <w:t xml:space="preserve">Figure </w:t>
      </w:r>
      <w:fldSimple w:instr=" SEQ Figure \* ARABIC ">
        <w:r w:rsidR="00174AF6">
          <w:rPr>
            <w:noProof/>
          </w:rPr>
          <w:t>4</w:t>
        </w:r>
      </w:fldSimple>
      <w:r>
        <w:t>: Maquette 4.2</w:t>
      </w:r>
    </w:p>
    <w:p w14:paraId="63781F06" w14:textId="77777777" w:rsidR="00B10D59" w:rsidRDefault="00B10D59"/>
    <w:p w14:paraId="124B2603" w14:textId="77777777" w:rsidR="00B10D59" w:rsidRDefault="00B10D59" w:rsidP="00B10D59">
      <w:pPr>
        <w:keepNext/>
      </w:pPr>
      <w:r w:rsidRPr="00B10D59">
        <w:rPr>
          <w:noProof/>
        </w:rPr>
        <w:lastRenderedPageBreak/>
        <w:drawing>
          <wp:inline distT="0" distB="0" distL="0" distR="0" wp14:anchorId="39573DD2" wp14:editId="62EB682B">
            <wp:extent cx="4031311" cy="217510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859" cy="2178097"/>
                    </a:xfrm>
                    <a:prstGeom prst="rect">
                      <a:avLst/>
                    </a:prstGeom>
                  </pic:spPr>
                </pic:pic>
              </a:graphicData>
            </a:graphic>
          </wp:inline>
        </w:drawing>
      </w:r>
    </w:p>
    <w:p w14:paraId="67FE0C17" w14:textId="51285EB5" w:rsidR="00B10D59" w:rsidRDefault="00B10D59" w:rsidP="00B10D59">
      <w:pPr>
        <w:pStyle w:val="Lgende"/>
      </w:pPr>
      <w:r>
        <w:t xml:space="preserve">Figure </w:t>
      </w:r>
      <w:fldSimple w:instr=" SEQ Figure \* ARABIC ">
        <w:r w:rsidR="00174AF6">
          <w:rPr>
            <w:noProof/>
          </w:rPr>
          <w:t>5</w:t>
        </w:r>
      </w:fldSimple>
      <w:r>
        <w:t>: Maquette 4.3</w:t>
      </w:r>
    </w:p>
    <w:p w14:paraId="1822C7BE" w14:textId="77777777" w:rsidR="00B10D59" w:rsidRDefault="00B10D59"/>
    <w:p w14:paraId="09558165" w14:textId="77777777" w:rsidR="00B10D59" w:rsidRDefault="00B10D59">
      <w:pPr>
        <w:rPr>
          <w:color w:val="1F4D78"/>
          <w:sz w:val="24"/>
          <w:szCs w:val="24"/>
        </w:rPr>
      </w:pPr>
      <w:r>
        <w:br w:type="page"/>
      </w:r>
    </w:p>
    <w:p w14:paraId="3051AA1A" w14:textId="77777777" w:rsidR="00340F31" w:rsidRDefault="00000000">
      <w:pPr>
        <w:pStyle w:val="Titre3"/>
      </w:pPr>
      <w:r>
        <w:lastRenderedPageBreak/>
        <w:t>Exporter et importer toutes les données</w:t>
      </w:r>
    </w:p>
    <w:p w14:paraId="47F779F1" w14:textId="77777777" w:rsidR="00340F31" w:rsidRDefault="00000000">
      <w:r>
        <w:t>(Auteur: Sébastien Tille)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6"/>
      </w:tblGrid>
      <w:tr w:rsidR="00340F31" w14:paraId="3D1E6AE8" w14:textId="77777777">
        <w:tc>
          <w:tcPr>
            <w:tcW w:w="0" w:type="auto"/>
          </w:tcPr>
          <w:p w14:paraId="7C0DEBDD" w14:textId="77777777" w:rsidR="00340F31" w:rsidRDefault="00000000">
            <w:r>
              <w:t>En tant que membre de la fédération de volley Je veux pouvoir faire un export et un import de l'ensemble des données Pour avoir une sauvegarde qu'il est possible de restaurer en cas de problème</w:t>
            </w:r>
          </w:p>
        </w:tc>
      </w:tr>
      <w:tr w:rsidR="00340F31" w14:paraId="3306E6F4" w14:textId="77777777">
        <w:tc>
          <w:tcPr>
            <w:tcW w:w="0" w:type="auto"/>
          </w:tcPr>
          <w:p w14:paraId="52F8163B" w14:textId="77777777" w:rsidR="00340F31" w:rsidRDefault="00000000">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5"/>
              <w:gridCol w:w="7541"/>
            </w:tblGrid>
            <w:tr w:rsidR="00340F31" w14:paraId="0851B972" w14:textId="77777777">
              <w:tc>
                <w:tcPr>
                  <w:tcW w:w="0" w:type="auto"/>
                </w:tcPr>
                <w:p w14:paraId="1279A802" w14:textId="77777777" w:rsidR="00340F31" w:rsidRDefault="00000000">
                  <w:r>
                    <w:t>Exporter les données</w:t>
                  </w:r>
                </w:p>
              </w:tc>
              <w:tc>
                <w:tcPr>
                  <w:tcW w:w="0" w:type="auto"/>
                </w:tcPr>
                <w:p w14:paraId="602F0EA5" w14:textId="77777777" w:rsidR="00340F31" w:rsidRDefault="00000000">
                  <w:r>
                    <w:t>Sur la page d'administration Quand je clique sur le bouton d'export des données L'ensemble des données de l'application sont exportées dans un dump sql (cf. Maquette 5.1)</w:t>
                  </w:r>
                </w:p>
              </w:tc>
            </w:tr>
            <w:tr w:rsidR="00340F31" w14:paraId="4D8F46E2" w14:textId="77777777">
              <w:tc>
                <w:tcPr>
                  <w:tcW w:w="0" w:type="auto"/>
                </w:tcPr>
                <w:p w14:paraId="4243F44D" w14:textId="77777777" w:rsidR="00340F31" w:rsidRDefault="00000000">
                  <w:r>
                    <w:t>Confirmation d'import</w:t>
                  </w:r>
                </w:p>
              </w:tc>
              <w:tc>
                <w:tcPr>
                  <w:tcW w:w="0" w:type="auto"/>
                </w:tcPr>
                <w:p w14:paraId="43FFF60E" w14:textId="77777777" w:rsidR="00340F31" w:rsidRDefault="00000000">
                  <w:r>
                    <w:t>Sur la page d'administration Quand je clique sur le bouton d'import des données Un pop up me demande de confirmer mon action</w:t>
                  </w:r>
                </w:p>
              </w:tc>
            </w:tr>
            <w:tr w:rsidR="00340F31" w14:paraId="6697FD0E" w14:textId="77777777">
              <w:tc>
                <w:tcPr>
                  <w:tcW w:w="0" w:type="auto"/>
                </w:tcPr>
                <w:p w14:paraId="0C9F371A" w14:textId="77777777" w:rsidR="00340F31" w:rsidRDefault="00000000">
                  <w:r>
                    <w:t>Import des données</w:t>
                  </w:r>
                </w:p>
              </w:tc>
              <w:tc>
                <w:tcPr>
                  <w:tcW w:w="0" w:type="auto"/>
                </w:tcPr>
                <w:p w14:paraId="5311A29B" w14:textId="77777777" w:rsidR="00340F31" w:rsidRDefault="00000000">
                  <w:r>
                    <w:t>Sur la page d'administration Quand je clique sur le bouton d'import des données et que je confirme par le popup L'ensemble des données de l'application sont remplacées</w:t>
                  </w:r>
                </w:p>
              </w:tc>
            </w:tr>
          </w:tbl>
          <w:p w14:paraId="6FD3FFBD" w14:textId="77777777" w:rsidR="00340F31" w:rsidRDefault="00340F31"/>
        </w:tc>
      </w:tr>
    </w:tbl>
    <w:p w14:paraId="2AD6EAB2" w14:textId="77777777" w:rsidR="00340F31" w:rsidRDefault="00340F31"/>
    <w:p w14:paraId="11F67028" w14:textId="77777777" w:rsidR="00AF3372" w:rsidRDefault="00AF3372" w:rsidP="00AF3372">
      <w:pPr>
        <w:keepNext/>
      </w:pPr>
      <w:r w:rsidRPr="00AF3372">
        <w:rPr>
          <w:noProof/>
        </w:rPr>
        <w:drawing>
          <wp:inline distT="0" distB="0" distL="0" distR="0" wp14:anchorId="7C083360" wp14:editId="61A7F072">
            <wp:extent cx="5731510" cy="288544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5440"/>
                    </a:xfrm>
                    <a:prstGeom prst="rect">
                      <a:avLst/>
                    </a:prstGeom>
                  </pic:spPr>
                </pic:pic>
              </a:graphicData>
            </a:graphic>
          </wp:inline>
        </w:drawing>
      </w:r>
    </w:p>
    <w:p w14:paraId="36395891" w14:textId="58965C00" w:rsidR="00AF3372" w:rsidRDefault="00AF3372" w:rsidP="00AF3372">
      <w:pPr>
        <w:pStyle w:val="Lgende"/>
      </w:pPr>
      <w:r>
        <w:t xml:space="preserve">Figure </w:t>
      </w:r>
      <w:fldSimple w:instr=" SEQ Figure \* ARABIC ">
        <w:r w:rsidR="00174AF6">
          <w:rPr>
            <w:noProof/>
          </w:rPr>
          <w:t>6</w:t>
        </w:r>
      </w:fldSimple>
      <w:r>
        <w:t>: Maquette 5.1</w:t>
      </w:r>
    </w:p>
    <w:p w14:paraId="510788B1" w14:textId="77777777" w:rsidR="00AF3372" w:rsidRDefault="00AF3372" w:rsidP="00AF3372">
      <w:pPr>
        <w:keepNext/>
      </w:pPr>
      <w:r w:rsidRPr="00AF3372">
        <w:rPr>
          <w:noProof/>
        </w:rPr>
        <w:drawing>
          <wp:inline distT="0" distB="0" distL="0" distR="0" wp14:anchorId="02C027F3" wp14:editId="20C94349">
            <wp:extent cx="5731510" cy="287845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78455"/>
                    </a:xfrm>
                    <a:prstGeom prst="rect">
                      <a:avLst/>
                    </a:prstGeom>
                  </pic:spPr>
                </pic:pic>
              </a:graphicData>
            </a:graphic>
          </wp:inline>
        </w:drawing>
      </w:r>
    </w:p>
    <w:p w14:paraId="2913DC39" w14:textId="5AACC7F3" w:rsidR="00AF3372" w:rsidRPr="00AF3372" w:rsidRDefault="00AF3372" w:rsidP="00AF3372">
      <w:pPr>
        <w:pStyle w:val="Lgende"/>
      </w:pPr>
      <w:r>
        <w:t xml:space="preserve">Figure </w:t>
      </w:r>
      <w:fldSimple w:instr=" SEQ Figure \* ARABIC ">
        <w:r w:rsidR="00174AF6">
          <w:rPr>
            <w:noProof/>
          </w:rPr>
          <w:t>7</w:t>
        </w:r>
      </w:fldSimple>
      <w:r>
        <w:t>: Maquette 5.2</w:t>
      </w:r>
    </w:p>
    <w:sectPr w:rsidR="00AF3372" w:rsidRPr="00AF337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3B62"/>
    <w:multiLevelType w:val="hybridMultilevel"/>
    <w:tmpl w:val="BFA001A4"/>
    <w:lvl w:ilvl="0" w:tplc="4D7AC400">
      <w:start w:val="1"/>
      <w:numFmt w:val="bullet"/>
      <w:lvlText w:val="●"/>
      <w:lvlJc w:val="left"/>
      <w:pPr>
        <w:ind w:left="720" w:hanging="360"/>
      </w:pPr>
    </w:lvl>
    <w:lvl w:ilvl="1" w:tplc="B4B2A878">
      <w:start w:val="1"/>
      <w:numFmt w:val="bullet"/>
      <w:lvlText w:val="○"/>
      <w:lvlJc w:val="left"/>
      <w:pPr>
        <w:ind w:left="1440" w:hanging="360"/>
      </w:pPr>
    </w:lvl>
    <w:lvl w:ilvl="2" w:tplc="8A2A0D3E">
      <w:start w:val="1"/>
      <w:numFmt w:val="bullet"/>
      <w:lvlText w:val="■"/>
      <w:lvlJc w:val="left"/>
      <w:pPr>
        <w:ind w:left="2160" w:hanging="360"/>
      </w:pPr>
    </w:lvl>
    <w:lvl w:ilvl="3" w:tplc="5E625824">
      <w:start w:val="1"/>
      <w:numFmt w:val="bullet"/>
      <w:lvlText w:val="●"/>
      <w:lvlJc w:val="left"/>
      <w:pPr>
        <w:ind w:left="2880" w:hanging="360"/>
      </w:pPr>
    </w:lvl>
    <w:lvl w:ilvl="4" w:tplc="D3422D1A">
      <w:start w:val="1"/>
      <w:numFmt w:val="bullet"/>
      <w:lvlText w:val="○"/>
      <w:lvlJc w:val="left"/>
      <w:pPr>
        <w:ind w:left="3600" w:hanging="360"/>
      </w:pPr>
    </w:lvl>
    <w:lvl w:ilvl="5" w:tplc="C6902FC0">
      <w:start w:val="1"/>
      <w:numFmt w:val="bullet"/>
      <w:lvlText w:val="■"/>
      <w:lvlJc w:val="left"/>
      <w:pPr>
        <w:ind w:left="4320" w:hanging="360"/>
      </w:pPr>
    </w:lvl>
    <w:lvl w:ilvl="6" w:tplc="42FADF70">
      <w:start w:val="1"/>
      <w:numFmt w:val="bullet"/>
      <w:lvlText w:val="●"/>
      <w:lvlJc w:val="left"/>
      <w:pPr>
        <w:ind w:left="5040" w:hanging="360"/>
      </w:pPr>
    </w:lvl>
    <w:lvl w:ilvl="7" w:tplc="74EAA852">
      <w:start w:val="1"/>
      <w:numFmt w:val="bullet"/>
      <w:lvlText w:val="●"/>
      <w:lvlJc w:val="left"/>
      <w:pPr>
        <w:ind w:left="5760" w:hanging="360"/>
      </w:pPr>
    </w:lvl>
    <w:lvl w:ilvl="8" w:tplc="BF0E2150">
      <w:start w:val="1"/>
      <w:numFmt w:val="bullet"/>
      <w:lvlText w:val="●"/>
      <w:lvlJc w:val="left"/>
      <w:pPr>
        <w:ind w:left="6480" w:hanging="360"/>
      </w:pPr>
    </w:lvl>
  </w:abstractNum>
  <w:num w:numId="1" w16cid:durableId="156626124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F31"/>
    <w:rsid w:val="00174AF6"/>
    <w:rsid w:val="00340F31"/>
    <w:rsid w:val="00AF3372"/>
    <w:rsid w:val="00B10D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0E65"/>
  <w15:docId w15:val="{FA56D110-FAA1-4FD2-B3FE-3E6DD20E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next w:val="Normal"/>
    <w:uiPriority w:val="9"/>
    <w:qFormat/>
    <w:pPr>
      <w:outlineLvl w:val="0"/>
    </w:pPr>
    <w:rPr>
      <w:color w:val="2E74B5"/>
      <w:sz w:val="32"/>
      <w:szCs w:val="32"/>
    </w:rPr>
  </w:style>
  <w:style w:type="paragraph" w:styleId="Titre2">
    <w:name w:val="heading 2"/>
    <w:basedOn w:val="Normal"/>
    <w:next w:val="Normal"/>
    <w:uiPriority w:val="9"/>
    <w:unhideWhenUsed/>
    <w:qFormat/>
    <w:pPr>
      <w:outlineLvl w:val="1"/>
    </w:pPr>
    <w:rPr>
      <w:color w:val="2E74B5"/>
      <w:sz w:val="26"/>
      <w:szCs w:val="26"/>
    </w:rPr>
  </w:style>
  <w:style w:type="paragraph" w:styleId="Titre3">
    <w:name w:val="heading 3"/>
    <w:basedOn w:val="Normal"/>
    <w:next w:val="Normal"/>
    <w:uiPriority w:val="9"/>
    <w:unhideWhenUsed/>
    <w:qFormat/>
    <w:pPr>
      <w:outlineLvl w:val="2"/>
    </w:pPr>
    <w:rPr>
      <w:color w:val="1F4D78"/>
      <w:sz w:val="24"/>
      <w:szCs w:val="24"/>
    </w:rPr>
  </w:style>
  <w:style w:type="paragraph" w:styleId="Titre4">
    <w:name w:val="heading 4"/>
    <w:basedOn w:val="Normal"/>
    <w:next w:val="Normal"/>
    <w:uiPriority w:val="9"/>
    <w:semiHidden/>
    <w:unhideWhenUsed/>
    <w:qFormat/>
    <w:pPr>
      <w:outlineLvl w:val="3"/>
    </w:pPr>
    <w:rPr>
      <w:i/>
      <w:iCs/>
      <w:color w:val="2E74B5"/>
    </w:rPr>
  </w:style>
  <w:style w:type="paragraph" w:styleId="Titre5">
    <w:name w:val="heading 5"/>
    <w:basedOn w:val="Normal"/>
    <w:next w:val="Normal"/>
    <w:uiPriority w:val="9"/>
    <w:semiHidden/>
    <w:unhideWhenUsed/>
    <w:qFormat/>
    <w:pPr>
      <w:outlineLvl w:val="4"/>
    </w:pPr>
    <w:rPr>
      <w:color w:val="2E74B5"/>
    </w:rPr>
  </w:style>
  <w:style w:type="paragraph" w:styleId="Titre6">
    <w:name w:val="heading 6"/>
    <w:basedOn w:val="Normal"/>
    <w:next w:val="Normal"/>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rPr>
      <w:sz w:val="56"/>
      <w:szCs w:val="56"/>
    </w:rPr>
  </w:style>
  <w:style w:type="paragraph" w:customStyle="1" w:styleId="lev1">
    <w:name w:val="Élevé1"/>
    <w:basedOn w:val="Normal"/>
    <w:next w:val="Normal"/>
    <w:qFormat/>
    <w:rPr>
      <w:b/>
      <w:bCs/>
    </w:rPr>
  </w:style>
  <w:style w:type="paragraph" w:styleId="Paragraphedeliste">
    <w:name w:val="List Paragraph"/>
    <w:basedOn w:val="Normal"/>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basedOn w:val="Normal"/>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styleId="Lgende">
    <w:name w:val="caption"/>
    <w:basedOn w:val="Normal"/>
    <w:next w:val="Normal"/>
    <w:uiPriority w:val="35"/>
    <w:unhideWhenUsed/>
    <w:qFormat/>
    <w:rsid w:val="00B10D5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409</Words>
  <Characters>2254</Characters>
  <Application>Microsoft Office Word</Application>
  <DocSecurity>0</DocSecurity>
  <Lines>18</Lines>
  <Paragraphs>5</Paragraphs>
  <ScaleCrop>false</ScaleCrop>
  <Company>DGEP - Etat de Vaud</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Sébastien Marc Tille</cp:lastModifiedBy>
  <cp:revision>5</cp:revision>
  <cp:lastPrinted>2024-11-19T15:51:00Z</cp:lastPrinted>
  <dcterms:created xsi:type="dcterms:W3CDTF">2024-11-19T15:24:00Z</dcterms:created>
  <dcterms:modified xsi:type="dcterms:W3CDTF">2024-11-19T15:51:00Z</dcterms:modified>
</cp:coreProperties>
</file>