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4F2B2" w14:textId="77777777" w:rsidR="007D480B" w:rsidRPr="003256F9" w:rsidRDefault="007D480B" w:rsidP="007D480B">
      <w:pPr>
        <w:spacing w:after="120"/>
        <w:jc w:val="center"/>
        <w:rPr>
          <w:lang w:val="ru-RU"/>
        </w:rPr>
      </w:pPr>
      <w:r w:rsidRPr="003256F9">
        <w:rPr>
          <w:b/>
          <w:lang w:val="ru-RU"/>
        </w:rPr>
        <w:t xml:space="preserve">РАСЧЁТНЫЙ МЕТОД ОЦЕНКИ СТОЙКОСТИ ПОСТОЯННЫХ МАГНИТОВ К ТЕПЛОВОМУ РАЗМАГНИЧИВАНИЮ И ОБОСНОВАНИЯ ВЫБОРА МАТЕРИАЛА В </w:t>
      </w:r>
      <w:r>
        <w:rPr>
          <w:b/>
          <w:lang w:val="ru-RU"/>
        </w:rPr>
        <w:t>ЭЛЕКТРОДВИГАТЕЛЯХ БПЛА</w:t>
      </w:r>
    </w:p>
    <w:p w14:paraId="473F3DB4" w14:textId="77777777" w:rsidR="007D480B" w:rsidRPr="00C625CC" w:rsidRDefault="007D480B" w:rsidP="007D480B">
      <w:pPr>
        <w:jc w:val="center"/>
        <w:rPr>
          <w:lang w:val="ru-RU"/>
        </w:rPr>
      </w:pPr>
      <w:r w:rsidRPr="003256F9">
        <w:rPr>
          <w:b/>
          <w:lang w:val="ru-RU"/>
        </w:rPr>
        <w:t>С.А. Рубцов</w:t>
      </w:r>
      <w:r>
        <w:rPr>
          <w:b/>
          <w:lang w:val="ru-RU"/>
        </w:rPr>
        <w:t>, инженер 1 категории</w:t>
      </w:r>
    </w:p>
    <w:p w14:paraId="602EEE38" w14:textId="77777777" w:rsidR="007D480B" w:rsidRPr="003256F9" w:rsidRDefault="007D480B" w:rsidP="007D480B">
      <w:pPr>
        <w:jc w:val="center"/>
        <w:rPr>
          <w:lang w:val="ru-RU"/>
        </w:rPr>
      </w:pPr>
      <w:r>
        <w:rPr>
          <w:lang w:val="ru-RU"/>
        </w:rPr>
        <w:t>Акционерное Общество</w:t>
      </w:r>
      <w:r w:rsidRPr="003256F9">
        <w:rPr>
          <w:lang w:val="ru-RU"/>
        </w:rPr>
        <w:t xml:space="preserve"> «</w:t>
      </w:r>
      <w:r>
        <w:rPr>
          <w:lang w:val="ru-RU"/>
        </w:rPr>
        <w:t>Научно-Производственное Предприятие</w:t>
      </w:r>
      <w:r w:rsidRPr="003256F9">
        <w:rPr>
          <w:lang w:val="ru-RU"/>
        </w:rPr>
        <w:t xml:space="preserve"> "Исток" им</w:t>
      </w:r>
      <w:r>
        <w:rPr>
          <w:lang w:val="ru-RU"/>
        </w:rPr>
        <w:t>ени А.И.</w:t>
      </w:r>
      <w:r w:rsidRPr="003256F9">
        <w:rPr>
          <w:lang w:val="ru-RU"/>
        </w:rPr>
        <w:t xml:space="preserve"> Шокина», Россия, г. Фрязино</w:t>
      </w:r>
    </w:p>
    <w:p w14:paraId="0375C44C" w14:textId="77777777" w:rsidR="007D480B" w:rsidRPr="003256F9" w:rsidRDefault="007D480B" w:rsidP="007D480B">
      <w:pPr>
        <w:spacing w:after="120"/>
        <w:jc w:val="center"/>
        <w:rPr>
          <w:lang w:val="ru-RU"/>
        </w:rPr>
      </w:pPr>
      <w:proofErr w:type="spellStart"/>
      <w:r>
        <w:rPr>
          <w:i/>
        </w:rPr>
        <w:t>rubczov</w:t>
      </w:r>
      <w:proofErr w:type="spellEnd"/>
      <w:r w:rsidRPr="003256F9">
        <w:rPr>
          <w:i/>
          <w:lang w:val="ru-RU"/>
        </w:rPr>
        <w:t>.</w:t>
      </w:r>
      <w:proofErr w:type="spellStart"/>
      <w:r>
        <w:rPr>
          <w:i/>
        </w:rPr>
        <w:t>serg</w:t>
      </w:r>
      <w:proofErr w:type="spellEnd"/>
      <w:r w:rsidRPr="003256F9">
        <w:rPr>
          <w:i/>
          <w:lang w:val="ru-RU"/>
        </w:rPr>
        <w:t>@</w:t>
      </w:r>
      <w:proofErr w:type="spellStart"/>
      <w:r>
        <w:rPr>
          <w:i/>
        </w:rPr>
        <w:t>yandex</w:t>
      </w:r>
      <w:proofErr w:type="spellEnd"/>
      <w:r w:rsidRPr="003256F9">
        <w:rPr>
          <w:i/>
          <w:lang w:val="ru-RU"/>
        </w:rPr>
        <w:t>.</w:t>
      </w:r>
      <w:proofErr w:type="spellStart"/>
      <w:r>
        <w:rPr>
          <w:i/>
        </w:rPr>
        <w:t>ru</w:t>
      </w:r>
      <w:proofErr w:type="spellEnd"/>
    </w:p>
    <w:p w14:paraId="57F844F1" w14:textId="67BCC492" w:rsidR="007D480B" w:rsidRPr="009D5AC9" w:rsidRDefault="007D480B" w:rsidP="007D480B">
      <w:pPr>
        <w:spacing w:after="60"/>
        <w:ind w:firstLine="851"/>
        <w:jc w:val="both"/>
        <w:rPr>
          <w:lang w:val="ru-RU"/>
        </w:rPr>
      </w:pPr>
      <w:r w:rsidRPr="009D5AC9">
        <w:rPr>
          <w:lang w:val="ru-RU"/>
        </w:rPr>
        <w:t xml:space="preserve">В электродвигателях беспилотных летательных аппаратов (далее — БПЛА) с высокой тепловой нагрузкой постоянный магнит одновременно находится под действием двух факторов, способствующих размагничиванию: повышенной температуры и размагничивающего поля, создаваемого током обмотки. При повышении температуры рабочая точка магнита смещается к колену кривой размагничивания, а при её заходе за колено часть намагниченности теряется необратимо, и двигатель безвозвратно теряет момент. Для защиты обычно применяют магниты с повышенной коэрцитивной силой либо увеличивают габариты </w:t>
      </w:r>
      <w:r w:rsidR="00AB03AC">
        <w:rPr>
          <w:lang w:val="ru-RU"/>
        </w:rPr>
        <w:t>двигателя</w:t>
      </w:r>
      <w:r w:rsidRPr="009D5AC9">
        <w:rPr>
          <w:lang w:val="ru-RU"/>
        </w:rPr>
        <w:t xml:space="preserve">. Расчётного метода, оценивающего необратимое размагничивание </w:t>
      </w:r>
      <w:r w:rsidR="00AB03AC">
        <w:rPr>
          <w:lang w:val="ru-RU"/>
        </w:rPr>
        <w:t xml:space="preserve">магнитов </w:t>
      </w:r>
      <w:r w:rsidRPr="009D5AC9">
        <w:rPr>
          <w:lang w:val="ru-RU"/>
        </w:rPr>
        <w:t xml:space="preserve">в рабочих условиях </w:t>
      </w:r>
      <w:r w:rsidR="00AB03AC">
        <w:rPr>
          <w:lang w:val="ru-RU"/>
        </w:rPr>
        <w:t xml:space="preserve">электродвигателя </w:t>
      </w:r>
      <w:r w:rsidRPr="009D5AC9">
        <w:rPr>
          <w:lang w:val="ru-RU"/>
        </w:rPr>
        <w:t>и обосновывающего выбор материала, в доступных источниках нет.</w:t>
      </w:r>
    </w:p>
    <w:p w14:paraId="6A79A744" w14:textId="77777777" w:rsidR="007D480B" w:rsidRPr="003256F9" w:rsidRDefault="007D480B" w:rsidP="007D480B">
      <w:pPr>
        <w:spacing w:after="60"/>
        <w:ind w:firstLine="851"/>
        <w:jc w:val="both"/>
        <w:rPr>
          <w:lang w:val="ru-RU"/>
        </w:rPr>
      </w:pPr>
      <w:r w:rsidRPr="009D5AC9">
        <w:rPr>
          <w:lang w:val="ru-RU"/>
        </w:rPr>
        <w:t>Цел</w:t>
      </w:r>
      <w:r>
        <w:rPr>
          <w:lang w:val="ru-RU"/>
        </w:rPr>
        <w:t>ью данной работы является</w:t>
      </w:r>
      <w:r w:rsidRPr="009D5AC9">
        <w:rPr>
          <w:lang w:val="ru-RU"/>
        </w:rPr>
        <w:t xml:space="preserve"> разработать расчётный метод, оценивающий необратимое тепловое размагничивание магнита в рабочих условиях электродвигателя БПЛА и дающий обоснование выбора материала. </w:t>
      </w:r>
    </w:p>
    <w:p w14:paraId="5812D41D" w14:textId="4D089E67" w:rsidR="007D480B" w:rsidRPr="00001FC0" w:rsidRDefault="007D480B" w:rsidP="007D480B">
      <w:pPr>
        <w:spacing w:after="60"/>
        <w:ind w:firstLine="851"/>
        <w:jc w:val="both"/>
        <w:rPr>
          <w:lang w:val="ru-RU"/>
        </w:rPr>
      </w:pPr>
      <w:r>
        <w:rPr>
          <w:lang w:val="ru-RU"/>
        </w:rPr>
        <w:t xml:space="preserve">Для решения был выбран </w:t>
      </w:r>
      <w:r w:rsidRPr="00001FC0">
        <w:rPr>
          <w:lang w:val="ru-RU"/>
        </w:rPr>
        <w:t>метод конечных элементов</w:t>
      </w:r>
      <w:r>
        <w:rPr>
          <w:lang w:val="ru-RU"/>
        </w:rPr>
        <w:t xml:space="preserve"> </w:t>
      </w:r>
      <w:r w:rsidRPr="00001FC0">
        <w:rPr>
          <w:lang w:val="ru-RU"/>
        </w:rPr>
        <w:t>в двумерной постановке</w:t>
      </w:r>
      <w:r>
        <w:rPr>
          <w:lang w:val="ru-RU"/>
        </w:rPr>
        <w:t>, а</w:t>
      </w:r>
      <w:r w:rsidRPr="00001FC0">
        <w:rPr>
          <w:lang w:val="ru-RU"/>
        </w:rPr>
        <w:t xml:space="preserve"> </w:t>
      </w:r>
      <w:r>
        <w:rPr>
          <w:lang w:val="ru-RU"/>
        </w:rPr>
        <w:t>м</w:t>
      </w:r>
      <w:r w:rsidRPr="00001FC0">
        <w:rPr>
          <w:lang w:val="ru-RU"/>
        </w:rPr>
        <w:t xml:space="preserve">агнит описан моделью B(H,T), которая по параметрам </w:t>
      </w:r>
      <w:r w:rsidR="004678C0">
        <w:rPr>
          <w:lang w:val="ru-RU"/>
        </w:rPr>
        <w:t xml:space="preserve">магнита, включая температурные коэффициенты </w:t>
      </w:r>
      <w:r w:rsidRPr="00001FC0">
        <w:rPr>
          <w:lang w:val="ru-RU"/>
        </w:rPr>
        <w:t>рассчитывает кривую размагничивания при заданной температуре</w:t>
      </w:r>
      <w:r>
        <w:rPr>
          <w:lang w:val="ru-RU"/>
        </w:rPr>
        <w:t xml:space="preserve">. </w:t>
      </w:r>
      <w:r w:rsidRPr="00001FC0">
        <w:rPr>
          <w:lang w:val="ru-RU"/>
        </w:rPr>
        <w:t>Достоверность расчёта подтверждена сравнением с задачами, имеющими точное аналитическое решение, и контролем баланса энергии.</w:t>
      </w:r>
    </w:p>
    <w:p w14:paraId="65603267" w14:textId="48375D87" w:rsidR="007D480B" w:rsidRPr="000B09AB" w:rsidRDefault="007D480B" w:rsidP="007D480B">
      <w:pPr>
        <w:spacing w:after="60"/>
        <w:ind w:firstLine="851"/>
        <w:jc w:val="both"/>
        <w:rPr>
          <w:lang w:val="ru-RU"/>
        </w:rPr>
      </w:pPr>
      <w:r w:rsidRPr="00C452C6">
        <w:rPr>
          <w:bCs/>
          <w:lang w:val="ru-RU"/>
        </w:rPr>
        <w:t xml:space="preserve">В </w:t>
      </w:r>
      <w:r>
        <w:rPr>
          <w:bCs/>
          <w:lang w:val="ru-RU"/>
        </w:rPr>
        <w:t>результате</w:t>
      </w:r>
      <w:r>
        <w:rPr>
          <w:b/>
          <w:lang w:val="ru-RU"/>
        </w:rPr>
        <w:t xml:space="preserve"> </w:t>
      </w:r>
      <w:r>
        <w:rPr>
          <w:lang w:val="ru-RU"/>
        </w:rPr>
        <w:t>был р</w:t>
      </w:r>
      <w:r w:rsidRPr="000B09AB">
        <w:rPr>
          <w:lang w:val="ru-RU"/>
        </w:rPr>
        <w:t xml:space="preserve">азработан программный комплекс, выполняющий связанный магнитотепловой расчёт по времени до установления теплового состояния с определением необратимого размагничивания. Дополнительно </w:t>
      </w:r>
      <w:r w:rsidR="00AB03AC">
        <w:rPr>
          <w:lang w:val="ru-RU"/>
        </w:rPr>
        <w:t>есть возможность выявлять</w:t>
      </w:r>
      <w:r w:rsidRPr="000B09AB">
        <w:rPr>
          <w:lang w:val="ru-RU"/>
        </w:rPr>
        <w:t xml:space="preserve"> режимы, в которых установившееся состояние не достигается. </w:t>
      </w:r>
      <w:r w:rsidR="00AB03AC">
        <w:rPr>
          <w:lang w:val="ru-RU"/>
        </w:rPr>
        <w:t>В процессе расчёта с</w:t>
      </w:r>
      <w:r w:rsidRPr="000B09AB">
        <w:rPr>
          <w:lang w:val="ru-RU"/>
        </w:rPr>
        <w:t xml:space="preserve">троится распределение риска размагничивания по сечению магнита и рассчитываются характеристики двигателя </w:t>
      </w:r>
      <w:r>
        <w:rPr>
          <w:lang w:val="ru-RU"/>
        </w:rPr>
        <w:t>в исходном состоянии</w:t>
      </w:r>
      <w:r w:rsidRPr="000B09AB">
        <w:rPr>
          <w:lang w:val="ru-RU"/>
        </w:rPr>
        <w:t xml:space="preserve"> и после</w:t>
      </w:r>
      <w:r>
        <w:rPr>
          <w:lang w:val="ru-RU"/>
        </w:rPr>
        <w:t xml:space="preserve"> выхода на</w:t>
      </w:r>
      <w:r w:rsidRPr="000B09AB">
        <w:rPr>
          <w:lang w:val="ru-RU"/>
        </w:rPr>
        <w:t xml:space="preserve"> </w:t>
      </w:r>
      <w:r>
        <w:rPr>
          <w:lang w:val="ru-RU"/>
        </w:rPr>
        <w:t>установившийся режим</w:t>
      </w:r>
      <w:r w:rsidRPr="000B09AB">
        <w:rPr>
          <w:lang w:val="ru-RU"/>
        </w:rPr>
        <w:t xml:space="preserve">. </w:t>
      </w:r>
      <w:r w:rsidR="004678C0">
        <w:rPr>
          <w:lang w:val="ru-RU"/>
        </w:rPr>
        <w:t>Математические м</w:t>
      </w:r>
      <w:r w:rsidRPr="000B09AB">
        <w:rPr>
          <w:lang w:val="ru-RU"/>
        </w:rPr>
        <w:t xml:space="preserve">одели комплекса проверены на двигателе с паспортными данными. Установлено, что при магнитном насыщении магнитопровода замена </w:t>
      </w:r>
      <w:r>
        <w:rPr>
          <w:lang w:val="ru-RU"/>
        </w:rPr>
        <w:t>магнитов на основе</w:t>
      </w:r>
      <w:r w:rsidR="004678C0">
        <w:rPr>
          <w:lang w:val="ru-RU"/>
        </w:rPr>
        <w:t xml:space="preserve"> сплава</w:t>
      </w:r>
      <w:r>
        <w:rPr>
          <w:lang w:val="ru-RU"/>
        </w:rPr>
        <w:t xml:space="preserve"> системы </w:t>
      </w:r>
      <w:r w:rsidRPr="000B09AB">
        <w:t>Nd</w:t>
      </w:r>
      <w:r w:rsidR="00A86095">
        <w:rPr>
          <w:lang w:val="ru-RU"/>
        </w:rPr>
        <w:t>-</w:t>
      </w:r>
      <w:r w:rsidRPr="000B09AB">
        <w:t>Fe</w:t>
      </w:r>
      <w:r w:rsidR="00A86095">
        <w:rPr>
          <w:lang w:val="ru-RU"/>
        </w:rPr>
        <w:t>-</w:t>
      </w:r>
      <w:r w:rsidRPr="000B09AB">
        <w:t>B</w:t>
      </w:r>
      <w:r w:rsidRPr="000B09AB">
        <w:rPr>
          <w:lang w:val="ru-RU"/>
        </w:rPr>
        <w:t xml:space="preserve"> на</w:t>
      </w:r>
      <w:r>
        <w:rPr>
          <w:lang w:val="ru-RU"/>
        </w:rPr>
        <w:t xml:space="preserve"> магниты на основе </w:t>
      </w:r>
      <w:r w:rsidR="004678C0">
        <w:rPr>
          <w:lang w:val="ru-RU"/>
        </w:rPr>
        <w:t>сплава</w:t>
      </w:r>
      <w:r w:rsidR="004678C0" w:rsidRPr="000B09AB">
        <w:rPr>
          <w:lang w:val="ru-RU"/>
        </w:rPr>
        <w:t xml:space="preserve"> </w:t>
      </w:r>
      <w:r>
        <w:rPr>
          <w:lang w:val="ru-RU"/>
        </w:rPr>
        <w:t xml:space="preserve">системы </w:t>
      </w:r>
      <w:r w:rsidRPr="000B09AB">
        <w:t>Sm</w:t>
      </w:r>
      <w:r w:rsidR="00A86095">
        <w:rPr>
          <w:lang w:val="ru-RU"/>
        </w:rPr>
        <w:t>-</w:t>
      </w:r>
      <w:r w:rsidRPr="000B09AB">
        <w:t>Co</w:t>
      </w:r>
      <w:r w:rsidR="004678C0">
        <w:rPr>
          <w:lang w:val="ru-RU"/>
        </w:rPr>
        <w:t xml:space="preserve"> снижает момент на 3% </w:t>
      </w:r>
      <w:r w:rsidRPr="000B09AB">
        <w:rPr>
          <w:lang w:val="ru-RU"/>
        </w:rPr>
        <w:t>при сохранении выигрыша по температурной стойкости.</w:t>
      </w:r>
    </w:p>
    <w:p w14:paraId="367A7967" w14:textId="77777777" w:rsidR="007D480B" w:rsidRPr="003256F9" w:rsidRDefault="007D480B" w:rsidP="007D480B">
      <w:pPr>
        <w:spacing w:after="60"/>
        <w:ind w:firstLine="851"/>
        <w:jc w:val="both"/>
        <w:rPr>
          <w:lang w:val="ru-RU"/>
        </w:rPr>
      </w:pPr>
      <w:r w:rsidRPr="00C625CC">
        <w:rPr>
          <w:bCs/>
          <w:lang w:val="ru-RU"/>
        </w:rPr>
        <w:t xml:space="preserve">На данный момент </w:t>
      </w:r>
      <w:r>
        <w:rPr>
          <w:bCs/>
          <w:lang w:val="ru-RU"/>
        </w:rPr>
        <w:t>реализован</w:t>
      </w:r>
      <w:r w:rsidRPr="003256F9">
        <w:rPr>
          <w:lang w:val="ru-RU"/>
        </w:rPr>
        <w:t xml:space="preserve"> </w:t>
      </w:r>
      <w:r>
        <w:rPr>
          <w:lang w:val="ru-RU"/>
        </w:rPr>
        <w:t>связный</w:t>
      </w:r>
      <w:r w:rsidRPr="003256F9">
        <w:rPr>
          <w:lang w:val="ru-RU"/>
        </w:rPr>
        <w:t xml:space="preserve"> магнитотепловой расчёт, учёт необратимого размагничивания, проверка достоверности, реализация в программном комплексе с пользовательским интерфейсом. </w:t>
      </w:r>
      <w:r>
        <w:rPr>
          <w:lang w:val="ru-RU"/>
        </w:rPr>
        <w:t xml:space="preserve">Далее предстоит </w:t>
      </w:r>
      <w:r w:rsidRPr="003256F9">
        <w:rPr>
          <w:lang w:val="ru-RU"/>
        </w:rPr>
        <w:t xml:space="preserve">создание ускоренной </w:t>
      </w:r>
      <w:r>
        <w:rPr>
          <w:lang w:val="ru-RU"/>
        </w:rPr>
        <w:t xml:space="preserve">нейросетевой суррогатной модели </w:t>
      </w:r>
      <w:r w:rsidRPr="003256F9">
        <w:rPr>
          <w:lang w:val="ru-RU"/>
        </w:rPr>
        <w:t>для быстрых инженерных оценок</w:t>
      </w:r>
      <w:r>
        <w:rPr>
          <w:lang w:val="ru-RU"/>
        </w:rPr>
        <w:t xml:space="preserve"> и оптимизации конструкций электродвигателей БПЛА</w:t>
      </w:r>
      <w:r w:rsidRPr="003256F9">
        <w:rPr>
          <w:lang w:val="ru-RU"/>
        </w:rPr>
        <w:t>.</w:t>
      </w:r>
    </w:p>
    <w:p w14:paraId="1390320C" w14:textId="255AD8A7" w:rsidR="007D480B" w:rsidRPr="003256F9" w:rsidRDefault="007D480B" w:rsidP="007D480B">
      <w:pPr>
        <w:spacing w:after="60"/>
        <w:ind w:firstLine="851"/>
        <w:jc w:val="both"/>
        <w:rPr>
          <w:lang w:val="ru-RU"/>
        </w:rPr>
      </w:pPr>
      <w:r w:rsidRPr="003256F9">
        <w:rPr>
          <w:lang w:val="ru-RU"/>
        </w:rPr>
        <w:t xml:space="preserve">Метод и программный комплекс дают инструмент обоснованного выбора </w:t>
      </w:r>
      <w:r>
        <w:rPr>
          <w:lang w:val="ru-RU"/>
        </w:rPr>
        <w:t xml:space="preserve">отечественных </w:t>
      </w:r>
      <w:r w:rsidRPr="003256F9">
        <w:rPr>
          <w:lang w:val="ru-RU"/>
        </w:rPr>
        <w:t xml:space="preserve">магнитов </w:t>
      </w:r>
      <w:r>
        <w:rPr>
          <w:lang w:val="ru-RU"/>
        </w:rPr>
        <w:t xml:space="preserve">на основе сплавов систем </w:t>
      </w:r>
      <w:r>
        <w:t>Nd</w:t>
      </w:r>
      <w:r w:rsidR="00A86095">
        <w:rPr>
          <w:lang w:val="ru-RU"/>
        </w:rPr>
        <w:t>-</w:t>
      </w:r>
      <w:r>
        <w:t>Fe</w:t>
      </w:r>
      <w:r w:rsidR="00A86095">
        <w:rPr>
          <w:lang w:val="ru-RU"/>
        </w:rPr>
        <w:t>-</w:t>
      </w:r>
      <w:r>
        <w:t>B</w:t>
      </w:r>
      <w:r w:rsidRPr="003256F9">
        <w:rPr>
          <w:lang w:val="ru-RU"/>
        </w:rPr>
        <w:t xml:space="preserve"> и </w:t>
      </w:r>
      <w:r>
        <w:t>Sm</w:t>
      </w:r>
      <w:r w:rsidR="00A86095">
        <w:rPr>
          <w:lang w:val="ru-RU"/>
        </w:rPr>
        <w:t>-</w:t>
      </w:r>
      <w:r>
        <w:t>Co</w:t>
      </w:r>
      <w:r w:rsidRPr="003256F9">
        <w:rPr>
          <w:lang w:val="ru-RU"/>
        </w:rPr>
        <w:t xml:space="preserve"> для </w:t>
      </w:r>
      <w:r>
        <w:rPr>
          <w:lang w:val="ru-RU"/>
        </w:rPr>
        <w:t xml:space="preserve">электродвигателей БПЛА </w:t>
      </w:r>
      <w:r w:rsidRPr="003256F9">
        <w:rPr>
          <w:lang w:val="ru-RU"/>
        </w:rPr>
        <w:t>с высокой тепловой нагрузкой, способствуют импортозамещению и снижению потребности в тяжёлых редкоземельных элементах</w:t>
      </w:r>
      <w:r w:rsidR="004678C0">
        <w:rPr>
          <w:lang w:val="ru-RU"/>
        </w:rPr>
        <w:t xml:space="preserve"> таких как </w:t>
      </w:r>
      <w:r w:rsidR="004678C0">
        <w:t>Dy</w:t>
      </w:r>
      <w:r w:rsidR="004678C0" w:rsidRPr="004678C0">
        <w:rPr>
          <w:lang w:val="ru-RU"/>
        </w:rPr>
        <w:t xml:space="preserve"> </w:t>
      </w:r>
      <w:r w:rsidR="004678C0">
        <w:rPr>
          <w:lang w:val="ru-RU"/>
        </w:rPr>
        <w:t xml:space="preserve">и </w:t>
      </w:r>
      <w:r w:rsidR="004678C0">
        <w:t>Tb</w:t>
      </w:r>
      <w:r w:rsidRPr="003256F9">
        <w:rPr>
          <w:lang w:val="ru-RU"/>
        </w:rPr>
        <w:t>, а также могут служить основой для стандартизации оценки стойкости магнитных систем к тепловому размагничиванию.</w:t>
      </w:r>
    </w:p>
    <w:p w14:paraId="3FBA8204" w14:textId="77777777" w:rsidR="00393E4A" w:rsidRPr="007D480B" w:rsidRDefault="00393E4A">
      <w:pPr>
        <w:rPr>
          <w:lang w:val="ru-RU"/>
        </w:rPr>
      </w:pPr>
    </w:p>
    <w:sectPr w:rsidR="00393E4A" w:rsidRPr="007D480B" w:rsidSect="007D480B">
      <w:pgSz w:w="12240" w:h="15840"/>
      <w:pgMar w:top="1134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992"/>
    <w:rsid w:val="00192992"/>
    <w:rsid w:val="00393E4A"/>
    <w:rsid w:val="004678C0"/>
    <w:rsid w:val="00470C6A"/>
    <w:rsid w:val="00522BA9"/>
    <w:rsid w:val="007D480B"/>
    <w:rsid w:val="00A86095"/>
    <w:rsid w:val="00AB03AC"/>
    <w:rsid w:val="00E75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8736A"/>
  <w15:chartTrackingRefBased/>
  <w15:docId w15:val="{202C8AFA-B316-4362-9C56-98642F1B6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480B"/>
    <w:pPr>
      <w:spacing w:after="0" w:line="240" w:lineRule="auto"/>
    </w:pPr>
    <w:rPr>
      <w:rFonts w:ascii="Times New Roman" w:eastAsia="Times New Roman" w:hAnsi="Times New Roman"/>
      <w:kern w:val="0"/>
      <w:sz w:val="24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9299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299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2992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2992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2992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2992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2992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2992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2992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29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929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929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299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9299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929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929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929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929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299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192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2992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1929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2992"/>
    <w:pPr>
      <w:spacing w:before="160" w:after="160" w:line="259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2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1929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92992"/>
    <w:pPr>
      <w:spacing w:after="160" w:line="259" w:lineRule="auto"/>
      <w:ind w:left="720"/>
      <w:contextualSpacing/>
    </w:pPr>
    <w:rPr>
      <w:rFonts w:asciiTheme="minorHAnsi" w:eastAsiaTheme="minorHAnsi" w:hAnsiTheme="minorHAnsi"/>
      <w:kern w:val="2"/>
      <w:sz w:val="22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19299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929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sz w:val="22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19299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929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464</Words>
  <Characters>2649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Рубцов</dc:creator>
  <cp:keywords/>
  <dc:description/>
  <cp:lastModifiedBy>Сергей Рубцов</cp:lastModifiedBy>
  <cp:revision>7</cp:revision>
  <dcterms:created xsi:type="dcterms:W3CDTF">2026-08-24T13:31:00Z</dcterms:created>
  <dcterms:modified xsi:type="dcterms:W3CDTF">2026-08-24T14:03:00Z</dcterms:modified>
</cp:coreProperties>
</file>