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E9" w:rsidRPr="00C44A70" w:rsidRDefault="006024E9" w:rsidP="006024E9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ביצה</w:t>
      </w:r>
      <w:r w:rsidRPr="00C44A70">
        <w:rPr>
          <w:rtl/>
        </w:rPr>
        <w:t xml:space="preserve">. </w:t>
      </w:r>
      <w:r w:rsidRPr="00C44A70">
        <w:t>T</w:t>
      </w:r>
    </w:p>
    <w:p w:rsidR="006024E9" w:rsidRPr="00C44A70" w:rsidRDefault="006024E9" w:rsidP="006024E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תאכל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דנקטי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בתרנגולת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בתרנגולת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ומקשינן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' (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מעבירין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דמחתכין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דחמירא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לזלזולי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לזלזולי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דמחמיר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דאפליגו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בתרנגולת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ונפלגו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תרנגולת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בתרנגולת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הנושר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בלועה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שאור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בכזית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השוחט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יחפור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מבעוד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ומודים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ששרפה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ששרפם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מגדלי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דדמאי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בהולכת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מחזירין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מטהו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מחלון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לחלון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בהטייה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ויכסה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ישחוט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הוחלפה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תיחוח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דלהטיח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דשובכו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הָעֶלִי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יגביהנו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למיזגא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להחזיר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מתהפכת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בעדויות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vertAlign w:val="superscript"/>
          <w:rtl/>
        </w:rPr>
        <w:t>@77</w:t>
      </w:r>
      <w:r w:rsidRPr="00C44A70">
        <w:rPr>
          <w:rtl/>
        </w:rPr>
        <w:t xml:space="preserve">[*) 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הוחלפה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כצורתן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החליפו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>:]</w:t>
      </w:r>
      <w:r w:rsidRPr="00C44A70">
        <w:rPr>
          <w:rFonts w:hint="cs"/>
          <w:vertAlign w:val="superscript"/>
          <w:rtl/>
        </w:rPr>
        <w:t>@78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>: (</w:t>
      </w:r>
      <w:r w:rsidRPr="00C44A70">
        <w:rPr>
          <w:rFonts w:hint="cs"/>
          <w:rtl/>
        </w:rPr>
        <w:t>ולפירוש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):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נענע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נוטל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דאהלות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הפתחים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הפתחים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וטהורים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למפרע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ושקיל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דשקיל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הכחושים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שמוקצים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דמשתכחי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במשמוש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דמשתכחי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לאימנועי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מזקיקו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מימנע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זימן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שחורים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למיתלינהו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שבצדו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נהפכו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ויושבין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ומיתוקמא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דגוזלות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מנתחי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מנתחי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דמתעכל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קטרייה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מקושרין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אסורין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שובכין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כרצונם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וקרוב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עסיקי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אשתרבובי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אשתרבוב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אסירין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ואשתרבובי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אשתרביב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ונחיתו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ולמיסק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התחתונה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המוקצית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ואסירי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מותרין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מוקמי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במפריחין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אסירין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דְעֶלִי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בַעֱלִי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דתרוייהו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דעלי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עֶלִי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לקצב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להודיעך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לחברא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דשחטה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דחדתא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נותנין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הדריסה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תריסין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בעיסתו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החנויות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שסוגרין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ושוטחין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להחזיר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נותנין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העור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מוציאין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לטיילו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</w:t>
      </w:r>
      <w:r w:rsidRPr="00552878">
        <w:rPr>
          <w:rStyle w:val="afa"/>
          <w:rtl/>
        </w:rPr>
        <w:t>'. @33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שֶהוּרְמוּ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בסגו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בשור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הוּטְלוּ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הוּבְאוּ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גזרה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ומתנות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לכהן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כהונה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מוליכין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התרומה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אדחיא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ונקטי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להוליכן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שהורמו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שחיטתן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בנשחטו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לטפלו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כאחרים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אמרתם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בתרומה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זכאי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בחרמתה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שזכאי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לאוכלן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מדוך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בוכנא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המכה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בפך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שידוכנו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שידוכנו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שידוכנו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הפרור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ובעץ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הפרור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ובולטין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תשמישו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והמלח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במדוך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זוטא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תבלין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נדוכין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במדוך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דסכינא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@77</w:t>
      </w:r>
      <w:r w:rsidRPr="00C44A70">
        <w:rPr>
          <w:rtl/>
        </w:rPr>
        <w:t>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>)</w:t>
      </w:r>
      <w:r w:rsidRPr="00C44A70">
        <w:rPr>
          <w:rFonts w:hint="cs"/>
          <w:rtl/>
        </w:rPr>
        <w:t>@78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כדפירש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הקונטריס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@77</w:t>
      </w:r>
      <w:r w:rsidRPr="00C44A70">
        <w:rPr>
          <w:rtl/>
        </w:rPr>
        <w:t xml:space="preserve">[*) 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ולפחו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הקונטריס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השאלתות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>:]</w:t>
      </w:r>
      <w:r w:rsidRPr="00C44A70">
        <w:rPr>
          <w:rFonts w:hint="cs"/>
          <w:vertAlign w:val="superscript"/>
          <w:rtl/>
        </w:rPr>
        <w:t>@78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שליניוני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שנידוכין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כאחד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הנדוכין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דהטייה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הבורר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קטניות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בורר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ואוכל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יזרוק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בורר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כדרכו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בחיקו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ותמחוי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בקנון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ומנענעו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והקטנית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והפסולת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בטכלא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בנפה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בכברה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t>J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אזלינן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בתבואה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עססיות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משלחין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פ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כלאים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סנדל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מסומר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במנעל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לצחצתו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לצחצח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וקליפות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לצחצחו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להחליקו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שנאותין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תפלין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דנאותין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שחל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תבשיל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בנהמא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להשכיחו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המשתכח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להשכיחו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והזהירך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דזכרהו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והזכירהו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האפוי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מבשלין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המבושל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ליו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הותיר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הותיר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לשבת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לעקור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להערמה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תבשילין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מבושלת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קפלוטות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דלחודי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ומודים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וביצה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שעליו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שעליו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אכלו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שאבד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סומך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מכזית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מיימוניות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>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לאטבוצינהו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למגזר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ויעבירנו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):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ויעבירנו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בחצרו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סחיטה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סחיטה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סחיטה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טבולינהו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בטומאתם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בטומאתן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דחמירא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מטנוף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ושוין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שמשיקין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כמעורבין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ונטהרו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ונותנו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היקבים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והציפו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מטבילין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בהטבלה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ואיבעי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הטבלת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מגב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לגב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ולחשוף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ומחבורה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לחבורה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@77</w:t>
      </w:r>
      <w:r w:rsidRPr="00C44A70">
        <w:rPr>
          <w:rtl/>
        </w:rPr>
        <w:t xml:space="preserve">[*) </w:t>
      </w:r>
      <w:r w:rsidRPr="00C44A70">
        <w:rPr>
          <w:rFonts w:hint="cs"/>
          <w:rtl/>
        </w:rPr>
        <w:t>הגה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חננאל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למשוך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>:]</w:t>
      </w:r>
      <w:r w:rsidRPr="00C44A70">
        <w:rPr>
          <w:rFonts w:hint="cs"/>
          <w:vertAlign w:val="superscript"/>
          <w:rtl/>
        </w:rPr>
        <w:t>@78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והטבילן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מחבורה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לחבורה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להטבילן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rFonts w:hint="cs"/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באחריותו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@22[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>].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ַ</w:t>
      </w:r>
      <w:r w:rsidRPr="00552878">
        <w:rPr>
          <w:rStyle w:val="afa"/>
          <w:rFonts w:hint="cs"/>
          <w:rtl/>
        </w:rPr>
        <w:t>יחֵם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בניקוד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רחיצת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שהבלנים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שיחממו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מעונגין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מתירין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שהוחמו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מדורה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מחמיר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טומנין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החמין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פרכי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ואוקמה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זוקפין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המנורה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ומושיבין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מחוברת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אופין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פִיתַן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גריצות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רקיקין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רקיקין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הבצק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ומיעוטו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שילוש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נאפית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כשהתנור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דפלוגתייהו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מייגעו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בעריכת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שפתתם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וכטעמייהו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פִיתַן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בניקוד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וחורי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וחררין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וחיורי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אביך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כחומרתו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מכבדין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המטות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המצניע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מזיז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וירושלמית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מכניסין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ערדסקיס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ומנוקבין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ומניחי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המוגמר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מקולס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דתודוס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המקולסים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פרתו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יוצאה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והושחרו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בשיטתיה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הריא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קירוד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קירוד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תולעים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והפרדת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קרצוף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ושוחקין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פלפלין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טחינה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חבורה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מקרדין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מקרצפין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תלישה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</w:rPr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עגלה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נגררת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כובשת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מתכוין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נגררין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צדין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דגים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הביברים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רס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האורג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דמכילתין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הביברין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האורג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שיכניסנו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ולביברין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דניצוד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ושיעורא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רהיט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עיכוב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דכותלים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להשמט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ונצודנו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האורג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נותנין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מזונות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המחוסר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מצודות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שניצודין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ניצודין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יטול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כ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יודע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שניצודו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בגוי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חסורי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מחסרא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ומעשה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מותרין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ונתעכב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שנגזור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בהמה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מסוכנת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ישחוט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כ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יודע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לאכול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כזית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ירוחם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טביחתה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דהפשט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וניתוח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שמנתחין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הקצבים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טביחתה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תרע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שחטה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בשדה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יו"ט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יביאנה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וּבְמׁטֶה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סגו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הטי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מנוקדת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קדמון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מנוקדת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ובמוטה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באגדא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מביאה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שנשחטה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בכור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והשוחטו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המומחה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מנסיא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שמעון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ישחוט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אחמיר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עילויה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מומו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ניכר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ושבקערה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ישחוט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דמיזדקיק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והעתקתי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המוכן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קמיפלגי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ולסקיה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לשחיטה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הטרפה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ודכוותה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בהמה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שמתה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מחתכין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מחתכין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יזיזנה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דבמסוכנת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ושאלו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החלה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שנטמאה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דהבערה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דהבערה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מתבערין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דרחמנא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אחשבה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להבערתם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בשריפתו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לשרוף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כשנטמאה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נמנין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שידעו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במוצאי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הנותרת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נמנין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הנותרת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שרמזתי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שוקל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552878">
        <w:t>@45</w:t>
      </w:r>
      <w:r w:rsidRPr="00552878">
        <w:rPr>
          <w:rFonts w:hint="cs"/>
          <w:rtl/>
        </w:rPr>
        <w:t>קופיס</w:t>
      </w:r>
      <w:r w:rsidRPr="00552878">
        <w:rPr>
          <w:rFonts w:hint="cs"/>
          <w:vertAlign w:val="superscript"/>
          <w:rtl/>
        </w:rPr>
        <w:t>@54</w:t>
      </w:r>
      <w:r w:rsidRPr="00C44A70">
        <w:rPr>
          <w:bCs/>
          <w:rtl/>
        </w:rPr>
        <w:t xml:space="preserve"> </w:t>
      </w:r>
      <w:r w:rsidRPr="00C44A70">
        <w:rPr>
          <w:rFonts w:hint="cs"/>
          <w:rtl/>
        </w:rPr>
        <w:t>בסמ</w:t>
      </w:r>
      <w:r w:rsidRPr="00C44A70">
        <w:rPr>
          <w:rtl/>
        </w:rPr>
        <w:t>"</w:t>
      </w:r>
      <w:r w:rsidRPr="00C44A70">
        <w:rPr>
          <w:rFonts w:hint="cs"/>
          <w:rtl/>
        </w:rPr>
        <w:t>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כשחולקין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משגיחין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אוסרין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העכברים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שתלויין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המאזנים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כששוקלין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והביאוה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משחיזין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הסכין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שמנוניתה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לחדדה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שמנוניתה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לחדדה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דבמשחזת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להעביר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שמנוניתה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דבמשחזת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לטבח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בדינר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שוחט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מחלקין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ביניהם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שליש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לחנוני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ימלאנו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ימלאנו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מדה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וקופיץ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במאזנים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כדעבדין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ושתו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בשאול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בטנית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שאול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המדות</w:t>
      </w:r>
      <w:r w:rsidRPr="00552878">
        <w:rPr>
          <w:rStyle w:val="afa"/>
          <w:rtl/>
        </w:rPr>
        <w:t xml:space="preserve">.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כשמוכר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ממלאין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ללקוחות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חביות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חביות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לגזברים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שהלקוחות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ומרוצתן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והחמרתם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מצמכם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אצל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חנוני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הרגיל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אצלו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ויבטח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יחמסנו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מבוארים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המביא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יביאם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בסל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להוציאו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לחוץ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בהלוכא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כתפו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המוליך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התבן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נוטלה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בידו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יתתבן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ויטנף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ומתחילין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rFonts w:hint="cs"/>
          <w:vertAlign w:val="superscript"/>
          <w:rtl/>
        </w:rPr>
        <w:t>@44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'</w:t>
      </w:r>
      <w:r w:rsidRPr="00C44A70">
        <w:rPr>
          <w:rFonts w:hint="cs"/>
          <w:rtl/>
        </w:rPr>
        <w:t xml:space="preserve"> 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וללבון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קוצי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נוטלין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הסוכה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הסמוך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הזקופין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לדפנות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באיסורייתא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להצניעם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הקרפף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שבקרפף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שבקרפף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המכונס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שגדלים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כמעמר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כהבערה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כמגבב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שנכנסין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בפותחת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ואפי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תחום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ומדר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אקיל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לסיומי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טפחים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מהרי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מסגרת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מסגרת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כמוקצים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מבקעין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עצים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שוחטין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המדבריות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ודכוותה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מבקעין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במגל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בקופיץ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בקופיץ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להאחיז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שהבקוע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סס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טלטול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פוחתין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הנר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המחיצות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ויסתום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מסלקין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שיתייבשו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לתקנם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שישרפו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ומתקנין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כסייו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דבנטילתו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וחותכין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דפחיתת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משנגמרה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חקיקתן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משיצרפו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ומשנפשטה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שתתחקק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וטמאות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בהיסט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ומשתמשין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חקיקתן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נחקקו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מדאפלוג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באלפסין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בהיסט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היסט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שמכוסות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בהיסט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תסיטם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פתיל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ניצול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חירניות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פחמין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הגחלים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נצרכא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למוסרן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לאוליירין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המרחץ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פחמין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rFonts w:hint="cs"/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כיחידאה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חותכה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נרות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החתיכה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לפתילה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הפתילה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חותכה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דתמיד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שוברין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קורעין</w:t>
      </w:r>
      <w:r w:rsidRPr="00552878">
        <w:rPr>
          <w:rStyle w:val="afa"/>
          <w:rtl/>
        </w:rPr>
        <w:t>.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גורפין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והוצרכתי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סומכין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וסוגיין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כסוגיין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בבקעת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ובקעת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שנתבקעו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בדלת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בבקעת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מנהיגין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הבהמה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במקל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ט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כמוליכה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אלעזר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מתיר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מנהיגין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כדכתבי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רבי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נוטל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קיסם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תמהתי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לחצוץ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ימינו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לְחִפוּשֵנוּ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משלפניו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משלפניו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מגבב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ז"ל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אוחרא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בטילי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בקסמין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העפר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וכשמרקיבין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הרעפים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שמשליכין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שממלאין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מזכוכית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וכנגדה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מאלסין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בהרגילו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ובבראשית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מלבנין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הרעפים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לצלות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האבנים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משנתנו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ורעפים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בבדוקים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ואישתכח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דאפסקוה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ועוד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המוקצה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איחזו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שיבשו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לייבשן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באשכול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דבדבורא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ותוספות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דהזמינו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והגבהת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מכאן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למחר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דבאמירה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ומחמירין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דמחלפא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דאקצייה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lastRenderedPageBreak/>
        <w:t>@11</w:t>
      </w:r>
      <w:r w:rsidRPr="00C44A70">
        <w:rPr>
          <w:rtl/>
        </w:rPr>
        <w:t xml:space="preserve">א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משילין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זוטרא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שמשחיר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לדחויי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בקונטרס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ומספקינן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דארבע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בשגגותיהן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ולטרוח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לשלשלן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להורידם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במדרגה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בחלונות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שבמעקה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להפילם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יושיטם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ושלשול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שמורידם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ומדרגה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בהורדה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להפילם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מפילם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בחלון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יושיטם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ומכסין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שמתיירא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מטלטל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ומשילן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שמרקיבין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צלולין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לבהמה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כעולא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פכ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לרחיצה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מהיכנו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ונותנים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אמכסין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שחייבין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לאסורא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פלגינהו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דבקמאי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ואמצעי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גרידתא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לחלוחית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באילן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רוכבין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שטין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גוׁמֶא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שאורגין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לשוט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מטפחין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מהרי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ערוך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ויספוק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וטפוח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לרצונו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רשות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דנין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מקדשין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תזקק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מגרשין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גירושין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הזורק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דתקיף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בשכיב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תזדקק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תטרף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והמעריך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והמייבם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ולהעריך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נותנין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ולחלוץ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ולייבם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מקדישין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מייחדין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מחרימין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לאחלופי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מחרימין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וכפרש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דמקדישין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תאחר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לשבת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בהערמה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אוקמתא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לטלטלו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וגרוגרות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וצמוקים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לזלזל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המצניע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והכריחו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הבהמה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והכלים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לרועה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כרגלי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הבעלים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שמירתה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אדעתי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לאפוקה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מרשותיה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דוסא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כמקום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שהולכין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השואל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מחבירו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כו'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תבלין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ומלח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לעיסתה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ולבטלי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דזוטרי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בשותפות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יוליכוהו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בשאינו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מינו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דמכלתין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כרגלי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שתיהן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יזיזוה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לקדרה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פוטר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במים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משתתפין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ממש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ניכרות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שהתבשיל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רוטבה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ונדבק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משתכחא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בדקות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הגחלת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ושלהבת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שהדליק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המוציא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גחלת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חייב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שדחפה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להדבק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דחספא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בחספא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נאחזת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בדאדייה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ונפח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והפריחה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הבבא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גחלת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הקדש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מועלין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מועלין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המודר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בגחלתו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בשלהבתו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השלהבת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הגחלת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הגחלים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לוחשות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דקציון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בנקטפת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יחיד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בְאֵר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ונדחק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מכונסין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ורמינהו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המושכין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ומעיינות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הבעלים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הב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במכונסין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במכונסין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דנייד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המושכים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ומעיינות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הוכיחו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כרגלי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אנשי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דשותפי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הוברר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>' [</w:t>
      </w:r>
      <w:r w:rsidRPr="00C44A70">
        <w:rPr>
          <w:rFonts w:hint="cs"/>
          <w:rtl/>
        </w:rPr>
        <w:t>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בתוי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לצפון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שותפין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כרגלי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הממלא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דאמוראי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שנתמלאו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ופשטא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משתמעא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הממלא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וערבו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אצלו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יביאו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מפירותיו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פירותיו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כמוהו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המפקיד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שהפקידו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המפקיד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שהפקידו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דאושליה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המפקיד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דִמְשָכַן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שמירתם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יוליכו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במנותיהם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שהפקידו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משביתתו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ולהעמידו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וברשותן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שזימן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יוליכו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זיכוי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ושוחטין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דמעבירין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הַבַייָתוׁת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בַייָתוׁת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דְבַיְתוׁת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6024E9" w:rsidRPr="00C44A70" w:rsidRDefault="006024E9" w:rsidP="006024E9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והמדבריות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באפר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ונכנסות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שיוצאות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ולחומרא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כגרוגרות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וצמוקים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בבהמות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לתחום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t>T</w:t>
      </w:r>
    </w:p>
    <w:p w:rsidR="006024E9" w:rsidRPr="004D469A" w:rsidRDefault="006024E9" w:rsidP="006024E9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: </w:t>
      </w:r>
      <w:r w:rsidRPr="00C44A70">
        <w:t>T</w:t>
      </w:r>
      <w:bookmarkStart w:id="0" w:name="_GoBack"/>
      <w:bookmarkEnd w:id="0"/>
    </w:p>
    <w:sectPr w:rsidR="006024E9" w:rsidRPr="004D469A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E9"/>
    <w:rsid w:val="002975FE"/>
    <w:rsid w:val="003B5C01"/>
    <w:rsid w:val="004D469A"/>
    <w:rsid w:val="005B3189"/>
    <w:rsid w:val="006024E9"/>
    <w:rsid w:val="00694E71"/>
    <w:rsid w:val="006F208D"/>
    <w:rsid w:val="008622F7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17355</Words>
  <Characters>72200</Characters>
  <Application>Microsoft Office Word</Application>
  <DocSecurity>0</DocSecurity>
  <Lines>1415</Lines>
  <Paragraphs>288</Paragraphs>
  <ScaleCrop>false</ScaleCrop>
  <Company>Jerusalem Municipality</Company>
  <LinksUpToDate>false</LinksUpToDate>
  <CharactersWithSpaces>89267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2017-02-02T15:47:00Z</dcterms:created>
  <dcterms:modified xsi:type="dcterms:W3CDTF">2017-02-02T15:51:00Z</dcterms:modified>
</cp:coreProperties>
</file>