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5D" w:rsidRPr="00C44A70" w:rsidRDefault="00A5425D" w:rsidP="00A5425D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</w:rPr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A5425D" w:rsidRPr="00C44A70" w:rsidRDefault="00A5425D" w:rsidP="00A5425D">
      <w:pPr>
        <w:pStyle w:val="ae"/>
        <w:rPr>
          <w:rtl/>
        </w:rPr>
      </w:pP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01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תִקְרָא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משקין</w:t>
      </w:r>
      <w:r w:rsidRPr="00552878">
        <w:rPr>
          <w:rStyle w:val="afa"/>
          <w:rtl/>
        </w:rPr>
        <w:t>. וכו' @33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פרדס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קושטאנדינא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מקצתו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ולחרבתו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אילנותיו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וזרעו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lastRenderedPageBreak/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שזרוע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להעמידה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ובשביעית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ממעין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בתחלה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לאינפולי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לאינפולי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לאינפולי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לאינפולי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[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משקין</w:t>
      </w:r>
      <w:r w:rsidRPr="00552878">
        <w:rPr>
          <w:rStyle w:val="afa"/>
          <w:rtl/>
        </w:rPr>
        <w:t xml:space="preserve">]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הגשמים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העמיקו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לדלותן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בדלי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קילון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ונקטיה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מהכנוס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כשיחסרו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עוגיות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לגפנים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שיתעכבו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טירחא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ולחופרן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החריץ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החריץ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עוגיות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לגפנים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הזיתים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עוגיות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ובשביעית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לזריעה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lastRenderedPageBreak/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במקולקלת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ומתקנין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המקולקלות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שנסתמו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אפשיטא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ומתקנין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קלקולי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וחוטטין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לחטוט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ולהעמיק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תיחוח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ומתקנין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הדרכים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שנתקלקלו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הרחובות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מטיילין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וילדות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צרכי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הרבים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ומציינין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הקברות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טירחא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להזהיר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ויוצאין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הכלאים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כלאים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שנשפכו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שפכום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ולקווץ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שקודמין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בירקות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ומקלקלי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ושטפו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ניצן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ניצן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ראב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מושכים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חקל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זרעים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שתו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שנתעצל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ולהשקות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דהרווחא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בהשקאה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מיגרר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אישות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יהלוך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לימצון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יהלוך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לנרתקו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העכברים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משדה</w:t>
      </w:r>
      <w:r w:rsidRPr="00552878">
        <w:rPr>
          <w:rStyle w:val="afa"/>
          <w:rtl/>
        </w:rPr>
        <w:t xml:space="preserve"> וכו' </w:t>
      </w:r>
      <w:r w:rsidRPr="00552878">
        <w:rPr>
          <w:rStyle w:val="afa"/>
          <w:rFonts w:hint="cs"/>
          <w:rtl/>
        </w:rPr>
        <w:t>כדרכו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ובשביעית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כשמפנה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הנוגעות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חולדה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כדרכו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נועץ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וממעך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האילן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ומקרין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הפירצה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בכותלין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שהקו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כהקיר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מדפנא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נטירותא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בגנבים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סכנה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בתחלה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להקל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להחמיר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ישתוק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יצריכנו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ומוחלט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יטמאנו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להקל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יטמאנו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קמיפלגי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בתשמיש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במוחלט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בתשמיש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מלקט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ללקוט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צרורין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בסדינו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צרורין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צרורין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במהמורות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שנמלטו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אֶבֶל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דואג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יעורר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קודם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לרגל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אעירור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ואהספד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חופרין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כוכין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חופרין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שאעפ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שיצטרכו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שחפרו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יתעסקו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חופרין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מחנכין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שויוהי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ולמיגז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דטרחונם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מחנכין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הכוכין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והכלח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נברכת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ותכריכיו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בחפירת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ומכבסין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המנוסרים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בצנעא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בפרהסיא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קשקשים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נשים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ששמחה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ברצון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פדיון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מחזיר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גרושתו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והחזירה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האירוסין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בעיני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תכשיטיה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רהטא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תסוד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שנוול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שטופלתו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תכשיטין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ההדיוט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תופר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כדרכו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והאומן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מכליב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שיפסיע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הכלב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ממתחין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ממתחין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שיתמתחו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ויתקשרו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בבגדים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וכסתות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הקונבוס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הפשלה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לאחוריו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מסדרן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מהרי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דלסרג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מעמידין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קדרות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בכבוש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מכבשין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ומכבשין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מלטחון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לארווחי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פורתא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מעקה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שפים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הסדקים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ועגול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לסתום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הסדקים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וברגל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שבועט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במחלציים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ומעגילה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להשוותו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מחצליים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מַחְלְצַיִים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מחלציים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אגפיים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מחלציים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המחלציים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הציר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והצנור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והקורה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והמנעול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והמפתח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שנשברו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מתקנם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אולודי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>. (</w:t>
      </w:r>
      <w:r w:rsidRPr="00C44A70">
        <w:rPr>
          <w:rFonts w:hint="cs"/>
          <w:rtl/>
        </w:rPr>
        <w:t>הגה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מכחיש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כבשין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להצניעם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דמלחינהו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ומתאכלי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שכובשם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שהפך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ואירעו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אונס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ואירעו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המותרים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זולף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זילופו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וגף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כדרכו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לזיתים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הניחן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שנזכר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שמוליכן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השרצים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זעירא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דויכיל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דברי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וגף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מכניס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שיכניסם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בצנעא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כיממא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ביממא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וכולן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שכונו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מלאכתן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יאבדו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צמצם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מתעצל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יְאַבְדוּ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והאל"ף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ודגושה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לוקחין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עבדים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ובהמה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בהגהות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לצורך</w:t>
      </w:r>
      <w:r w:rsidRPr="00552878">
        <w:rPr>
          <w:rStyle w:val="afa"/>
          <w:rtl/>
        </w:rPr>
        <w:t xml:space="preserve"> (</w:t>
      </w:r>
      <w:r w:rsidRPr="00552878">
        <w:rPr>
          <w:rStyle w:val="afa"/>
          <w:rFonts w:hint="cs"/>
          <w:rtl/>
        </w:rPr>
        <w:t>המועד</w:t>
      </w:r>
      <w:r w:rsidRPr="00552878">
        <w:rPr>
          <w:rStyle w:val="afa"/>
          <w:rtl/>
        </w:rPr>
        <w:t>) [</w:t>
      </w:r>
      <w:r w:rsidRPr="00552878">
        <w:rPr>
          <w:rStyle w:val="afa"/>
          <w:rFonts w:hint="cs"/>
          <w:rtl/>
        </w:rPr>
        <w:t>המוכר</w:t>
      </w:r>
      <w:r w:rsidRPr="00552878">
        <w:rPr>
          <w:rStyle w:val="afa"/>
          <w:rtl/>
        </w:rPr>
        <w:t xml:space="preserve">]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יאכל</w:t>
      </w:r>
      <w:r w:rsidRPr="00552878">
        <w:rPr>
          <w:rStyle w:val="afa"/>
          <w:rtl/>
        </w:rPr>
        <w:t>: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למפשטה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לחצרו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מביאין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האומן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שהר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פעולתו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מעבין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מוכרי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צנעא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הציידין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דשושות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מוכרי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גרוסות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והרשישות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החמירו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עצמן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מגלחין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>'</w:t>
      </w:r>
      <w:r w:rsidRPr="00552878">
        <w:rPr>
          <w:rStyle w:val="afa"/>
          <w:rFonts w:hint="cs"/>
          <w:rtl/>
        </w:rPr>
        <w:t xml:space="preserve"> 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מכבסין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</w:t>
      </w:r>
      <w:r w:rsidRPr="00552878">
        <w:rPr>
          <w:rStyle w:val="afa"/>
          <w:rtl/>
        </w:rPr>
        <w:t xml:space="preserve">'. </w:t>
      </w:r>
      <w:r w:rsidRPr="00552878">
        <w:rPr>
          <w:rStyle w:val="afa"/>
          <w:rFonts w:hint="cs"/>
          <w:rtl/>
        </w:rPr>
        <w:t>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ממדינת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ברצון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להרווחא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והיוצא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האסורין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האסורים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Default="00A5425D" w:rsidP="00A5425D">
      <w:pPr>
        <w:rPr>
          <w:rFonts w:hint="cs"/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והמנורה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שהתירו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שנשאל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Fonts w:hint="cs"/>
          <w:rtl/>
        </w:rPr>
        <w:t>@22ה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והמצורע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העולה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בתגלחת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בתספורת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לשהויי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דנהגינן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עפ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בהעלותך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להתגלח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שחטאו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תגלחת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שמגלת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דתגלחת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קורקוס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פליגא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שאבדה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>: (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איפשטא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וגדוליהם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מפורסמת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):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מכבסין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בתכבוסת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552878">
        <w:rPr>
          <w:rFonts w:hint="cs"/>
          <w:rtl/>
        </w:rPr>
        <w:t>פנאי</w:t>
      </w:r>
      <w:r w:rsidRPr="00552878">
        <w:rPr>
          <w:rtl/>
        </w:rPr>
        <w:t xml:space="preserve"> </w:t>
      </w:r>
      <w:r w:rsidRPr="00552878">
        <w:rPr>
          <w:rFonts w:hint="cs"/>
          <w:rtl/>
        </w:rPr>
        <w:t>מטפחות</w:t>
      </w:r>
      <w:r w:rsidRPr="00552878">
        <w:rPr>
          <w:rtl/>
        </w:rPr>
        <w:t xml:space="preserve"> </w:t>
      </w:r>
      <w:r w:rsidRPr="00552878">
        <w:rPr>
          <w:rFonts w:hint="cs"/>
          <w:rtl/>
        </w:rPr>
        <w:t>סַפְרִים</w:t>
      </w:r>
      <w:r w:rsidRPr="00C44A70">
        <w:rPr>
          <w:bCs/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להסתפר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הַסְפָרִים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המסתפרין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וכשמסתפרין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במטונפים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והזבין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והזבות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והנדות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והיולדות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העולים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מטומאה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לטהרה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ומסופק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דכבוס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שאבדה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ומפורסם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כותבין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ושוברין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מאומה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דִייַתִיקִי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ככתובין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שום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השי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בימין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מזון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יכחיש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הקנין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שטרי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בירורין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ואגרות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כותבין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>' [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אפי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בספר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עזרא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שמשנגנז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הריטב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כותב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פרנסתו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>: (</w:t>
      </w:r>
      <w:r w:rsidRPr="00C44A70">
        <w:rPr>
          <w:rFonts w:hint="cs"/>
          <w:rtl/>
        </w:rPr>
        <w:t>הגה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): </w:t>
      </w:r>
      <w:r w:rsidRPr="00C44A70">
        <w:rPr>
          <w:rFonts w:hint="cs"/>
          <w:rtl/>
        </w:rPr>
        <w:t>וסברת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וטווה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יריכו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תכלת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לציציתו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וציצית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שתפוס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הקובר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ימים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: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77</w:t>
      </w:r>
      <w:r w:rsidRPr="00C44A70">
        <w:rPr>
          <w:rtl/>
        </w:rPr>
        <w:t>[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>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78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גיהוץ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וגילוח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לנהוג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גזרת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שבעה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אָבֵל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איחויו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שבצנעא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שמנה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ימים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בגיהוץ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ותספורת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תפרעו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בגימטריא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חופף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ומפספס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ומויעש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שבצנעא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אפסוקי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אבילות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לחשבונו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לחשבונו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כדפרישית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נהגא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אבילות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בגוה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שבצנעא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ואשכחיה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סודרא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בביתיה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כדברי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דהמקדש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@65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@66</w:t>
      </w:r>
      <w:r w:rsidRPr="00C44A70">
        <w:rPr>
          <w:rFonts w:hint="cs"/>
          <w:rtl/>
        </w:rPr>
        <w:t xml:space="preserve"> 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77</w:t>
      </w:r>
      <w:r w:rsidRPr="00C44A70">
        <w:rPr>
          <w:rtl/>
        </w:rPr>
        <w:t>(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>)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78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ויה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כ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כרגלים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שבהמ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לנהוג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אָבֵל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בהשגות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כְשִינֵי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שללא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קורעין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תקמ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פרקין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מברין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ליחזקאל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החייבים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בפונדק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כפונדק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מוליכין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האבל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מתביישין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ופוטרין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הרבים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לאהליהם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נפטרו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ותנחומין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נתעסקו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מניחין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ברחוב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להרגיל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ההספד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הַסַפָד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נשים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לעולם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הכבוד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בתכריכיה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שופעת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סופדים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סופק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בקונט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הסמוכות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למטה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מטפחות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הסמוכות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מקוננות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אָבֵל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לרד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נקבר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מטפחות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תרצ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שלשתן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מקוננות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C44A70" w:rsidRDefault="00A5425D" w:rsidP="00A5425D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לעתיד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לנצח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מאורלונאש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דאתחולי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בפורענותא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פורענות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דיבמות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דסמכינן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פורענותא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לפורענותא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לנחמתא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בהקדמת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דשמיא</w:t>
      </w:r>
      <w:r w:rsidRPr="00C44A70">
        <w:rPr>
          <w:rtl/>
        </w:rPr>
        <w:t xml:space="preserve">: </w:t>
      </w:r>
      <w:r w:rsidRPr="00C44A70">
        <w:t>T</w:t>
      </w:r>
    </w:p>
    <w:p w:rsidR="00A5425D" w:rsidRPr="00BA7F6D" w:rsidRDefault="00A5425D" w:rsidP="00A5425D">
      <w:pPr>
        <w:rPr>
          <w:rtl/>
        </w:rPr>
      </w:pPr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ותוגה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הדגה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: </w:t>
      </w:r>
      <w:r w:rsidRPr="00C44A70">
        <w:t>T</w:t>
      </w:r>
      <w:bookmarkStart w:id="0" w:name="_GoBack"/>
      <w:bookmarkEnd w:id="0"/>
    </w:p>
    <w:sectPr w:rsidR="00A5425D" w:rsidRPr="00BA7F6D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5D"/>
    <w:rsid w:val="002975FE"/>
    <w:rsid w:val="003B5C01"/>
    <w:rsid w:val="005B3189"/>
    <w:rsid w:val="00694E71"/>
    <w:rsid w:val="006F208D"/>
    <w:rsid w:val="008622F7"/>
    <w:rsid w:val="009E6791"/>
    <w:rsid w:val="00A5425D"/>
    <w:rsid w:val="00BA7F6D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10424</Words>
  <Characters>43367</Characters>
  <Application>Microsoft Office Word</Application>
  <DocSecurity>0</DocSecurity>
  <Lines>850</Lines>
  <Paragraphs>173</Paragraphs>
  <ScaleCrop>false</ScaleCrop>
  <Company>Jerusalem Municipality</Company>
  <LinksUpToDate>false</LinksUpToDate>
  <CharactersWithSpaces>53618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2017-02-02T15:49:00Z</dcterms:created>
  <dcterms:modified xsi:type="dcterms:W3CDTF">2017-02-02T15:51:00Z</dcterms:modified>
</cp:coreProperties>
</file>