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PBanner"/>
        <w:jc w:val="center"/>
      </w:pPr>
      <w:r>
        <w:drawing>
          <wp:inline xmlns:a="http://schemas.openxmlformats.org/drawingml/2006/main" xmlns:pic="http://schemas.openxmlformats.org/drawingml/2006/picture">
            <wp:extent cx="6858000" cy="1219200"/>
            <wp:docPr id="1" name="Picture 1"/>
            <wp:cNvGraphicFramePr>
              <a:graphicFrameLocks noChangeAspect="1"/>
            </wp:cNvGraphicFramePr>
            <a:graphic>
              <a:graphicData uri="http://schemas.openxmlformats.org/drawingml/2006/picture">
                <pic:pic>
                  <pic:nvPicPr>
                    <pic:cNvPr id="0" name="header-dark-eng.png"/>
                    <pic:cNvPicPr/>
                  </pic:nvPicPr>
                  <pic:blipFill>
                    <a:blip r:embed="rId9"/>
                    <a:stretch>
                      <a:fillRect/>
                    </a:stretch>
                  </pic:blipFill>
                  <pic:spPr>
                    <a:xfrm>
                      <a:off x="0" y="0"/>
                      <a:ext cx="6858000" cy="1219200"/>
                    </a:xfrm>
                    <a:prstGeom prst="rect"/>
                  </pic:spPr>
                </pic:pic>
              </a:graphicData>
            </a:graphic>
          </wp:inline>
        </w:drawing>
      </w:r>
    </w:p>
    <w:p>
      <w:pPr>
        <w:pStyle w:val="WPSection"/>
        <w:keepNext/>
        <w:pBdr>
          <w:bottom w:val="single" w:sz="18" w:space="3" w:color="F95954"/>
        </w:pBdr>
      </w:pPr>
      <w:r>
        <w:t>Professional Summary</w:t>
      </w:r>
    </w:p>
    <w:p>
      <w:pPr>
        <w:pStyle w:val="WPBody"/>
      </w:pPr>
      <w:r>
        <w:t>AI engineer, data scientist, software developer, and technology operator with 20+ years of coding experience and 14+ years leading technology, analytics, and operational initiatives. Combines deep expertise in software architecture, Python development, SQL, cloud analytics, automation, and systems design with modern AI development workflows using Claude Code, OpenAI Codex, ChatGPT, and GitHub Copilot.</w:t>
      </w:r>
    </w:p>
    <w:p>
      <w:pPr>
        <w:pStyle w:val="WPBody"/>
      </w:pPr>
      <w:r>
        <w:t>Known for designing and delivering production-ready data science software, internal tools, workflow automation, and decision-support systems through AI-accelerated development practices. COO and partner of an eight-figure e-commerce brand through its climb from $300K to $30M, and head of insights &amp; analytics at an AI SaaS company where the quantitative platform he built became a $20k-MRR product. An operator’s mentality with an engineering skillset means solutions get designed with the P&amp;L in mind.</w:t>
      </w:r>
    </w:p>
    <w:p>
      <w:pPr>
        <w:pStyle w:val="WPBody"/>
      </w:pPr>
      <w:r>
        <w:t>After spending two decades building software, analytics, teams, and business systems, I am now intensely focused on mastering the emerging discipline of AI engineering through continuous hands-on experimentation, public software projects, formal technical training, and helping define how humans and intelligent systems build together.</w:t>
      </w:r>
    </w:p>
    <w:p>
      <w:pPr>
        <w:pStyle w:val="WPSection"/>
        <w:keepNext/>
        <w:pBdr>
          <w:bottom w:val="single" w:sz="18" w:space="3" w:color="F95954"/>
        </w:pBdr>
      </w:pPr>
      <w:r>
        <w:t>Core Expertise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0" w:type="dxa"/>
          <w:start w:w="0" w:type="dxa"/>
          <w:bottom w:w="58" w:type="dxa"/>
          <w:end w:w="173" w:type="dxa"/>
        </w:tblCellMar>
      </w:tblPr>
      <w:tblGrid>
        <w:gridCol w:w="5386"/>
        <w:gridCol w:w="5386"/>
      </w:tblGrid>
      <w:tr>
        <w:tc>
          <w:tcPr>
            <w:tcW w:type="dxa" w:w="5386"/>
          </w:tcPr>
          <w:p>
            <w:pPr>
              <w:pStyle w:val="WPSkillLabel"/>
            </w:pPr>
            <w:r>
              <w:t>AI Engineering &amp; Agent Development</w:t>
            </w:r>
          </w:p>
          <w:p>
            <w:pPr>
              <w:pStyle w:val="WPSkillList"/>
            </w:pPr>
            <w:r>
              <w:t>Prompt Engineering · Claude Code · OpenAI Codex · ChatGPT · GitHub Copilot · AI Agent Design · Agentic Development Environments · Multi-Agent Orchestration · Model Context Protocol (MCP) · Workflow Automation · Rapid Prototyping</w:t>
            </w:r>
          </w:p>
        </w:tc>
        <w:tc>
          <w:tcPr>
            <w:tcW w:type="dxa" w:w="5386"/>
          </w:tcPr>
          <w:p>
            <w:pPr>
              <w:pStyle w:val="WPSkillLabel"/>
            </w:pPr>
            <w:r>
              <w:t>Software Engineering &amp; Architecture</w:t>
            </w:r>
          </w:p>
          <w:p>
            <w:pPr>
              <w:pStyle w:val="WPSkillList"/>
            </w:pPr>
            <w:r>
              <w:t>Python · SQL · VBA &amp; Advanced Excel · API-First Application Development · Custom Web Applications · Systems Design · Data Architecture · GitHub · CI/CD · Technical Documentation</w:t>
            </w:r>
          </w:p>
        </w:tc>
      </w:tr>
      <w:tr>
        <w:tc>
          <w:tcPr>
            <w:tcW w:type="dxa" w:w="5386"/>
          </w:tcPr>
          <w:p>
            <w:pPr>
              <w:pStyle w:val="WPSkillLabel"/>
            </w:pPr>
            <w:r>
              <w:t>Data &amp; Analytics Engineering</w:t>
            </w:r>
          </w:p>
          <w:p>
            <w:pPr>
              <w:pStyle w:val="WPSkillList"/>
            </w:pPr>
            <w:r>
              <w:t>dbt · BigQuery · PostgreSQL · Looker &amp; Looker Studio · Dagster · ETL &amp; Analytics Pipelines · Warehouse Modeling · Cloud Analytics · Forecasting &amp; Simulation · Pricing Optimization</w:t>
            </w:r>
          </w:p>
        </w:tc>
        <w:tc>
          <w:tcPr>
            <w:tcW w:type="dxa" w:w="5386"/>
          </w:tcPr>
          <w:p>
            <w:pPr>
              <w:pStyle w:val="WPSkillLabel"/>
            </w:pPr>
            <w:r>
              <w:t>Product &amp; Operations Leadership</w:t>
            </w:r>
          </w:p>
          <w:p>
            <w:pPr>
              <w:pStyle w:val="WPSkillList"/>
            </w:pPr>
            <w:r>
              <w:t>Technical Project Leadership · Scope Definition &amp; SOW Process · Cross-Functional Team Management · Vendor &amp; Partner Management · Notion AI · Strategic Planning · Operational Scaling · P&amp;L-Aware Solution Design</w:t>
            </w:r>
          </w:p>
        </w:tc>
      </w:tr>
    </w:tbl>
    <w:p>
      <w:pPr>
        <w:pStyle w:val="WPSection"/>
        <w:keepNext/>
        <w:pBdr>
          <w:bottom w:val="single" w:sz="18" w:space="3" w:color="F95954"/>
        </w:pBdr>
      </w:pPr>
      <w:r>
        <w:t>Professional Experience</w:t>
      </w:r>
    </w:p>
    <w:p>
      <w:pPr>
        <w:pStyle w:val="WPRole"/>
        <w:keepNext/>
      </w:pPr>
      <w:r>
        <w:t>Head of Insights &amp; Analytics — Tromml Inc.</w:t>
      </w:r>
    </w:p>
    <w:p>
      <w:pPr>
        <w:pStyle w:val="WPRoleMeta"/>
        <w:keepNext/>
      </w:pPr>
      <w:r>
        <w:t>2023–2026</w:t>
      </w:r>
    </w:p>
    <w:p>
      <w:pPr>
        <w:pStyle w:val="WPBullet"/>
        <w:keepLines/>
      </w:pPr>
      <w:r>
        <w:rPr>
          <w:color w:val="6B7186"/>
        </w:rPr>
        <w:t>▸</w:t>
        <w:tab/>
      </w:r>
      <w:r>
        <w:t>Built the company’s first quantitative insights platform, transforming operational data into software tools and AI-assisted workflows, generating $20k in MRR through SaaS subscription access to the platform.</w:t>
      </w:r>
    </w:p>
    <w:p>
      <w:pPr>
        <w:pStyle w:val="WPBullet"/>
        <w:keepLines/>
      </w:pPr>
      <w:r>
        <w:rPr>
          <w:color w:val="6B7186"/>
        </w:rPr>
        <w:t>▸</w:t>
        <w:tab/>
      </w:r>
      <w:r>
        <w:t>Designed scalable data architecture and warehouse models using dbt, SQL, Python, BigQuery, Looker, Dagster and modern development practices.</w:t>
      </w:r>
    </w:p>
    <w:p>
      <w:pPr>
        <w:pStyle w:val="WPBullet"/>
        <w:keepLines/>
      </w:pPr>
      <w:r>
        <w:rPr>
          <w:color w:val="6B7186"/>
        </w:rPr>
        <w:t>▸</w:t>
        <w:tab/>
      </w:r>
      <w:r>
        <w:t>Built AI-assisted analysis tools and workflow automation systems supporting product, engineering, and customer teams.</w:t>
      </w:r>
    </w:p>
    <w:p>
      <w:pPr>
        <w:pStyle w:val="WPBullet"/>
        <w:keepLines/>
      </w:pPr>
      <w:r>
        <w:rPr>
          <w:color w:val="6B7186"/>
        </w:rPr>
        <w:t>▸</w:t>
        <w:tab/>
      </w:r>
      <w:r>
        <w:t>Developed ETL and analytics pipelines for enterprise clients that transformed transaction, inventory, and ops data from multiple systems into executive-ready visualizations, simulation tools, and decision-support models.</w:t>
      </w:r>
    </w:p>
    <w:p>
      <w:pPr>
        <w:pStyle w:val="WPRole"/>
        <w:keepNext/>
      </w:pPr>
      <w:r>
        <w:t>Chief Operating Officer &amp; Partner — Shock Surplus</w:t>
      </w:r>
    </w:p>
    <w:p>
      <w:pPr>
        <w:pStyle w:val="WPRoleMeta"/>
        <w:keepNext/>
      </w:pPr>
      <w:r>
        <w:t>2015–2025</w:t>
      </w:r>
    </w:p>
    <w:p>
      <w:pPr>
        <w:pStyle w:val="WPBullet"/>
        <w:keepLines/>
      </w:pPr>
      <w:r>
        <w:rPr>
          <w:color w:val="6B7186"/>
        </w:rPr>
        <w:t>▸</w:t>
        <w:tab/>
      </w:r>
      <w:r>
        <w:t>Served as primary systems architect and quantitative leader during growth from $300K to $30M in annual revenue.</w:t>
      </w:r>
    </w:p>
    <w:p>
      <w:pPr>
        <w:pStyle w:val="WPBullet"/>
        <w:keepLines/>
      </w:pPr>
      <w:r>
        <w:rPr>
          <w:color w:val="6B7186"/>
        </w:rPr>
        <w:t>▸</w:t>
        <w:tab/>
      </w:r>
      <w:r>
        <w:t>Designed and implemented software systems supporting pricing intelligence, inventory management, forecasting, financial planning, and operational automation.</w:t>
      </w:r>
    </w:p>
    <w:p>
      <w:pPr>
        <w:pStyle w:val="WPBullet"/>
        <w:keepLines/>
      </w:pPr>
      <w:r>
        <w:rPr>
          <w:color w:val="6B7186"/>
        </w:rPr>
        <w:t>▸</w:t>
        <w:tab/>
      </w:r>
      <w:r>
        <w:t>Led cross-functional internal teams and external vendor partners of up to 20 people across operations, engineering, analytics, eCommerce, and systems implementation initiatives.</w:t>
      </w:r>
    </w:p>
    <w:p>
      <w:pPr>
        <w:pStyle w:val="WPRole"/>
        <w:keepNext/>
      </w:pPr>
      <w:r>
        <w:t>Founder &amp; Principal Consultant — Wolfpack Data &amp; Strategy LLC</w:t>
      </w:r>
    </w:p>
    <w:p>
      <w:pPr>
        <w:pStyle w:val="WPRoleMeta"/>
        <w:keepNext/>
      </w:pPr>
      <w:r>
        <w:t>2023–Present</w:t>
      </w:r>
    </w:p>
    <w:p>
      <w:pPr>
        <w:pStyle w:val="WPBullet"/>
        <w:keepLines/>
      </w:pPr>
      <w:r>
        <w:rPr>
          <w:color w:val="6B7186"/>
        </w:rPr>
        <w:t>▸</w:t>
        <w:tab/>
      </w:r>
      <w:r>
        <w:t>Founded and currently lead a technology consulting practice focused on AI-assisted software development, workflow automation, analytics engineering, and business systems architecture.</w:t>
      </w:r>
    </w:p>
    <w:p>
      <w:pPr>
        <w:pStyle w:val="WPBullet"/>
        <w:keepLines/>
      </w:pPr>
      <w:r>
        <w:rPr>
          <w:color w:val="6B7186"/>
        </w:rPr>
        <w:t>▸</w:t>
        <w:tab/>
      </w:r>
      <w:r>
        <w:t>Design and build custom web applications, internal tools, data platforms, and AI-enabled workflows around how each client’s business actually works, delivered against a scope of work iterated on together.</w:t>
      </w:r>
    </w:p>
    <w:p>
      <w:pPr>
        <w:pStyle w:val="WPBullet"/>
        <w:keepLines/>
      </w:pPr>
      <w:r>
        <w:rPr>
          <w:color w:val="6B7186"/>
        </w:rPr>
        <w:t>▸</w:t>
        <w:tab/>
      </w:r>
      <w:r>
        <w:t>Ship faster through a purpose-built agentic AI development environment, and leave behind reusable AI skills and agents that keep creating value after launch.</w:t>
      </w:r>
    </w:p>
    <w:p>
      <w:pPr>
        <w:pStyle w:val="WPBullet"/>
        <w:keepLines/>
      </w:pPr>
      <w:r>
        <w:rPr>
          <w:color w:val="6B7186"/>
        </w:rPr>
        <w:t>▸</w:t>
        <w:tab/>
      </w:r>
      <w:r>
        <w:t>Run each engagement in an isolated, confidential commercial AI environment with a Data Processing Agreement in place — never a shared client workspace.</w:t>
      </w:r>
    </w:p>
    <w:p>
      <w:pPr>
        <w:pStyle w:val="WPBullet"/>
        <w:keepLines/>
      </w:pPr>
      <w:r>
        <w:rPr>
          <w:color w:val="6B7186"/>
        </w:rPr>
        <w:t>▸</w:t>
        <w:tab/>
      </w:r>
      <w:r>
        <w:t>Deliver live dashboards that show what is working and prove the ROI, with shared plans, decisions, and documentation kept in Notion so projects stay fully visible to the client.</w:t>
      </w:r>
    </w:p>
    <w:p>
      <w:pPr>
        <w:pStyle w:val="WPBullet"/>
        <w:keepLines/>
      </w:pPr>
      <w:r>
        <w:rPr>
          <w:color w:val="6B7186"/>
        </w:rPr>
        <w:t>▸</w:t>
        <w:tab/>
      </w:r>
      <w:r>
        <w:t>Advise and train organizations on AI adoption, workflow automation, software modernization, and technology strategy, including 1:1 technical coaching for engineers already building with AI.</w:t>
      </w:r>
    </w:p>
    <w:p>
      <w:pPr>
        <w:pStyle w:val="WPRole"/>
        <w:keepNext/>
      </w:pPr>
      <w:r>
        <w:t>Director of Marketing Science — In4mation Insights</w:t>
      </w:r>
    </w:p>
    <w:p>
      <w:pPr>
        <w:pStyle w:val="WPRoleMeta"/>
        <w:keepNext/>
      </w:pPr>
      <w:r>
        <w:t>2009–2012</w:t>
      </w:r>
    </w:p>
    <w:p>
      <w:pPr>
        <w:pStyle w:val="WPBullet"/>
        <w:keepLines/>
      </w:pPr>
      <w:r>
        <w:rPr>
          <w:color w:val="6B7186"/>
        </w:rPr>
        <w:t>▸</w:t>
        <w:tab/>
      </w:r>
      <w:r>
        <w:t>Led quantitative consulting engagements for major retailers, manufacturers, and enterprise clients.</w:t>
      </w:r>
    </w:p>
    <w:p>
      <w:pPr>
        <w:pStyle w:val="WPBullet"/>
        <w:keepLines/>
      </w:pPr>
      <w:r>
        <w:rPr>
          <w:color w:val="6B7186"/>
        </w:rPr>
        <w:t>▸</w:t>
        <w:tab/>
      </w:r>
      <w:r>
        <w:t>Built software solutions and analytical applications using SAS, SQL, VBA, R, Python, MATLAB, SPSS, Tableau, and advanced Excel.</w:t>
      </w:r>
    </w:p>
    <w:p>
      <w:pPr>
        <w:pStyle w:val="WPBullet"/>
        <w:keepLines/>
      </w:pPr>
      <w:r>
        <w:rPr>
          <w:color w:val="6B7186"/>
        </w:rPr>
        <w:t>▸</w:t>
        <w:tab/>
      </w:r>
      <w:r>
        <w:t>Specialized in pricing optimization, forecasting, revenue management, and data-driven business strategy.</w:t>
      </w:r>
    </w:p>
    <w:p>
      <w:pPr>
        <w:pStyle w:val="WPSection"/>
        <w:keepNext/>
        <w:pBdr>
          <w:bottom w:val="single" w:sz="18" w:space="3" w:color="F95954"/>
        </w:pBdr>
      </w:pPr>
      <w:r>
        <w:t>Education</w:t>
      </w:r>
    </w:p>
    <w:p>
      <w:pPr>
        <w:pStyle w:val="WPBody"/>
      </w:pPr>
      <w:r>
        <w:t>Cornell University (2007) B.S. Operations Research &amp; Industrial Engineering</w:t>
      </w:r>
    </w:p>
    <w:p>
      <w:pPr>
        <w:pStyle w:val="WPBody"/>
      </w:pPr>
      <w:r>
        <w:t>Thirty-six years of piano performance and 20+ years of studio production and audio engineering — a long-running second discipline in real-time systems, signal processing, and creative tooling.</w:t>
      </w:r>
    </w:p>
    <w:p>
      <w:pPr>
        <w:pStyle w:val="WPSection"/>
        <w:keepNext/>
        <w:pBdr>
          <w:bottom w:val="single" w:sz="18" w:space="3" w:color="F95954"/>
        </w:pBdr>
      </w:pPr>
      <w:r>
        <w:t>Active Development Areas &amp; Continuing Education</w:t>
      </w:r>
      <w:r>
        <w:rPr>
          <w:b w:val="0"/>
          <w:color w:val="6B7186"/>
          <w:sz w:val="14"/>
        </w:rPr>
        <w:t xml:space="preserve">  (Active professional development and applied project work — 2026)</w:t>
      </w:r>
    </w:p>
    <w:p>
      <w:pPr>
        <w:pStyle w:val="WPBullet"/>
        <w:keepLines/>
      </w:pPr>
      <w:r>
        <w:rPr>
          <w:color w:val="6B7186"/>
        </w:rPr>
        <w:t>▸</w:t>
        <w:tab/>
      </w:r>
      <w:r>
        <w:t>Production AI systems engineering, agentic workflow architecture, and LLM orchestration across Anthropic Claude, OpenAI GPT-4o, Codex, and emerging model ecosystems</w:t>
      </w:r>
    </w:p>
    <w:p>
      <w:pPr>
        <w:pStyle w:val="WPBullet"/>
        <w:keepLines/>
      </w:pPr>
      <w:r>
        <w:rPr>
          <w:color w:val="6B7186"/>
        </w:rPr>
        <w:t>▸</w:t>
        <w:tab/>
      </w:r>
      <w:r>
        <w:t>API-first AI application development, tool use/function calling, multi-agent coordination patterns, and Model Context Protocol (MCP) integration</w:t>
      </w:r>
    </w:p>
    <w:p>
      <w:pPr>
        <w:pStyle w:val="WPBullet"/>
        <w:keepLines/>
      </w:pPr>
      <w:r>
        <w:rPr>
          <w:color w:val="6B7186"/>
        </w:rPr>
        <w:t>▸</w:t>
        <w:tab/>
      </w:r>
      <w:r>
        <w:t>Advancing from intermediate to expert proficiency in Dagster for workflow orchestration, AI pipeline management, automation, and observability</w:t>
      </w:r>
    </w:p>
    <w:p>
      <w:pPr>
        <w:pStyle w:val="WPBullet"/>
        <w:keepLines/>
      </w:pPr>
      <w:r>
        <w:rPr>
          <w:color w:val="6B7186"/>
        </w:rPr>
        <w:t>▸</w:t>
        <w:tab/>
      </w:r>
      <w:r>
        <w:t>Continuously advancing AI-accelerated software development practices, agentic engineering workflows, and modern coding methodologies</w:t>
      </w:r>
    </w:p>
    <w:p>
      <w:pPr>
        <w:pStyle w:val="WPBullet"/>
        <w:keepLines/>
      </w:pPr>
      <w:r>
        <w:rPr>
          <w:color w:val="6B7186"/>
        </w:rPr>
        <w:t>▸</w:t>
        <w:tab/>
      </w:r>
      <w:r>
        <w:t>Building production-ready AI builder systems including code review agents, software architecture agents, workflow automation agents, and content generation pipelines</w:t>
      </w:r>
    </w:p>
    <w:p>
      <w:pPr>
        <w:pStyle w:val="WPBullet"/>
        <w:keepLines/>
      </w:pPr>
      <w:r>
        <w:rPr>
          <w:color w:val="6B7186"/>
        </w:rPr>
        <w:t>▸</w:t>
        <w:tab/>
      </w:r>
      <w:r>
        <w:t>Pursuing Claude Certified Architect – Foundations (CCA-F) certification (target completion: Q4 2026)</w:t>
      </w:r>
    </w:p>
    <w:p>
      <w:pPr>
        <w:pStyle w:val="WPSection"/>
        <w:keepNext/>
        <w:pBdr>
          <w:bottom w:val="single" w:sz="18" w:space="3" w:color="F95954"/>
        </w:pBdr>
      </w:pPr>
      <w:r>
        <w:t>Selected AI Applications &amp; Systems</w:t>
      </w:r>
    </w:p>
    <w:p>
      <w:pPr>
        <w:pStyle w:val="WPProject"/>
        <w:keepNext/>
      </w:pPr>
      <w:r>
        <w:t>Tromml Analytics Engine</w:t>
      </w:r>
    </w:p>
    <w:p>
      <w:pPr>
        <w:pStyle w:val="WPBody"/>
      </w:pPr>
      <w:r>
        <w:t>Built and shipped an e-commerce intelligence platform using AI-accelerated development practices alongside a senior AI Engineer/CTO. Designed data ingestion, transformation, and bespoke analytics architecture using Python, dbt, PostgreSQL, BigQuery, and Looker Studio, enabling business users to visualize and query complex operational data through natural-language interactions rather than traditional analyst workflows.</w:t>
      </w:r>
    </w:p>
    <w:p>
      <w:pPr>
        <w:pStyle w:val="WPProject"/>
        <w:keepNext/>
      </w:pPr>
      <w:r>
        <w:t>AI Coaching Program &amp; Curriculum</w:t>
      </w:r>
    </w:p>
    <w:p>
      <w:pPr>
        <w:pStyle w:val="WPBody"/>
      </w:pPr>
      <w:r>
        <w:t>Designed and delivered an applied AI enablement program built on a five-tier ability model and three role tracks, from professionals who have never used AI to engineers already shipping with it. Covers prompting that transfers context, memory and project configuration, verification habits that make AI output safe to sign, and confidentiality judgment fitted to a student’s industry and employer policy — the last of which makes the program usable in law, healthcare, finance, education, and HR. Every session is recorded and recapped in writing, with an always-open question line between sessions.</w:t>
      </w:r>
    </w:p>
    <w:p>
      <w:pPr>
        <w:pStyle w:val="WPProject"/>
        <w:keepNext/>
      </w:pPr>
      <w:r>
        <w:t>RML SetMaster (Python + Excel VBA)</w:t>
      </w:r>
    </w:p>
    <w:p>
      <w:pPr>
        <w:pStyle w:val="WPBody"/>
      </w:pPr>
      <w:r>
        <w:t>Designed and developed an open-source analytics and preparation platform combining Python, Excel VBA, third-party API metadata, and XML collection data exported from a desktop application. Leveraged Claude Code and ChatGPT as development copilots while driving system architecture, domain modeling, workflow design, and user experience decisions. Automated collection analysis, comparison tooling, and metadata enrichment now save several hours of manual work every month. Planned migration to a web-based platform following user validation and testing.</w:t>
      </w:r>
    </w:p>
    <w:p>
      <w:pPr>
        <w:pStyle w:val="WPProject"/>
        <w:keepNext/>
      </w:pPr>
      <w:r>
        <w:t>Video Transcript Analysis &amp; Content Automation Pipeline</w:t>
      </w:r>
    </w:p>
    <w:p>
      <w:pPr>
        <w:pStyle w:val="WPBody"/>
      </w:pPr>
      <w:r>
        <w:t>Designed and implemented an AI-assisted content production workflow integrating Loom, Fathom, GPT-based agents, and structured transcript analysis. Automated content extraction, summarization, and draft generation workflows while preserving human editorial oversight. Total time generating variants of content was cut by 75%. Currently building an interagent system to accomplish the task via API with minimal prompting.</w:t>
      </w:r>
    </w:p>
    <w:sectPr w:rsidR="00FC693F" w:rsidRPr="0006063C" w:rsidSect="00034616">
      <w:footerReference w:type="default" r:id="rId10"/>
      <w:pgSz w:w="12240" w:h="15840"/>
      <w:pgMar w:top="720" w:right="720" w:bottom="720" w:left="720" w:header="720"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WPFooter"/>
      <w:pBdr>
        <w:top w:val="single" w:sz="6" w:space="6" w:color="F95954"/>
      </w:pBdr>
      <w:tabs>
        <w:tab w:val="right" w:pos="10800"/>
      </w:tabs>
    </w:pPr>
    <w:r>
      <w:rPr>
        <w:color w:val="4A5068"/>
      </w:rPr>
      <w:t>Ryan Hickey · ryan@wolfstrategyllc.com · Wolfpack Data &amp; Strategy</w:t>
      <w:tab/>
    </w:r>
    <w:r>
      <w:rPr>
        <w:color w:val="4A5068"/>
      </w:rPr>
      <w:t xml:space="preserve">Page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PAGE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r>
      <w:t xml:space="preserve"> of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NUMPAGES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8" w:lineRule="auto"/>
    </w:pPr>
    <w:rPr>
      <w:rFonts w:ascii="Montserrat" w:hAnsi="Montserrat" w:cs="Montserrat" w:eastAsia="Montserrat"/>
      <w:color w:val="4A506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PBanner">
    <w:name w:val="WP Banner"/>
    <w:basedOn w:val="Normal"/>
    <w:qFormat/>
    <w:pPr>
      <w:widowControl/>
      <w:spacing w:before="0" w:after="120"/>
    </w:pPr>
    <w:rPr>
      <w:rFonts w:ascii="Montserrat" w:hAnsi="Montserrat" w:cs="Montserrat" w:eastAsia="Montserrat"/>
      <w:b w:val="0"/>
      <w:color w:val="4A5068"/>
      <w:sz w:val="17"/>
    </w:rPr>
  </w:style>
  <w:style w:type="paragraph" w:customStyle="1" w:styleId="WPSection">
    <w:name w:val="WP Section"/>
    <w:basedOn w:val="Normal"/>
    <w:qFormat/>
    <w:pPr>
      <w:widowControl/>
      <w:spacing w:before="200" w:after="60"/>
    </w:pPr>
    <w:rPr>
      <w:rFonts w:ascii="Roboto" w:hAnsi="Roboto" w:cs="Roboto" w:eastAsia="Roboto"/>
      <w:b/>
      <w:caps/>
      <w:color w:val="000B29"/>
      <w:spacing w:val="24"/>
      <w:sz w:val="19"/>
    </w:rPr>
  </w:style>
  <w:style w:type="paragraph" w:customStyle="1" w:styleId="WPBody">
    <w:name w:val="WP Body"/>
    <w:basedOn w:val="Normal"/>
    <w:qFormat/>
    <w:pPr>
      <w:widowControl/>
      <w:spacing w:before="0" w:after="80" w:line="288" w:lineRule="auto"/>
    </w:pPr>
    <w:rPr>
      <w:rFonts w:ascii="Montserrat" w:hAnsi="Montserrat" w:cs="Montserrat" w:eastAsia="Montserrat"/>
      <w:b w:val="0"/>
      <w:color w:val="4A5068"/>
      <w:sz w:val="17"/>
    </w:rPr>
  </w:style>
  <w:style w:type="paragraph" w:customStyle="1" w:styleId="WPBullet">
    <w:name w:val="WP Bullet"/>
    <w:basedOn w:val="Normal"/>
    <w:qFormat/>
    <w:pPr>
      <w:widowControl/>
      <w:spacing w:before="0" w:after="40" w:line="288" w:lineRule="auto"/>
      <w:ind w:left="230" w:hanging="230"/>
    </w:pPr>
    <w:rPr>
      <w:rFonts w:ascii="Montserrat" w:hAnsi="Montserrat" w:cs="Montserrat" w:eastAsia="Montserrat"/>
      <w:b w:val="0"/>
      <w:color w:val="4A5068"/>
      <w:sz w:val="17"/>
    </w:rPr>
  </w:style>
  <w:style w:type="paragraph" w:customStyle="1" w:styleId="WPRole">
    <w:name w:val="WP Role"/>
    <w:basedOn w:val="Normal"/>
    <w:qFormat/>
    <w:pPr>
      <w:widowControl/>
      <w:spacing w:before="140" w:after="0"/>
    </w:pPr>
    <w:rPr>
      <w:rFonts w:ascii="Roboto" w:hAnsi="Roboto" w:cs="Roboto" w:eastAsia="Roboto"/>
      <w:b/>
      <w:caps/>
      <w:color w:val="000B29"/>
      <w:spacing w:val="4"/>
      <w:sz w:val="18"/>
    </w:rPr>
  </w:style>
  <w:style w:type="paragraph" w:customStyle="1" w:styleId="WPRoleMeta">
    <w:name w:val="WP Role Meta"/>
    <w:basedOn w:val="Normal"/>
    <w:qFormat/>
    <w:pPr>
      <w:widowControl/>
      <w:spacing w:before="0" w:after="40"/>
    </w:pPr>
    <w:rPr>
      <w:rFonts w:ascii="Consolas" w:hAnsi="Consolas" w:cs="Consolas" w:eastAsia="Consolas"/>
      <w:b w:val="0"/>
      <w:caps/>
      <w:color w:val="6B7186"/>
      <w:spacing w:val="7"/>
      <w:sz w:val="14"/>
    </w:rPr>
  </w:style>
  <w:style w:type="paragraph" w:customStyle="1" w:styleId="WPProject">
    <w:name w:val="WP Project"/>
    <w:basedOn w:val="Normal"/>
    <w:qFormat/>
    <w:pPr>
      <w:widowControl/>
      <w:spacing w:before="120" w:after="20"/>
    </w:pPr>
    <w:rPr>
      <w:rFonts w:ascii="Roboto" w:hAnsi="Roboto" w:cs="Roboto" w:eastAsia="Roboto"/>
      <w:b/>
      <w:color w:val="000B29"/>
      <w:sz w:val="18"/>
    </w:rPr>
  </w:style>
  <w:style w:type="paragraph" w:customStyle="1" w:styleId="WPSkillLabel">
    <w:name w:val="WP Skill Label"/>
    <w:basedOn w:val="Normal"/>
    <w:qFormat/>
    <w:pPr>
      <w:widowControl/>
      <w:spacing w:before="0" w:after="20"/>
    </w:pPr>
    <w:rPr>
      <w:rFonts w:ascii="Montserrat" w:hAnsi="Montserrat" w:cs="Montserrat" w:eastAsia="Montserrat"/>
      <w:b/>
      <w:color w:val="000B29"/>
      <w:sz w:val="17"/>
    </w:rPr>
  </w:style>
  <w:style w:type="paragraph" w:customStyle="1" w:styleId="WPSkillList">
    <w:name w:val="WP Skill List"/>
    <w:basedOn w:val="Normal"/>
    <w:qFormat/>
    <w:pPr>
      <w:widowControl/>
      <w:spacing w:before="0" w:after="120" w:line="288" w:lineRule="auto"/>
    </w:pPr>
    <w:rPr>
      <w:rFonts w:ascii="Montserrat" w:hAnsi="Montserrat" w:cs="Montserrat" w:eastAsia="Montserrat"/>
      <w:b w:val="0"/>
      <w:color w:val="4A5068"/>
      <w:sz w:val="16"/>
    </w:rPr>
  </w:style>
  <w:style w:type="paragraph" w:customStyle="1" w:styleId="WPFooter">
    <w:name w:val="WP Footer"/>
    <w:basedOn w:val="Normal"/>
    <w:qFormat/>
    <w:pPr>
      <w:widowControl/>
      <w:spacing w:before="0" w:after="0"/>
    </w:pPr>
    <w:rPr>
      <w:rFonts w:ascii="Consolas" w:hAnsi="Consolas" w:cs="Consolas" w:eastAsia="Consolas"/>
      <w:b w:val="0"/>
      <w:caps/>
      <w:color w:val="4A5068"/>
      <w:spacing w:val="8"/>
      <w:sz w:val="13"/>
    </w:rPr>
  </w:style>
  <w:style w:type="paragraph" w:customStyle="1" w:styleId="WPATSName">
    <w:name w:val="WP ATS Name"/>
    <w:basedOn w:val="Normal"/>
    <w:qFormat/>
    <w:pPr>
      <w:widowControl/>
      <w:spacing w:before="0" w:after="20"/>
    </w:pPr>
    <w:rPr>
      <w:rFonts w:ascii="Roboto" w:hAnsi="Roboto" w:cs="Roboto" w:eastAsia="Roboto"/>
      <w:b/>
      <w:caps/>
      <w:color w:val="000B29"/>
      <w:spacing w:val="6"/>
      <w:sz w:val="52"/>
    </w:rPr>
  </w:style>
  <w:style w:type="paragraph" w:customStyle="1" w:styleId="WPATSRole">
    <w:name w:val="WP ATS Role"/>
    <w:basedOn w:val="Normal"/>
    <w:qFormat/>
    <w:pPr>
      <w:widowControl/>
      <w:spacing w:before="0" w:after="20"/>
    </w:pPr>
    <w:rPr>
      <w:rFonts w:ascii="Montserrat" w:hAnsi="Montserrat" w:cs="Montserrat" w:eastAsia="Montserrat"/>
      <w:b/>
      <w:color w:val="4A5068"/>
      <w:sz w:val="18"/>
    </w:rPr>
  </w:style>
  <w:style w:type="paragraph" w:customStyle="1" w:styleId="WPATSContact">
    <w:name w:val="WP ATS Contact"/>
    <w:basedOn w:val="Normal"/>
    <w:qFormat/>
    <w:pPr>
      <w:widowControl/>
      <w:spacing w:before="0" w:after="120"/>
    </w:pPr>
    <w:rPr>
      <w:rFonts w:ascii="Consolas" w:hAnsi="Consolas" w:cs="Consolas" w:eastAsia="Consolas"/>
      <w:b w:val="0"/>
      <w:color w:val="6B7186"/>
      <w:spacing w:val="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Hickey — Résumé (engineering)</dc:title>
  <dc:subject>AI Engineer · Data &amp; AI Systems Architect · Technical Operator</dc:subject>
  <dc:creator>Ryan Hickey</dc:creator>
  <cp:keywords/>
  <dc:description>Generated by ryan-resume-dev/resume_build from eng-music v0 + rates/ and ai-coaching/ page copy — do not hand-edit; edit the YAML.</dc:description>
  <cp:lastModifiedBy/>
  <cp:revision>1</cp:revision>
  <dcterms:created xsi:type="dcterms:W3CDTF">2013-12-23T23:15:00Z</dcterms:created>
  <dcterms:modified xsi:type="dcterms:W3CDTF">2013-12-23T23:15:00Z</dcterms:modified>
  <cp:category/>
</cp:coreProperties>
</file>