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BLAUWEISS-EDV LLC – Test Notebook</w:t>
      </w:r>
    </w:p>
    <w:p>
      <w:pPr>
        <w:pStyle w:val="FirstParagraph"/>
      </w:pPr>
      <w:r>
        <w:t xml:space="preserve">Dieses Notebook testet die Quarto-Pipeline für Jupyter-Dateien.</w:t>
      </w:r>
    </w:p>
    <w:bookmarkStart w:id="20" w:name="python-basics"/>
    <w:p>
      <w:pPr>
        <w:pStyle w:val="Heading2"/>
      </w:pPr>
      <w:r>
        <w:t xml:space="preserve">Python Basics</w:t>
      </w:r>
    </w:p>
    <w:p>
      <w:pPr>
        <w:pStyle w:val="SourceCode"/>
      </w:pPr>
      <w:r>
        <w:rPr>
          <w:rStyle w:val="CommentTok"/>
        </w:rPr>
        <w:t xml:space="preserve"># Einfache Berechnung</w:t>
      </w:r>
      <w:r>
        <w:br/>
      </w:r>
      <w:r>
        <w:rPr>
          <w:rStyle w:val="NormalTok"/>
        </w:rPr>
        <w:t xml:space="preserve">stundensatz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105</w:t>
      </w:r>
      <w:r>
        <w:br/>
      </w:r>
      <w:r>
        <w:rPr>
          <w:rStyle w:val="NormalTok"/>
        </w:rPr>
        <w:t xml:space="preserve">stunden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184</w:t>
      </w:r>
      <w:r>
        <w:br/>
      </w:r>
      <w:r>
        <w:rPr>
          <w:rStyle w:val="NormalTok"/>
        </w:rPr>
        <w:t xml:space="preserve">umsatz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stundensatz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stunden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f"Stundensatz: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stundensatz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EUR"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f"Stunden: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stunden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f"Umsatz: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umsatz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 EUR"</w:t>
      </w:r>
      <w:r>
        <w:rPr>
          <w:rStyle w:val="NormalTok"/>
        </w:rPr>
        <w:t xml:space="preserve">)</w:t>
      </w:r>
    </w:p>
    <w:bookmarkEnd w:id="20"/>
    <w:bookmarkStart w:id="21" w:name="datenanalyse-mit-pandas"/>
    <w:p>
      <w:pPr>
        <w:pStyle w:val="Heading2"/>
      </w:pPr>
      <w:r>
        <w:t xml:space="preserve">Datenanalyse mit Pandas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CommentTok"/>
        </w:rPr>
        <w:t xml:space="preserve"># Beispiel-Daten</w:t>
      </w:r>
      <w:r>
        <w:br/>
      </w:r>
      <w:r>
        <w:rPr>
          <w:rStyle w:val="NormalTok"/>
        </w:rPr>
        <w:t xml:space="preserve">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'Monat'</w:t>
      </w:r>
      <w:r>
        <w:rPr>
          <w:rStyle w:val="NormalTok"/>
        </w:rPr>
        <w:t xml:space="preserve">: [</w:t>
      </w:r>
      <w:r>
        <w:rPr>
          <w:rStyle w:val="StringTok"/>
        </w:rPr>
        <w:t xml:space="preserve">'Oktober'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'November'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'Dezember'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'Stunden'</w:t>
      </w:r>
      <w:r>
        <w:rPr>
          <w:rStyle w:val="NormalTok"/>
        </w:rPr>
        <w:t xml:space="preserve">: [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'Stundensatz'</w:t>
      </w:r>
      <w:r>
        <w:rPr>
          <w:rStyle w:val="NormalTok"/>
        </w:rPr>
        <w:t xml:space="preserve">: [</w:t>
      </w:r>
      <w:r>
        <w:rPr>
          <w:rStyle w:val="DecValTok"/>
        </w:rPr>
        <w:t xml:space="preserve">105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pd.DataFrame(data)</w:t>
      </w:r>
      <w:r>
        <w:br/>
      </w:r>
      <w:r>
        <w:rPr>
          <w:rStyle w:val="NormalTok"/>
        </w:rPr>
        <w:t xml:space="preserve">df[</w:t>
      </w:r>
      <w:r>
        <w:rPr>
          <w:rStyle w:val="StringTok"/>
        </w:rPr>
        <w:t xml:space="preserve">'Umsatz'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df[</w:t>
      </w:r>
      <w:r>
        <w:rPr>
          <w:rStyle w:val="StringTok"/>
        </w:rPr>
        <w:t xml:space="preserve">'Stunden'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df[</w:t>
      </w:r>
      <w:r>
        <w:rPr>
          <w:rStyle w:val="StringTok"/>
        </w:rPr>
        <w:t xml:space="preserve">'Stundensatz'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df</w:t>
      </w:r>
    </w:p>
    <w:bookmarkEnd w:id="21"/>
    <w:bookmarkStart w:id="22" w:name="visualisierung"/>
    <w:p>
      <w:pPr>
        <w:pStyle w:val="Heading2"/>
      </w:pPr>
      <w:r>
        <w:t xml:space="preserve">Visualisierung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plt.figure(figsize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plt.bar(df[</w:t>
      </w:r>
      <w:r>
        <w:rPr>
          <w:rStyle w:val="StringTok"/>
        </w:rPr>
        <w:t xml:space="preserve">'Monat'</w:t>
      </w:r>
      <w:r>
        <w:rPr>
          <w:rStyle w:val="NormalTok"/>
        </w:rPr>
        <w:t xml:space="preserve">], df[</w:t>
      </w:r>
      <w:r>
        <w:rPr>
          <w:rStyle w:val="StringTok"/>
        </w:rPr>
        <w:t xml:space="preserve">'Umsatz'</w:t>
      </w:r>
      <w:r>
        <w:rPr>
          <w:rStyle w:val="NormalTok"/>
        </w:rPr>
        <w:t xml:space="preserve">],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'#0066cc'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plt.title(</w:t>
      </w:r>
      <w:r>
        <w:rPr>
          <w:rStyle w:val="StringTok"/>
        </w:rPr>
        <w:t xml:space="preserve">'Monatlicher Umsatz Q4 2025'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plt.ylabel(</w:t>
      </w:r>
      <w:r>
        <w:rPr>
          <w:rStyle w:val="StringTok"/>
        </w:rPr>
        <w:t xml:space="preserve">'EUR'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plt.xlabel(</w:t>
      </w:r>
      <w:r>
        <w:rPr>
          <w:rStyle w:val="StringTok"/>
        </w:rPr>
        <w:t xml:space="preserve">'Monat'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plt.tight_layout()</w:t>
      </w:r>
      <w:r>
        <w:br/>
      </w:r>
      <w:r>
        <w:rPr>
          <w:rStyle w:val="NormalTok"/>
        </w:rPr>
        <w:t xml:space="preserve">plt.show()</w:t>
      </w:r>
    </w:p>
    <w:bookmarkEnd w:id="22"/>
    <w:bookmarkStart w:id="23" w:name="zusammenfassung"/>
    <w:p>
      <w:pPr>
        <w:pStyle w:val="Heading2"/>
      </w:pPr>
      <w:r>
        <w:t xml:space="preserve">Zusammenfassung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Metrik</w:t>
            </w:r>
          </w:p>
        </w:tc>
        <w:tc>
          <w:tcPr/>
          <w:p>
            <w:pPr>
              <w:pStyle w:val="Compact"/>
            </w:pPr>
            <w:r>
              <w:t xml:space="preserve">Wert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Gesamtstunden</w:t>
            </w:r>
          </w:p>
        </w:tc>
        <w:tc>
          <w:tcPr/>
          <w:p>
            <w:pPr>
              <w:pStyle w:val="Compact"/>
            </w:pPr>
            <w:r>
              <w:t xml:space="preserve">464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Gesamtumsatz</w:t>
            </w:r>
          </w:p>
        </w:tc>
        <w:tc>
          <w:tcPr/>
          <w:p>
            <w:pPr>
              <w:pStyle w:val="Compact"/>
            </w:pPr>
            <w:r>
              <w:t xml:space="preserve">48.720 EUR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Durchschnitt/Monat</w:t>
            </w:r>
          </w:p>
        </w:tc>
        <w:tc>
          <w:tcPr/>
          <w:p>
            <w:pPr>
              <w:pStyle w:val="Compact"/>
            </w:pPr>
            <w:r>
              <w:t xml:space="preserve">16.240 EUR</w:t>
            </w:r>
          </w:p>
        </w:tc>
      </w:tr>
    </w:tbl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BLAUWEISS-EDV LLC – Test Notebook</dc:title>
  <dc:creator/>
  <cp:keywords/>
  <dcterms:created xsi:type="dcterms:W3CDTF">2025-12-15T11:56:16Z</dcterms:created>
  <dcterms:modified xsi:type="dcterms:W3CDTF">2025-12-15T11:56:16Z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