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ARCHIVE-35 ORDER OPERATIONS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Order Management, Client Database, Pictorem Workflow</w:t>
      </w:r>
    </w:p>
    <w:p>
      <w:pPr>
        <w:pStyle w:val="Heading1"/>
      </w:pPr>
      <w:r>
        <w:t xml:space="preserve">1. GOOGLE SHEET SETUP (ONE-TIME)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Follow these steps exactly. Takes about 10 minutes.</w:t>
      </w:r>
    </w:p>
    <w:p>
      <w:pPr>
        <w:pStyle w:val="Heading2"/>
      </w:pPr>
      <w:r>
        <w:t xml:space="preserve">Step 1: Create the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sheets.google.com and click + Blank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Archive-35 Order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the first tab (bottom) to: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to add a second tab, name it: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to add a third tab, name it: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Bookmark this sheet URL immediately — this is your permanent data hub</w:t>
      </w:r>
    </w:p>
    <w:p>
      <w:pPr>
        <w:pStyle w:val="Heading2"/>
      </w:pPr>
      <w:r>
        <w:t xml:space="preserve">Step 2: Add the Apps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your new sheet, go to Extensions → Apps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any code in the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file: 08_Docs/setup/google-sheets-order-log.js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ENTIRE contents and paste into the Apps Script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Save button (floppy disk 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the project: Archive-35 Order Log</w:t>
      </w:r>
    </w:p>
    <w:p>
      <w:pPr>
        <w:pStyle w:val="Heading2"/>
      </w:pPr>
      <w:r>
        <w:t xml:space="preserve">Step 3: Deploy as Web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Deploy → New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gear icon next to Type and select Web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Execute as: Me (your Google account)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Who has access: Anyone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will ask to authorize — click Review Permissions → your account → Allow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WEB APP URL — it looks like: https://script.google.com/macros/s/AKfycb.../exec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This URL is your webhook endpoint. Save it somewhere safe.</w:t>
      </w:r>
    </w:p>
    <w:p>
      <w:pPr>
        <w:pStyle w:val="Heading2"/>
      </w:pPr>
      <w:r>
        <w:t xml:space="preserve">Step 4: Add to Cloudflare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dash.cloudflare.com → Pages → archive-35-com → Settings →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variable: GOOGLE_SHEET_WEBHOOK_URL = (paste your Web App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for both Production AND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Done! Every order will now automatically log to your Google Sheet.</w:t>
      </w:r>
    </w:p>
    <w:p>
      <w:pPr>
        <w:pStyle w:val="Heading2"/>
      </w:pPr>
      <w:r>
        <w:t xml:space="preserve">Step 5: Test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Sheet URL in 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 new tab, paste your Web App URL — you should see a JSON response confirming it is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test purchase on archive-35.com (use Stripe test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Orders tab — a new row should appear within seconds</w:t>
      </w:r>
    </w:p>
    <w:p>
      <w:r>
        <w:br w:type="page"/>
      </w:r>
    </w:p>
    <w:p>
      <w:pPr>
        <w:pStyle w:val="Heading1"/>
      </w:pPr>
      <w:r>
        <w:t xml:space="preserve">2. WHAT THE SHEET CAPTURES</w:t>
      </w:r>
    </w:p>
    <w:p>
      <w:pPr>
        <w:pStyle w:val="Heading2"/>
      </w:pPr>
      <w:r>
        <w:t xml:space="preserve">Orders Tab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single transaction gets a row. Columns: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purchase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session ID (unique identifier)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or license (color-coded: blue/green)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pending, or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Stripe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Stripe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/ 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image they bought + which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/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30×40 or License Tier +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they paid you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2.9% + $0.30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Pictorem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Pictorem charges you (prints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paid - fee -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City, state, country, full address, zip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Pictorem Order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internal order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r2-original (good) or web-fallback (bad)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or LIVE (orange highlight for test)</w:t>
            </w:r>
          </w:p>
        </w:tc>
      </w:tr>
    </w:tbl>
    <w:p>
      <w:pPr>
        <w:pStyle w:val="Heading2"/>
      </w:pPr>
      <w:r>
        <w:t xml:space="preserve">Clients Tab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Automatically deduplicated by email. Updates on every purchase: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email, shipping address (always latest)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order date + last order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number of orders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amount spent (lifetime value)</w:t>
      </w:r>
    </w:p>
    <w:p>
      <w:pPr>
        <w:pStyle w:val="Heading2"/>
      </w:pPr>
      <w:r>
        <w:t xml:space="preserve">Issues Tab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Manual tab for tracking problems. You fill this in when something goes wrong: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Cancellations, returns, quality issues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to order ref so you can cross-reference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tracking: open → resolved</w:t>
      </w:r>
    </w:p>
    <w:p>
      <w:r>
        <w:br w:type="page"/>
      </w:r>
    </w:p>
    <w:p>
      <w:pPr>
        <w:pStyle w:val="Heading1"/>
      </w:pPr>
      <w:r>
        <w:t xml:space="preserve">3. PICTOREM ORDER APPROVAL WORKFLOW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Until Pictorem enables auto-billing, here is your daily routine:</w:t>
      </w:r>
    </w:p>
    <w:p>
      <w:pPr>
        <w:pStyle w:val="Heading2"/>
      </w:pPr>
      <w:r>
        <w:t xml:space="preserve">Daily: Check Pictorem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pictorem.com/portal.html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pending orders (your API submissions will appear 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each order: verify image, size, material, shipping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the order — this triggers billing to your credit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Pictorem enters production (5-7 business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Pictorem ships and provides tracking (check portal or email)</w:t>
      </w:r>
    </w:p>
    <w:p>
      <w:pPr>
        <w:pStyle w:val="Heading2"/>
      </w:pPr>
      <w:r>
        <w:t xml:space="preserve">After Pictorem Enables Auto-Billing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they flip the switch, the flow becomes fully automatic: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submits order → Pictorem auto-bills your card → prints → 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just monitor the Google Sheet for any issues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email for order confirmations (you get one per sale)</w:t>
      </w:r>
    </w:p>
    <w:p>
      <w:pPr>
        <w:pStyle w:val="Heading1"/>
      </w:pPr>
      <w:r>
        <w:t xml:space="preserve">4. HANDLING CANCELLATIONS &amp; RETURNS</w:t>
      </w:r>
    </w:p>
    <w:p>
      <w:pPr>
        <w:pStyle w:val="Heading2"/>
      </w:pPr>
      <w:r>
        <w:t xml:space="preserve">Customer Wants to Cancel (Before Printing)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Google Sheet for the order ref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Pictorem portal — if status is still pending, cancel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 refund via Stripe dashboard (stripe.com → Payments → find payment → Refund)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entry to Issues tab in your Google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customer confirming cancellation</w:t>
      </w:r>
    </w:p>
    <w:p>
      <w:pPr>
        <w:pStyle w:val="Heading2"/>
      </w:pPr>
      <w:r>
        <w:t xml:space="preserve">Customer Wants to Cancel (Already Printing/Shipped)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Pictorem to check if production can be stopped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not stoppable: decide whether to refund anyway (your cost) or offer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your terms.html: custom prints are non-refundable once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everything in Issues tab</w:t>
      </w:r>
    </w:p>
    <w:p>
      <w:pPr>
        <w:pStyle w:val="Heading2"/>
      </w:pPr>
      <w:r>
        <w:t xml:space="preserve">Damaged/Defective Print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customer for photos of the damage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Pictorem — they will reprint at no charge for quality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need to refund via Stripe; Pictorem handles reprints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Issues tab with resolution</w:t>
      </w:r>
    </w:p>
    <w:p>
      <w:pPr>
        <w:pStyle w:val="Heading2"/>
      </w:pPr>
      <w:r>
        <w:t xml:space="preserve">License Download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Sheet — was a download URL generated?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yes: the URL is valid for 72 hours. Resend the email or generate a new signed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no: check Cloudflare logs — likely R2 key mismatch. Fix and send manually</w:t>
      </w:r>
    </w:p>
    <w:p>
      <w:r>
        <w:br w:type="page"/>
      </w:r>
    </w:p>
    <w:p>
      <w:pPr>
        <w:pStyle w:val="Heading1"/>
      </w:pPr>
      <w:r>
        <w:t xml:space="preserve">5. WHERE EVERYTHING LIVES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Sheet URL — bookmark this!]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log + CRM + 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dashboard.stripe.com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Payments, refunds, disputes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Pictorem Portal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pictorem.com/portal.html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approval,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dash.cloudflare.com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vars, worker logs, R2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Archive-35 Website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archive-35.com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storefront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resend.com/emails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github.com/wolfschram/archive-35.com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+ deployments</w:t>
            </w:r>
          </w:p>
        </w:tc>
      </w:tr>
    </w:tbl>
    <w:p>
      <w:pPr>
        <w:pStyle w:val="Heading1"/>
      </w:pPr>
      <w:r>
        <w:t xml:space="preserve">6. CLOUDFLARE ENVIRONMENT VARIABLES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secrets configured in Cloudflare Pages → Settings → Environment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Stripe API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STRIPE_TEST_SECRET_KEY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Stripe API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webhook signature verification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STRIPE_TEST_WEBHOOK_SECRET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webhook signature verification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Pictorem REST API authentication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(customer + Wolf notifications)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ORIGINAL_SIGNING_SECRET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secret for R2 signed URLs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WOLF_EMAIL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notification 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GOOGLE_SHEET_WEBHOOK_URL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Google Apps Script URL for order logging</w:t>
            </w:r>
          </w:p>
        </w:tc>
      </w:tr>
    </w:tbl>
    <w:p>
      <w:pPr>
        <w:pStyle w:val="Heading1"/>
      </w:pPr>
      <w:r>
        <w:t xml:space="preserve">7. DAILY OPERATIONS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email for order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Google Sheet — review any new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Pictorem portal — approve pending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Pictorem for any quality flags or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Stripe dashboard for any failed payments or disputes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Issues tab if anything needs attention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 volume grows, you can reduce this to a weekly check once Pictorem auto-billing is enabled.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ARCHIVE</w:t>
    </w:r>
    <w:r>
      <w:rPr>
        <w:rFonts w:ascii="Arial" w:cs="Arial" w:eastAsia="Arial" w:hAnsi="Arial"/>
        <w:color w:val="C4973B"/>
        <w:sz w:val="18"/>
        <w:szCs w:val="18"/>
      </w:rPr>
      <w:t xml:space="preserve">-35</w:t>
    </w:r>
    <w:r>
      <w:rPr>
        <w:rFonts w:ascii="Arial" w:cs="Arial" w:eastAsia="Arial" w:hAnsi="Arial"/>
        <w:color w:val="CCCCCC"/>
        <w:sz w:val="16"/>
        <w:szCs w:val="16"/>
      </w:rPr>
      <w:t xml:space="preserve">  |  ORDER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497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2026-02-13T06:36:26.966Z</dcterms:created>
  <dcterms:modified xsi:type="dcterms:W3CDTF">2026-02-13T06:36:26.967Z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