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sz w:val="22"/>
          <w:szCs w:val="22"/>
        </w:rPr>
        <w:t xml:space="preserve">Dear Hiring Manager,</w:t>
      </w:r>
    </w:p>
    <w:p>
      <w:pPr>
        <w:spacing w:after="80"/>
      </w:pPr>
    </w:p>
    <w:p>
      <w:pPr>
        <w:spacing w:after="120"/>
      </w:pPr>
      <w:r>
        <w:rPr>
          <w:rFonts w:ascii="Arial" w:cs="Arial" w:eastAsia="Arial" w:hAnsi="Arial"/>
          <w:sz w:val="22"/>
          <w:szCs w:val="22"/>
        </w:rPr>
        <w:t xml:space="preserve">The hardest technical problem in entertainment isn't the AI itself — it's architecting systems that let creators move at the speed of imagination while maintaining production reliability at scale. Series Entertainment sits at this exact intersection, and I've spent 25 years engineering the bridges between creative possibility and technical reality.</w:t>
      </w:r>
    </w:p>
    <w:p>
      <w:pPr>
        <w:spacing w:after="80"/>
      </w:pPr>
    </w:p>
    <w:p>
      <w:pPr>
        <w:spacing w:after="120"/>
      </w:pPr>
      <w:r>
        <w:rPr>
          <w:rFonts w:ascii="Arial" w:cs="Arial" w:eastAsia="Arial" w:hAnsi="Arial"/>
          <w:sz w:val="22"/>
          <w:szCs w:val="22"/>
        </w:rPr>
        <w:t xml:space="preserve">Most recently, I built multi-agent AI automation systems at Archive-35 that transformed content pipelines, and developed Lighthaus, an AI-powered assistant for neurodivergent professionals. But my understanding of AI-enabled creation platforms comes from a unique foundation: 15 years designing live production systems for U2, the Rolling Stones, and Beyoncé across 55+ countries, where the margin between flawless execution and catastrophic failure was measured in milliseconds. I learned early that entertainment technology must be simultaneously innovative and bulletproof — exactly the duality RUN requires as it scales from creator tool to platform.</w:t>
      </w:r>
    </w:p>
    <w:p>
      <w:pPr>
        <w:spacing w:after="80"/>
      </w:pPr>
    </w:p>
    <w:p>
      <w:pPr>
        <w:spacing w:after="120"/>
      </w:pPr>
      <w:r>
        <w:rPr>
          <w:rFonts w:ascii="Arial" w:cs="Arial" w:eastAsia="Arial" w:hAnsi="Arial"/>
          <w:sz w:val="22"/>
          <w:szCs w:val="22"/>
        </w:rPr>
        <w:t xml:space="preserve">As VP of Engineering at Diversified, I led 250+ engineers globally across broadcast and workplace technology, merging two distinct engineering disciplines into a unified delivery organization. I built this on a servant leadership philosophy focused on ownership culture and people development — creating self-organizing teams that shipped SMPTE 2110 IP broadcast infrastructure and US Senate AV systems without constant oversight. This experience taught me that strategic CTOs don't just set technical direction; they architect the leadership systems that let engineering organizations scale while maintaining startup velocity.</w:t>
      </w:r>
    </w:p>
    <w:p>
      <w:pPr>
        <w:spacing w:after="80"/>
      </w:pPr>
    </w:p>
    <w:p>
      <w:pPr>
        <w:spacing w:after="120"/>
      </w:pPr>
      <w:r>
        <w:rPr>
          <w:rFonts w:ascii="Arial" w:cs="Arial" w:eastAsia="Arial" w:hAnsi="Arial"/>
          <w:sz w:val="22"/>
          <w:szCs w:val="22"/>
        </w:rPr>
        <w:t xml:space="preserve">What draws me to Series is the chance to shape how AI transforms interactive entertainment before the patterns calcify. You're building the infrastructure that will define how creators think about game development and narrative experiences. That requires someone who understands both the technical architecture of AI-enabled workflows and the operational reality of supporting creators under live production pressure — someone who's spent decades in the space between "technically possible" and "creatively liberating."</w:t>
      </w:r>
    </w:p>
    <w:p>
      <w:pPr>
        <w:spacing w:after="80"/>
      </w:pPr>
    </w:p>
    <w:p>
      <w:pPr>
        <w:spacing w:after="120"/>
      </w:pPr>
      <w:r>
        <w:rPr>
          <w:rFonts w:ascii="Arial" w:cs="Arial" w:eastAsia="Arial" w:hAnsi="Arial"/>
          <w:sz w:val="22"/>
          <w:szCs w:val="22"/>
        </w:rPr>
        <w:t xml:space="preserve">I'd welcome the opportunity to discuss how my experience building high-performance engineering organizations in entertainment technology can help Series scale RUN into the defining creator platform for AI-powered interactive media.</w:t>
      </w:r>
    </w:p>
    <w:p>
      <w:pPr>
        <w:spacing w:after="80"/>
      </w:pPr>
    </w:p>
    <w:p>
      <w:pPr>
        <w:spacing w:after="40" w:before="200"/>
      </w:pPr>
      <w:r>
        <w:rPr>
          <w:rFonts w:ascii="Arial" w:cs="Arial" w:eastAsia="Arial" w:hAnsi="Arial"/>
          <w:sz w:val="22"/>
          <w:szCs w:val="22"/>
        </w:rPr>
        <w:t xml:space="preserve">Sincerely,</w:t>
      </w:r>
    </w:p>
    <w:p>
      <w:pPr>
        <w:spacing w:after="80"/>
      </w:pPr>
    </w:p>
    <w:p>
      <w:pPr>
        <w:spacing w:after="40"/>
      </w:pPr>
      <w:r>
        <w:rPr>
          <w:rFonts w:ascii="Arial" w:cs="Arial" w:eastAsia="Arial" w:hAnsi="Arial"/>
          <w:b/>
          <w:bCs/>
          <w:sz w:val="24"/>
          <w:szCs w:val="24"/>
        </w:rPr>
        <w:t xml:space="preserve">Wolfgang Schram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2026-03-07T00:23:42.360Z</dcterms:created>
  <dcterms:modified xsi:type="dcterms:W3CDTF">2026-03-07T00:23:42.360Z</dcterms:modified>
</cp:coreProperties>
</file>

<file path=docProps/custom.xml><?xml version="1.0" encoding="utf-8"?>
<Properties xmlns="http://schemas.openxmlformats.org/officeDocument/2006/custom-properties" xmlns:vt="http://schemas.openxmlformats.org/officeDocument/2006/docPropsVTypes"/>
</file>