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ARCHIVE-35</w:t>
      </w:r>
      <w:r>
        <w:rPr>
          <w:rFonts w:ascii="Arial" w:cs="Arial" w:eastAsia="Arial" w:hAnsi="Arial"/>
          <w:color w:val="C9A84C"/>
          <w:sz w:val="56"/>
          <w:szCs w:val="56"/>
        </w:rPr>
        <w:t xml:space="preserve"> RESEARCH REPORT</w:t>
      </w:r>
    </w:p>
    <w:p>
      <w:pPr>
        <w:spacing w:after="600"/>
        <w:jc w:val="center"/>
      </w:pPr>
      <w:r>
        <w:rPr>
          <w:rFonts w:ascii="Arial" w:cs="Arial" w:eastAsia="Arial" w:hAnsi="Arial"/>
          <w:color w:val="666666"/>
          <w:sz w:val="24"/>
          <w:szCs w:val="24"/>
        </w:rPr>
        <w:t xml:space="preserve">E-Commerce Gap Analysis, Competitive Intelligence,</w:t>
      </w:r>
    </w:p>
    <w:p>
      <w:pPr>
        <w:spacing w:after="100"/>
        <w:jc w:val="center"/>
      </w:pPr>
      <w:r>
        <w:rPr>
          <w:rFonts w:ascii="Arial" w:cs="Arial" w:eastAsia="Arial" w:hAnsi="Arial"/>
          <w:color w:val="666666"/>
          <w:sz w:val="24"/>
          <w:szCs w:val="24"/>
        </w:rPr>
        <w:t xml:space="preserve">AI Agent Strategy &amp; Content Protection</w:t>
      </w:r>
    </w:p>
    <w:p>
      <w:pPr>
        <w:spacing w:before="800"/>
        <w:jc w:val="center"/>
      </w:pPr>
      <w:r>
        <w:rPr>
          <w:rFonts w:ascii="Arial" w:cs="Arial" w:eastAsia="Arial" w:hAnsi="Arial"/>
          <w:color w:val="666666"/>
          <w:sz w:val="22"/>
          <w:szCs w:val="22"/>
        </w:rPr>
        <w:t xml:space="preserve">Prepared for Wolf | VP of Engineering</w:t>
      </w:r>
    </w:p>
    <w:p>
      <w:pPr>
        <w:jc w:val="center"/>
      </w:pPr>
      <w:r>
        <w:rPr>
          <w:rFonts w:ascii="Arial" w:cs="Arial" w:eastAsia="Arial" w:hAnsi="Arial"/>
          <w:color w:val="666666"/>
          <w:sz w:val="22"/>
          <w:szCs w:val="22"/>
        </w:rPr>
        <w:t xml:space="preserve">February 7, 2026</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b/>
          <w:bCs/>
        </w:rPr>
        <w:t xml:space="preserve">EXECUTIVE SUMMARY</w:t>
      </w:r>
    </w:p>
    <w:p>
      <w:pPr>
        <w:spacing w:after="120"/>
      </w:pPr>
      <w:r>
        <w:rPr>
          <w:rFonts w:ascii="Arial" w:cs="Arial" w:eastAsia="Arial" w:hAnsi="Arial"/>
          <w:sz w:val="22"/>
          <w:szCs w:val="22"/>
        </w:rPr>
        <w:t xml:space="preserve">Archive-35 has strong visual identity, premium photography, and a working e-commerce pipeline (Stripe + Pictorem + R2). However, comparison against top-tier photography sites reveals critical gaps in legal protection, customer experience, AI discoverability, and content security.</w:t>
      </w:r>
    </w:p>
    <w:p>
      <w:pPr>
        <w:spacing w:after="120"/>
      </w:pPr>
      <w:r>
        <w:rPr>
          <w:rFonts w:ascii="Arial" w:cs="Arial" w:eastAsia="Arial" w:hAnsi="Arial"/>
          <w:sz w:val="22"/>
          <w:szCs w:val="22"/>
        </w:rPr>
        <w:t xml:space="preserve">The fine art photography e-commerce sector has a 55.1% cart abandonment rate, significantly higher than general retail. This means every UX improvement and trust-building element has outsized impact.</w:t>
      </w:r>
    </w:p>
    <w:p>
      <w:pPr>
        <w:pStyle w:val="Heading2"/>
        <w:spacing w:before="300" w:after="150"/>
      </w:pPr>
      <w:r>
        <w:rPr>
          <w:rFonts w:ascii="Arial" w:cs="Arial" w:eastAsia="Arial" w:hAnsi="Arial"/>
          <w:b/>
          <w:bCs/>
        </w:rPr>
        <w:t xml:space="preserve">TOP 5 CRITICAL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360"/>
        <w:gridCol w:w="220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GAP</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Terms of Sale / Privacy Policy pages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Zero legal protection against chargebacks, complaints, or GDPR</w:t>
            </w:r>
          </w:p>
        </w:tc>
        <w:tc>
          <w:tcPr>
            <w:tcW w:type="dxa" w:w="1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MISSING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purchase disclaimer / art-is-subjective checkbox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Customers can chargeback claiming 'not as described'</w:t>
            </w:r>
          </w:p>
        </w:tc>
        <w:tc>
          <w:tcPr>
            <w:tcW w:type="dxa" w:w="1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MISSING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Schema.org structured data (JSON-LD)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Invisible to AI shopping agents, poor SEO for products</w:t>
            </w:r>
          </w:p>
        </w:tc>
        <w:tc>
          <w:tcPr>
            <w:tcW w:type="dxa" w:w="1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MISSING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image protection (watermarks, noai tags, Glaze)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Full-res web images downloadable, no AI training defense</w:t>
            </w:r>
          </w:p>
        </w:tc>
        <w:tc>
          <w:tcPr>
            <w:tcW w:type="dxa" w:w="1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MISSING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Homepage collections only shows Grand Teton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Africa &amp; New Zealand invisible from homepage</w:t>
            </w:r>
          </w:p>
        </w:tc>
        <w:tc>
          <w:tcPr>
            <w:tcW w:type="dxa" w:w="18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BUG</w:t>
            </w:r>
          </w:p>
        </w:tc>
      </w:tr>
    </w:tbl>
    <w:p>
      <w:r>
        <w:br w:type="page"/>
      </w:r>
    </w:p>
    <w:p>
      <w:pPr>
        <w:pStyle w:val="Heading1"/>
        <w:spacing w:before="300" w:after="150"/>
      </w:pPr>
      <w:r>
        <w:rPr>
          <w:rFonts w:ascii="Arial" w:cs="Arial" w:eastAsia="Arial" w:hAnsi="Arial"/>
          <w:b/>
          <w:bCs/>
        </w:rPr>
        <w:t xml:space="preserve">1. LIVE SITE AUDIT FINDINGS</w:t>
      </w:r>
    </w:p>
    <w:p>
      <w:pPr>
        <w:spacing w:after="120"/>
      </w:pPr>
      <w:r>
        <w:rPr>
          <w:rFonts w:ascii="Arial" w:cs="Arial" w:eastAsia="Arial" w:hAnsi="Arial"/>
          <w:sz w:val="22"/>
          <w:szCs w:val="22"/>
        </w:rPr>
        <w:t xml:space="preserve">Full walkthrough of archive-35.com conducted February 7, 2026. Screenshots captured of homepage, gallery, product configurator, about page, and legal pages.</w:t>
      </w:r>
    </w:p>
    <w:p>
      <w:pPr>
        <w:pStyle w:val="Heading2"/>
        <w:spacing w:before="300" w:after="150"/>
      </w:pPr>
      <w:r>
        <w:rPr>
          <w:rFonts w:ascii="Arial" w:cs="Arial" w:eastAsia="Arial" w:hAnsi="Arial"/>
          <w:b/>
          <w:bCs/>
        </w:rPr>
        <w:t xml:space="preserve">What Works Well</w:t>
      </w:r>
    </w:p>
    <w:p>
      <w:pPr>
        <w:pStyle w:val="ListParagraph"/>
        <w:numPr>
          <w:ilvl w:val="0"/>
          <w:numId w:val="2"/>
        </w:numPr>
        <w:spacing w:after="80"/>
      </w:pPr>
      <w:r>
        <w:rPr>
          <w:rFonts w:ascii="Arial" w:cs="Arial" w:eastAsia="Arial" w:hAnsi="Arial"/>
          <w:sz w:val="22"/>
          <w:szCs w:val="22"/>
        </w:rPr>
        <w:t xml:space="preserve">Dark, moody aesthetic is premium and distinctive. Stands out from generic photography portfolio templates.</w:t>
      </w:r>
    </w:p>
    <w:p>
      <w:pPr>
        <w:pStyle w:val="ListParagraph"/>
        <w:numPr>
          <w:ilvl w:val="0"/>
          <w:numId w:val="2"/>
        </w:numPr>
        <w:spacing w:after="80"/>
      </w:pPr>
      <w:r>
        <w:rPr>
          <w:rFonts w:ascii="Arial" w:cs="Arial" w:eastAsia="Arial" w:hAnsi="Arial"/>
          <w:sz w:val="22"/>
          <w:szCs w:val="22"/>
        </w:rPr>
        <w:t xml:space="preserve">Hero image with bison is arresting and immediately communicates fine art positioning.</w:t>
      </w:r>
    </w:p>
    <w:p>
      <w:pPr>
        <w:pStyle w:val="ListParagraph"/>
        <w:numPr>
          <w:ilvl w:val="0"/>
          <w:numId w:val="2"/>
        </w:numPr>
        <w:spacing w:after="80"/>
      </w:pPr>
      <w:r>
        <w:rPr>
          <w:rFonts w:ascii="Arial" w:cs="Arial" w:eastAsia="Arial" w:hAnsi="Arial"/>
          <w:sz w:val="22"/>
          <w:szCs w:val="22"/>
        </w:rPr>
        <w:t xml:space="preserve">Product configurator (Step 1: Material, Step 2: Size) is clean and intuitive.</w:t>
      </w:r>
    </w:p>
    <w:p>
      <w:pPr>
        <w:pStyle w:val="ListParagraph"/>
        <w:numPr>
          <w:ilvl w:val="0"/>
          <w:numId w:val="2"/>
        </w:numPr>
        <w:spacing w:after="80"/>
      </w:pPr>
      <w:r>
        <w:rPr>
          <w:rFonts w:ascii="Arial" w:cs="Arial" w:eastAsia="Arial" w:hAnsi="Arial"/>
          <w:sz w:val="22"/>
          <w:szCs w:val="22"/>
        </w:rPr>
        <w:t xml:space="preserve">5 print materials offered (Canvas, Metal, Acrylic, Fine Art Paper, Wood) with clear descriptions.</w:t>
      </w:r>
    </w:p>
    <w:p>
      <w:pPr>
        <w:pStyle w:val="ListParagraph"/>
        <w:numPr>
          <w:ilvl w:val="0"/>
          <w:numId w:val="2"/>
        </w:numPr>
        <w:spacing w:after="80"/>
      </w:pPr>
      <w:r>
        <w:rPr>
          <w:rFonts w:ascii="Arial" w:cs="Arial" w:eastAsia="Arial" w:hAnsi="Arial"/>
          <w:sz w:val="22"/>
          <w:szCs w:val="22"/>
        </w:rPr>
        <w:t xml:space="preserve">About page has compelling artist narrative (touring engineer, 55 countries, 17 years).</w:t>
      </w:r>
    </w:p>
    <w:p>
      <w:pPr>
        <w:pStyle w:val="ListParagraph"/>
        <w:numPr>
          <w:ilvl w:val="0"/>
          <w:numId w:val="2"/>
        </w:numPr>
        <w:spacing w:after="80"/>
      </w:pPr>
      <w:r>
        <w:rPr>
          <w:rFonts w:ascii="Arial" w:cs="Arial" w:eastAsia="Arial" w:hAnsi="Arial"/>
          <w:sz w:val="22"/>
          <w:szCs w:val="22"/>
        </w:rPr>
        <w:t xml:space="preserve">Production time and shipping info visible in configurator.</w:t>
      </w:r>
    </w:p>
    <w:p>
      <w:pPr>
        <w:pStyle w:val="ListParagraph"/>
        <w:numPr>
          <w:ilvl w:val="0"/>
          <w:numId w:val="2"/>
        </w:numPr>
        <w:spacing w:after="120"/>
      </w:pPr>
      <w:r>
        <w:rPr>
          <w:rFonts w:ascii="Arial" w:cs="Arial" w:eastAsia="Arial" w:hAnsi="Arial"/>
          <w:sz w:val="22"/>
          <w:szCs w:val="22"/>
        </w:rPr>
        <w:t xml:space="preserve">Tagline 'Light. Place. Time.' is memorable and brand-worthy.</w:t>
      </w:r>
    </w:p>
    <w:p>
      <w:pPr>
        <w:pStyle w:val="Heading2"/>
        <w:spacing w:before="300" w:after="150"/>
      </w:pPr>
      <w:r>
        <w:rPr>
          <w:rFonts w:ascii="Arial" w:cs="Arial" w:eastAsia="Arial" w:hAnsi="Arial"/>
          <w:b/>
          <w:bCs/>
        </w:rPr>
        <w:t xml:space="preserve">What Needs Fixing</w:t>
      </w:r>
    </w:p>
    <w:p>
      <w:pPr>
        <w:pStyle w:val="Heading3"/>
        <w:spacing w:before="300" w:after="150"/>
      </w:pPr>
      <w:r>
        <w:rPr>
          <w:rFonts w:ascii="Arial" w:cs="Arial" w:eastAsia="Arial" w:hAnsi="Arial"/>
          <w:b/>
          <w:bCs/>
        </w:rPr>
        <w:t xml:space="preserve">Legal &amp; Trust (Critical)</w:t>
      </w:r>
    </w:p>
    <w:p>
      <w:pPr>
        <w:pStyle w:val="ListParagraph"/>
        <w:numPr>
          <w:ilvl w:val="0"/>
          <w:numId w:val="3"/>
        </w:numPr>
        <w:spacing w:after="80"/>
      </w:pPr>
      <w:r>
        <w:rPr>
          <w:rFonts w:ascii="Arial" w:cs="Arial" w:eastAsia="Arial" w:hAnsi="Arial"/>
          <w:b/>
          <w:bCs/>
          <w:sz w:val="22"/>
          <w:szCs w:val="22"/>
        </w:rPr>
        <w:t xml:space="preserve">Terms of Sale page: </w:t>
      </w:r>
      <w:r>
        <w:rPr>
          <w:rFonts w:ascii="Arial" w:cs="Arial" w:eastAsia="Arial" w:hAnsi="Arial"/>
          <w:sz w:val="22"/>
          <w:szCs w:val="22"/>
        </w:rPr>
        <w:t xml:space="preserve">Footer links to terms.html which doesn’t exist. Redirects to homepage.</w:t>
      </w:r>
    </w:p>
    <w:p>
      <w:pPr>
        <w:pStyle w:val="ListParagraph"/>
        <w:numPr>
          <w:ilvl w:val="0"/>
          <w:numId w:val="3"/>
        </w:numPr>
        <w:spacing w:after="80"/>
      </w:pPr>
      <w:r>
        <w:rPr>
          <w:rFonts w:ascii="Arial" w:cs="Arial" w:eastAsia="Arial" w:hAnsi="Arial"/>
          <w:b/>
          <w:bCs/>
          <w:sz w:val="22"/>
          <w:szCs w:val="22"/>
        </w:rPr>
        <w:t xml:space="preserve">Privacy Policy page: </w:t>
      </w:r>
      <w:r>
        <w:rPr>
          <w:rFonts w:ascii="Arial" w:cs="Arial" w:eastAsia="Arial" w:hAnsi="Arial"/>
          <w:sz w:val="22"/>
          <w:szCs w:val="22"/>
        </w:rPr>
        <w:t xml:space="preserve">Same issue — privacy.html is missing.</w:t>
      </w:r>
    </w:p>
    <w:p>
      <w:pPr>
        <w:pStyle w:val="ListParagraph"/>
        <w:numPr>
          <w:ilvl w:val="0"/>
          <w:numId w:val="3"/>
        </w:numPr>
        <w:spacing w:after="80"/>
      </w:pPr>
      <w:r>
        <w:rPr>
          <w:rFonts w:ascii="Arial" w:cs="Arial" w:eastAsia="Arial" w:hAnsi="Arial"/>
          <w:b/>
          <w:bCs/>
          <w:sz w:val="22"/>
          <w:szCs w:val="22"/>
        </w:rPr>
        <w:t xml:space="preserve">No checkout disclaimer: </w:t>
      </w:r>
      <w:r>
        <w:rPr>
          <w:rFonts w:ascii="Arial" w:cs="Arial" w:eastAsia="Arial" w:hAnsi="Arial"/>
          <w:sz w:val="22"/>
          <w:szCs w:val="22"/>
        </w:rPr>
        <w:t xml:space="preserve">No checkbox acknowledging art is subjective, colors may vary from screen to print, and custom prints are final sale.</w:t>
      </w:r>
    </w:p>
    <w:p>
      <w:pPr>
        <w:pStyle w:val="ListParagraph"/>
        <w:numPr>
          <w:ilvl w:val="0"/>
          <w:numId w:val="3"/>
        </w:numPr>
        <w:spacing w:after="120"/>
      </w:pPr>
      <w:r>
        <w:rPr>
          <w:rFonts w:ascii="Arial" w:cs="Arial" w:eastAsia="Arial" w:hAnsi="Arial"/>
          <w:b/>
          <w:bCs/>
          <w:sz w:val="22"/>
          <w:szCs w:val="22"/>
        </w:rPr>
        <w:t xml:space="preserve">No copyright notice on images: </w:t>
      </w:r>
      <w:r>
        <w:rPr>
          <w:rFonts w:ascii="Arial" w:cs="Arial" w:eastAsia="Arial" w:hAnsi="Arial"/>
          <w:sz w:val="22"/>
          <w:szCs w:val="22"/>
        </w:rPr>
        <w:t xml:space="preserve">No visible watermarks, no right-click protection, no © overlay.</w:t>
      </w:r>
    </w:p>
    <w:p>
      <w:pPr>
        <w:pStyle w:val="Heading3"/>
        <w:spacing w:before="300" w:after="150"/>
      </w:pPr>
      <w:r>
        <w:rPr>
          <w:rFonts w:ascii="Arial" w:cs="Arial" w:eastAsia="Arial" w:hAnsi="Arial"/>
          <w:b/>
          <w:bCs/>
        </w:rPr>
        <w:t xml:space="preserve">UX &amp; Conversion</w:t>
      </w:r>
    </w:p>
    <w:p>
      <w:pPr>
        <w:pStyle w:val="ListParagraph"/>
        <w:numPr>
          <w:ilvl w:val="0"/>
          <w:numId w:val="4"/>
        </w:numPr>
        <w:spacing w:after="80"/>
      </w:pPr>
      <w:r>
        <w:rPr>
          <w:rFonts w:ascii="Arial" w:cs="Arial" w:eastAsia="Arial" w:hAnsi="Arial"/>
          <w:b/>
          <w:bCs/>
          <w:sz w:val="22"/>
          <w:szCs w:val="22"/>
        </w:rPr>
        <w:t xml:space="preserve">No room visualization: </w:t>
      </w:r>
      <w:r>
        <w:rPr>
          <w:rFonts w:ascii="Arial" w:cs="Arial" w:eastAsia="Arial" w:hAnsi="Arial"/>
          <w:sz w:val="22"/>
          <w:szCs w:val="22"/>
        </w:rPr>
        <w:t xml:space="preserve">Peter Lik, Art Wolfe, and Fine Art America all show prints in room context. Estimated +15-25% conversion lift.</w:t>
      </w:r>
    </w:p>
    <w:p>
      <w:pPr>
        <w:pStyle w:val="ListParagraph"/>
        <w:numPr>
          <w:ilvl w:val="0"/>
          <w:numId w:val="4"/>
        </w:numPr>
        <w:spacing w:after="80"/>
      </w:pPr>
      <w:r>
        <w:rPr>
          <w:rFonts w:ascii="Arial" w:cs="Arial" w:eastAsia="Arial" w:hAnsi="Arial"/>
          <w:b/>
          <w:bCs/>
          <w:sz w:val="22"/>
          <w:szCs w:val="22"/>
        </w:rPr>
        <w:t xml:space="preserve">No pricing visible until configurator: </w:t>
      </w:r>
      <w:r>
        <w:rPr>
          <w:rFonts w:ascii="Arial" w:cs="Arial" w:eastAsia="Arial" w:hAnsi="Arial"/>
          <w:sz w:val="22"/>
          <w:szCs w:val="22"/>
        </w:rPr>
        <w:t xml:space="preserve">Gallery thumbnails show no price. Customers can’t browse by budget. Shows $0 before material/size selection.</w:t>
      </w:r>
    </w:p>
    <w:p>
      <w:pPr>
        <w:pStyle w:val="ListParagraph"/>
        <w:numPr>
          <w:ilvl w:val="0"/>
          <w:numId w:val="4"/>
        </w:numPr>
        <w:spacing w:after="80"/>
      </w:pPr>
      <w:r>
        <w:rPr>
          <w:rFonts w:ascii="Arial" w:cs="Arial" w:eastAsia="Arial" w:hAnsi="Arial"/>
          <w:b/>
          <w:bCs/>
          <w:sz w:val="22"/>
          <w:szCs w:val="22"/>
        </w:rPr>
        <w:t xml:space="preserve">No behind-the-shot stories: </w:t>
      </w:r>
      <w:r>
        <w:rPr>
          <w:rFonts w:ascii="Arial" w:cs="Arial" w:eastAsia="Arial" w:hAnsi="Arial"/>
          <w:sz w:val="22"/>
          <w:szCs w:val="22"/>
        </w:rPr>
        <w:t xml:space="preserve">Each photo has a title and location but no artist narrative. Top photographers add 200-500 word stories per collection.</w:t>
      </w:r>
    </w:p>
    <w:p>
      <w:pPr>
        <w:pStyle w:val="ListParagraph"/>
        <w:numPr>
          <w:ilvl w:val="0"/>
          <w:numId w:val="4"/>
        </w:numPr>
        <w:spacing w:after="80"/>
      </w:pPr>
      <w:r>
        <w:rPr>
          <w:rFonts w:ascii="Arial" w:cs="Arial" w:eastAsia="Arial" w:hAnsi="Arial"/>
          <w:b/>
          <w:bCs/>
          <w:sz w:val="22"/>
          <w:szCs w:val="22"/>
        </w:rPr>
        <w:t xml:space="preserve">Homepage collections bug: </w:t>
      </w:r>
      <w:r>
        <w:rPr>
          <w:rFonts w:ascii="Arial" w:cs="Arial" w:eastAsia="Arial" w:hAnsi="Arial"/>
          <w:sz w:val="22"/>
          <w:szCs w:val="22"/>
        </w:rPr>
        <w:t xml:space="preserve">Only Grand Teton (35 photos) appears. Africa (44) and New Zealand (16) are missing. HTML is hardcoded to one collection.</w:t>
      </w:r>
    </w:p>
    <w:p>
      <w:pPr>
        <w:pStyle w:val="ListParagraph"/>
        <w:numPr>
          <w:ilvl w:val="0"/>
          <w:numId w:val="4"/>
        </w:numPr>
        <w:spacing w:after="120"/>
      </w:pPr>
      <w:r>
        <w:rPr>
          <w:rFonts w:ascii="Arial" w:cs="Arial" w:eastAsia="Arial" w:hAnsi="Arial"/>
          <w:b/>
          <w:bCs/>
          <w:sz w:val="22"/>
          <w:szCs w:val="22"/>
        </w:rPr>
        <w:t xml:space="preserve">Featured Work thumbnails: </w:t>
      </w:r>
      <w:r>
        <w:rPr>
          <w:rFonts w:ascii="Arial" w:cs="Arial" w:eastAsia="Arial" w:hAnsi="Arial"/>
          <w:sz w:val="22"/>
          <w:szCs w:val="22"/>
        </w:rPr>
        <w:t xml:space="preserve">Bottom-left and bottom-right cards appear very dark/empty. Need better curation or lazy-load fix.</w:t>
      </w:r>
    </w:p>
    <w:p>
      <w:r>
        <w:br w:type="page"/>
      </w:r>
    </w:p>
    <w:p>
      <w:pPr>
        <w:pStyle w:val="Heading1"/>
        <w:spacing w:before="300" w:after="150"/>
      </w:pPr>
      <w:r>
        <w:rPr>
          <w:rFonts w:ascii="Arial" w:cs="Arial" w:eastAsia="Arial" w:hAnsi="Arial"/>
          <w:b/>
          <w:bCs/>
        </w:rPr>
        <w:t xml:space="preserve">2. COMPETITIVE COMPARISON</w:t>
      </w:r>
    </w:p>
    <w:p>
      <w:pPr>
        <w:spacing w:after="120"/>
      </w:pPr>
      <w:r>
        <w:rPr>
          <w:rFonts w:ascii="Arial" w:cs="Arial" w:eastAsia="Arial" w:hAnsi="Arial"/>
          <w:sz w:val="22"/>
          <w:szCs w:val="22"/>
        </w:rPr>
        <w:t xml:space="preserve">How Archive-35 compares against individual photographers selling their own fine art 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3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ARCHIVE-35</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PETER LIK</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ART WOLFE</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TREY RATCLIFF</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FINE ART AMERICA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Room Preview / AR</w:t>
            </w:r>
          </w:p>
        </w:tc>
        <w:tc>
          <w:tcPr>
            <w:tcW w:type="dxa" w:w="1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7AE6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Return Policy Page</w:t>
            </w:r>
          </w:p>
        </w:tc>
        <w:tc>
          <w:tcPr>
            <w:tcW w:type="dxa" w:w="1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MISSING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14-day (store credit)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returns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Contact-based</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30-day refund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Terms of Sale</w:t>
            </w:r>
          </w:p>
        </w:tc>
        <w:tc>
          <w:tcPr>
            <w:tcW w:type="dxa" w:w="1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MISSING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Detailed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Contact-based</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Detailed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Artist Story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7AE60"/>
                <w:sz w:val="20"/>
                <w:szCs w:val="20"/>
              </w:rPr>
              <w:t xml:space="preserve">Good (About)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Gallery presence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Extensive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Blog/YouTube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Per-artist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Limited Editions</w:t>
            </w:r>
          </w:p>
        </w:tc>
        <w:tc>
          <w:tcPr>
            <w:tcW w:type="dxa" w:w="1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 (numbered)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Ed. of 3</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Certificate of Auth.</w:t>
            </w:r>
          </w:p>
        </w:tc>
        <w:tc>
          <w:tcPr>
            <w:tcW w:type="dxa" w:w="1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Schema.org Data</w:t>
            </w:r>
          </w:p>
        </w:tc>
        <w:tc>
          <w:tcPr>
            <w:tcW w:type="dxa" w:w="1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Print Materials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7AE60"/>
                <w:sz w:val="20"/>
                <w:szCs w:val="20"/>
              </w:rPr>
              <w:t xml:space="preserve">5 options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options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Diasec only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options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Pricing Visible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 configurator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 request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 page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$15K-$95K</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 page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Key takeaway: Archive-35 has a competitive product configurator and material selection, but lacks the legal framework, trust signals, and discovery features that established photographers have. The good news is these are all solvable with straightforward implementation.</w:t>
      </w:r>
    </w:p>
    <w:p>
      <w:r>
        <w:br w:type="page"/>
      </w:r>
    </w:p>
    <w:p>
      <w:pPr>
        <w:pStyle w:val="Heading1"/>
        <w:spacing w:before="300" w:after="150"/>
      </w:pPr>
      <w:r>
        <w:rPr>
          <w:rFonts w:ascii="Arial" w:cs="Arial" w:eastAsia="Arial" w:hAnsi="Arial"/>
          <w:b/>
          <w:bCs/>
        </w:rPr>
        <w:t xml:space="preserve">3. ART PURCHASE AGREEMENT &amp; COMPLAINT HANDLING</w:t>
      </w:r>
    </w:p>
    <w:p>
      <w:pPr>
        <w:pStyle w:val="Heading2"/>
        <w:spacing w:before="300" w:after="150"/>
      </w:pPr>
      <w:r>
        <w:rPr>
          <w:rFonts w:ascii="Arial" w:cs="Arial" w:eastAsia="Arial" w:hAnsi="Arial"/>
          <w:b/>
          <w:bCs/>
        </w:rPr>
        <w:t xml:space="preserve">Recommended Checkout Disclaimer</w:t>
      </w:r>
    </w:p>
    <w:p>
      <w:pPr>
        <w:spacing w:after="120"/>
      </w:pPr>
      <w:r>
        <w:rPr>
          <w:rFonts w:ascii="Arial" w:cs="Arial" w:eastAsia="Arial" w:hAnsi="Arial"/>
          <w:sz w:val="22"/>
          <w:szCs w:val="22"/>
        </w:rPr>
        <w:t xml:space="preserve">Before the payment button, add a required checkbox with this language:</w:t>
      </w:r>
    </w:p>
    <w:p>
      <w:pPr>
        <w:pBdr>
          <w:left w:val="single" w:color="C9A84C" w:sz="6"/>
        </w:pBdr>
        <w:shd w:fill="F5F5F0" w:val="clear"/>
        <w:spacing w:before="120" w:after="120"/>
        <w:ind w:left="360" w:right="360"/>
      </w:pPr>
      <w:r>
        <w:rPr>
          <w:rFonts w:ascii="Arial" w:cs="Arial" w:eastAsia="Arial" w:hAnsi="Arial"/>
          <w:sz w:val="22"/>
          <w:szCs w:val="22"/>
        </w:rPr>
        <w:t xml:space="preserve">☐ </w:t>
      </w:r>
      <w:r>
        <w:rPr>
          <w:rFonts w:ascii="Arial" w:cs="Arial" w:eastAsia="Arial" w:hAnsi="Arial"/>
          <w:i/>
          <w:iCs/>
          <w:sz w:val="20"/>
          <w:szCs w:val="20"/>
        </w:rPr>
        <w:t xml:space="preserve">I acknowledge that: (1) Fine art photography is subjective in nature and personal aesthetic preferences are not grounds for return or refund. (2) All prints are custom-made to order and sales are final. (3) Monitor displays may show colors differently than the final printed artwork due to the inherent differences between RGB screens and printed media. (4) I have reviewed the print dimensions and am satisfied with the selected size for my intended space. Returns are accepted only for manufacturing defects or shipping damage reported within 14 days of delivery.</w:t>
      </w:r>
    </w:p>
    <w:p>
      <w:pPr>
        <w:spacing w:after="120"/>
      </w:pPr>
      <w:r>
        <w:rPr>
          <w:rFonts w:ascii="Arial" w:cs="Arial" w:eastAsia="Arial" w:hAnsi="Arial"/>
          <w:sz w:val="22"/>
          <w:szCs w:val="22"/>
        </w:rPr>
        <w:t xml:space="preserve">This language follows the pattern used by Peter Lik (“custom-made, unable to offer returns”), Minted (“not eligible for return except manufacturing defect or transit damage”), and Saatchi Art (“not responsible for color accuracy”).</w:t>
      </w:r>
    </w:p>
    <w:p>
      <w:pPr>
        <w:pStyle w:val="Heading2"/>
        <w:spacing w:before="300" w:after="150"/>
      </w:pPr>
      <w:r>
        <w:rPr>
          <w:rFonts w:ascii="Arial" w:cs="Arial" w:eastAsia="Arial" w:hAnsi="Arial"/>
          <w:b/>
          <w:bCs/>
        </w:rPr>
        <w:t xml:space="preserve">Complaint Handling Process</w:t>
      </w:r>
    </w:p>
    <w:p>
      <w:pPr>
        <w:pStyle w:val="ListParagraph"/>
        <w:numPr>
          <w:ilvl w:val="0"/>
          <w:numId w:val="5"/>
        </w:numPr>
        <w:spacing w:after="80"/>
      </w:pPr>
      <w:r>
        <w:rPr>
          <w:rFonts w:ascii="Arial" w:cs="Arial" w:eastAsia="Arial" w:hAnsi="Arial"/>
          <w:b/>
          <w:bCs/>
          <w:sz w:val="22"/>
          <w:szCs w:val="22"/>
        </w:rPr>
        <w:t xml:space="preserve">Damaged in transit: </w:t>
      </w:r>
      <w:r>
        <w:rPr>
          <w:rFonts w:ascii="Arial" w:cs="Arial" w:eastAsia="Arial" w:hAnsi="Arial"/>
          <w:sz w:val="22"/>
          <w:szCs w:val="22"/>
        </w:rPr>
        <w:t xml:space="preserve">Full replacement at no cost. Customer must provide photos of damage within 14 days. This is standard across all competitors.</w:t>
      </w:r>
    </w:p>
    <w:p>
      <w:pPr>
        <w:pStyle w:val="ListParagraph"/>
        <w:numPr>
          <w:ilvl w:val="0"/>
          <w:numId w:val="5"/>
        </w:numPr>
        <w:spacing w:after="80"/>
      </w:pPr>
      <w:r>
        <w:rPr>
          <w:rFonts w:ascii="Arial" w:cs="Arial" w:eastAsia="Arial" w:hAnsi="Arial"/>
          <w:b/>
          <w:bCs/>
          <w:sz w:val="22"/>
          <w:szCs w:val="22"/>
        </w:rPr>
        <w:t xml:space="preserve">Manufacturing defect: </w:t>
      </w:r>
      <w:r>
        <w:rPr>
          <w:rFonts w:ascii="Arial" w:cs="Arial" w:eastAsia="Arial" w:hAnsi="Arial"/>
          <w:sz w:val="22"/>
          <w:szCs w:val="22"/>
        </w:rPr>
        <w:t xml:space="preserve">Full replacement. Pictorem handles quality control, but you own the customer relationship. Document everything for chargeback defense.</w:t>
      </w:r>
    </w:p>
    <w:p>
      <w:pPr>
        <w:pStyle w:val="ListParagraph"/>
        <w:numPr>
          <w:ilvl w:val="0"/>
          <w:numId w:val="5"/>
        </w:numPr>
        <w:spacing w:after="80"/>
      </w:pPr>
      <w:r>
        <w:rPr>
          <w:rFonts w:ascii="Arial" w:cs="Arial" w:eastAsia="Arial" w:hAnsi="Arial"/>
          <w:b/>
          <w:bCs/>
          <w:sz w:val="22"/>
          <w:szCs w:val="22"/>
        </w:rPr>
        <w:t xml:space="preserve">“I don’t like it” / subjective: </w:t>
      </w:r>
      <w:r>
        <w:rPr>
          <w:rFonts w:ascii="Arial" w:cs="Arial" w:eastAsia="Arial" w:hAnsi="Arial"/>
          <w:sz w:val="22"/>
          <w:szCs w:val="22"/>
        </w:rPr>
        <w:t xml:space="preserve">Politely decline per the checked Terms. Offer 10% discount code for next purchase as goodwill (not refund). The pre-purchase checkbox protects you legally.</w:t>
      </w:r>
    </w:p>
    <w:p>
      <w:pPr>
        <w:pStyle w:val="ListParagraph"/>
        <w:numPr>
          <w:ilvl w:val="0"/>
          <w:numId w:val="5"/>
        </w:numPr>
        <w:spacing w:after="120"/>
      </w:pPr>
      <w:r>
        <w:rPr>
          <w:rFonts w:ascii="Arial" w:cs="Arial" w:eastAsia="Arial" w:hAnsi="Arial"/>
          <w:b/>
          <w:bCs/>
          <w:sz w:val="22"/>
          <w:szCs w:val="22"/>
        </w:rPr>
        <w:t xml:space="preserve">Color mismatch complaint: </w:t>
      </w:r>
      <w:r>
        <w:rPr>
          <w:rFonts w:ascii="Arial" w:cs="Arial" w:eastAsia="Arial" w:hAnsi="Arial"/>
          <w:sz w:val="22"/>
          <w:szCs w:val="22"/>
        </w:rPr>
        <w:t xml:space="preserve">Point to the acknowledged color disclaimer. Optionally offer to work with customer on a reprint with adjusted color profile. This is a goodwill gesture, not an obligation.</w:t>
      </w:r>
    </w:p>
    <w:p>
      <w:pPr>
        <w:pStyle w:val="Heading2"/>
        <w:spacing w:before="300" w:after="150"/>
      </w:pPr>
      <w:r>
        <w:rPr>
          <w:rFonts w:ascii="Arial" w:cs="Arial" w:eastAsia="Arial" w:hAnsi="Arial"/>
          <w:b/>
          <w:bCs/>
        </w:rPr>
        <w:t xml:space="preserve">Chargeback Protection</w:t>
      </w:r>
    </w:p>
    <w:p>
      <w:pPr>
        <w:spacing w:after="120"/>
      </w:pPr>
      <w:r>
        <w:rPr>
          <w:rFonts w:ascii="Arial" w:cs="Arial" w:eastAsia="Arial" w:hAnsi="Arial"/>
          <w:sz w:val="22"/>
          <w:szCs w:val="22"/>
        </w:rPr>
        <w:t xml:space="preserve">To defend against “not as described” chargebacks, always retain: (a) screenshot of product page at time of order, (b) the checked disclaimer with timestamp, (c) delivery confirmation with tracking, (d) all email correspondence. The webhook already sends order confirmation emails — ensure they include the disclaimer acknowledgment.</w:t>
      </w:r>
    </w:p>
    <w:p>
      <w:r>
        <w:br w:type="page"/>
      </w:r>
    </w:p>
    <w:p>
      <w:pPr>
        <w:pStyle w:val="Heading1"/>
        <w:spacing w:before="300" w:after="150"/>
      </w:pPr>
      <w:r>
        <w:rPr>
          <w:rFonts w:ascii="Arial" w:cs="Arial" w:eastAsia="Arial" w:hAnsi="Arial"/>
          <w:b/>
          <w:bCs/>
        </w:rPr>
        <w:t xml:space="preserve">4. AI AGENT DISCOVERABILITY</w:t>
      </w:r>
    </w:p>
    <w:p>
      <w:pPr>
        <w:spacing w:after="120"/>
      </w:pPr>
      <w:r>
        <w:rPr>
          <w:rFonts w:ascii="Arial" w:cs="Arial" w:eastAsia="Arial" w:hAnsi="Arial"/>
          <w:sz w:val="22"/>
          <w:szCs w:val="22"/>
        </w:rPr>
        <w:t xml:space="preserve">AI shopping agents from OpenAI (ChatGPT), Google (UCP), and Perplexity are actively crawling the web to recommend products. Archive-35 is currently invisible to all of them.</w:t>
      </w:r>
    </w:p>
    <w:p>
      <w:pPr>
        <w:pStyle w:val="Heading2"/>
        <w:spacing w:before="300" w:after="150"/>
      </w:pPr>
      <w:r>
        <w:rPr>
          <w:rFonts w:ascii="Arial" w:cs="Arial" w:eastAsia="Arial" w:hAnsi="Arial"/>
          <w:b/>
          <w:bCs/>
        </w:rPr>
        <w:t xml:space="preserve">Implementation Priority</w:t>
      </w:r>
    </w:p>
    <w:p>
      <w:pPr>
        <w:pStyle w:val="Heading3"/>
        <w:spacing w:before="300" w:after="150"/>
      </w:pPr>
      <w:r>
        <w:rPr>
          <w:rFonts w:ascii="Arial" w:cs="Arial" w:eastAsia="Arial" w:hAnsi="Arial"/>
          <w:b/>
          <w:bCs/>
        </w:rPr>
        <w:t xml:space="preserve">Priority 1: Schema.org Structured Data (JSON-LD)</w:t>
      </w:r>
    </w:p>
    <w:p>
      <w:pPr>
        <w:spacing w:after="120"/>
      </w:pPr>
      <w:r>
        <w:rPr>
          <w:rFonts w:ascii="Arial" w:cs="Arial" w:eastAsia="Arial" w:hAnsi="Arial"/>
          <w:sz w:val="22"/>
          <w:szCs w:val="22"/>
        </w:rPr>
        <w:t xml:space="preserve">Add to every product page. Combine Product + VisualArtwork schemas. This gives AI agents structured product info (title, price, material, dimensions, availability) without scraping HTML. Sites with structured data see 4.2x higher likelihood of appearing in shopping results.</w:t>
      </w:r>
    </w:p>
    <w:p>
      <w:pPr>
        <w:pStyle w:val="Heading3"/>
        <w:spacing w:before="300" w:after="150"/>
      </w:pPr>
      <w:r>
        <w:rPr>
          <w:rFonts w:ascii="Arial" w:cs="Arial" w:eastAsia="Arial" w:hAnsi="Arial"/>
          <w:b/>
          <w:bCs/>
        </w:rPr>
        <w:t xml:space="preserve">Priority 2: llms.txt</w:t>
      </w:r>
    </w:p>
    <w:p>
      <w:pPr>
        <w:spacing w:after="120"/>
      </w:pPr>
      <w:r>
        <w:rPr>
          <w:rFonts w:ascii="Arial" w:cs="Arial" w:eastAsia="Arial" w:hAnsi="Arial"/>
          <w:sz w:val="22"/>
          <w:szCs w:val="22"/>
        </w:rPr>
        <w:t xml:space="preserve">Create /llms.txt at domain root. This emerging standard acts as a “menu” guiding AI models to your best content. Include links to collections, pricing, artist info, and a structured product API. Even though adoption is early, it’s zero-cost to implement and future-proofs your site.</w:t>
      </w:r>
    </w:p>
    <w:p>
      <w:pPr>
        <w:pStyle w:val="Heading3"/>
        <w:spacing w:before="300" w:after="150"/>
      </w:pPr>
      <w:r>
        <w:rPr>
          <w:rFonts w:ascii="Arial" w:cs="Arial" w:eastAsia="Arial" w:hAnsi="Arial"/>
          <w:b/>
          <w:bCs/>
        </w:rPr>
        <w:t xml:space="preserve">Priority 3: Product API Endpoint</w:t>
      </w:r>
    </w:p>
    <w:p>
      <w:pPr>
        <w:spacing w:after="120"/>
      </w:pPr>
      <w:r>
        <w:rPr>
          <w:rFonts w:ascii="Arial" w:cs="Arial" w:eastAsia="Arial" w:hAnsi="Arial"/>
          <w:sz w:val="22"/>
          <w:szCs w:val="22"/>
        </w:rPr>
        <w:t xml:space="preserve">Expose /api/products.json returning all products with schema.org structure, prices, image URLs, and availability. This gives AI agents a clean data source instead of scraping your HTML. Can also power the ChatGPT shopping integration.</w:t>
      </w:r>
    </w:p>
    <w:p>
      <w:pPr>
        <w:pStyle w:val="Heading3"/>
        <w:spacing w:before="300" w:after="150"/>
      </w:pPr>
      <w:r>
        <w:rPr>
          <w:rFonts w:ascii="Arial" w:cs="Arial" w:eastAsia="Arial" w:hAnsi="Arial"/>
          <w:b/>
          <w:bCs/>
        </w:rPr>
        <w:t xml:space="preserve">Priority 4: OpenAI Commerce Protocol</w:t>
      </w:r>
    </w:p>
    <w:p>
      <w:pPr>
        <w:spacing w:after="120"/>
      </w:pPr>
      <w:r>
        <w:rPr>
          <w:rFonts w:ascii="Arial" w:cs="Arial" w:eastAsia="Arial" w:hAnsi="Arial"/>
          <w:sz w:val="22"/>
          <w:szCs w:val="22"/>
        </w:rPr>
        <w:t xml:space="preserve">OpenAI has released an open standard (with Stripe) for direct purchasing through ChatGPT. Since Archive-35 already uses Stripe, integration is straightforward. Register at OpenAI’s Commerce Developer platform, submit your product feed, and enable instant checkout via ChatGPT.</w:t>
      </w:r>
    </w:p>
    <w:p>
      <w:pPr>
        <w:pStyle w:val="Heading3"/>
        <w:spacing w:before="300" w:after="150"/>
      </w:pPr>
      <w:r>
        <w:rPr>
          <w:rFonts w:ascii="Arial" w:cs="Arial" w:eastAsia="Arial" w:hAnsi="Arial"/>
          <w:b/>
          <w:bCs/>
        </w:rPr>
        <w:t xml:space="preserve">Priority 5: robots.txt Fix</w:t>
      </w:r>
    </w:p>
    <w:p>
      <w:pPr>
        <w:spacing w:after="120"/>
      </w:pPr>
      <w:r>
        <w:rPr>
          <w:rFonts w:ascii="Arial" w:cs="Arial" w:eastAsia="Arial" w:hAnsi="Arial"/>
          <w:sz w:val="22"/>
          <w:szCs w:val="22"/>
        </w:rPr>
        <w:t xml:space="preserve">Current robots.txt is broken — it serves the HTML homepage with Cloudflare-injected directives prepended. Need a proper standalone robots.txt file that selectively allows shopping agents (PerplexityBot, GPTBot for /products/) while blocking training crawlers (CCBot, Google-Extended).</w:t>
      </w:r>
    </w:p>
    <w:p>
      <w:r>
        <w:br w:type="page"/>
      </w:r>
    </w:p>
    <w:p>
      <w:pPr>
        <w:pStyle w:val="Heading1"/>
        <w:spacing w:before="300" w:after="150"/>
      </w:pPr>
      <w:r>
        <w:rPr>
          <w:rFonts w:ascii="Arial" w:cs="Arial" w:eastAsia="Arial" w:hAnsi="Arial"/>
          <w:b/>
          <w:bCs/>
        </w:rPr>
        <w:t xml:space="preserve">5. CONTENT PROTECTION STRATEGY</w:t>
      </w:r>
    </w:p>
    <w:p>
      <w:pPr>
        <w:spacing w:after="120"/>
      </w:pPr>
      <w:r>
        <w:rPr>
          <w:rFonts w:ascii="Arial" w:cs="Arial" w:eastAsia="Arial" w:hAnsi="Arial"/>
          <w:sz w:val="22"/>
          <w:szCs w:val="22"/>
        </w:rPr>
        <w:t xml:space="preserve">Currently, all web-displayed images on archive-35.com can be freely downloaded at ~2000px resolution. No watermarks, no right-click protection, no AI training defenses.</w:t>
      </w:r>
    </w:p>
    <w:p>
      <w:pPr>
        <w:pStyle w:val="Heading2"/>
        <w:spacing w:before="300" w:after="150"/>
      </w:pPr>
      <w:r>
        <w:rPr>
          <w:rFonts w:ascii="Arial" w:cs="Arial" w:eastAsia="Arial" w:hAnsi="Arial"/>
          <w:b/>
          <w:bCs/>
        </w:rPr>
        <w:t xml:space="preserve">Multi-Layer Defense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EFFECTIVENESS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noai/noimageai meta tags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Signal to AI crawlers not to use images for training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 minutes (add to HTML template)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Low (only affects compliant bots)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robots.txt AI directives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Block training crawlers (CCBot, Google-Extended)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 minutes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 (respectable bots comply)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Visible watermark on web images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Deters casual copying, signals ownership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Studio pipeline update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Medium-High (visual deterrent)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Right-click disable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Prevents casual download via context menu</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 minutes (JS snippet)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Low (easily bypassed)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Glaze (anti-AI-training)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Invisible pixel modifications that confuse AI models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Batch process all images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 (may be overcome by future AI)</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IPTC/XMP copyright metadata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Embeds ownership, copyright, usage terms in file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Studio pipeline update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 (legal evidence)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C2PA Content Credentials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Cryptographic proof of origin and edit history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Adobe workflow integration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 (tamper-evident)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Low-res web + high-res behind auth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 shows ~800px preview; R2 originals only post-purchase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Already partially done (R2 pipeline)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 (core protection)</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The balance: </w:t>
      </w:r>
      <w:r>
        <w:rPr>
          <w:rFonts w:ascii="Arial" w:cs="Arial" w:eastAsia="Arial" w:hAnsi="Arial"/>
          <w:sz w:val="22"/>
          <w:szCs w:val="22"/>
        </w:rPr>
        <w:t xml:space="preserve">Allow AI shopping agents to discover your products (via Schema.org, llms.txt, API) while blocking them from downloading or training on your images (via robots.txt directives, noai tags, low-res previews). Shopping agents need product metadata, not image pixels.</w:t>
      </w:r>
    </w:p>
    <w:p>
      <w:r>
        <w:br w:type="page"/>
      </w:r>
    </w:p>
    <w:p>
      <w:pPr>
        <w:pStyle w:val="Heading1"/>
        <w:spacing w:before="300" w:after="150"/>
      </w:pPr>
      <w:r>
        <w:rPr>
          <w:rFonts w:ascii="Arial" w:cs="Arial" w:eastAsia="Arial" w:hAnsi="Arial"/>
          <w:b/>
          <w:bCs/>
        </w:rPr>
        <w:t xml:space="preserve">6. PRIORITIZED ACTION PLAN</w:t>
      </w:r>
    </w:p>
    <w:p>
      <w:pPr>
        <w:pStyle w:val="Heading2"/>
        <w:spacing w:before="300" w:after="150"/>
      </w:pPr>
      <w:r>
        <w:rPr>
          <w:rFonts w:ascii="Arial" w:cs="Arial" w:eastAsia="Arial" w:hAnsi="Arial"/>
          <w:b/>
          <w:bCs/>
        </w:rPr>
        <w:t xml:space="preserve">Phase 1: Legal Foundation (This Week)</w:t>
      </w:r>
    </w:p>
    <w:p>
      <w:pPr>
        <w:pStyle w:val="ListParagraph"/>
        <w:numPr>
          <w:ilvl w:val="0"/>
          <w:numId w:val="6"/>
        </w:numPr>
        <w:spacing w:after="80"/>
      </w:pPr>
      <w:r>
        <w:rPr>
          <w:rFonts w:ascii="Arial" w:cs="Arial" w:eastAsia="Arial" w:hAnsi="Arial"/>
          <w:sz w:val="22"/>
          <w:szCs w:val="22"/>
        </w:rPr>
        <w:t xml:space="preserve">Create Terms of Sale page (terms.html) with art-is-subjective language, no-return-for-taste policy, color disclaimer, damage/defect procedure</w:t>
      </w:r>
    </w:p>
    <w:p>
      <w:pPr>
        <w:pStyle w:val="ListParagraph"/>
        <w:numPr>
          <w:ilvl w:val="0"/>
          <w:numId w:val="6"/>
        </w:numPr>
        <w:spacing w:after="80"/>
      </w:pPr>
      <w:r>
        <w:rPr>
          <w:rFonts w:ascii="Arial" w:cs="Arial" w:eastAsia="Arial" w:hAnsi="Arial"/>
          <w:sz w:val="22"/>
          <w:szCs w:val="22"/>
        </w:rPr>
        <w:t xml:space="preserve">Create Privacy Policy page (privacy.html) covering data collection, cookies, Stripe payment processing</w:t>
      </w:r>
    </w:p>
    <w:p>
      <w:pPr>
        <w:pStyle w:val="ListParagraph"/>
        <w:numPr>
          <w:ilvl w:val="0"/>
          <w:numId w:val="6"/>
        </w:numPr>
        <w:spacing w:after="80"/>
      </w:pPr>
      <w:r>
        <w:rPr>
          <w:rFonts w:ascii="Arial" w:cs="Arial" w:eastAsia="Arial" w:hAnsi="Arial"/>
          <w:sz w:val="22"/>
          <w:szCs w:val="22"/>
        </w:rPr>
        <w:t xml:space="preserve">Add required checkout disclaimer checkbox before payment (see Section 3 for exact language)</w:t>
      </w:r>
    </w:p>
    <w:p>
      <w:pPr>
        <w:pStyle w:val="ListParagraph"/>
        <w:numPr>
          <w:ilvl w:val="0"/>
          <w:numId w:val="6"/>
        </w:numPr>
        <w:spacing w:after="120"/>
      </w:pPr>
      <w:r>
        <w:rPr>
          <w:rFonts w:ascii="Arial" w:cs="Arial" w:eastAsia="Arial" w:hAnsi="Arial"/>
          <w:sz w:val="22"/>
          <w:szCs w:val="22"/>
        </w:rPr>
        <w:t xml:space="preserve">Add © 2026 Archive-35 / All Rights Reserved to footer and image overlays</w:t>
      </w:r>
    </w:p>
    <w:p>
      <w:pPr>
        <w:pStyle w:val="Heading2"/>
        <w:spacing w:before="300" w:after="150"/>
      </w:pPr>
      <w:r>
        <w:rPr>
          <w:rFonts w:ascii="Arial" w:cs="Arial" w:eastAsia="Arial" w:hAnsi="Arial"/>
          <w:b/>
          <w:bCs/>
        </w:rPr>
        <w:t xml:space="preserve">Phase 2: Discovery &amp; SEO (Next 2 Weeks)</w:t>
      </w:r>
    </w:p>
    <w:p>
      <w:pPr>
        <w:pStyle w:val="ListParagraph"/>
        <w:numPr>
          <w:ilvl w:val="0"/>
          <w:numId w:val="7"/>
        </w:numPr>
        <w:spacing w:after="80"/>
      </w:pPr>
      <w:r>
        <w:rPr>
          <w:rFonts w:ascii="Arial" w:cs="Arial" w:eastAsia="Arial" w:hAnsi="Arial"/>
          <w:sz w:val="22"/>
          <w:szCs w:val="22"/>
        </w:rPr>
        <w:t xml:space="preserve">Add Schema.org JSON-LD (Product + VisualArtwork) to every product page</w:t>
      </w:r>
    </w:p>
    <w:p>
      <w:pPr>
        <w:pStyle w:val="ListParagraph"/>
        <w:numPr>
          <w:ilvl w:val="0"/>
          <w:numId w:val="7"/>
        </w:numPr>
        <w:spacing w:after="80"/>
      </w:pPr>
      <w:r>
        <w:rPr>
          <w:rFonts w:ascii="Arial" w:cs="Arial" w:eastAsia="Arial" w:hAnsi="Arial"/>
          <w:sz w:val="22"/>
          <w:szCs w:val="22"/>
        </w:rPr>
        <w:t xml:space="preserve">Create proper robots.txt (standalone file, not HTML fallback)</w:t>
      </w:r>
    </w:p>
    <w:p>
      <w:pPr>
        <w:pStyle w:val="ListParagraph"/>
        <w:numPr>
          <w:ilvl w:val="0"/>
          <w:numId w:val="7"/>
        </w:numPr>
        <w:spacing w:after="80"/>
      </w:pPr>
      <w:r>
        <w:rPr>
          <w:rFonts w:ascii="Arial" w:cs="Arial" w:eastAsia="Arial" w:hAnsi="Arial"/>
          <w:sz w:val="22"/>
          <w:szCs w:val="22"/>
        </w:rPr>
        <w:t xml:space="preserve">Create /llms.txt with structured site description</w:t>
      </w:r>
    </w:p>
    <w:p>
      <w:pPr>
        <w:pStyle w:val="ListParagraph"/>
        <w:numPr>
          <w:ilvl w:val="0"/>
          <w:numId w:val="7"/>
        </w:numPr>
        <w:spacing w:after="80"/>
      </w:pPr>
      <w:r>
        <w:rPr>
          <w:rFonts w:ascii="Arial" w:cs="Arial" w:eastAsia="Arial" w:hAnsi="Arial"/>
          <w:sz w:val="22"/>
          <w:szCs w:val="22"/>
        </w:rPr>
        <w:t xml:space="preserve">Add noai/noimageai meta tags to all pages</w:t>
      </w:r>
    </w:p>
    <w:p>
      <w:pPr>
        <w:pStyle w:val="ListParagraph"/>
        <w:numPr>
          <w:ilvl w:val="0"/>
          <w:numId w:val="7"/>
        </w:numPr>
        <w:spacing w:after="80"/>
      </w:pPr>
      <w:r>
        <w:rPr>
          <w:rFonts w:ascii="Arial" w:cs="Arial" w:eastAsia="Arial" w:hAnsi="Arial"/>
          <w:sz w:val="22"/>
          <w:szCs w:val="22"/>
        </w:rPr>
        <w:t xml:space="preserve">Fix homepage collections bug (show all 3 collections, not just Grand Teton)</w:t>
      </w:r>
    </w:p>
    <w:p>
      <w:pPr>
        <w:pStyle w:val="ListParagraph"/>
        <w:numPr>
          <w:ilvl w:val="0"/>
          <w:numId w:val="7"/>
        </w:numPr>
        <w:spacing w:after="120"/>
      </w:pPr>
      <w:r>
        <w:rPr>
          <w:rFonts w:ascii="Arial" w:cs="Arial" w:eastAsia="Arial" w:hAnsi="Arial"/>
          <w:sz w:val="22"/>
          <w:szCs w:val="22"/>
        </w:rPr>
        <w:t xml:space="preserve">Expose /api/products.json endpoint for AI agent consumption</w:t>
      </w:r>
    </w:p>
    <w:p>
      <w:pPr>
        <w:pStyle w:val="Heading2"/>
        <w:spacing w:before="300" w:after="150"/>
      </w:pPr>
      <w:r>
        <w:rPr>
          <w:rFonts w:ascii="Arial" w:cs="Arial" w:eastAsia="Arial" w:hAnsi="Arial"/>
          <w:b/>
          <w:bCs/>
        </w:rPr>
        <w:t xml:space="preserve">Phase 3: Content Protection (Month 2)</w:t>
      </w:r>
    </w:p>
    <w:p>
      <w:pPr>
        <w:pStyle w:val="ListParagraph"/>
        <w:numPr>
          <w:ilvl w:val="0"/>
          <w:numId w:val="6"/>
        </w:numPr>
        <w:spacing w:after="80"/>
      </w:pPr>
      <w:r>
        <w:rPr>
          <w:rFonts w:ascii="Arial" w:cs="Arial" w:eastAsia="Arial" w:hAnsi="Arial"/>
          <w:sz w:val="22"/>
          <w:szCs w:val="22"/>
        </w:rPr>
        <w:t xml:space="preserve">Add visible watermark to all web-displayed images via Studio pipeline</w:t>
      </w:r>
    </w:p>
    <w:p>
      <w:pPr>
        <w:pStyle w:val="ListParagraph"/>
        <w:numPr>
          <w:ilvl w:val="0"/>
          <w:numId w:val="6"/>
        </w:numPr>
        <w:spacing w:after="80"/>
      </w:pPr>
      <w:r>
        <w:rPr>
          <w:rFonts w:ascii="Arial" w:cs="Arial" w:eastAsia="Arial" w:hAnsi="Arial"/>
          <w:sz w:val="22"/>
          <w:szCs w:val="22"/>
        </w:rPr>
        <w:t xml:space="preserve">Embed IPTC/XMP copyright metadata in all image files</w:t>
      </w:r>
    </w:p>
    <w:p>
      <w:pPr>
        <w:pStyle w:val="ListParagraph"/>
        <w:numPr>
          <w:ilvl w:val="0"/>
          <w:numId w:val="6"/>
        </w:numPr>
        <w:spacing w:after="80"/>
      </w:pPr>
      <w:r>
        <w:rPr>
          <w:rFonts w:ascii="Arial" w:cs="Arial" w:eastAsia="Arial" w:hAnsi="Arial"/>
          <w:sz w:val="22"/>
          <w:szCs w:val="22"/>
        </w:rPr>
        <w:t xml:space="preserve">Apply Glaze to web-displayed images before publishing</w:t>
      </w:r>
    </w:p>
    <w:p>
      <w:pPr>
        <w:pStyle w:val="ListParagraph"/>
        <w:numPr>
          <w:ilvl w:val="0"/>
          <w:numId w:val="6"/>
        </w:numPr>
        <w:spacing w:after="80"/>
      </w:pPr>
      <w:r>
        <w:rPr>
          <w:rFonts w:ascii="Arial" w:cs="Arial" w:eastAsia="Arial" w:hAnsi="Arial"/>
          <w:sz w:val="22"/>
          <w:szCs w:val="22"/>
        </w:rPr>
        <w:t xml:space="preserve">Reduce web image resolution to ~800px (currently ~2000px)</w:t>
      </w:r>
    </w:p>
    <w:p>
      <w:pPr>
        <w:pStyle w:val="ListParagraph"/>
        <w:numPr>
          <w:ilvl w:val="0"/>
          <w:numId w:val="6"/>
        </w:numPr>
        <w:spacing w:after="120"/>
      </w:pPr>
      <w:r>
        <w:rPr>
          <w:rFonts w:ascii="Arial" w:cs="Arial" w:eastAsia="Arial" w:hAnsi="Arial"/>
          <w:sz w:val="22"/>
          <w:szCs w:val="22"/>
        </w:rPr>
        <w:t xml:space="preserve">Register with U.S. Copyright Office for statutory damage eligibility</w:t>
      </w:r>
    </w:p>
    <w:p>
      <w:pPr>
        <w:pStyle w:val="Heading2"/>
        <w:spacing w:before="300" w:after="150"/>
      </w:pPr>
      <w:r>
        <w:rPr>
          <w:rFonts w:ascii="Arial" w:cs="Arial" w:eastAsia="Arial" w:hAnsi="Arial"/>
          <w:b/>
          <w:bCs/>
        </w:rPr>
        <w:t xml:space="preserve">Phase 4: Premium Experience (Month 3+)</w:t>
      </w:r>
    </w:p>
    <w:p>
      <w:pPr>
        <w:pStyle w:val="ListParagraph"/>
        <w:numPr>
          <w:ilvl w:val="0"/>
          <w:numId w:val="7"/>
        </w:numPr>
        <w:spacing w:after="80"/>
      </w:pPr>
      <w:r>
        <w:rPr>
          <w:rFonts w:ascii="Arial" w:cs="Arial" w:eastAsia="Arial" w:hAnsi="Arial"/>
          <w:sz w:val="22"/>
          <w:szCs w:val="22"/>
        </w:rPr>
        <w:t xml:space="preserve">Room visualization / wall preview tool (estimated +15-25% conversion)</w:t>
      </w:r>
    </w:p>
    <w:p>
      <w:pPr>
        <w:pStyle w:val="ListParagraph"/>
        <w:numPr>
          <w:ilvl w:val="0"/>
          <w:numId w:val="7"/>
        </w:numPr>
        <w:spacing w:after="80"/>
      </w:pPr>
      <w:r>
        <w:rPr>
          <w:rFonts w:ascii="Arial" w:cs="Arial" w:eastAsia="Arial" w:hAnsi="Arial"/>
          <w:sz w:val="22"/>
          <w:szCs w:val="22"/>
        </w:rPr>
        <w:t xml:space="preserve">Behind-the-shot stories per collection (200-500 words each)</w:t>
      </w:r>
    </w:p>
    <w:p>
      <w:pPr>
        <w:pStyle w:val="ListParagraph"/>
        <w:numPr>
          <w:ilvl w:val="0"/>
          <w:numId w:val="7"/>
        </w:numPr>
        <w:spacing w:after="80"/>
      </w:pPr>
      <w:r>
        <w:rPr>
          <w:rFonts w:ascii="Arial" w:cs="Arial" w:eastAsia="Arial" w:hAnsi="Arial"/>
          <w:sz w:val="22"/>
          <w:szCs w:val="22"/>
        </w:rPr>
        <w:t xml:space="preserve">Limited edition numbering with Certificate of Authenticity</w:t>
      </w:r>
    </w:p>
    <w:p>
      <w:pPr>
        <w:pStyle w:val="ListParagraph"/>
        <w:numPr>
          <w:ilvl w:val="0"/>
          <w:numId w:val="7"/>
        </w:numPr>
        <w:spacing w:after="80"/>
      </w:pPr>
      <w:r>
        <w:rPr>
          <w:rFonts w:ascii="Arial" w:cs="Arial" w:eastAsia="Arial" w:hAnsi="Arial"/>
          <w:sz w:val="22"/>
          <w:szCs w:val="22"/>
        </w:rPr>
        <w:t xml:space="preserve">OpenAI Commerce Protocol integration (ChatGPT shopping)</w:t>
      </w:r>
    </w:p>
    <w:p>
      <w:pPr>
        <w:pStyle w:val="ListParagraph"/>
        <w:numPr>
          <w:ilvl w:val="0"/>
          <w:numId w:val="7"/>
        </w:numPr>
        <w:spacing w:after="80"/>
      </w:pPr>
      <w:r>
        <w:rPr>
          <w:rFonts w:ascii="Arial" w:cs="Arial" w:eastAsia="Arial" w:hAnsi="Arial"/>
          <w:sz w:val="22"/>
          <w:szCs w:val="22"/>
        </w:rPr>
        <w:t xml:space="preserve">C2PA Content Credentials for provenance tracking</w:t>
      </w:r>
    </w:p>
    <w:p>
      <w:pPr>
        <w:pStyle w:val="ListParagraph"/>
        <w:numPr>
          <w:ilvl w:val="0"/>
          <w:numId w:val="7"/>
        </w:numPr>
        <w:spacing w:after="120"/>
      </w:pPr>
      <w:r>
        <w:rPr>
          <w:rFonts w:ascii="Arial" w:cs="Arial" w:eastAsia="Arial" w:hAnsi="Arial"/>
          <w:sz w:val="22"/>
          <w:szCs w:val="22"/>
        </w:rPr>
        <w:t xml:space="preserve">MCP server for direct AI agent product catalog access</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Phase 1 is the highest priority because it protects the business legally. Everything else builds on that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ARCHIVE-35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9A84C"/>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2026-02-08T06:01:28.004Z</dcterms:created>
  <dcterms:modified xsi:type="dcterms:W3CDTF">2026-02-08T06:01:28.004Z</dcterms:modified>
</cp:coreProperties>
</file>

<file path=docProps/custom.xml><?xml version="1.0" encoding="utf-8"?>
<Properties xmlns="http://schemas.openxmlformats.org/officeDocument/2006/custom-properties" xmlns:vt="http://schemas.openxmlformats.org/officeDocument/2006/docPropsVTypes"/>
</file>