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1A1A1A"/>
          <w:sz w:val="44"/>
          <w:szCs w:val="44"/>
        </w:rPr>
        <w:t xml:space="preserve">PICTOREM FULFILLMENT</w:t>
      </w:r>
    </w:p>
    <w:p>
      <w:pPr>
        <w:spacing w:after="40"/>
      </w:pPr>
      <w:r>
        <w:rPr>
          <w:rFonts w:ascii="Arial" w:cs="Arial" w:eastAsia="Arial" w:hAnsi="Arial"/>
          <w:color w:val="C4973B"/>
          <w:sz w:val="28"/>
          <w:szCs w:val="28"/>
        </w:rPr>
        <w:t xml:space="preserve">Integration Handover &amp; Gap Analysis</w:t>
      </w:r>
    </w:p>
    <w:p>
      <w:pPr>
        <w:spacing w:after="200"/>
      </w:pPr>
      <w:r>
        <w:rPr>
          <w:rFonts w:ascii="Arial" w:cs="Arial" w:eastAsia="Arial" w:hAnsi="Arial"/>
          <w:i/>
          <w:iCs/>
          <w:color w:val="666666"/>
          <w:sz w:val="18"/>
          <w:szCs w:val="18"/>
        </w:rPr>
        <w:t xml:space="preserve">February 27, 2026  |  Archive-35.com  |  Prepared for next session</w:t>
      </w:r>
    </w:p>
    <w:p>
      <w:pPr>
        <w:pBdr>
          <w:bottom w:val="single" w:color="C4973B" w:sz="6" w:space="1"/>
        </w:pBdr>
        <w:spacing w:after="120" w:before="120"/>
      </w:pPr>
    </w:p>
    <w:p>
      <w:pPr>
        <w:pStyle w:val="Heading1"/>
        <w:spacing w:after="120" w:before="360"/>
      </w:pPr>
      <w:r>
        <w:rPr>
          <w:rFonts w:ascii="Arial" w:cs="Arial" w:eastAsia="Arial" w:hAnsi="Arial"/>
        </w:rPr>
        <w:t xml:space="preserve">Executive Summary</w:t>
      </w:r>
    </w:p>
    <w:p>
      <w:pPr>
        <w:spacing w:after="120"/>
      </w:pPr>
      <w:r>
        <w:rPr>
          <w:rFonts w:ascii="Arial" w:cs="Arial" w:eastAsia="Arial" w:hAnsi="Arial"/>
          <w:b w:val="false"/>
          <w:bCs w:val="false"/>
          <w:i w:val="false"/>
          <w:iCs w:val="false"/>
          <w:color w:val="1A1A1A"/>
          <w:sz w:val="22"/>
          <w:szCs w:val="22"/>
        </w:rPr>
        <w:t xml:space="preserve">Archive-35 currently auto-submits print orders to Pictorem via Stripe webhook, but the integration is limited to 5 hardcoded materials with no customer choice on sub-options (metal finish, mounting hardware, frame style, varnish). Wolf's test order revealed that "metal" defaults to brushed aluminum with no hanging hardware — very different from the high-gloss ChromaLuxe HD metal with standoffs he expected.</w:t>
      </w:r>
    </w:p>
    <w:p>
      <w:pPr>
        <w:spacing w:after="120"/>
      </w:pPr>
      <w:r>
        <w:rPr>
          <w:rFonts w:ascii="Arial" w:cs="Arial" w:eastAsia="Arial" w:hAnsi="Arial"/>
          <w:b w:val="false"/>
          <w:bCs w:val="false"/>
          <w:i w:val="false"/>
          <w:iCs w:val="false"/>
          <w:color w:val="1A1A1A"/>
          <w:sz w:val="22"/>
          <w:szCs w:val="22"/>
        </w:rPr>
        <w:t xml:space="preserve">This document maps what we send today vs. what Pictorem actually supports, identifies every gap, and provides a concrete implementation plan.</w:t>
      </w:r>
    </w:p>
    <w:p>
      <w:pPr>
        <w:pStyle w:val="Heading1"/>
        <w:spacing w:after="120" w:before="360"/>
      </w:pPr>
      <w:r>
        <w:rPr>
          <w:rFonts w:ascii="Arial" w:cs="Arial" w:eastAsia="Arial" w:hAnsi="Arial"/>
        </w:rPr>
        <w:t xml:space="preserve">1. What We Send Today</w:t>
      </w:r>
    </w:p>
    <w:p>
      <w:pPr>
        <w:spacing w:after="120"/>
      </w:pPr>
      <w:r>
        <w:rPr>
          <w:rFonts w:ascii="Arial" w:cs="Arial" w:eastAsia="Arial" w:hAnsi="Arial"/>
          <w:b w:val="false"/>
          <w:bCs w:val="false"/>
          <w:i w:val="false"/>
          <w:iCs w:val="false"/>
          <w:color w:val="1A1A1A"/>
          <w:sz w:val="22"/>
          <w:szCs w:val="22"/>
        </w:rPr>
        <w:t xml:space="preserve">The Stripe webhook (stripe-webhook.js) builds a Pictorem preorder code from 3 inputs: material, width, height. The customer picks material + size on the product selector; orientation is auto-detected. Everything else is hardcoded.</w:t>
      </w:r>
    </w:p>
    <w:p>
      <w:pPr>
        <w:pStyle w:val="Heading2"/>
        <w:spacing w:after="120" w:before="240"/>
      </w:pPr>
      <w:r>
        <w:rPr>
          <w:rFonts w:ascii="Arial" w:cs="Arial" w:eastAsia="Arial" w:hAnsi="Arial"/>
        </w:rPr>
        <w:t xml:space="preserve">Current MATERIAL_MAP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3360"/>
        <w:gridCol w:w="1500"/>
      </w:tblGrid>
      <w:tr>
        <w:tc>
          <w:tcPr>
            <w:tcW w:type="dxa" w:w="15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C4973B"/>
                <w:sz w:val="20"/>
                <w:szCs w:val="20"/>
              </w:rPr>
              <w:t xml:space="preserve">Website Key</w:t>
            </w:r>
          </w:p>
        </w:tc>
        <w:tc>
          <w:tcPr>
            <w:tcW w:type="dxa" w:w="15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C4973B"/>
                <w:sz w:val="20"/>
                <w:szCs w:val="20"/>
              </w:rPr>
              <w:t xml:space="preserve">Pictorem Material</w:t>
            </w:r>
          </w:p>
        </w:tc>
        <w:tc>
          <w:tcPr>
            <w:tcW w:type="dxa" w:w="15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C4973B"/>
                <w:sz w:val="20"/>
                <w:szCs w:val="20"/>
              </w:rPr>
              <w:t xml:space="preserve">Type Code</w:t>
            </w:r>
          </w:p>
        </w:tc>
        <w:tc>
          <w:tcPr>
            <w:tcW w:type="dxa" w:w="33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C4973B"/>
                <w:sz w:val="20"/>
                <w:szCs w:val="20"/>
              </w:rPr>
              <w:t xml:space="preserve">Additionals</w:t>
            </w:r>
          </w:p>
        </w:tc>
        <w:tc>
          <w:tcPr>
            <w:tcW w:type="dxa" w:w="15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C4973B"/>
                <w:sz w:val="20"/>
                <w:szCs w:val="20"/>
              </w:rPr>
              <w:t xml:space="preserve">Mounting</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20"/>
                <w:szCs w:val="20"/>
              </w:rPr>
              <w:t xml:space="preserve">canvas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canvas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stretched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semigloss, mirrorimage, c15, none, none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C3333"/>
                <w:sz w:val="20"/>
                <w:szCs w:val="20"/>
              </w:rPr>
              <w:t xml:space="preserve">None sent</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20"/>
                <w:szCs w:val="20"/>
              </w:rPr>
              <w:t xml:space="preserve">metal</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metal</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al (brushed)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none, none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C3333"/>
                <w:sz w:val="20"/>
                <w:szCs w:val="20"/>
              </w:rPr>
              <w:t xml:space="preserve">None sent</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20"/>
                <w:szCs w:val="20"/>
              </w:rPr>
              <w:t xml:space="preserve">acrylic</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acrylic</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ac220</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none, none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C3333"/>
                <w:sz w:val="20"/>
                <w:szCs w:val="20"/>
              </w:rPr>
              <w:t xml:space="preserve">None sent</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20"/>
                <w:szCs w:val="20"/>
              </w:rPr>
              <w:t xml:space="preserve">paper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paper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art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none, none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N/A</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20"/>
                <w:szCs w:val="20"/>
              </w:rPr>
              <w:t xml:space="preserve">wood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wood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ru14</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none, none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C3333"/>
                <w:sz w:val="20"/>
                <w:szCs w:val="20"/>
              </w:rPr>
              <w:t xml:space="preserve">None sent</w:t>
            </w:r>
          </w:p>
        </w:tc>
      </w:tr>
    </w:tbl>
    <w:p>
      <w:pPr>
        <w:spacing w:after="120"/>
      </w:pPr>
      <w:r>
        <w:rPr>
          <w:rFonts w:ascii="Arial" w:cs="Arial" w:eastAsia="Arial" w:hAnsi="Arial"/>
          <w:b w:val="false"/>
          <w:bCs w:val="false"/>
          <w:i w:val="false"/>
          <w:iCs w:val="false"/>
          <w:color w:val="1A1A1A"/>
          <w:sz w:val="22"/>
          <w:szCs w:val="22"/>
        </w:rPr>
        <w:t xml:space="preserve"/>
      </w:r>
    </w:p>
    <w:p>
      <w:pPr>
        <w:spacing w:after="120"/>
      </w:pPr>
      <w:r>
        <w:rPr>
          <w:rFonts w:ascii="Arial" w:cs="Arial" w:eastAsia="Arial" w:hAnsi="Arial"/>
          <w:b/>
          <w:bCs/>
          <w:i w:val="false"/>
          <w:iCs w:val="false"/>
          <w:color w:val="CC3333"/>
          <w:sz w:val="22"/>
          <w:szCs w:val="22"/>
        </w:rPr>
        <w:t xml:space="preserve">Key problem: Metal defaults to "al" (brushed aluminum) — not ChromaLuxe HD sublimation. No hanging hardware is included with any product. The customer has zero control over finish, mounting, or frame.</w:t>
      </w:r>
    </w:p>
    <w:p>
      <w:r>
        <w:br w:type="page"/>
      </w:r>
    </w:p>
    <w:p>
      <w:pPr>
        <w:pStyle w:val="Heading1"/>
        <w:spacing w:after="120" w:before="360"/>
      </w:pPr>
      <w:r>
        <w:rPr>
          <w:rFonts w:ascii="Arial" w:cs="Arial" w:eastAsia="Arial" w:hAnsi="Arial"/>
        </w:rPr>
        <w:t xml:space="preserve">2. Full Pictorem Product Catalog</w:t>
      </w:r>
    </w:p>
    <w:p>
      <w:pPr>
        <w:spacing w:after="120"/>
      </w:pPr>
      <w:r>
        <w:rPr>
          <w:rFonts w:ascii="Arial" w:cs="Arial" w:eastAsia="Arial" w:hAnsi="Arial"/>
          <w:b w:val="false"/>
          <w:bCs w:val="false"/>
          <w:i w:val="false"/>
          <w:iCs w:val="false"/>
          <w:color w:val="1A1A1A"/>
          <w:sz w:val="22"/>
          <w:szCs w:val="22"/>
        </w:rPr>
        <w:t xml:space="preserve">Pictorem supports 30+ product types. Below is the complete catalog relevant to fine art photography, organized by substrate.</w:t>
      </w:r>
    </w:p>
    <w:p>
      <w:pPr>
        <w:pStyle w:val="Heading2"/>
        <w:spacing w:after="120" w:before="240"/>
      </w:pPr>
      <w:r>
        <w:rPr>
          <w:rFonts w:ascii="Arial" w:cs="Arial" w:eastAsia="Arial" w:hAnsi="Arial"/>
        </w:rPr>
        <w:t xml:space="preserve">Metal Prints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2800"/>
        <w:gridCol w:w="1560"/>
        <w:gridCol w:w="1600"/>
      </w:tblGrid>
      <w:tr>
        <w:tc>
          <w:tcPr>
            <w:tcW w:type="dxa" w:w="22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C4973B"/>
                <w:sz w:val="20"/>
                <w:szCs w:val="20"/>
              </w:rPr>
              <w:t xml:space="preserve">Product</w:t>
            </w:r>
          </w:p>
        </w:tc>
        <w:tc>
          <w:tcPr>
            <w:tcW w:type="dxa" w:w="12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C4973B"/>
                <w:sz w:val="20"/>
                <w:szCs w:val="20"/>
              </w:rPr>
              <w:t xml:space="preserve">Type Code</w:t>
            </w:r>
          </w:p>
        </w:tc>
        <w:tc>
          <w:tcPr>
            <w:tcW w:type="dxa" w:w="28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C4973B"/>
                <w:sz w:val="20"/>
                <w:szCs w:val="20"/>
              </w:rPr>
              <w:t xml:space="preserve">Description</w:t>
            </w:r>
          </w:p>
        </w:tc>
        <w:tc>
          <w:tcPr>
            <w:tcW w:type="dxa" w:w="15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C4973B"/>
                <w:sz w:val="20"/>
                <w:szCs w:val="20"/>
              </w:rPr>
              <w:t xml:space="preserve">Max Size</w:t>
            </w:r>
          </w:p>
        </w:tc>
        <w:tc>
          <w:tcPr>
            <w:tcW w:type="dxa" w:w="16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C4973B"/>
                <w:sz w:val="20"/>
                <w:szCs w:val="20"/>
              </w:rPr>
              <w:t xml:space="preserve">Our Status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20"/>
                <w:szCs w:val="20"/>
              </w:rPr>
              <w:t xml:space="preserve">Brushed Aluminum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Direct UV print on brushed aluminum. Metallic grain shows through.</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96×48"</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8833"/>
                <w:sz w:val="20"/>
                <w:szCs w:val="20"/>
              </w:rPr>
              <w:t xml:space="preserve">LIVE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20"/>
                <w:szCs w:val="20"/>
              </w:rPr>
              <w:t xml:space="preserve">White Matte Metal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alw</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White-coated aluminum. True colors, no metallic grain.</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96×48"</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3333"/>
                <w:sz w:val="20"/>
                <w:szCs w:val="20"/>
              </w:rPr>
              <w:t xml:space="preserve">MISSING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20"/>
                <w:szCs w:val="20"/>
              </w:rPr>
              <w:t xml:space="preserve">ChromaLuxe HD (Gloss)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hd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Dye-sublimation on ChromaLuxe panel. Vivid, scratch-resistant. This is what Wolf has at home.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60×40"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3333"/>
                <w:sz w:val="20"/>
                <w:szCs w:val="20"/>
              </w:rPr>
              <w:t xml:space="preserve">MISSING</w:t>
            </w:r>
          </w:p>
        </w:tc>
      </w:tr>
    </w:tbl>
    <w:p>
      <w:pPr>
        <w:pStyle w:val="Heading2"/>
        <w:spacing w:after="120" w:before="240"/>
      </w:pPr>
      <w:r>
        <w:rPr>
          <w:rFonts w:ascii="Arial" w:cs="Arial" w:eastAsia="Arial" w:hAnsi="Arial"/>
        </w:rPr>
        <w:t xml:space="preserve">Canvas Prints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2800"/>
        <w:gridCol w:w="1560"/>
        <w:gridCol w:w="1600"/>
      </w:tblGrid>
      <w:tr>
        <w:tc>
          <w:tcPr>
            <w:tcW w:type="dxa" w:w="22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C4973B"/>
                <w:sz w:val="20"/>
                <w:szCs w:val="20"/>
              </w:rPr>
              <w:t xml:space="preserve">Product</w:t>
            </w:r>
          </w:p>
        </w:tc>
        <w:tc>
          <w:tcPr>
            <w:tcW w:type="dxa" w:w="12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C4973B"/>
                <w:sz w:val="20"/>
                <w:szCs w:val="20"/>
              </w:rPr>
              <w:t xml:space="preserve">Type Code</w:t>
            </w:r>
          </w:p>
        </w:tc>
        <w:tc>
          <w:tcPr>
            <w:tcW w:type="dxa" w:w="28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C4973B"/>
                <w:sz w:val="20"/>
                <w:szCs w:val="20"/>
              </w:rPr>
              <w:t xml:space="preserve">Description</w:t>
            </w:r>
          </w:p>
        </w:tc>
        <w:tc>
          <w:tcPr>
            <w:tcW w:type="dxa" w:w="15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C4973B"/>
                <w:sz w:val="20"/>
                <w:szCs w:val="20"/>
              </w:rPr>
              <w:t xml:space="preserve">Max Size</w:t>
            </w:r>
          </w:p>
        </w:tc>
        <w:tc>
          <w:tcPr>
            <w:tcW w:type="dxa" w:w="16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C4973B"/>
                <w:sz w:val="20"/>
                <w:szCs w:val="20"/>
              </w:rPr>
              <w:t xml:space="preserve">Our Status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20"/>
                <w:szCs w:val="20"/>
              </w:rPr>
              <w:t xml:space="preserve">Gallery Wrap 1.5"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stretched (c15)</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Canvas wrapped on 1.5" wooden frame. Semigloss + mirror edges.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96×54"</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8833"/>
                <w:sz w:val="20"/>
                <w:szCs w:val="20"/>
              </w:rPr>
              <w:t xml:space="preserve">LIVE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20"/>
                <w:szCs w:val="20"/>
              </w:rPr>
              <w:t xml:space="preserve">Thin Wrap 0.75"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stretched (c075)</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Canvas wrapped on 0.75" frame. More affordable, slimmer profile.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96×54"</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3333"/>
                <w:sz w:val="20"/>
                <w:szCs w:val="20"/>
              </w:rPr>
              <w:t xml:space="preserve">MISSING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20"/>
                <w:szCs w:val="20"/>
              </w:rPr>
              <w:t xml:space="preserve">Rolled Canvas (Giclée)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canvas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Unframed archival canvas rolled in tube. Customer frames it.</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150×58"</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3333"/>
                <w:sz w:val="20"/>
                <w:szCs w:val="20"/>
              </w:rPr>
              <w:t xml:space="preserve">MISSING</w:t>
            </w:r>
          </w:p>
        </w:tc>
      </w:tr>
    </w:tbl>
    <w:p>
      <w:pPr>
        <w:pStyle w:val="Heading2"/>
        <w:spacing w:after="120" w:before="240"/>
      </w:pPr>
      <w:r>
        <w:rPr>
          <w:rFonts w:ascii="Arial" w:cs="Arial" w:eastAsia="Arial" w:hAnsi="Arial"/>
        </w:rPr>
        <w:t xml:space="preserve">Acrylic Prints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2800"/>
        <w:gridCol w:w="1560"/>
        <w:gridCol w:w="1600"/>
      </w:tblGrid>
      <w:tr>
        <w:tc>
          <w:tcPr>
            <w:tcW w:type="dxa" w:w="22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C4973B"/>
                <w:sz w:val="20"/>
                <w:szCs w:val="20"/>
              </w:rPr>
              <w:t xml:space="preserve">Product</w:t>
            </w:r>
          </w:p>
        </w:tc>
        <w:tc>
          <w:tcPr>
            <w:tcW w:type="dxa" w:w="12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C4973B"/>
                <w:sz w:val="20"/>
                <w:szCs w:val="20"/>
              </w:rPr>
              <w:t xml:space="preserve">Type Code</w:t>
            </w:r>
          </w:p>
        </w:tc>
        <w:tc>
          <w:tcPr>
            <w:tcW w:type="dxa" w:w="28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C4973B"/>
                <w:sz w:val="20"/>
                <w:szCs w:val="20"/>
              </w:rPr>
              <w:t xml:space="preserve">Description</w:t>
            </w:r>
          </w:p>
        </w:tc>
        <w:tc>
          <w:tcPr>
            <w:tcW w:type="dxa" w:w="15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C4973B"/>
                <w:sz w:val="20"/>
                <w:szCs w:val="20"/>
              </w:rPr>
              <w:t xml:space="preserve">Max Size</w:t>
            </w:r>
          </w:p>
        </w:tc>
        <w:tc>
          <w:tcPr>
            <w:tcW w:type="dxa" w:w="16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C4973B"/>
                <w:sz w:val="20"/>
                <w:szCs w:val="20"/>
              </w:rPr>
              <w:t xml:space="preserve">Our Status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20"/>
                <w:szCs w:val="20"/>
              </w:rPr>
              <w:t xml:space="preserve">Acrylic 1/8"</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da8</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Slim edge-to-edge UV print on digital acrylic. Lightweight.</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96×60"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3333"/>
                <w:sz w:val="20"/>
                <w:szCs w:val="20"/>
              </w:rPr>
              <w:t xml:space="preserve">MISSING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20"/>
                <w:szCs w:val="20"/>
              </w:rPr>
              <w:t xml:space="preserve">Acrylic 3/16"</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da16</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Standard thickness. Greater depth effect. Best for &gt;40" prints.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96×60"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3333"/>
                <w:sz w:val="20"/>
                <w:szCs w:val="20"/>
              </w:rPr>
              <w:t xml:space="preserve">MISSING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20"/>
                <w:szCs w:val="20"/>
              </w:rPr>
              <w:t xml:space="preserve">Acrylic 1/4" (AC220)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ac220</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Current default. Premium thickness.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96×60"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8833"/>
                <w:sz w:val="20"/>
                <w:szCs w:val="20"/>
              </w:rPr>
              <w:t xml:space="preserve">LIVE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20"/>
                <w:szCs w:val="20"/>
              </w:rPr>
              <w:t xml:space="preserve">Non-Glare 1/8"</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ng8</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Satin matte finish. Reduces reflections in bright rooms.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96×60"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3333"/>
                <w:sz w:val="20"/>
                <w:szCs w:val="20"/>
              </w:rPr>
              <w:t xml:space="preserve">MISSING</w:t>
            </w:r>
          </w:p>
        </w:tc>
      </w:tr>
    </w:tbl>
    <w:p>
      <w:pPr>
        <w:pStyle w:val="Heading2"/>
        <w:spacing w:after="120" w:before="240"/>
      </w:pPr>
      <w:r>
        <w:rPr>
          <w:rFonts w:ascii="Arial" w:cs="Arial" w:eastAsia="Arial" w:hAnsi="Arial"/>
        </w:rPr>
        <w:t xml:space="preserve">Paper &amp; Fine 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2800"/>
        <w:gridCol w:w="1560"/>
        <w:gridCol w:w="1600"/>
      </w:tblGrid>
      <w:tr>
        <w:tc>
          <w:tcPr>
            <w:tcW w:type="dxa" w:w="22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C4973B"/>
                <w:sz w:val="20"/>
                <w:szCs w:val="20"/>
              </w:rPr>
              <w:t xml:space="preserve">Product</w:t>
            </w:r>
          </w:p>
        </w:tc>
        <w:tc>
          <w:tcPr>
            <w:tcW w:type="dxa" w:w="12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C4973B"/>
                <w:sz w:val="20"/>
                <w:szCs w:val="20"/>
              </w:rPr>
              <w:t xml:space="preserve">Type Code</w:t>
            </w:r>
          </w:p>
        </w:tc>
        <w:tc>
          <w:tcPr>
            <w:tcW w:type="dxa" w:w="28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C4973B"/>
                <w:sz w:val="20"/>
                <w:szCs w:val="20"/>
              </w:rPr>
              <w:t xml:space="preserve">Description</w:t>
            </w:r>
          </w:p>
        </w:tc>
        <w:tc>
          <w:tcPr>
            <w:tcW w:type="dxa" w:w="15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C4973B"/>
                <w:sz w:val="20"/>
                <w:szCs w:val="20"/>
              </w:rPr>
              <w:t xml:space="preserve">Max Size</w:t>
            </w:r>
          </w:p>
        </w:tc>
        <w:tc>
          <w:tcPr>
            <w:tcW w:type="dxa" w:w="16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C4973B"/>
                <w:sz w:val="20"/>
                <w:szCs w:val="20"/>
              </w:rPr>
              <w:t xml:space="preserve">Our Status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20"/>
                <w:szCs w:val="20"/>
              </w:rPr>
              <w:t xml:space="preserve">Fine Art Matte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art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Archival matte paper. Museum standard. Needs framing.</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100×58"</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8833"/>
                <w:sz w:val="20"/>
                <w:szCs w:val="20"/>
              </w:rPr>
              <w:t xml:space="preserve">LIVE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20"/>
                <w:szCs w:val="20"/>
              </w:rPr>
              <w:t xml:space="preserve">Glossy Photo</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glossphoto</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Classic glossy photo paper. Vibrant, sharp.</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100×58"</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3333"/>
                <w:sz w:val="20"/>
                <w:szCs w:val="20"/>
              </w:rPr>
              <w:t xml:space="preserve">MISSING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20"/>
                <w:szCs w:val="20"/>
              </w:rPr>
              <w:t xml:space="preserve">Pearlescent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pearl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Subtle shimmer. Middle ground between matte and gloss.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100×58"</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3333"/>
                <w:sz w:val="20"/>
                <w:szCs w:val="20"/>
              </w:rPr>
              <w:t xml:space="preserve">MISSING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20"/>
                <w:szCs w:val="20"/>
              </w:rPr>
              <w:t xml:space="preserve">Poster Satin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poster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Satin finish poster stock. Budget option.</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100×58"</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3333"/>
                <w:sz w:val="20"/>
                <w:szCs w:val="20"/>
              </w:rPr>
              <w:t xml:space="preserve">MISSING</w:t>
            </w:r>
          </w:p>
        </w:tc>
      </w:tr>
    </w:tbl>
    <w:p>
      <w:pPr>
        <w:pStyle w:val="Heading2"/>
        <w:spacing w:after="120" w:before="240"/>
      </w:pPr>
      <w:r>
        <w:rPr>
          <w:rFonts w:ascii="Arial" w:cs="Arial" w:eastAsia="Arial" w:hAnsi="Arial"/>
        </w:rPr>
        <w:t xml:space="preserve">Wood &amp; Specialty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2800"/>
        <w:gridCol w:w="1560"/>
        <w:gridCol w:w="1600"/>
      </w:tblGrid>
      <w:tr>
        <w:tc>
          <w:tcPr>
            <w:tcW w:type="dxa" w:w="22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C4973B"/>
                <w:sz w:val="20"/>
                <w:szCs w:val="20"/>
              </w:rPr>
              <w:t xml:space="preserve">Product</w:t>
            </w:r>
          </w:p>
        </w:tc>
        <w:tc>
          <w:tcPr>
            <w:tcW w:type="dxa" w:w="12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C4973B"/>
                <w:sz w:val="20"/>
                <w:szCs w:val="20"/>
              </w:rPr>
              <w:t xml:space="preserve">Type Code</w:t>
            </w:r>
          </w:p>
        </w:tc>
        <w:tc>
          <w:tcPr>
            <w:tcW w:type="dxa" w:w="28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C4973B"/>
                <w:sz w:val="20"/>
                <w:szCs w:val="20"/>
              </w:rPr>
              <w:t xml:space="preserve">Description</w:t>
            </w:r>
          </w:p>
        </w:tc>
        <w:tc>
          <w:tcPr>
            <w:tcW w:type="dxa" w:w="15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C4973B"/>
                <w:sz w:val="20"/>
                <w:szCs w:val="20"/>
              </w:rPr>
              <w:t xml:space="preserve">Max Size</w:t>
            </w:r>
          </w:p>
        </w:tc>
        <w:tc>
          <w:tcPr>
            <w:tcW w:type="dxa" w:w="16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C4973B"/>
                <w:sz w:val="20"/>
                <w:szCs w:val="20"/>
              </w:rPr>
              <w:t xml:space="preserve">Our Status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20"/>
                <w:szCs w:val="20"/>
              </w:rPr>
              <w:t xml:space="preserve">Birch Wood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ru14</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Direct UV print on Russian birch. Wood grain visible.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96×48"</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8833"/>
                <w:sz w:val="20"/>
                <w:szCs w:val="20"/>
              </w:rPr>
              <w:t xml:space="preserve">LIVE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20"/>
                <w:szCs w:val="20"/>
              </w:rPr>
              <w:t xml:space="preserve">Foamcore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fo</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Lightweight panel. Budget signage/events.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96×48"</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3333"/>
                <w:sz w:val="20"/>
                <w:szCs w:val="20"/>
              </w:rPr>
              <w:t xml:space="preserve">MISSING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20"/>
                <w:szCs w:val="20"/>
              </w:rPr>
              <w:t xml:space="preserve">Gatorplast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gator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Rigid foam board. More durable than foamcore.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96×48"</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3333"/>
                <w:sz w:val="20"/>
                <w:szCs w:val="20"/>
              </w:rPr>
              <w:t xml:space="preserve">MISSING</w:t>
            </w:r>
          </w:p>
        </w:tc>
      </w:tr>
    </w:tbl>
    <w:p>
      <w:r>
        <w:br w:type="page"/>
      </w:r>
    </w:p>
    <w:p>
      <w:pPr>
        <w:pStyle w:val="Heading1"/>
        <w:spacing w:after="120" w:before="360"/>
      </w:pPr>
      <w:r>
        <w:rPr>
          <w:rFonts w:ascii="Arial" w:cs="Arial" w:eastAsia="Arial" w:hAnsi="Arial"/>
        </w:rPr>
        <w:t xml:space="preserve">3. Mounting &amp; Hanging Hardware</w:t>
      </w:r>
    </w:p>
    <w:p>
      <w:pPr>
        <w:spacing w:after="120"/>
      </w:pPr>
      <w:r>
        <w:rPr>
          <w:rFonts w:ascii="Arial" w:cs="Arial" w:eastAsia="Arial" w:hAnsi="Arial"/>
          <w:b w:val="false"/>
          <w:bCs w:val="false"/>
          <w:i w:val="false"/>
          <w:iCs w:val="false"/>
          <w:color w:val="1A1A1A"/>
          <w:sz w:val="22"/>
          <w:szCs w:val="22"/>
        </w:rPr>
        <w:t xml:space="preserve">This is the critical gap Wolf discovered. Pictorem offers several mounting options as "additionals" in the preorder code, but we currently send none for metal, acrylic, and wood.</w:t>
      </w:r>
    </w:p>
    <w:p>
      <w:pPr>
        <w:pStyle w:val="Heading2"/>
        <w:spacing w:after="120" w:before="240"/>
      </w:pPr>
      <w:r>
        <w:rPr>
          <w:rFonts w:ascii="Arial" w:cs="Arial" w:eastAsia="Arial" w:hAnsi="Arial"/>
        </w:rPr>
        <w:t xml:space="preserve">Available Mounting Options by Substrate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3060"/>
        <w:gridCol w:w="1500"/>
        <w:gridCol w:w="1500"/>
      </w:tblGrid>
      <w:tr>
        <w:tc>
          <w:tcPr>
            <w:tcW w:type="dxa" w:w="18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C4973B"/>
                <w:sz w:val="20"/>
                <w:szCs w:val="20"/>
              </w:rPr>
              <w:t xml:space="preserve">Mount Type</w:t>
            </w:r>
          </w:p>
        </w:tc>
        <w:tc>
          <w:tcPr>
            <w:tcW w:type="dxa" w:w="15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C4973B"/>
                <w:sz w:val="20"/>
                <w:szCs w:val="20"/>
              </w:rPr>
              <w:t xml:space="preserve">Additional Code</w:t>
            </w:r>
          </w:p>
        </w:tc>
        <w:tc>
          <w:tcPr>
            <w:tcW w:type="dxa" w:w="30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C4973B"/>
                <w:sz w:val="20"/>
                <w:szCs w:val="20"/>
              </w:rPr>
              <w:t xml:space="preserve">Description</w:t>
            </w:r>
          </w:p>
        </w:tc>
        <w:tc>
          <w:tcPr>
            <w:tcW w:type="dxa" w:w="15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C4973B"/>
                <w:sz w:val="20"/>
                <w:szCs w:val="20"/>
              </w:rPr>
              <w:t xml:space="preserve">Works With</w:t>
            </w:r>
          </w:p>
        </w:tc>
        <w:tc>
          <w:tcPr>
            <w:tcW w:type="dxa" w:w="15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C4973B"/>
                <w:sz w:val="20"/>
                <w:szCs w:val="20"/>
              </w:rPr>
              <w:t xml:space="preserve">Our Status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20"/>
                <w:szCs w:val="20"/>
              </w:rPr>
              <w:t xml:space="preserve">Standoffs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standoff</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4 polished aluminum posts. Floats print ~1" from wall. Most popular for metal/acrylic.</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Metal, Acrylic</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3333"/>
                <w:sz w:val="20"/>
                <w:szCs w:val="20"/>
              </w:rPr>
              <w:t xml:space="preserve">MISSING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20"/>
                <w:szCs w:val="20"/>
              </w:rPr>
              <w:t xml:space="preserve">Back Float Frame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backfloat</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Hidden aluminum frame on back. Clean floating appearance.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Metal, Acrylic</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3333"/>
                <w:sz w:val="20"/>
                <w:szCs w:val="20"/>
              </w:rPr>
              <w:t xml:space="preserve">MISSING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20"/>
                <w:szCs w:val="20"/>
              </w:rPr>
              <w:t xml:space="preserve">French Cleat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frenchcleat</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Heavy-duty angled bracket system. Best for large/heavy prints.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Metal, Acrylic, Wood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3333"/>
                <w:sz w:val="20"/>
                <w:szCs w:val="20"/>
              </w:rPr>
              <w:t xml:space="preserve">MISSING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20"/>
                <w:szCs w:val="20"/>
              </w:rPr>
              <w:t xml:space="preserve">Mirror Wrap</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mirrorimage</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Mirrors photo edges around canvas frame sides.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Canvas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8833"/>
                <w:sz w:val="20"/>
                <w:szCs w:val="20"/>
              </w:rPr>
              <w:t xml:space="preserve">LIVE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20"/>
                <w:szCs w:val="20"/>
              </w:rPr>
              <w:t xml:space="preserve">No Mount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(omit)</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Print only, no hardware. Current default for metal/acrylic/wood.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All</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8833"/>
                <w:sz w:val="20"/>
                <w:szCs w:val="20"/>
              </w:rPr>
              <w:t xml:space="preserve">LIVE</w:t>
            </w:r>
          </w:p>
        </w:tc>
      </w:tr>
    </w:tbl>
    <w:p>
      <w:pPr>
        <w:spacing w:after="120"/>
      </w:pPr>
      <w:r>
        <w:rPr>
          <w:rFonts w:ascii="Arial" w:cs="Arial" w:eastAsia="Arial" w:hAnsi="Arial"/>
          <w:b w:val="false"/>
          <w:bCs w:val="false"/>
          <w:i w:val="false"/>
          <w:iCs w:val="false"/>
          <w:color w:val="1A1A1A"/>
          <w:sz w:val="22"/>
          <w:szCs w:val="22"/>
        </w:rPr>
        <w:t xml:space="preserve"/>
      </w:r>
    </w:p>
    <w:p>
      <w:pPr>
        <w:spacing w:after="120"/>
      </w:pPr>
      <w:r>
        <w:rPr>
          <w:rFonts w:ascii="Arial" w:cs="Arial" w:eastAsia="Arial" w:hAnsi="Arial"/>
          <w:b/>
          <w:bCs/>
          <w:i w:val="false"/>
          <w:iCs w:val="false"/>
          <w:color w:val="CC3333"/>
          <w:sz w:val="22"/>
          <w:szCs w:val="22"/>
        </w:rPr>
        <w:t xml:space="preserve">Wolf's test order shipped as "metal, type al (brushed), no additionals" — meaning bare brushed aluminum with zero hanging hardware. The customer would receive a print they literally cannot hang on a wall.</w:t>
      </w:r>
    </w:p>
    <w:p>
      <w:pPr>
        <w:pStyle w:val="Heading1"/>
        <w:spacing w:after="120" w:before="360"/>
      </w:pPr>
      <w:r>
        <w:rPr>
          <w:rFonts w:ascii="Arial" w:cs="Arial" w:eastAsia="Arial" w:hAnsi="Arial"/>
        </w:rPr>
        <w:t xml:space="preserve">4. Frame Options</w:t>
      </w:r>
    </w:p>
    <w:p>
      <w:pPr>
        <w:spacing w:after="120"/>
      </w:pPr>
      <w:r>
        <w:rPr>
          <w:rFonts w:ascii="Arial" w:cs="Arial" w:eastAsia="Arial" w:hAnsi="Arial"/>
          <w:b w:val="false"/>
          <w:bCs w:val="false"/>
          <w:i w:val="false"/>
          <w:iCs w:val="false"/>
          <w:color w:val="1A1A1A"/>
          <w:sz w:val="22"/>
          <w:szCs w:val="22"/>
        </w:rPr>
        <w:t xml:space="preserve">Pictorem offers decorative frames as an additional option. The frame code is sent as an additional parameter in the preorder code. Currently we send no frame option for any material.</w:t>
      </w:r>
    </w:p>
    <w:p>
      <w:pPr>
        <w:spacing w:after="120"/>
      </w:pPr>
      <w:r>
        <w:rPr>
          <w:rFonts w:ascii="Arial" w:cs="Arial" w:eastAsia="Arial" w:hAnsi="Arial"/>
          <w:b w:val="false"/>
          <w:bCs w:val="false"/>
          <w:i w:val="false"/>
          <w:iCs w:val="false"/>
          <w:color w:val="1A1A1A"/>
          <w:sz w:val="22"/>
          <w:szCs w:val="22"/>
        </w:rPr>
        <w:t xml:space="preserve">Frame types include standard mouldings (black, white, natural wood, walnut, gold), float frames for canvas, and shadow box frames for panel prints. Frame availability varies by substrate and size. The exact code format needs to be queried via the buildproductlist API endpoint with a partial preorder code.</w:t>
      </w:r>
    </w:p>
    <w:p>
      <w:pPr>
        <w:spacing w:after="120"/>
      </w:pPr>
      <w:r>
        <w:rPr>
          <w:rFonts w:ascii="Arial" w:cs="Arial" w:eastAsia="Arial" w:hAnsi="Arial"/>
          <w:b w:val="false"/>
          <w:bCs w:val="false"/>
          <w:i/>
          <w:iCs/>
          <w:color w:val="1A1A1A"/>
          <w:sz w:val="22"/>
          <w:szCs w:val="22"/>
        </w:rPr>
        <w:t xml:space="preserve">Recommendation: For Phase 1, skip frames. Focus on getting mounting hardware right first. Frames add significant complexity (frame color, mat options, glass type) and most fine art photography customers prefer frameless display.</w:t>
      </w:r>
    </w:p>
    <w:p>
      <w:r>
        <w:br w:type="page"/>
      </w:r>
    </w:p>
    <w:p>
      <w:pPr>
        <w:pStyle w:val="Heading1"/>
        <w:spacing w:after="120" w:before="360"/>
      </w:pPr>
      <w:r>
        <w:rPr>
          <w:rFonts w:ascii="Arial" w:cs="Arial" w:eastAsia="Arial" w:hAnsi="Arial"/>
        </w:rPr>
        <w:t xml:space="preserve">5. Gap Analysis Summary</w:t>
      </w:r>
    </w:p>
    <w:p>
      <w:pPr>
        <w:spacing w:after="120"/>
      </w:pPr>
      <w:r>
        <w:rPr>
          <w:rFonts w:ascii="Arial" w:cs="Arial" w:eastAsia="Arial" w:hAnsi="Arial"/>
          <w:b w:val="false"/>
          <w:bCs w:val="false"/>
          <w:i w:val="false"/>
          <w:iCs w:val="false"/>
          <w:color w:val="1A1A1A"/>
          <w:sz w:val="22"/>
          <w:szCs w:val="22"/>
        </w:rPr>
        <w:t xml:space="preserve">Impact scale: CRITICAL = orders ship wrong / can't hang. HIGH = missing premium options that reduce AOV. MEDIUM = nice-to-have.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100"/>
        <w:gridCol w:w="2560"/>
        <w:gridCol w:w="1200"/>
        <w:gridCol w:w="1300"/>
      </w:tblGrid>
      <w:tr>
        <w:tc>
          <w:tcPr>
            <w:tcW w:type="dxa" w:w="12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C4973B"/>
                <w:sz w:val="20"/>
                <w:szCs w:val="20"/>
              </w:rPr>
              <w:t xml:space="preserve">Priority</w:t>
            </w:r>
          </w:p>
        </w:tc>
        <w:tc>
          <w:tcPr>
            <w:tcW w:type="dxa" w:w="31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C4973B"/>
                <w:sz w:val="20"/>
                <w:szCs w:val="20"/>
              </w:rPr>
              <w:t xml:space="preserve">Gap</w:t>
            </w:r>
          </w:p>
        </w:tc>
        <w:tc>
          <w:tcPr>
            <w:tcW w:type="dxa" w:w="25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C4973B"/>
                <w:sz w:val="20"/>
                <w:szCs w:val="20"/>
              </w:rPr>
              <w:t xml:space="preserve">Impact</w:t>
            </w:r>
          </w:p>
        </w:tc>
        <w:tc>
          <w:tcPr>
            <w:tcW w:type="dxa" w:w="12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C4973B"/>
                <w:sz w:val="20"/>
                <w:szCs w:val="20"/>
              </w:rPr>
              <w:t xml:space="preserve">Effort</w:t>
            </w:r>
          </w:p>
        </w:tc>
        <w:tc>
          <w:tcPr>
            <w:tcW w:type="dxa" w:w="13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C4973B"/>
                <w:sz w:val="20"/>
                <w:szCs w:val="20"/>
              </w:rPr>
              <w:t xml:space="preserve">Revenue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3333"/>
                <w:sz w:val="20"/>
                <w:szCs w:val="20"/>
              </w:rPr>
              <w:t xml:space="preserve">CRITICAL</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No mounting hardware on metal/acrylic/wood</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Prints ship without ability to hang. Wolf's test order hit this.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Low</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3333"/>
                <w:sz w:val="20"/>
                <w:szCs w:val="20"/>
              </w:rPr>
              <w:t xml:space="preserve">CRITICAL</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Metal defaults to brushed (al) not ChromaLuxe HD</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Customers expect HD sublimation quality at metal prices.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Low</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8800"/>
                <w:sz w:val="20"/>
                <w:szCs w:val="20"/>
              </w:rPr>
              <w:t xml:space="preserve">HIGH</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No metal sub-type selection (brushed vs white vs HD)</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3 very different products sold as one. Mismatched expectations.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Medium</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+15-30%</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8800"/>
                <w:sz w:val="20"/>
                <w:szCs w:val="20"/>
              </w:rPr>
              <w:t xml:space="preserve">HIGH</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No acrylic thickness choice (1/8" vs 3/16" vs 1/4")</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Price varies significantly. Customers may want budget option.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Medium</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+10-20%</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8800"/>
                <w:sz w:val="20"/>
                <w:szCs w:val="20"/>
              </w:rPr>
              <w:t xml:space="preserve">HIGH</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No mounting choice for customer</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Standoff vs float frame vs french cleat = different aesthetics.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Medium</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+$20-60</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666666"/>
                <w:sz w:val="20"/>
                <w:szCs w:val="20"/>
              </w:rPr>
              <w:t xml:space="preserve">MEDIUM</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No canvas varnish option (semigloss vs matte vs gloss)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Semigloss hardcoded. Some customers prefer full matte.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Low</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666666"/>
                <w:sz w:val="20"/>
                <w:szCs w:val="20"/>
              </w:rPr>
              <w:t xml:space="preserve">MEDIUM</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No canvas depth choice (1.5" vs 0.75")</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0.75" is cheaper option some customers want.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Low</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±$10-30</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666666"/>
                <w:sz w:val="20"/>
                <w:szCs w:val="20"/>
              </w:rPr>
              <w:t xml:space="preserve">MEDIUM</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No paper finish choice (matte vs glossy vs pearl)</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Only fine art matte offered. Glossy/pearl missing.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Low</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+5-10%</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666666"/>
                <w:sz w:val="20"/>
                <w:szCs w:val="20"/>
              </w:rPr>
              <w:t xml:space="preserve">MEDIUM</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No non-glare acrylic option</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For bright rooms/direct lighting. Premium upsell.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Low</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+10%</w:t>
            </w:r>
          </w:p>
        </w:tc>
      </w:tr>
    </w:tbl>
    <w:p>
      <w:r>
        <w:br w:type="page"/>
      </w:r>
    </w:p>
    <w:p>
      <w:pPr>
        <w:pStyle w:val="Heading1"/>
        <w:spacing w:after="120" w:before="360"/>
      </w:pPr>
      <w:r>
        <w:rPr>
          <w:rFonts w:ascii="Arial" w:cs="Arial" w:eastAsia="Arial" w:hAnsi="Arial"/>
        </w:rPr>
        <w:t xml:space="preserve">6. Implementation Plan</w:t>
      </w:r>
    </w:p>
    <w:p>
      <w:pPr>
        <w:pStyle w:val="Heading2"/>
        <w:spacing w:after="120" w:before="240"/>
      </w:pPr>
      <w:r>
        <w:rPr>
          <w:rFonts w:ascii="Arial" w:cs="Arial" w:eastAsia="Arial" w:hAnsi="Arial"/>
        </w:rPr>
        <w:t xml:space="preserve">Phase 1: Fix Critical Issues (Next Session)</w:t>
      </w:r>
    </w:p>
    <w:p>
      <w:pPr>
        <w:spacing w:after="120"/>
      </w:pPr>
      <w:r>
        <w:rPr>
          <w:rFonts w:ascii="Arial" w:cs="Arial" w:eastAsia="Arial" w:hAnsi="Arial"/>
          <w:b w:val="false"/>
          <w:bCs w:val="false"/>
          <w:i w:val="false"/>
          <w:iCs w:val="false"/>
          <w:color w:val="1A1A1A"/>
          <w:sz w:val="22"/>
          <w:szCs w:val="22"/>
        </w:rPr>
        <w:t xml:space="preserve">Goal: No order ships without hanging hardware. Metal defaults to the right product.</w:t>
      </w:r>
    </w:p>
    <w:p>
      <w:pPr>
        <w:pStyle w:val="ListParagraph"/>
        <w:numPr>
          <w:ilvl w:val="0"/>
          <w:numId w:val="2"/>
        </w:numPr>
      </w:pPr>
      <w:r>
        <w:rPr>
          <w:rFonts w:ascii="Arial" w:cs="Arial" w:eastAsia="Arial" w:hAnsi="Arial"/>
          <w:sz w:val="22"/>
          <w:szCs w:val="22"/>
        </w:rPr>
        <w:t xml:space="preserve">Change metal default from "al" (brushed) to "hd" (ChromaLuxe HD) in MATERIAL_MAP.</w:t>
      </w:r>
    </w:p>
    <w:p>
      <w:pPr>
        <w:pStyle w:val="ListParagraph"/>
        <w:numPr>
          <w:ilvl w:val="0"/>
          <w:numId w:val="2"/>
        </w:numPr>
      </w:pPr>
      <w:r>
        <w:rPr>
          <w:rFonts w:ascii="Arial" w:cs="Arial" w:eastAsia="Arial" w:hAnsi="Arial"/>
          <w:sz w:val="22"/>
          <w:szCs w:val="22"/>
        </w:rPr>
        <w:t xml:space="preserve">Add "standoff" as default additional for metal, acrylic, and wood in MATERIAL_MAP.</w:t>
      </w:r>
    </w:p>
    <w:p>
      <w:pPr>
        <w:pStyle w:val="ListParagraph"/>
        <w:numPr>
          <w:ilvl w:val="0"/>
          <w:numId w:val="2"/>
        </w:numPr>
      </w:pPr>
      <w:r>
        <w:rPr>
          <w:rFonts w:ascii="Arial" w:cs="Arial" w:eastAsia="Arial" w:hAnsi="Arial"/>
          <w:sz w:val="22"/>
          <w:szCs w:val="22"/>
        </w:rPr>
        <w:t xml:space="preserve">Validate the updated preorder codes via Pictorem API (validatepreorder endpoint).</w:t>
      </w:r>
    </w:p>
    <w:p>
      <w:pPr>
        <w:pStyle w:val="ListParagraph"/>
        <w:numPr>
          <w:ilvl w:val="0"/>
          <w:numId w:val="2"/>
        </w:numPr>
      </w:pPr>
      <w:r>
        <w:rPr>
          <w:rFonts w:ascii="Arial" w:cs="Arial" w:eastAsia="Arial" w:hAnsi="Arial"/>
          <w:sz w:val="22"/>
          <w:szCs w:val="22"/>
        </w:rPr>
        <w:t xml:space="preserve">Place a test order in Stripe test mode and verify Pictorem accepts the code.</w:t>
      </w:r>
    </w:p>
    <w:p>
      <w:pPr>
        <w:spacing w:after="120"/>
      </w:pPr>
      <w:r>
        <w:rPr>
          <w:rFonts w:ascii="Arial" w:cs="Arial" w:eastAsia="Arial" w:hAnsi="Arial"/>
          <w:b w:val="false"/>
          <w:bCs w:val="false"/>
          <w:i w:val="false"/>
          <w:iCs w:val="false"/>
          <w:color w:val="1A1A1A"/>
          <w:sz w:val="22"/>
          <w:szCs w:val="22"/>
        </w:rPr>
        <w:t xml:space="preserve">Estimated effort: 30 minutes. Zero frontend changes needed.</w:t>
      </w:r>
    </w:p>
    <w:p>
      <w:pPr>
        <w:pStyle w:val="Heading2"/>
        <w:spacing w:after="120" w:before="240"/>
      </w:pPr>
      <w:r>
        <w:rPr>
          <w:rFonts w:ascii="Arial" w:cs="Arial" w:eastAsia="Arial" w:hAnsi="Arial"/>
        </w:rPr>
        <w:t xml:space="preserve">Phase 2: Add Customer Options (Follow-Up Session)</w:t>
      </w:r>
    </w:p>
    <w:p>
      <w:pPr>
        <w:spacing w:after="120"/>
      </w:pPr>
      <w:r>
        <w:rPr>
          <w:rFonts w:ascii="Arial" w:cs="Arial" w:eastAsia="Arial" w:hAnsi="Arial"/>
          <w:b w:val="false"/>
          <w:bCs w:val="false"/>
          <w:i w:val="false"/>
          <w:iCs w:val="false"/>
          <w:color w:val="1A1A1A"/>
          <w:sz w:val="22"/>
          <w:szCs w:val="22"/>
        </w:rPr>
        <w:t xml:space="preserve">Goal: Let customers choose substrate variants and mounting.</w:t>
      </w:r>
    </w:p>
    <w:p>
      <w:pPr>
        <w:pStyle w:val="ListParagraph"/>
        <w:numPr>
          <w:ilvl w:val="0"/>
          <w:numId w:val="2"/>
        </w:numPr>
      </w:pPr>
      <w:r>
        <w:rPr>
          <w:rFonts w:ascii="Arial" w:cs="Arial" w:eastAsia="Arial" w:hAnsi="Arial"/>
          <w:sz w:val="22"/>
          <w:szCs w:val="22"/>
        </w:rPr>
        <w:t xml:space="preserve">Add sub-type selector to product-selector.js: Metal → Brushed / White Matte / ChromaLuxe HD</w:t>
      </w:r>
    </w:p>
    <w:p>
      <w:pPr>
        <w:pStyle w:val="ListParagraph"/>
        <w:numPr>
          <w:ilvl w:val="0"/>
          <w:numId w:val="2"/>
        </w:numPr>
      </w:pPr>
      <w:r>
        <w:rPr>
          <w:rFonts w:ascii="Arial" w:cs="Arial" w:eastAsia="Arial" w:hAnsi="Arial"/>
          <w:sz w:val="22"/>
          <w:szCs w:val="22"/>
        </w:rPr>
        <w:t xml:space="preserve">Add mounting selector: Standoffs (default) / Back Float / French Cleat / None</w:t>
      </w:r>
    </w:p>
    <w:p>
      <w:pPr>
        <w:pStyle w:val="ListParagraph"/>
        <w:numPr>
          <w:ilvl w:val="0"/>
          <w:numId w:val="2"/>
        </w:numPr>
      </w:pPr>
      <w:r>
        <w:rPr>
          <w:rFonts w:ascii="Arial" w:cs="Arial" w:eastAsia="Arial" w:hAnsi="Arial"/>
          <w:sz w:val="22"/>
          <w:szCs w:val="22"/>
        </w:rPr>
        <w:t xml:space="preserve">Add acrylic thickness selector: 1/8" / 3/16" / 1/4"</w:t>
      </w:r>
    </w:p>
    <w:p>
      <w:pPr>
        <w:pStyle w:val="ListParagraph"/>
        <w:numPr>
          <w:ilvl w:val="0"/>
          <w:numId w:val="2"/>
        </w:numPr>
      </w:pPr>
      <w:r>
        <w:rPr>
          <w:rFonts w:ascii="Arial" w:cs="Arial" w:eastAsia="Arial" w:hAnsi="Arial"/>
          <w:sz w:val="22"/>
          <w:szCs w:val="22"/>
        </w:rPr>
        <w:t xml:space="preserve">Update pricing to reflect substrate/mounting combinations (query Pictorem getprice per combo).</w:t>
      </w:r>
    </w:p>
    <w:p>
      <w:pPr>
        <w:pStyle w:val="ListParagraph"/>
        <w:numPr>
          <w:ilvl w:val="0"/>
          <w:numId w:val="2"/>
        </w:numPr>
      </w:pPr>
      <w:r>
        <w:rPr>
          <w:rFonts w:ascii="Arial" w:cs="Arial" w:eastAsia="Arial" w:hAnsi="Arial"/>
          <w:sz w:val="22"/>
          <w:szCs w:val="22"/>
        </w:rPr>
        <w:t xml:space="preserve">Pass chosen sub-type + mounting through Stripe metadata → webhook → Pictorem preorder code.</w:t>
      </w:r>
    </w:p>
    <w:p>
      <w:pPr>
        <w:spacing w:after="120"/>
      </w:pPr>
      <w:r>
        <w:rPr>
          <w:rFonts w:ascii="Arial" w:cs="Arial" w:eastAsia="Arial" w:hAnsi="Arial"/>
          <w:b w:val="false"/>
          <w:bCs w:val="false"/>
          <w:i w:val="false"/>
          <w:iCs w:val="false"/>
          <w:color w:val="1A1A1A"/>
          <w:sz w:val="22"/>
          <w:szCs w:val="22"/>
        </w:rPr>
        <w:t xml:space="preserve">Estimated effort: 2–3 hours. Frontend + backend changes.</w:t>
      </w:r>
    </w:p>
    <w:p>
      <w:pPr>
        <w:pStyle w:val="Heading2"/>
        <w:spacing w:after="120" w:before="240"/>
      </w:pPr>
      <w:r>
        <w:rPr>
          <w:rFonts w:ascii="Arial" w:cs="Arial" w:eastAsia="Arial" w:hAnsi="Arial"/>
        </w:rPr>
        <w:t xml:space="preserve">Phase 3: Premium Options (Future)</w:t>
      </w:r>
    </w:p>
    <w:p>
      <w:pPr>
        <w:spacing w:after="120"/>
      </w:pPr>
      <w:r>
        <w:rPr>
          <w:rFonts w:ascii="Arial" w:cs="Arial" w:eastAsia="Arial" w:hAnsi="Arial"/>
          <w:b w:val="false"/>
          <w:bCs w:val="false"/>
          <w:i w:val="false"/>
          <w:iCs w:val="false"/>
          <w:color w:val="1A1A1A"/>
          <w:sz w:val="22"/>
          <w:szCs w:val="22"/>
        </w:rPr>
        <w:t xml:space="preserve">Goal: Maximize AOV with premium upsells.</w:t>
      </w:r>
    </w:p>
    <w:p>
      <w:pPr>
        <w:pStyle w:val="ListParagraph"/>
        <w:numPr>
          <w:ilvl w:val="0"/>
          <w:numId w:val="3"/>
        </w:numPr>
      </w:pPr>
      <w:r>
        <w:rPr>
          <w:rFonts w:ascii="Arial" w:cs="Arial" w:eastAsia="Arial" w:hAnsi="Arial"/>
          <w:sz w:val="22"/>
          <w:szCs w:val="22"/>
        </w:rPr>
        <w:t xml:space="preserve">Canvas varnish selector (semigloss / matte / gloss)</w:t>
      </w:r>
    </w:p>
    <w:p>
      <w:pPr>
        <w:pStyle w:val="ListParagraph"/>
        <w:numPr>
          <w:ilvl w:val="0"/>
          <w:numId w:val="3"/>
        </w:numPr>
      </w:pPr>
      <w:r>
        <w:rPr>
          <w:rFonts w:ascii="Arial" w:cs="Arial" w:eastAsia="Arial" w:hAnsi="Arial"/>
          <w:sz w:val="22"/>
          <w:szCs w:val="22"/>
        </w:rPr>
        <w:t xml:space="preserve">Paper finish selector (fine art matte / glossy / pearlescent)</w:t>
      </w:r>
    </w:p>
    <w:p>
      <w:pPr>
        <w:pStyle w:val="ListParagraph"/>
        <w:numPr>
          <w:ilvl w:val="0"/>
          <w:numId w:val="3"/>
        </w:numPr>
      </w:pPr>
      <w:r>
        <w:rPr>
          <w:rFonts w:ascii="Arial" w:cs="Arial" w:eastAsia="Arial" w:hAnsi="Arial"/>
          <w:sz w:val="22"/>
          <w:szCs w:val="22"/>
        </w:rPr>
        <w:t xml:space="preserve">Non-glare acrylic option</w:t>
      </w:r>
    </w:p>
    <w:p>
      <w:pPr>
        <w:pStyle w:val="ListParagraph"/>
        <w:numPr>
          <w:ilvl w:val="0"/>
          <w:numId w:val="3"/>
        </w:numPr>
      </w:pPr>
      <w:r>
        <w:rPr>
          <w:rFonts w:ascii="Arial" w:cs="Arial" w:eastAsia="Arial" w:hAnsi="Arial"/>
          <w:sz w:val="22"/>
          <w:szCs w:val="22"/>
        </w:rPr>
        <w:t xml:space="preserve">Frame configurator (if demand warrants)</w:t>
      </w:r>
    </w:p>
    <w:p>
      <w:pPr>
        <w:pStyle w:val="ListParagraph"/>
        <w:numPr>
          <w:ilvl w:val="0"/>
          <w:numId w:val="3"/>
        </w:numPr>
      </w:pPr>
      <w:r>
        <w:rPr>
          <w:rFonts w:ascii="Arial" w:cs="Arial" w:eastAsia="Arial" w:hAnsi="Arial"/>
          <w:sz w:val="22"/>
          <w:szCs w:val="22"/>
        </w:rPr>
        <w:t xml:space="preserve">Wall mural option for hospitality clients</w:t>
      </w:r>
    </w:p>
    <w:p>
      <w:pPr>
        <w:pStyle w:val="Heading1"/>
        <w:spacing w:after="120" w:before="360"/>
      </w:pPr>
      <w:r>
        <w:rPr>
          <w:rFonts w:ascii="Arial" w:cs="Arial" w:eastAsia="Arial" w:hAnsi="Arial"/>
        </w:rPr>
        <w:t xml:space="preserve">7. Files That Need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200"/>
        <w:gridCol w:w="4660"/>
      </w:tblGrid>
      <w:tr>
        <w:tc>
          <w:tcPr>
            <w:tcW w:type="dxa" w:w="35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C4973B"/>
                <w:sz w:val="20"/>
                <w:szCs w:val="20"/>
              </w:rPr>
              <w:t xml:space="preserve">File</w:t>
            </w:r>
          </w:p>
        </w:tc>
        <w:tc>
          <w:tcPr>
            <w:tcW w:type="dxa" w:w="12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C4973B"/>
                <w:sz w:val="20"/>
                <w:szCs w:val="20"/>
              </w:rPr>
              <w:t xml:space="preserve">Phase</w:t>
            </w:r>
          </w:p>
        </w:tc>
        <w:tc>
          <w:tcPr>
            <w:tcW w:type="dxa" w:w="46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C4973B"/>
                <w:sz w:val="20"/>
                <w:szCs w:val="20"/>
              </w:rPr>
              <w:t xml:space="preserve">Changes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20"/>
                <w:szCs w:val="20"/>
              </w:rPr>
              <w:t xml:space="preserve">functions/api/stripe-webhook.js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1 + 2</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Update MATERIAL_MAP: change metal type, add mounting additionals, add sub-type variants.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20"/>
                <w:szCs w:val="20"/>
              </w:rPr>
              <w:t xml:space="preserve">js/product-selector.js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2</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Add sub-type picker UI, mounting picker UI, acrylic thickness picker. Update pricing logic.</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20"/>
                <w:szCs w:val="20"/>
              </w:rPr>
              <w:t xml:space="preserve">functions/api/create-checkout-session.js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2</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Pass new metadata fields: subType, mounting, thickness through Stripe session.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20"/>
                <w:szCs w:val="20"/>
              </w:rPr>
              <w:t xml:space="preserve">js/cart.js + js/cart-ui.js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2</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Display chosen sub-options in cart line items.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20"/>
                <w:szCs w:val="20"/>
              </w:rPr>
              <w:t xml:space="preserve">06_Automation/scripts/pictorem_api.py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Reference</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Already has PRESETS dict with all variants. Use as reference for code formats.</w:t>
            </w:r>
          </w:p>
        </w:tc>
      </w:tr>
    </w:tbl>
    <w:p>
      <w:pPr>
        <w:pStyle w:val="Heading1"/>
        <w:spacing w:after="120" w:before="360"/>
      </w:pPr>
      <w:r>
        <w:rPr>
          <w:rFonts w:ascii="Arial" w:cs="Arial" w:eastAsia="Arial" w:hAnsi="Arial"/>
        </w:rPr>
        <w:t xml:space="preserve">8. Pictorem Preorder Code Format</w:t>
      </w:r>
    </w:p>
    <w:p>
      <w:pPr>
        <w:spacing w:after="120"/>
      </w:pPr>
      <w:r>
        <w:rPr>
          <w:rFonts w:ascii="Arial" w:cs="Arial" w:eastAsia="Arial" w:hAnsi="Arial"/>
          <w:b w:val="false"/>
          <w:bCs w:val="false"/>
          <w:i w:val="false"/>
          <w:iCs w:val="false"/>
          <w:color w:val="1A1A1A"/>
          <w:sz w:val="22"/>
          <w:szCs w:val="22"/>
        </w:rPr>
        <w:t xml:space="preserve">The preorder code is a pipe-delimited string that fully describes the product configuration:</w:t>
      </w:r>
    </w:p>
    <w:p>
      <w:pPr>
        <w:spacing w:after="120"/>
      </w:pPr>
      <w:r>
        <w:rPr>
          <w:rFonts w:ascii="Arial" w:cs="Arial" w:eastAsia="Arial" w:hAnsi="Arial"/>
          <w:b/>
          <w:bCs/>
          <w:i w:val="false"/>
          <w:iCs w:val="false"/>
          <w:color w:val="1A1A1A"/>
          <w:sz w:val="22"/>
          <w:szCs w:val="22"/>
        </w:rPr>
        <w:t xml:space="preserve">qty | material | type | orientation | width | height | additional1 | additional2 | ...</w:t>
      </w:r>
    </w:p>
    <w:p>
      <w:pPr>
        <w:spacing w:after="120"/>
      </w:pPr>
      <w:r>
        <w:rPr>
          <w:rFonts w:ascii="Arial" w:cs="Arial" w:eastAsia="Arial" w:hAnsi="Arial"/>
          <w:b w:val="false"/>
          <w:bCs w:val="false"/>
          <w:i w:val="false"/>
          <w:iCs w:val="false"/>
          <w:color w:val="1A1A1A"/>
          <w:sz w:val="22"/>
          <w:szCs w:val="22"/>
        </w:rPr>
        <w:t xml:space="preserve"/>
      </w:r>
    </w:p>
    <w:p>
      <w:pPr>
        <w:pStyle w:val="Heading3"/>
        <w:spacing w:after="120" w:before="240"/>
      </w:pPr>
      <w:r>
        <w:rPr>
          <w:rFonts w:ascii="Arial" w:cs="Arial" w:eastAsia="Arial" w:hAnsi="Arial"/>
        </w:rPr>
        <w:t xml:space="preserve">Example Codes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960"/>
        <w:gridCol w:w="2200"/>
      </w:tblGrid>
      <w:tr>
        <w:tc>
          <w:tcPr>
            <w:tcW w:type="dxa" w:w="22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C4973B"/>
                <w:sz w:val="20"/>
                <w:szCs w:val="20"/>
              </w:rPr>
              <w:t xml:space="preserve">Product</w:t>
            </w:r>
          </w:p>
        </w:tc>
        <w:tc>
          <w:tcPr>
            <w:tcW w:type="dxa" w:w="49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C4973B"/>
                <w:sz w:val="20"/>
                <w:szCs w:val="20"/>
              </w:rPr>
              <w:t xml:space="preserve">Preorder Code</w:t>
            </w:r>
          </w:p>
        </w:tc>
        <w:tc>
          <w:tcPr>
            <w:tcW w:type="dxa" w:w="22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C4973B"/>
                <w:sz w:val="20"/>
                <w:szCs w:val="20"/>
              </w:rPr>
              <w:t xml:space="preserve">Result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Canvas gallery wrap</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1|canvas|stretched|horizontal|24|16|semigloss|mirrorimage|c15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24×16 canvas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ChromaLuxe HD + standoffs</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1|metal|hd|horizontal|36|24|standoff</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36×24 HD metal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Brushed metal + float</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1|metal|al|horizontal|48|32|backfloat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48×32 brushed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Acrylic 3/16" + standoffs</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1|acrylic|da16|horizontal|36|24|standoff</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36×24 acrylic</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Fine art paper (no mount)</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1|paper|art|horizontal|24|16</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24×16 paper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Wood + french cleat</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1|wood|ru14|horizontal|36|24|frenchcleat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36×24 wood</w:t>
            </w:r>
          </w:p>
        </w:tc>
      </w:tr>
    </w:tbl>
    <w:p>
      <w:pPr>
        <w:pBdr>
          <w:bottom w:val="single" w:color="C4973B" w:sz="6" w:space="1"/>
        </w:pBdr>
        <w:spacing w:after="120" w:before="120"/>
      </w:pPr>
    </w:p>
    <w:p>
      <w:pPr>
        <w:spacing w:after="120"/>
      </w:pPr>
      <w:r>
        <w:rPr>
          <w:rFonts w:ascii="Arial" w:cs="Arial" w:eastAsia="Arial" w:hAnsi="Arial"/>
          <w:b w:val="false"/>
          <w:bCs w:val="false"/>
          <w:i/>
          <w:iCs/>
          <w:color w:val="666666"/>
          <w:sz w:val="22"/>
          <w:szCs w:val="22"/>
        </w:rPr>
        <w:t xml:space="preserve">Document prepared by Claude for Wolf Schram, Archive-35.com. All Pictorem product codes and options should be validated via the API before going live.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4973B" w:sz="2" w:space="4"/>
      </w:pBdr>
    </w:pPr>
    <w:r>
      <w:rPr>
        <w:rFonts w:ascii="Arial" w:cs="Arial" w:eastAsia="Arial" w:hAnsi="Arial"/>
        <w:b/>
        <w:bCs/>
        <w:color w:val="1A1A1A"/>
        <w:sz w:val="18"/>
        <w:szCs w:val="18"/>
      </w:rPr>
      <w:t xml:space="preserve">ARCHIVE-35 </w:t>
    </w:r>
    <w:r>
      <w:rPr>
        <w:rFonts w:ascii="Arial" w:cs="Arial" w:eastAsia="Arial" w:hAnsi="Arial"/>
        <w:color w:val="666666"/>
        <w:sz w:val="18"/>
        <w:szCs w:val="18"/>
      </w:rPr>
      <w:t xml:space="preserve">| Pictorem Integration Handover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1A1A"/>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C4973B"/>
      <w:sz w:val="26"/>
      <w:szCs w:val="26"/>
    </w:rPr>
  </w:style>
  <w:style w:type="paragraph" w:styleId="Heading3">
    <w:name w:val="Heading 3"/>
    <w:basedOn w:val="Normal"/>
    <w:next w:val="Normal"/>
    <w:qFormat/>
    <w:pPr>
      <w:spacing w:after="80" w:before="180"/>
      <w:outlineLvl w:val="2"/>
    </w:pPr>
    <w:rPr>
      <w:rFonts w:ascii="Arial" w:cs="Arial" w:eastAsia="Arial" w:hAnsi="Arial"/>
      <w:b/>
      <w:bCs/>
      <w:color w:val="1A1A1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2026-02-27T02:02:13.713Z</dcterms:created>
  <dcterms:modified xsi:type="dcterms:W3CDTF">2026-02-27T02:02:13.713Z</dcterms:modified>
</cp:coreProperties>
</file>

<file path=docProps/custom.xml><?xml version="1.0" encoding="utf-8"?>
<Properties xmlns="http://schemas.openxmlformats.org/officeDocument/2006/custom-properties" xmlns:vt="http://schemas.openxmlformats.org/officeDocument/2006/docPropsVTypes"/>
</file>