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367610133" w:displacedByCustomXml="next"/>
    <w:bookmarkStart w:id="1" w:name="_Toc1517617528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="00403219" w:rsidRPr="00FB340F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43DB5732" w:rsidR="00531FBF" w:rsidRPr="00B7788F" w:rsidRDefault="00B7788F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[Date]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71A48B16" w:rsidR="00531FBF" w:rsidRPr="00B7788F" w:rsidRDefault="001610B5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Matthew Marsh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="00025C05" w:rsidRPr="30A2BF11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7B7C214D" w:rsidR="00485402" w:rsidRPr="00B7788F" w:rsidRDefault="005212EB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Matthew Marsh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3C6F060" w14:textId="77777777" w:rsidR="005212EB" w:rsidRDefault="005212EB" w:rsidP="005212EB">
      <w:pPr>
        <w:pStyle w:val="NormalWeb"/>
      </w:pPr>
      <w:r>
        <w:rPr>
          <w:noProof/>
        </w:rPr>
        <w:drawing>
          <wp:inline distT="0" distB="0" distL="0" distR="0" wp14:anchorId="12006BBE" wp14:editId="251E212D">
            <wp:extent cx="6011551" cy="2392680"/>
            <wp:effectExtent l="0" t="0" r="0" b="0"/>
            <wp:docPr id="914150333" name="Picture 3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50333" name="Picture 3" descr="A computer screen with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489" cy="240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75F4C" w14:textId="324019A3" w:rsidR="002726F4" w:rsidRDefault="002726F4" w:rsidP="005212EB">
      <w:pPr>
        <w:pStyle w:val="NormalWeb"/>
      </w:pPr>
      <w:r w:rsidRPr="002726F4">
        <w:drawing>
          <wp:inline distT="0" distB="0" distL="0" distR="0" wp14:anchorId="60244041" wp14:editId="45F07FAD">
            <wp:extent cx="5943600" cy="1055370"/>
            <wp:effectExtent l="0" t="0" r="0" b="0"/>
            <wp:docPr id="20373625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62508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7A5BBC5" w14:textId="3969BA48" w:rsidR="00DB5652" w:rsidRPr="00B7788F" w:rsidRDefault="003E61D5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281C3326" wp14:editId="5928B783">
            <wp:extent cx="2178432" cy="2788920"/>
            <wp:effectExtent l="0" t="0" r="0" b="0"/>
            <wp:docPr id="1151671037" name="Picture 1" descr="A screenshot of a certific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71037" name="Picture 1" descr="A screenshot of a certificat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997" cy="279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BA341E9" w14:textId="3F852E32" w:rsidR="00DB5652" w:rsidRPr="00B7788F" w:rsidRDefault="006A3EED" w:rsidP="00D47759">
      <w:pPr>
        <w:contextualSpacing/>
        <w:rPr>
          <w:rFonts w:cstheme="minorHAnsi"/>
          <w:sz w:val="22"/>
          <w:szCs w:val="22"/>
        </w:rPr>
      </w:pPr>
      <w:r w:rsidRPr="006A3EED">
        <w:rPr>
          <w:rFonts w:eastAsia="Times New Roman" w:cstheme="minorHAnsi"/>
          <w:sz w:val="22"/>
          <w:szCs w:val="22"/>
        </w:rPr>
        <w:drawing>
          <wp:inline distT="0" distB="0" distL="0" distR="0" wp14:anchorId="7349FABE" wp14:editId="03CB3713">
            <wp:extent cx="5943600" cy="508635"/>
            <wp:effectExtent l="0" t="0" r="0" b="0"/>
            <wp:docPr id="56451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102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Default="00E4044A" w:rsidP="00D47759">
      <w:pPr>
        <w:contextualSpacing/>
        <w:rPr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2A266453" w14:textId="7B83B083" w:rsidR="006A3EED" w:rsidRPr="00B7788F" w:rsidRDefault="006A3EED" w:rsidP="00D47759">
      <w:pPr>
        <w:contextualSpacing/>
        <w:rPr>
          <w:rFonts w:cstheme="minorHAnsi"/>
          <w:sz w:val="22"/>
          <w:szCs w:val="22"/>
        </w:rPr>
      </w:pPr>
      <w:r>
        <w:rPr>
          <w:sz w:val="22"/>
          <w:szCs w:val="22"/>
        </w:rPr>
        <w:t xml:space="preserve">Could not figure out how to get the https to work. 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F681708" w14:textId="6BD9807E" w:rsidR="00DB5652" w:rsidRPr="00B7788F" w:rsidRDefault="006A3EED" w:rsidP="00D47759">
      <w:pPr>
        <w:contextualSpacing/>
        <w:rPr>
          <w:rFonts w:cstheme="minorHAnsi"/>
          <w:sz w:val="22"/>
          <w:szCs w:val="22"/>
        </w:rPr>
      </w:pPr>
      <w:r w:rsidRPr="006A3EED">
        <w:rPr>
          <w:rFonts w:eastAsia="Times New Roman" w:cstheme="minorHAnsi"/>
          <w:sz w:val="22"/>
          <w:szCs w:val="22"/>
        </w:rPr>
        <w:drawing>
          <wp:inline distT="0" distB="0" distL="0" distR="0" wp14:anchorId="12235218" wp14:editId="247B8470">
            <wp:extent cx="5943600" cy="508635"/>
            <wp:effectExtent l="0" t="0" r="0" b="0"/>
            <wp:docPr id="33069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960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7F9143A1" w14:textId="03C2762D" w:rsidR="00E33862" w:rsidRDefault="002726F4" w:rsidP="00D47759">
      <w:pPr>
        <w:contextualSpacing/>
        <w:rPr>
          <w:rFonts w:eastAsia="Times New Roman" w:cstheme="minorHAnsi"/>
          <w:sz w:val="22"/>
          <w:szCs w:val="22"/>
        </w:rPr>
      </w:pPr>
      <w:r w:rsidRPr="002726F4">
        <w:rPr>
          <w:rFonts w:eastAsia="Times New Roman" w:cstheme="minorHAnsi"/>
          <w:sz w:val="22"/>
          <w:szCs w:val="22"/>
        </w:rPr>
        <w:lastRenderedPageBreak/>
        <w:drawing>
          <wp:inline distT="0" distB="0" distL="0" distR="0" wp14:anchorId="563C41D0" wp14:editId="6F87EFD6">
            <wp:extent cx="5943600" cy="4345305"/>
            <wp:effectExtent l="0" t="0" r="0" b="0"/>
            <wp:docPr id="18393186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18661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0F3E" w14:textId="045E30A4" w:rsidR="00DB5652" w:rsidRPr="00B7788F" w:rsidRDefault="005212EB" w:rsidP="00D47759">
      <w:pPr>
        <w:contextualSpacing/>
        <w:rPr>
          <w:rFonts w:cstheme="minorHAnsi"/>
          <w:sz w:val="22"/>
          <w:szCs w:val="22"/>
        </w:rPr>
      </w:pPr>
      <w:r w:rsidRPr="005212EB">
        <w:rPr>
          <w:rFonts w:cstheme="minorHAnsi"/>
          <w:sz w:val="22"/>
          <w:szCs w:val="22"/>
        </w:rPr>
        <w:lastRenderedPageBreak/>
        <w:drawing>
          <wp:inline distT="0" distB="0" distL="0" distR="0" wp14:anchorId="2C7CAB24" wp14:editId="329BD840">
            <wp:extent cx="5768840" cy="5624047"/>
            <wp:effectExtent l="0" t="0" r="3810" b="0"/>
            <wp:docPr id="777424147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24147" name="Picture 1" descr="A screenshot of a documen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42BA38F6" w14:textId="548A00EC" w:rsidR="003978A0" w:rsidRDefault="002726F4" w:rsidP="00D47759">
      <w:pPr>
        <w:contextualSpacing/>
        <w:rPr>
          <w:rFonts w:eastAsia="Times New Roman" w:cstheme="minorHAnsi"/>
          <w:sz w:val="22"/>
          <w:szCs w:val="22"/>
        </w:rPr>
      </w:pPr>
      <w:r w:rsidRPr="002726F4">
        <w:rPr>
          <w:rFonts w:eastAsia="Times New Roman" w:cstheme="minorHAnsi"/>
          <w:sz w:val="22"/>
          <w:szCs w:val="22"/>
        </w:rPr>
        <w:lastRenderedPageBreak/>
        <w:drawing>
          <wp:inline distT="0" distB="0" distL="0" distR="0" wp14:anchorId="4D52303B" wp14:editId="350DBF44">
            <wp:extent cx="5943600" cy="3475355"/>
            <wp:effectExtent l="0" t="0" r="0" b="0"/>
            <wp:docPr id="71393606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36060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371C" w14:textId="4D08E6F8" w:rsidR="00E33862" w:rsidRPr="00B7788F" w:rsidRDefault="00E33862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624AD01" w14:textId="74F00ED7" w:rsidR="620D193F" w:rsidRDefault="00347CD4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Refactoring my code, I added a secured </w:t>
      </w:r>
      <w:proofErr w:type="spellStart"/>
      <w:r>
        <w:rPr>
          <w:rFonts w:eastAsia="Times New Roman"/>
          <w:sz w:val="22"/>
          <w:szCs w:val="22"/>
        </w:rPr>
        <w:t>RestController</w:t>
      </w:r>
      <w:proofErr w:type="spellEnd"/>
      <w:r>
        <w:rPr>
          <w:rFonts w:eastAsia="Times New Roman"/>
          <w:sz w:val="22"/>
          <w:szCs w:val="22"/>
        </w:rPr>
        <w:t xml:space="preserve"> to work as a secure controller for the program’s hash RESTful stop.  The </w:t>
      </w:r>
      <w:proofErr w:type="spellStart"/>
      <w:r>
        <w:rPr>
          <w:rFonts w:eastAsia="Times New Roman"/>
          <w:sz w:val="22"/>
          <w:szCs w:val="22"/>
        </w:rPr>
        <w:t>ServerController</w:t>
      </w:r>
      <w:proofErr w:type="spellEnd"/>
      <w:r>
        <w:rPr>
          <w:rFonts w:eastAsia="Times New Roman"/>
          <w:sz w:val="22"/>
          <w:szCs w:val="22"/>
        </w:rPr>
        <w:t xml:space="preserve"> class works to highlight the problems presented by the vulnerability assessment diagram.  I chose the SHA-256 cipher as it’s more secure and has a small chance of collisions.  To maintain proper security in this application I suggest running dependency checks a few times a month to ensure that all the vulnerabilities are up to date.  This should help to protect the company and their sensitive data.  </w:t>
      </w:r>
      <w:r w:rsidR="00826315">
        <w:rPr>
          <w:rFonts w:eastAsia="Times New Roman"/>
          <w:sz w:val="22"/>
          <w:szCs w:val="22"/>
        </w:rPr>
        <w:t>Also keeping the plugins updated in the pom.xml file should help to keep the latest versions of the plugins running at their peak to ensure high security.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52C684F" w14:textId="059116DA" w:rsidR="00974AE3" w:rsidRDefault="00826315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I applied industry-standard best practices to mitigate known security vulnerabilities and maintain the current security for the application.  To help ensure these practices we need to maintain the following protocols:</w:t>
      </w:r>
    </w:p>
    <w:p w14:paraId="1B035813" w14:textId="3EF7F54E" w:rsidR="00826315" w:rsidRDefault="00826315" w:rsidP="00826315">
      <w:pPr>
        <w:pStyle w:val="ListParagraph"/>
        <w:numPr>
          <w:ilvl w:val="0"/>
          <w:numId w:val="22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Input validation:  Validating and sanitizing user inputs to help prevent attacks like SQL injection, cross-site scripting (XSS), and command injection.</w:t>
      </w:r>
    </w:p>
    <w:p w14:paraId="0FDC4555" w14:textId="3CFB241D" w:rsidR="005B6C85" w:rsidRDefault="00826315" w:rsidP="005B6C85">
      <w:pPr>
        <w:pStyle w:val="ListParagraph"/>
        <w:numPr>
          <w:ilvl w:val="0"/>
          <w:numId w:val="22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Secure authentication and password management:  Implementing strong password policies and hash algorithms along with multi-factor authentication should be used</w:t>
      </w:r>
      <w:r w:rsidR="005B6C85">
        <w:rPr>
          <w:rFonts w:eastAsia="Times New Roman"/>
          <w:sz w:val="22"/>
          <w:szCs w:val="22"/>
        </w:rPr>
        <w:t xml:space="preserve"> as an aid in strengthening user control.</w:t>
      </w:r>
    </w:p>
    <w:p w14:paraId="34165DE7" w14:textId="19BD62DE" w:rsidR="005B6C85" w:rsidRDefault="005B6C85" w:rsidP="005B6C85">
      <w:pPr>
        <w:pStyle w:val="ListParagraph"/>
        <w:numPr>
          <w:ilvl w:val="0"/>
          <w:numId w:val="22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Secure data storage and transmission:  Sensitive data needs to be encrypted at rest using industry-standard encryption algorithms and using secure communication protocols such as HTTPS.</w:t>
      </w:r>
    </w:p>
    <w:p w14:paraId="75D3E270" w14:textId="56DE6250" w:rsidR="005B6C85" w:rsidRDefault="005B6C85" w:rsidP="005B6C85">
      <w:pPr>
        <w:pStyle w:val="ListParagraph"/>
        <w:numPr>
          <w:ilvl w:val="0"/>
          <w:numId w:val="22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Updating and patching:  The software application needs to be updated frequently and sec</w:t>
      </w:r>
      <w:r w:rsidR="00C54793">
        <w:rPr>
          <w:rFonts w:eastAsia="Times New Roman"/>
          <w:sz w:val="22"/>
          <w:szCs w:val="22"/>
        </w:rPr>
        <w:t>urity patches frequently to aid in addressing any known vulnerabilities to help minimize the risk of exploitation.</w:t>
      </w:r>
    </w:p>
    <w:p w14:paraId="602B07FA" w14:textId="3792DBED" w:rsidR="005B6C85" w:rsidRDefault="005B6C85" w:rsidP="005B6C85">
      <w:pPr>
        <w:pStyle w:val="ListParagraph"/>
        <w:numPr>
          <w:ilvl w:val="0"/>
          <w:numId w:val="22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lastRenderedPageBreak/>
        <w:t xml:space="preserve">Error handling and logging:  Implement proper error handling to prevent sensitive information from being leaked. </w:t>
      </w:r>
    </w:p>
    <w:p w14:paraId="266F22C1" w14:textId="6CCC860A" w:rsidR="00C54793" w:rsidRDefault="00C54793" w:rsidP="00C54793">
      <w:pPr>
        <w:ind w:left="360"/>
        <w:rPr>
          <w:rFonts w:eastAsia="Times New Roman"/>
          <w:sz w:val="22"/>
          <w:szCs w:val="22"/>
        </w:rPr>
      </w:pPr>
    </w:p>
    <w:p w14:paraId="7775CE76" w14:textId="44B9EC86" w:rsidR="00C54793" w:rsidRPr="00C54793" w:rsidRDefault="00C54793" w:rsidP="00C54793">
      <w:pPr>
        <w:ind w:left="36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Applying industry-standard practices for securing coding brings value to a company by protecting sensitive information, complying with state and federal regulation, cost savings, and gaining the trust of customers and partners.  This helps to contribute to a positive brand image and strengthening the company’s reputation.</w:t>
      </w:r>
    </w:p>
    <w:sectPr w:rsidR="00C54793" w:rsidRPr="00C54793" w:rsidSect="00C41B36"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C88F9" w14:textId="77777777" w:rsidR="002820B4" w:rsidRDefault="002820B4" w:rsidP="002F3F84">
      <w:r>
        <w:separator/>
      </w:r>
    </w:p>
  </w:endnote>
  <w:endnote w:type="continuationSeparator" w:id="0">
    <w:p w14:paraId="17CA68BA" w14:textId="77777777" w:rsidR="002820B4" w:rsidRDefault="002820B4" w:rsidP="002F3F84">
      <w:r>
        <w:continuationSeparator/>
      </w:r>
    </w:p>
  </w:endnote>
  <w:endnote w:type="continuationNotice" w:id="1">
    <w:p w14:paraId="32579849" w14:textId="77777777" w:rsidR="002820B4" w:rsidRDefault="002820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33F13D" w14:textId="77777777" w:rsidR="002820B4" w:rsidRDefault="002820B4" w:rsidP="002F3F84">
      <w:r>
        <w:separator/>
      </w:r>
    </w:p>
  </w:footnote>
  <w:footnote w:type="continuationSeparator" w:id="0">
    <w:p w14:paraId="6A0E0728" w14:textId="77777777" w:rsidR="002820B4" w:rsidRDefault="002820B4" w:rsidP="002F3F84">
      <w:r>
        <w:continuationSeparator/>
      </w:r>
    </w:p>
  </w:footnote>
  <w:footnote w:type="continuationNotice" w:id="1">
    <w:p w14:paraId="191A83B1" w14:textId="77777777" w:rsidR="002820B4" w:rsidRDefault="002820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E94787"/>
    <w:multiLevelType w:val="hybridMultilevel"/>
    <w:tmpl w:val="7F7E8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783161429">
    <w:abstractNumId w:val="17"/>
  </w:num>
  <w:num w:numId="2" w16cid:durableId="1019888076">
    <w:abstractNumId w:val="21"/>
  </w:num>
  <w:num w:numId="3" w16cid:durableId="405153901">
    <w:abstractNumId w:val="6"/>
  </w:num>
  <w:num w:numId="4" w16cid:durableId="197281302">
    <w:abstractNumId w:val="8"/>
  </w:num>
  <w:num w:numId="5" w16cid:durableId="835145437">
    <w:abstractNumId w:val="4"/>
  </w:num>
  <w:num w:numId="6" w16cid:durableId="1642878403">
    <w:abstractNumId w:val="18"/>
  </w:num>
  <w:num w:numId="7" w16cid:durableId="2064211201">
    <w:abstractNumId w:val="13"/>
    <w:lvlOverride w:ilvl="0">
      <w:lvl w:ilvl="0">
        <w:numFmt w:val="lowerLetter"/>
        <w:lvlText w:val="%1."/>
        <w:lvlJc w:val="left"/>
      </w:lvl>
    </w:lvlOverride>
  </w:num>
  <w:num w:numId="8" w16cid:durableId="1077095660">
    <w:abstractNumId w:val="5"/>
  </w:num>
  <w:num w:numId="9" w16cid:durableId="1838492500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266690159">
    <w:abstractNumId w:val="0"/>
  </w:num>
  <w:num w:numId="11" w16cid:durableId="2096826872">
    <w:abstractNumId w:val="3"/>
  </w:num>
  <w:num w:numId="12" w16cid:durableId="303586240">
    <w:abstractNumId w:val="20"/>
  </w:num>
  <w:num w:numId="13" w16cid:durableId="1656176497">
    <w:abstractNumId w:val="16"/>
  </w:num>
  <w:num w:numId="14" w16cid:durableId="1398355908">
    <w:abstractNumId w:val="2"/>
  </w:num>
  <w:num w:numId="15" w16cid:durableId="189340058">
    <w:abstractNumId w:val="12"/>
  </w:num>
  <w:num w:numId="16" w16cid:durableId="1550724897">
    <w:abstractNumId w:val="9"/>
  </w:num>
  <w:num w:numId="17" w16cid:durableId="1169713130">
    <w:abstractNumId w:val="15"/>
  </w:num>
  <w:num w:numId="18" w16cid:durableId="1293251550">
    <w:abstractNumId w:val="19"/>
  </w:num>
  <w:num w:numId="19" w16cid:durableId="2055038095">
    <w:abstractNumId w:val="7"/>
  </w:num>
  <w:num w:numId="20" w16cid:durableId="1988973946">
    <w:abstractNumId w:val="14"/>
  </w:num>
  <w:num w:numId="21" w16cid:durableId="1160737196">
    <w:abstractNumId w:val="10"/>
  </w:num>
  <w:num w:numId="22" w16cid:durableId="14532854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91C13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10B5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147BD"/>
    <w:rsid w:val="00234FC3"/>
    <w:rsid w:val="00246C90"/>
    <w:rsid w:val="00271E26"/>
    <w:rsid w:val="002726F4"/>
    <w:rsid w:val="002778D5"/>
    <w:rsid w:val="00277B38"/>
    <w:rsid w:val="00281DF1"/>
    <w:rsid w:val="002820B4"/>
    <w:rsid w:val="00292377"/>
    <w:rsid w:val="002A1A18"/>
    <w:rsid w:val="002B4D43"/>
    <w:rsid w:val="002F3F84"/>
    <w:rsid w:val="00321D27"/>
    <w:rsid w:val="00335200"/>
    <w:rsid w:val="003360D3"/>
    <w:rsid w:val="0033644E"/>
    <w:rsid w:val="00347CD4"/>
    <w:rsid w:val="00352FD0"/>
    <w:rsid w:val="003726AD"/>
    <w:rsid w:val="003978A0"/>
    <w:rsid w:val="003A1621"/>
    <w:rsid w:val="003E2462"/>
    <w:rsid w:val="003E399D"/>
    <w:rsid w:val="003E61D5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12EB"/>
    <w:rsid w:val="00523478"/>
    <w:rsid w:val="00531FBF"/>
    <w:rsid w:val="0058064D"/>
    <w:rsid w:val="00583A02"/>
    <w:rsid w:val="005A1B32"/>
    <w:rsid w:val="005A6070"/>
    <w:rsid w:val="005A7C7F"/>
    <w:rsid w:val="005B6C85"/>
    <w:rsid w:val="005C593C"/>
    <w:rsid w:val="005D020B"/>
    <w:rsid w:val="005E6088"/>
    <w:rsid w:val="005F574E"/>
    <w:rsid w:val="006017FD"/>
    <w:rsid w:val="00611135"/>
    <w:rsid w:val="006201FC"/>
    <w:rsid w:val="00632C6F"/>
    <w:rsid w:val="00633225"/>
    <w:rsid w:val="006A3EED"/>
    <w:rsid w:val="006A66A8"/>
    <w:rsid w:val="006B66FE"/>
    <w:rsid w:val="006D6B3F"/>
    <w:rsid w:val="006E1A73"/>
    <w:rsid w:val="006E3003"/>
    <w:rsid w:val="00701A84"/>
    <w:rsid w:val="0071273D"/>
    <w:rsid w:val="0076659B"/>
    <w:rsid w:val="00790486"/>
    <w:rsid w:val="00793EE5"/>
    <w:rsid w:val="00797EC8"/>
    <w:rsid w:val="00816AE9"/>
    <w:rsid w:val="00824ABB"/>
    <w:rsid w:val="00826315"/>
    <w:rsid w:val="00826665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C32F3D"/>
    <w:rsid w:val="00C41B36"/>
    <w:rsid w:val="00C54793"/>
    <w:rsid w:val="00C54C2F"/>
    <w:rsid w:val="00C56FC2"/>
    <w:rsid w:val="00C67FA3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E543F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docId w15:val="{26DE00E2-3CCE-41C2-893C-646F5125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1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9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4892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Matthew Marsh</cp:lastModifiedBy>
  <cp:revision>2</cp:revision>
  <dcterms:created xsi:type="dcterms:W3CDTF">2022-04-20T12:43:00Z</dcterms:created>
  <dcterms:modified xsi:type="dcterms:W3CDTF">2024-06-23T20:34:00Z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