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0DAF" w14:textId="32391194" w:rsidR="00E212D0" w:rsidRDefault="00E623B0">
      <w:pPr>
        <w:rPr>
          <w:lang w:val="es-ES"/>
        </w:rPr>
      </w:pPr>
      <w:r>
        <w:rPr>
          <w:lang w:val="es-ES"/>
        </w:rPr>
        <w:t xml:space="preserve">Eres un experto en griego y en Diseño de </w:t>
      </w:r>
      <w:proofErr w:type="spellStart"/>
      <w:r>
        <w:rPr>
          <w:lang w:val="es-ES"/>
        </w:rPr>
        <w:t>paginas</w:t>
      </w:r>
      <w:proofErr w:type="spellEnd"/>
      <w:r>
        <w:rPr>
          <w:lang w:val="es-ES"/>
        </w:rPr>
        <w:t xml:space="preserve"> Web. Crea una Pagina web para estudiantes de Griego del Nuevo Testamento</w:t>
      </w:r>
      <w:r w:rsidR="003C7A78">
        <w:rPr>
          <w:lang w:val="es-ES"/>
        </w:rPr>
        <w:t>.</w:t>
      </w:r>
    </w:p>
    <w:p w14:paraId="670409D8" w14:textId="5D89CF86" w:rsidR="003C7A78" w:rsidRDefault="003C7A78">
      <w:pPr>
        <w:rPr>
          <w:lang w:val="es-ES"/>
        </w:rPr>
      </w:pPr>
      <w:r>
        <w:rPr>
          <w:lang w:val="es-ES"/>
        </w:rPr>
        <w:t xml:space="preserve">Que la Pagina sea Moderna y </w:t>
      </w:r>
      <w:r w:rsidR="0021799C">
        <w:rPr>
          <w:lang w:val="es-ES"/>
        </w:rPr>
        <w:t>Académica</w:t>
      </w:r>
      <w:r>
        <w:rPr>
          <w:lang w:val="es-ES"/>
        </w:rPr>
        <w:t>.</w:t>
      </w:r>
      <w:r w:rsidR="00DA740F">
        <w:rPr>
          <w:lang w:val="es-ES"/>
        </w:rPr>
        <w:t xml:space="preserve"> Que sea responsivo para celular table o pc. con </w:t>
      </w:r>
      <w:proofErr w:type="spellStart"/>
      <w:r w:rsidR="00DA740F">
        <w:rPr>
          <w:lang w:val="es-ES"/>
        </w:rPr>
        <w:t>React</w:t>
      </w:r>
      <w:proofErr w:type="spellEnd"/>
      <w:r w:rsidR="00511D99">
        <w:rPr>
          <w:lang w:val="es-ES"/>
        </w:rPr>
        <w:t xml:space="preserve">, </w:t>
      </w:r>
      <w:proofErr w:type="spellStart"/>
      <w:r w:rsidR="00511D99" w:rsidRPr="00511D99">
        <w:rPr>
          <w:lang w:val="es-ES"/>
        </w:rPr>
        <w:t>tailwind</w:t>
      </w:r>
      <w:proofErr w:type="spellEnd"/>
      <w:r w:rsidR="00511D99" w:rsidRPr="00511D99">
        <w:rPr>
          <w:lang w:val="es-ES"/>
        </w:rPr>
        <w:t xml:space="preserve"> </w:t>
      </w:r>
      <w:proofErr w:type="spellStart"/>
      <w:r w:rsidR="00511D99" w:rsidRPr="00511D99">
        <w:rPr>
          <w:lang w:val="es-ES"/>
        </w:rPr>
        <w:t>css</w:t>
      </w:r>
      <w:proofErr w:type="spellEnd"/>
      <w:r w:rsidR="00511D99" w:rsidRPr="00511D99">
        <w:rPr>
          <w:lang w:val="es-ES"/>
        </w:rPr>
        <w:t xml:space="preserve"> </w:t>
      </w:r>
      <w:r w:rsidR="00DA740F">
        <w:rPr>
          <w:lang w:val="es-ES"/>
        </w:rPr>
        <w:t xml:space="preserve">y configura toda la </w:t>
      </w:r>
      <w:proofErr w:type="spellStart"/>
      <w:r w:rsidR="00DA740F">
        <w:rPr>
          <w:lang w:val="es-ES"/>
        </w:rPr>
        <w:t>pagina</w:t>
      </w:r>
      <w:proofErr w:type="spellEnd"/>
      <w:r w:rsidR="00DA740F">
        <w:rPr>
          <w:lang w:val="es-ES"/>
        </w:rPr>
        <w:t xml:space="preserve"> con las dependencias necesarias. Cada lección será un modulo de la </w:t>
      </w:r>
      <w:proofErr w:type="spellStart"/>
      <w:r w:rsidR="00DA740F">
        <w:rPr>
          <w:lang w:val="es-ES"/>
        </w:rPr>
        <w:t>pagina</w:t>
      </w:r>
      <w:proofErr w:type="spellEnd"/>
      <w:r w:rsidR="00DA740F">
        <w:rPr>
          <w:lang w:val="es-ES"/>
        </w:rPr>
        <w:t xml:space="preserve"> principal</w:t>
      </w:r>
      <w:r w:rsidR="00511D99">
        <w:rPr>
          <w:lang w:val="es-ES"/>
        </w:rPr>
        <w:t>.</w:t>
      </w:r>
    </w:p>
    <w:p w14:paraId="62CCBEE1" w14:textId="20B0F024" w:rsidR="0061370A" w:rsidRDefault="0061370A">
      <w:pPr>
        <w:rPr>
          <w:lang w:val="es-ES"/>
        </w:rPr>
      </w:pPr>
      <w:r>
        <w:rPr>
          <w:lang w:val="es-ES"/>
        </w:rPr>
        <w:t>Debe tener un menú con las siguientes opciones:</w:t>
      </w:r>
    </w:p>
    <w:p w14:paraId="0185C608" w14:textId="2B16FDE9" w:rsidR="0061370A" w:rsidRPr="0061370A" w:rsidRDefault="0061370A" w:rsidP="0061370A">
      <w:pPr>
        <w:pStyle w:val="Prrafodelista"/>
        <w:numPr>
          <w:ilvl w:val="0"/>
          <w:numId w:val="4"/>
        </w:numPr>
        <w:rPr>
          <w:lang w:val="es-ES"/>
        </w:rPr>
      </w:pPr>
      <w:r w:rsidRPr="0061370A">
        <w:rPr>
          <w:lang w:val="es-ES"/>
        </w:rPr>
        <w:t>Sobre la Materia:</w:t>
      </w:r>
    </w:p>
    <w:p w14:paraId="221CAE98" w14:textId="4E604F84" w:rsidR="0061370A" w:rsidRDefault="0061370A" w:rsidP="0061370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Descripción de la Materia</w:t>
      </w:r>
    </w:p>
    <w:p w14:paraId="611F3576" w14:textId="197B9146" w:rsidR="0061370A" w:rsidRDefault="0061370A" w:rsidP="0061370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Objetivos de la Materia</w:t>
      </w:r>
    </w:p>
    <w:p w14:paraId="4DD989F2" w14:textId="197999EE" w:rsidR="0061370A" w:rsidRPr="0061370A" w:rsidRDefault="0061370A" w:rsidP="0061370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Contenido de la Materia</w:t>
      </w:r>
    </w:p>
    <w:p w14:paraId="251CC2AB" w14:textId="085CC3D4" w:rsidR="0021799C" w:rsidRDefault="00B861DC" w:rsidP="0061370A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Lecciones: </w:t>
      </w:r>
      <w:proofErr w:type="spellStart"/>
      <w:r>
        <w:rPr>
          <w:lang w:val="es-ES"/>
        </w:rPr>
        <w:t>Seran</w:t>
      </w:r>
      <w:proofErr w:type="spellEnd"/>
      <w:r>
        <w:rPr>
          <w:lang w:val="es-ES"/>
        </w:rPr>
        <w:t xml:space="preserve"> 16 </w:t>
      </w:r>
      <w:proofErr w:type="gramStart"/>
      <w:r>
        <w:rPr>
          <w:lang w:val="es-ES"/>
        </w:rPr>
        <w:t>lecciones..</w:t>
      </w:r>
      <w:proofErr w:type="gramEnd"/>
      <w:r>
        <w:rPr>
          <w:lang w:val="es-ES"/>
        </w:rPr>
        <w:t xml:space="preserve"> Coloca los submenú necesarios para que las opciones del </w:t>
      </w:r>
      <w:proofErr w:type="spellStart"/>
      <w:r>
        <w:rPr>
          <w:lang w:val="es-ES"/>
        </w:rPr>
        <w:t>menu</w:t>
      </w:r>
      <w:proofErr w:type="spellEnd"/>
      <w:r>
        <w:rPr>
          <w:lang w:val="es-ES"/>
        </w:rPr>
        <w:t xml:space="preserve"> no sean largos</w:t>
      </w:r>
      <w:r w:rsidR="00DA740F">
        <w:rPr>
          <w:lang w:val="es-ES"/>
        </w:rPr>
        <w:t xml:space="preserve">. Cada opción debe ir a un modulo de la </w:t>
      </w:r>
      <w:proofErr w:type="spellStart"/>
      <w:r w:rsidR="00DA740F">
        <w:rPr>
          <w:lang w:val="es-ES"/>
        </w:rPr>
        <w:t>Pagina</w:t>
      </w:r>
      <w:proofErr w:type="spellEnd"/>
      <w:r w:rsidR="00DA740F">
        <w:rPr>
          <w:lang w:val="es-ES"/>
        </w:rPr>
        <w:t xml:space="preserve"> Principal.</w:t>
      </w:r>
    </w:p>
    <w:p w14:paraId="3B673941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Lección 1</w:t>
      </w:r>
    </w:p>
    <w:p w14:paraId="020C4497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EL MAPA GENERAL - LA GRAMÁTICA</w:t>
      </w:r>
    </w:p>
    <w:p w14:paraId="2BAFFD65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I. Fonética y fonología. II. Morfología. III. Sintaxis.</w:t>
      </w:r>
    </w:p>
    <w:p w14:paraId="1998C970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IV. Semántica</w:t>
      </w:r>
    </w:p>
    <w:p w14:paraId="15748B95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Lección 2</w:t>
      </w:r>
    </w:p>
    <w:p w14:paraId="331B87F4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DE ALFA A OMEGA - LOS SONIDOS Y LETRAS DEL GRIEGO</w:t>
      </w:r>
    </w:p>
    <w:p w14:paraId="423B77A7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I. Alfabeto griego. II. Escritura y lectura. III. Clasificación de consonantes y vocales.</w:t>
      </w:r>
    </w:p>
    <w:p w14:paraId="7E6A1D9A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Lección 3</w:t>
      </w:r>
    </w:p>
    <w:p w14:paraId="47FE9847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SIGNOS Y DIVISIONES - PUNTUACIÓN Y SILABACIÓN</w:t>
      </w:r>
    </w:p>
    <w:p w14:paraId="0D24B509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I. Signos prosódicos. II. Signos de puntuación. III. Signos diacríticos. IV. Silabación.</w:t>
      </w:r>
    </w:p>
    <w:p w14:paraId="5441DA8F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Lección 4</w:t>
      </w:r>
    </w:p>
    <w:p w14:paraId="7D6A73F1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¡CÁMARA! ¡ACCIÓN! - INTRODUCCIÓN AL VERBO GRIEGO</w:t>
      </w:r>
    </w:p>
    <w:p w14:paraId="77EED624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I. Flexiones del verbo. II. Clasificación de los verbos.</w:t>
      </w:r>
    </w:p>
    <w:p w14:paraId="209A0B02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III. Morfología del verbo.</w:t>
      </w:r>
    </w:p>
    <w:p w14:paraId="50A4FCCE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Lección 5</w:t>
      </w:r>
    </w:p>
    <w:p w14:paraId="648343B3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ACCIÓN EN MARCHA - VERBO: PRESENTE ACTIVO INDICATIVO</w:t>
      </w:r>
    </w:p>
    <w:p w14:paraId="1AC91434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I. Conjugación temática. II. Morfología: presente activo.</w:t>
      </w:r>
    </w:p>
    <w:p w14:paraId="2F18D121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Lección 6</w:t>
      </w:r>
    </w:p>
    <w:p w14:paraId="661BA857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CAMBIOS EN SEGUNDA - SUSTANTIVOS Y ARTÍCULOS DE LA SEGUNDA DECLINACIÓN</w:t>
      </w:r>
    </w:p>
    <w:p w14:paraId="4E160B23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lastRenderedPageBreak/>
        <w:t>I. Introducción al sustantivo griego. II. El artículo.</w:t>
      </w:r>
    </w:p>
    <w:p w14:paraId="3EB62F62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III. Morfología: segunda declinación. IV. Orden de la oración.</w:t>
      </w:r>
    </w:p>
    <w:p w14:paraId="569A6A99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Lección 7</w:t>
      </w:r>
    </w:p>
    <w:p w14:paraId="7CF841ED" w14:textId="77777777" w:rsidR="0061370A" w:rsidRPr="00A955AA" w:rsidRDefault="0061370A" w:rsidP="00B861DC">
      <w:pPr>
        <w:spacing w:after="0"/>
        <w:ind w:left="1416"/>
        <w:rPr>
          <w:lang w:val="es-CO"/>
        </w:rPr>
      </w:pPr>
      <w:r w:rsidRPr="00A955AA">
        <w:rPr>
          <w:lang w:val="es-CO"/>
        </w:rPr>
        <w:t>CAMBIOS EN PRIMERA - SUSTANTIVOS Y ARTÍCULO DE LA PRIMERA DECLINACIÓN</w:t>
      </w:r>
    </w:p>
    <w:p w14:paraId="5B0612D6" w14:textId="1F7CE572" w:rsidR="0061370A" w:rsidRPr="00B861DC" w:rsidRDefault="0061370A" w:rsidP="00B861DC">
      <w:pPr>
        <w:pStyle w:val="Prrafodelista"/>
        <w:numPr>
          <w:ilvl w:val="0"/>
          <w:numId w:val="5"/>
        </w:numPr>
        <w:spacing w:after="0"/>
        <w:ind w:left="2136"/>
        <w:rPr>
          <w:lang w:val="es-CO"/>
        </w:rPr>
      </w:pPr>
      <w:r w:rsidRPr="00B861DC">
        <w:rPr>
          <w:lang w:val="es-CO"/>
        </w:rPr>
        <w:t>Morfología: primera declinación. II. Sintaxis: el artículo.</w:t>
      </w:r>
    </w:p>
    <w:p w14:paraId="4EE86861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Lección 8</w:t>
      </w:r>
    </w:p>
    <w:p w14:paraId="44F92250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¿Y CÓMO ES ÉL? - ADJETIVOS DE LA PRIMERA Y SEGUNDA DECLINACIÓN</w:t>
      </w:r>
    </w:p>
    <w:p w14:paraId="24A61F12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 xml:space="preserve">I. Adjetivos de la primera y segunda declinación. II. Morfología: declinación. III. Sintaxis: el adjetivo. IV. Conjunción </w:t>
      </w:r>
      <w:proofErr w:type="spellStart"/>
      <w:r w:rsidRPr="00B861DC">
        <w:rPr>
          <w:lang w:val="es-CO"/>
        </w:rPr>
        <w:t>ότι</w:t>
      </w:r>
      <w:proofErr w:type="spellEnd"/>
      <w:r w:rsidRPr="00B861DC">
        <w:rPr>
          <w:lang w:val="es-CO"/>
        </w:rPr>
        <w:t>.</w:t>
      </w:r>
    </w:p>
    <w:p w14:paraId="1402BE5F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Lección 9</w:t>
      </w:r>
    </w:p>
    <w:p w14:paraId="484E0B44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¿QUIÉN HABLA? - PRONOMBRES PERSONALES</w:t>
      </w:r>
    </w:p>
    <w:p w14:paraId="751317DA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I. Pronombres personales. II. Primera y segunda persona. III. Tercera persona.</w:t>
      </w:r>
    </w:p>
    <w:p w14:paraId="7886F277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Lección 10</w:t>
      </w:r>
    </w:p>
    <w:p w14:paraId="6C10AB33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RELACIONES, RELACIONES - PREPOSICIONES</w:t>
      </w:r>
    </w:p>
    <w:p w14:paraId="5684B9FD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I. Sintaxis: preposiciones y casos. II. Cambios fonológicos. III. Verbos compuestos.</w:t>
      </w:r>
    </w:p>
    <w:p w14:paraId="3CDFFF7E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Lección 11</w:t>
      </w:r>
    </w:p>
    <w:p w14:paraId="785963C8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 xml:space="preserve">¿SERÍO NO SER? VERBO </w:t>
      </w:r>
      <w:proofErr w:type="spellStart"/>
      <w:r w:rsidRPr="00B861DC">
        <w:rPr>
          <w:lang w:val="es-CO"/>
        </w:rPr>
        <w:t>εἰμί</w:t>
      </w:r>
      <w:proofErr w:type="spellEnd"/>
      <w:r w:rsidRPr="00B861DC">
        <w:rPr>
          <w:lang w:val="es-CO"/>
        </w:rPr>
        <w:t xml:space="preserve"> PRESENTE INDICATIVO</w:t>
      </w:r>
    </w:p>
    <w:p w14:paraId="1855D5C9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 xml:space="preserve">Morfología: presente indicativo </w:t>
      </w:r>
      <w:proofErr w:type="spellStart"/>
      <w:r w:rsidRPr="00B861DC">
        <w:rPr>
          <w:lang w:val="es-CO"/>
        </w:rPr>
        <w:t>εἰμί</w:t>
      </w:r>
      <w:proofErr w:type="spellEnd"/>
      <w:r w:rsidRPr="00B861DC">
        <w:rPr>
          <w:lang w:val="es-CO"/>
        </w:rPr>
        <w:t>. II. Sintaxis: oraciones nominales. III. Conjunciones postpositivas.</w:t>
      </w:r>
    </w:p>
    <w:p w14:paraId="2FF749AD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Lección 12</w:t>
      </w:r>
    </w:p>
    <w:p w14:paraId="3CD23A87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EL PACIENTE Y EL AGENTE - VERBO: VOCES MEDIA Y PASIVA</w:t>
      </w:r>
    </w:p>
    <w:p w14:paraId="681C2E39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I. Voces media y pasiva. II. Morfología: presente en las voces media y pasiva. III. Verbos deponentes.</w:t>
      </w:r>
    </w:p>
    <w:p w14:paraId="1C26311A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Lección 13</w:t>
      </w:r>
    </w:p>
    <w:p w14:paraId="0036779C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EL PASADO EN ACCIÓN - VERBO: IMPERFECTO</w:t>
      </w:r>
    </w:p>
    <w:p w14:paraId="449741E3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 xml:space="preserve">I. Tiempo imperfecto. II. Morfología: imperfecto. Imperfecto de </w:t>
      </w:r>
      <w:proofErr w:type="spellStart"/>
      <w:r w:rsidRPr="00B861DC">
        <w:rPr>
          <w:lang w:val="es-CO"/>
        </w:rPr>
        <w:t>εἰμί</w:t>
      </w:r>
      <w:proofErr w:type="spellEnd"/>
      <w:r w:rsidRPr="00B861DC">
        <w:rPr>
          <w:lang w:val="es-CO"/>
        </w:rPr>
        <w:t>. III. Pautas para la traducción.</w:t>
      </w:r>
    </w:p>
    <w:p w14:paraId="79C76D5E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Lección 14</w:t>
      </w:r>
    </w:p>
    <w:p w14:paraId="72BB9772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LO QUE HA DE VENIR - VERBO: FUTURO ACTIVO Y MEDIO</w:t>
      </w:r>
    </w:p>
    <w:p w14:paraId="21ADEAA0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 xml:space="preserve">I. Tiempo futuro. II. Morfología: futuro en las voces activa y media. III. Futuro de </w:t>
      </w:r>
      <w:proofErr w:type="spellStart"/>
      <w:r w:rsidRPr="00B861DC">
        <w:rPr>
          <w:lang w:val="es-CO"/>
        </w:rPr>
        <w:t>εμί</w:t>
      </w:r>
      <w:proofErr w:type="spellEnd"/>
      <w:r w:rsidRPr="00B861DC">
        <w:rPr>
          <w:lang w:val="es-CO"/>
        </w:rPr>
        <w:t>.</w:t>
      </w:r>
    </w:p>
    <w:p w14:paraId="280EB97E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Lección 15</w:t>
      </w:r>
    </w:p>
    <w:p w14:paraId="57EEE78C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EL JUEGO DE LAS VOCALES - VERBOS CONTRACTOS</w:t>
      </w:r>
    </w:p>
    <w:p w14:paraId="0335B85C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lastRenderedPageBreak/>
        <w:t>I. Reglas de contracción. II. Morfología: presente e imperfecto. III. Morfología: futuro activo y medio.</w:t>
      </w:r>
    </w:p>
    <w:p w14:paraId="3EEE5460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Lección 16</w:t>
      </w:r>
    </w:p>
    <w:p w14:paraId="5827AE22" w14:textId="77777777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ESTE, ESE, AQUEL - PRONOMBRES DEMOSTRATIVOS</w:t>
      </w:r>
    </w:p>
    <w:p w14:paraId="32D138CD" w14:textId="0550353B" w:rsidR="00B861DC" w:rsidRPr="00B861DC" w:rsidRDefault="00B861DC" w:rsidP="00B861DC">
      <w:pPr>
        <w:spacing w:after="0"/>
        <w:ind w:left="1416"/>
        <w:rPr>
          <w:lang w:val="es-CO"/>
        </w:rPr>
      </w:pPr>
      <w:r w:rsidRPr="00B861DC">
        <w:rPr>
          <w:lang w:val="es-CO"/>
        </w:rPr>
        <w:t>I. Pronombres demostrativos. II. Morfología: declinación. III. Sintaxis.</w:t>
      </w:r>
    </w:p>
    <w:p w14:paraId="2D1EFEFB" w14:textId="6475E48F" w:rsidR="0061370A" w:rsidRDefault="00B861DC" w:rsidP="0061370A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Sonido y Aprendizaje</w:t>
      </w:r>
      <w:r w:rsidR="00DA740F">
        <w:rPr>
          <w:lang w:val="es-ES"/>
        </w:rPr>
        <w:t xml:space="preserve">: El alfabeto en Griego y una opción de al dar clic en un icono del Alfabeto se escuche el </w:t>
      </w:r>
      <w:proofErr w:type="spellStart"/>
      <w:r w:rsidR="00DA740F">
        <w:rPr>
          <w:lang w:val="es-ES"/>
        </w:rPr>
        <w:t>sobido</w:t>
      </w:r>
      <w:proofErr w:type="spellEnd"/>
      <w:r w:rsidR="00DA740F">
        <w:rPr>
          <w:lang w:val="es-ES"/>
        </w:rPr>
        <w:t xml:space="preserve"> del </w:t>
      </w:r>
      <w:proofErr w:type="spellStart"/>
      <w:r w:rsidR="00DA740F">
        <w:rPr>
          <w:lang w:val="es-ES"/>
        </w:rPr>
        <w:t>nobre</w:t>
      </w:r>
      <w:proofErr w:type="spellEnd"/>
      <w:r w:rsidR="00DA740F">
        <w:rPr>
          <w:lang w:val="es-ES"/>
        </w:rPr>
        <w:t xml:space="preserve"> de la letra</w:t>
      </w:r>
    </w:p>
    <w:p w14:paraId="0A4DD1CB" w14:textId="47085CD8" w:rsidR="00B861DC" w:rsidRPr="0021799C" w:rsidRDefault="00DA740F" w:rsidP="0061370A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Acerca</w:t>
      </w:r>
      <w:r w:rsidR="00B861DC">
        <w:rPr>
          <w:lang w:val="es-ES"/>
        </w:rPr>
        <w:t xml:space="preserve"> del Profesor: </w:t>
      </w:r>
      <w:r>
        <w:rPr>
          <w:lang w:val="es-ES"/>
        </w:rPr>
        <w:t xml:space="preserve">Al ir al </w:t>
      </w:r>
      <w:proofErr w:type="spellStart"/>
      <w:r>
        <w:rPr>
          <w:lang w:val="es-ES"/>
        </w:rPr>
        <w:t>modulo</w:t>
      </w:r>
      <w:proofErr w:type="spellEnd"/>
      <w:r>
        <w:rPr>
          <w:lang w:val="es-ES"/>
        </w:rPr>
        <w:t xml:space="preserve"> </w:t>
      </w:r>
      <w:r w:rsidR="00B861DC">
        <w:rPr>
          <w:lang w:val="es-ES"/>
        </w:rPr>
        <w:t>De</w:t>
      </w:r>
      <w:r>
        <w:rPr>
          <w:lang w:val="es-ES"/>
        </w:rPr>
        <w:t>be</w:t>
      </w:r>
      <w:r w:rsidR="00B861DC">
        <w:rPr>
          <w:lang w:val="es-ES"/>
        </w:rPr>
        <w:t xml:space="preserve"> tener un </w:t>
      </w:r>
      <w:r>
        <w:rPr>
          <w:lang w:val="es-ES"/>
        </w:rPr>
        <w:t xml:space="preserve">Resumen y </w:t>
      </w:r>
      <w:proofErr w:type="spellStart"/>
      <w:r>
        <w:rPr>
          <w:lang w:val="es-ES"/>
        </w:rPr>
        <w:t>Biografia</w:t>
      </w:r>
      <w:proofErr w:type="spellEnd"/>
      <w:r>
        <w:rPr>
          <w:lang w:val="es-ES"/>
        </w:rPr>
        <w:t xml:space="preserve"> del Dr. William O Lozano G. </w:t>
      </w:r>
      <w:proofErr w:type="spellStart"/>
      <w:r>
        <w:rPr>
          <w:lang w:val="es-ES"/>
        </w:rPr>
        <w:t>Ademas</w:t>
      </w:r>
      <w:proofErr w:type="spellEnd"/>
      <w:r>
        <w:rPr>
          <w:lang w:val="es-ES"/>
        </w:rPr>
        <w:t xml:space="preserve"> de una foto</w:t>
      </w:r>
    </w:p>
    <w:p w14:paraId="53065166" w14:textId="77777777" w:rsidR="00C6355A" w:rsidRDefault="00C6355A">
      <w:pPr>
        <w:rPr>
          <w:lang w:val="es-ES"/>
        </w:rPr>
      </w:pPr>
    </w:p>
    <w:p w14:paraId="6B3E89F7" w14:textId="77777777" w:rsidR="00C6355A" w:rsidRDefault="00C6355A">
      <w:pPr>
        <w:rPr>
          <w:lang w:val="es-ES"/>
        </w:rPr>
      </w:pPr>
    </w:p>
    <w:p w14:paraId="79E7C5CD" w14:textId="77777777" w:rsidR="00C6355A" w:rsidRDefault="00C6355A">
      <w:pPr>
        <w:rPr>
          <w:lang w:val="es-ES"/>
        </w:rPr>
      </w:pPr>
    </w:p>
    <w:p w14:paraId="4222CD4B" w14:textId="77777777" w:rsidR="00C6355A" w:rsidRDefault="00C6355A">
      <w:pPr>
        <w:rPr>
          <w:lang w:val="es-ES"/>
        </w:rPr>
      </w:pPr>
    </w:p>
    <w:p w14:paraId="1617A27D" w14:textId="77777777" w:rsidR="00C6355A" w:rsidRDefault="00C6355A">
      <w:pPr>
        <w:rPr>
          <w:lang w:val="es-ES"/>
        </w:rPr>
      </w:pPr>
    </w:p>
    <w:p w14:paraId="4AB6CB62" w14:textId="77777777" w:rsidR="00C6355A" w:rsidRDefault="00C6355A">
      <w:pPr>
        <w:rPr>
          <w:lang w:val="es-ES"/>
        </w:rPr>
      </w:pPr>
    </w:p>
    <w:p w14:paraId="392066F3" w14:textId="253D347E" w:rsidR="00C6355A" w:rsidRPr="00C6355A" w:rsidRDefault="00C6355A" w:rsidP="00C6355A">
      <w:pPr>
        <w:rPr>
          <w:lang w:val="es-CO"/>
        </w:rPr>
      </w:pPr>
      <w:r w:rsidRPr="00C6355A">
        <w:rPr>
          <w:lang w:val="es-CO"/>
        </w:rPr>
        <w:t>GRIEGO para Sancho</w:t>
      </w:r>
      <w:r>
        <w:rPr>
          <w:lang w:val="es-CO"/>
        </w:rPr>
        <w:t xml:space="preserve"> </w:t>
      </w:r>
      <w:r w:rsidRPr="00C6355A">
        <w:rPr>
          <w:lang w:val="es-CO"/>
        </w:rPr>
        <w:t>Elizabeth de Sendek Henry de Jesús Periñán</w:t>
      </w:r>
    </w:p>
    <w:p w14:paraId="1F376D70" w14:textId="77777777" w:rsidR="00C6355A" w:rsidRPr="00C6355A" w:rsidRDefault="00C6355A">
      <w:pPr>
        <w:rPr>
          <w:lang w:val="es-CO"/>
        </w:rPr>
      </w:pPr>
    </w:p>
    <w:p w14:paraId="5828B35A" w14:textId="77777777" w:rsidR="00E623B0" w:rsidRPr="00E623B0" w:rsidRDefault="00E623B0">
      <w:pPr>
        <w:rPr>
          <w:lang w:val="es-ES"/>
        </w:rPr>
      </w:pPr>
    </w:p>
    <w:sectPr w:rsidR="00E623B0" w:rsidRPr="00E623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37C2C"/>
    <w:multiLevelType w:val="hybridMultilevel"/>
    <w:tmpl w:val="635A0272"/>
    <w:lvl w:ilvl="0" w:tplc="81A0464C">
      <w:numFmt w:val="bullet"/>
      <w:lvlText w:val="-"/>
      <w:lvlJc w:val="left"/>
      <w:pPr>
        <w:ind w:left="1068" w:hanging="360"/>
      </w:pPr>
      <w:rPr>
        <w:rFonts w:ascii="Segoe UI Light" w:eastAsiaTheme="minorHAnsi" w:hAnsi="Segoe UI Light" w:cs="Segoe UI Light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BDF2305"/>
    <w:multiLevelType w:val="hybridMultilevel"/>
    <w:tmpl w:val="75024E3A"/>
    <w:lvl w:ilvl="0" w:tplc="6626162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8B91F31"/>
    <w:multiLevelType w:val="hybridMultilevel"/>
    <w:tmpl w:val="D7684332"/>
    <w:lvl w:ilvl="0" w:tplc="600AFE48">
      <w:numFmt w:val="bullet"/>
      <w:lvlText w:val="-"/>
      <w:lvlJc w:val="left"/>
      <w:pPr>
        <w:ind w:left="720" w:hanging="360"/>
      </w:pPr>
      <w:rPr>
        <w:rFonts w:ascii="Segoe UI Light" w:eastAsiaTheme="minorHAnsi" w:hAnsi="Segoe UI Light" w:cs="Segoe UI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4A6BEC"/>
    <w:multiLevelType w:val="hybridMultilevel"/>
    <w:tmpl w:val="D9E0024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B5273"/>
    <w:multiLevelType w:val="hybridMultilevel"/>
    <w:tmpl w:val="8ABA7066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963929">
    <w:abstractNumId w:val="2"/>
  </w:num>
  <w:num w:numId="2" w16cid:durableId="82184985">
    <w:abstractNumId w:val="3"/>
  </w:num>
  <w:num w:numId="3" w16cid:durableId="1412850505">
    <w:abstractNumId w:val="0"/>
  </w:num>
  <w:num w:numId="4" w16cid:durableId="1856923217">
    <w:abstractNumId w:val="4"/>
  </w:num>
  <w:num w:numId="5" w16cid:durableId="931401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10"/>
    <w:rsid w:val="000559BD"/>
    <w:rsid w:val="000D4D76"/>
    <w:rsid w:val="0021799C"/>
    <w:rsid w:val="003C7A78"/>
    <w:rsid w:val="004871A2"/>
    <w:rsid w:val="00511D99"/>
    <w:rsid w:val="0061370A"/>
    <w:rsid w:val="0062434F"/>
    <w:rsid w:val="0080686E"/>
    <w:rsid w:val="00925E98"/>
    <w:rsid w:val="00AA102E"/>
    <w:rsid w:val="00B17D10"/>
    <w:rsid w:val="00B861DC"/>
    <w:rsid w:val="00C6355A"/>
    <w:rsid w:val="00D1211B"/>
    <w:rsid w:val="00DA740F"/>
    <w:rsid w:val="00DF443F"/>
    <w:rsid w:val="00E212D0"/>
    <w:rsid w:val="00E623B0"/>
    <w:rsid w:val="00EB18B7"/>
    <w:rsid w:val="00FD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590F5C"/>
  <w15:chartTrackingRefBased/>
  <w15:docId w15:val="{8F41EE51-3530-48B6-B190-19BF99338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45"/>
    <w:rPr>
      <w:rFonts w:ascii="Segoe UI Light" w:hAnsi="Segoe UI Light"/>
      <w:sz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B17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7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7D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7D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7D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7D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7D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7D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7D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7D1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7D1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7D10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7D10"/>
    <w:rPr>
      <w:rFonts w:eastAsiaTheme="majorEastAsia" w:cstheme="majorBidi"/>
      <w:i/>
      <w:iCs/>
      <w:color w:val="2F5496" w:themeColor="accent1" w:themeShade="BF"/>
      <w:sz w:val="24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7D10"/>
    <w:rPr>
      <w:rFonts w:eastAsiaTheme="majorEastAsia" w:cstheme="majorBidi"/>
      <w:color w:val="2F5496" w:themeColor="accent1" w:themeShade="BF"/>
      <w:sz w:val="24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7D10"/>
    <w:rPr>
      <w:rFonts w:eastAsiaTheme="majorEastAsia" w:cstheme="majorBidi"/>
      <w:i/>
      <w:iCs/>
      <w:color w:val="595959" w:themeColor="text1" w:themeTint="A6"/>
      <w:sz w:val="24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7D10"/>
    <w:rPr>
      <w:rFonts w:eastAsiaTheme="majorEastAsia" w:cstheme="majorBidi"/>
      <w:color w:val="595959" w:themeColor="text1" w:themeTint="A6"/>
      <w:sz w:val="24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7D10"/>
    <w:rPr>
      <w:rFonts w:eastAsiaTheme="majorEastAsia" w:cstheme="majorBidi"/>
      <w:i/>
      <w:iCs/>
      <w:color w:val="272727" w:themeColor="text1" w:themeTint="D8"/>
      <w:sz w:val="24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7D10"/>
    <w:rPr>
      <w:rFonts w:eastAsiaTheme="majorEastAsia" w:cstheme="majorBidi"/>
      <w:color w:val="272727" w:themeColor="text1" w:themeTint="D8"/>
      <w:sz w:val="24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B17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7D10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B17D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7D10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B17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7D10"/>
    <w:rPr>
      <w:rFonts w:ascii="Segoe UI Light" w:hAnsi="Segoe UI Light"/>
      <w:i/>
      <w:iCs/>
      <w:color w:val="404040" w:themeColor="text1" w:themeTint="BF"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B17D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7D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7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7D10"/>
    <w:rPr>
      <w:rFonts w:ascii="Segoe UI Light" w:hAnsi="Segoe UI Light"/>
      <w:i/>
      <w:iCs/>
      <w:color w:val="2F5496" w:themeColor="accent1" w:themeShade="BF"/>
      <w:sz w:val="24"/>
      <w:lang w:val="es-419"/>
    </w:rPr>
  </w:style>
  <w:style w:type="character" w:styleId="Referenciaintensa">
    <w:name w:val="Intense Reference"/>
    <w:basedOn w:val="Fuentedeprrafopredeter"/>
    <w:uiPriority w:val="32"/>
    <w:qFormat/>
    <w:rsid w:val="00B17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518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lozano</dc:creator>
  <cp:keywords/>
  <dc:description/>
  <cp:lastModifiedBy>william lozano</cp:lastModifiedBy>
  <cp:revision>2</cp:revision>
  <dcterms:created xsi:type="dcterms:W3CDTF">2026-04-21T00:57:00Z</dcterms:created>
  <dcterms:modified xsi:type="dcterms:W3CDTF">2026-04-21T02:39:00Z</dcterms:modified>
</cp:coreProperties>
</file>