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DADOS DE AUTORIA E EIXO TEMÁTICO - CONBRAN 2026</w:t>
      </w:r>
    </w:p>
    <w:p/>
    <w:p>
      <w:r>
        <w:rPr>
          <w:rFonts w:ascii="Times New Roman" w:hAnsi="Times New Roman" w:eastAsia="Times New Roman"/>
          <w:b/>
          <w:i w:val="0"/>
          <w:sz w:val="24"/>
          <w:u w:val="none"/>
        </w:rPr>
        <w:t xml:space="preserve">EIXO TEMÁTICO: 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>EIXO 2 – Nutrição Aplicada ao Esporte, atividade física e estética: entre a tecnologia da IA e a humanização do cuidado.</w:t>
      </w:r>
    </w:p>
    <w:p/>
    <w:p>
      <w:r>
        <w:rPr>
          <w:rFonts w:ascii="Times New Roman" w:hAnsi="Times New Roman" w:eastAsia="Times New Roman"/>
          <w:b/>
          <w:i w:val="0"/>
          <w:sz w:val="24"/>
          <w:u w:val="none"/>
        </w:rPr>
        <w:t>AUTORES:</w:t>
      </w:r>
    </w:p>
    <w:p>
      <w:r>
        <w:rPr>
          <w:rFonts w:ascii="Times New Roman" w:hAnsi="Times New Roman" w:eastAsia="Times New Roman"/>
          <w:b w:val="0"/>
          <w:i w:val="0"/>
          <w:sz w:val="24"/>
          <w:u w:val="single"/>
        </w:rPr>
        <w:t>Ellis Wollis Malta Abhulime</w:t>
      </w:r>
      <w:r>
        <w:rPr>
          <w:rFonts w:ascii="Times New Roman" w:hAnsi="Times New Roman" w:eastAsia="Times New Roman"/>
          <w:b w:val="0"/>
          <w:i w:val="0"/>
          <w:sz w:val="24"/>
          <w:u w:val="none"/>
          <w:vertAlign w:val="superscript"/>
        </w:rPr>
        <w:t>1,2</w:t>
      </w:r>
      <w:r>
        <w:rPr>
          <w:rFonts w:ascii="Times New Roman" w:hAnsi="Times New Roman" w:eastAsia="Times New Roman"/>
          <w:b w:val="0"/>
          <w:i w:val="0"/>
          <w:sz w:val="24"/>
          <w:u w:val="none"/>
        </w:rPr>
        <w:t xml:space="preserve"> (elliswollismalta@gmail.com)</w:t>
      </w:r>
    </w:p>
    <w:p>
      <w:r>
        <w:rPr>
          <w:rFonts w:ascii="Times New Roman" w:hAnsi="Times New Roman" w:eastAsia="Times New Roman"/>
          <w:b w:val="0"/>
          <w:i w:val="0"/>
          <w:sz w:val="24"/>
          <w:u w:val="none"/>
        </w:rPr>
        <w:t>Vicente Rossi Mônaco</w:t>
      </w:r>
      <w:r>
        <w:rPr>
          <w:rFonts w:ascii="Times New Roman" w:hAnsi="Times New Roman" w:eastAsia="Times New Roman"/>
          <w:b w:val="0"/>
          <w:i w:val="0"/>
          <w:sz w:val="24"/>
          <w:u w:val="none"/>
          <w:vertAlign w:val="superscript"/>
        </w:rPr>
        <w:t>1</w:t>
      </w:r>
    </w:p>
    <w:p>
      <w:r>
        <w:rPr>
          <w:rFonts w:ascii="Times New Roman" w:hAnsi="Times New Roman" w:eastAsia="Times New Roman"/>
          <w:b w:val="0"/>
          <w:i w:val="0"/>
          <w:sz w:val="24"/>
          <w:u w:val="none"/>
        </w:rPr>
        <w:t>Rafael Delgado de Melo</w:t>
      </w:r>
      <w:r>
        <w:rPr>
          <w:rFonts w:ascii="Times New Roman" w:hAnsi="Times New Roman" w:eastAsia="Times New Roman"/>
          <w:b w:val="0"/>
          <w:i w:val="0"/>
          <w:sz w:val="24"/>
          <w:u w:val="none"/>
          <w:vertAlign w:val="superscript"/>
        </w:rPr>
        <w:t>1</w:t>
      </w:r>
    </w:p>
    <w:p>
      <w:r>
        <w:rPr>
          <w:rFonts w:ascii="Times New Roman" w:hAnsi="Times New Roman" w:eastAsia="Times New Roman"/>
          <w:b w:val="0"/>
          <w:i w:val="0"/>
          <w:sz w:val="24"/>
          <w:u w:val="none"/>
        </w:rPr>
        <w:t>Fabiana Braga Benatti</w:t>
      </w:r>
      <w:r>
        <w:rPr>
          <w:rFonts w:ascii="Times New Roman" w:hAnsi="Times New Roman" w:eastAsia="Times New Roman"/>
          <w:b w:val="0"/>
          <w:i w:val="0"/>
          <w:sz w:val="24"/>
          <w:u w:val="none"/>
          <w:vertAlign w:val="superscript"/>
        </w:rPr>
        <w:t>1,2</w:t>
      </w:r>
    </w:p>
    <w:p>
      <w:r>
        <w:rPr>
          <w:rFonts w:ascii="Times New Roman" w:hAnsi="Times New Roman" w:eastAsia="Times New Roman"/>
          <w:b w:val="0"/>
          <w:i w:val="0"/>
          <w:sz w:val="24"/>
          <w:u w:val="none"/>
        </w:rPr>
        <w:t>Diogo Thimoteo da Cunha</w:t>
      </w:r>
      <w:r>
        <w:rPr>
          <w:rFonts w:ascii="Times New Roman" w:hAnsi="Times New Roman" w:eastAsia="Times New Roman"/>
          <w:b w:val="0"/>
          <w:i w:val="0"/>
          <w:sz w:val="24"/>
          <w:u w:val="none"/>
          <w:vertAlign w:val="superscript"/>
        </w:rPr>
        <w:t>1,2</w:t>
      </w:r>
    </w:p>
    <w:p/>
    <w:p>
      <w:r>
        <w:rPr>
          <w:rFonts w:ascii="Times New Roman" w:hAnsi="Times New Roman" w:eastAsia="Times New Roman"/>
          <w:b/>
          <w:i w:val="0"/>
          <w:sz w:val="24"/>
          <w:u w:val="none"/>
        </w:rPr>
        <w:t>AFILIAÇÕES:</w:t>
      </w:r>
    </w:p>
    <w:p>
      <w:r>
        <w:rPr>
          <w:rFonts w:ascii="Times New Roman" w:hAnsi="Times New Roman" w:eastAsia="Times New Roman"/>
          <w:b w:val="0"/>
          <w:i w:val="0"/>
          <w:sz w:val="24"/>
          <w:u w:val="none"/>
        </w:rPr>
        <w:t>1 Laboratório Multidisciplinar em Alimentos e Saúde (LabMAS), Faculdade de Ciências Aplicadas (FCA), Universidade Estadual de Campinas (UNICAMP), Limeira, São Paulo - Brasil</w:t>
      </w:r>
    </w:p>
    <w:p>
      <w:r>
        <w:rPr>
          <w:rFonts w:ascii="Times New Roman" w:hAnsi="Times New Roman" w:eastAsia="Times New Roman"/>
          <w:b w:val="0"/>
          <w:i w:val="0"/>
          <w:sz w:val="24"/>
          <w:u w:val="none"/>
        </w:rPr>
        <w:t>2 Ciências da Nutrição e do Esporte e Metabolismo (CNEM), Faculdade de Ciências Aplicadas (FCA), Universidade Estadual de Campinas (UNICAMP), Limeira, São Paulo - Brasil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