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ACB41" w14:textId="09E32A2A" w:rsidR="00C55EBC" w:rsidRPr="0018632C" w:rsidRDefault="00C55EBC" w:rsidP="00C55EBC">
      <w:pPr>
        <w:pStyle w:val="Ttulo1"/>
      </w:pPr>
      <w:r w:rsidRPr="0018632C">
        <w:t>Resumen</w:t>
      </w:r>
    </w:p>
    <w:p w14:paraId="7B88B261" w14:textId="6BCF90E2" w:rsidR="00C55EBC" w:rsidRDefault="00C55EBC" w:rsidP="00C55EBC">
      <w:r w:rsidRPr="00C55EBC">
        <w:t>Este proyecto se centra en el desarrollo de un cargador de baterías de litio tipo 14500, impulsado por fuentes de energía solar y eólica. Cuando está activo, el sistema utiliza la batería para orientar automáticamente el panel solar hacia el sol, optimizando así la eficiencia del proceso de carga. En situaciones de emergencia o apagado, el dispositivo puede operar de manera manual, permitiendo ajustes manuales en la orientación del panel solar.</w:t>
      </w:r>
    </w:p>
    <w:p w14:paraId="3E61D14D" w14:textId="45F43E6D" w:rsidR="00C55EBC" w:rsidRDefault="00C55EBC" w:rsidP="00C55EBC">
      <w:pPr>
        <w:pStyle w:val="Ttulo1"/>
      </w:pPr>
      <w:r>
        <w:t>Características</w:t>
      </w:r>
    </w:p>
    <w:p w14:paraId="72555896" w14:textId="47B7B3AB" w:rsidR="009D60C6" w:rsidRPr="009D60C6" w:rsidRDefault="009D60C6">
      <w:pPr>
        <w:pStyle w:val="Prrafodelista"/>
        <w:numPr>
          <w:ilvl w:val="0"/>
          <w:numId w:val="2"/>
        </w:numPr>
      </w:pPr>
      <w:r w:rsidRPr="009D60C6">
        <w:t>Panel solar con una potencia de generación de 6V y 100mA.</w:t>
      </w:r>
    </w:p>
    <w:p w14:paraId="4F3467D4" w14:textId="2A9DE25E" w:rsidR="009D60C6" w:rsidRPr="009D60C6" w:rsidRDefault="009D60C6">
      <w:pPr>
        <w:pStyle w:val="Prrafodelista"/>
        <w:numPr>
          <w:ilvl w:val="0"/>
          <w:numId w:val="2"/>
        </w:numPr>
      </w:pPr>
      <w:r w:rsidRPr="009D60C6">
        <w:t>Módulo de carga solar con capacidad de ajustarse a diferentes voltajes (6V, 9V, 12V, 18V y 24V), ofreciendo flexibilidad para mejorar el proceso de carga.</w:t>
      </w:r>
    </w:p>
    <w:p w14:paraId="142147CD" w14:textId="20FD7DAA" w:rsidR="009D60C6" w:rsidRDefault="009D60C6">
      <w:pPr>
        <w:pStyle w:val="Prrafodelista"/>
        <w:numPr>
          <w:ilvl w:val="0"/>
          <w:numId w:val="2"/>
        </w:numPr>
      </w:pPr>
      <w:r w:rsidRPr="009D60C6">
        <w:t xml:space="preserve">Turbina eólica vertical (no requiere girar para encontrar el ángulo </w:t>
      </w:r>
      <w:r w:rsidR="00957A86" w:rsidRPr="009D60C6">
        <w:t>óptimo</w:t>
      </w:r>
      <w:r w:rsidRPr="009D60C6">
        <w:t>) que genera hasta 5.5V y 100mA</w:t>
      </w:r>
      <w:r w:rsidR="00957A86">
        <w:t>.</w:t>
      </w:r>
    </w:p>
    <w:p w14:paraId="0DD968D8" w14:textId="71D504AD" w:rsidR="009D60C6" w:rsidRDefault="009D60C6" w:rsidP="009D60C6">
      <w:pPr>
        <w:pStyle w:val="Ttulo1"/>
      </w:pPr>
      <w:r>
        <w:lastRenderedPageBreak/>
        <w:t>¿Qué necesita saber?</w:t>
      </w:r>
    </w:p>
    <w:p w14:paraId="5ECCE307" w14:textId="40B24CA3" w:rsidR="009D60C6" w:rsidRDefault="009D60C6" w:rsidP="009D60C6">
      <w:r>
        <w:rPr>
          <w:noProof/>
        </w:rPr>
        <w:drawing>
          <wp:inline distT="0" distB="0" distL="0" distR="0" wp14:anchorId="1332D99E" wp14:editId="10F1D83B">
            <wp:extent cx="5612130" cy="5612130"/>
            <wp:effectExtent l="0" t="0" r="7620" b="7620"/>
            <wp:docPr id="1413285595" name="Imagen 1" descr="Imagen de la pantalla de un video jueg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285595" name="Imagen 1" descr="Imagen de la pantalla de un video juego&#10;&#10;Descripción generada automáticamente con confianza baj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34D74" w14:textId="77777777" w:rsidR="00874712" w:rsidRDefault="00874712">
      <w:pPr>
        <w:pStyle w:val="Prrafodelista"/>
        <w:numPr>
          <w:ilvl w:val="0"/>
          <w:numId w:val="1"/>
        </w:numPr>
      </w:pPr>
      <w:r>
        <w:t>Interruptor de encendido.</w:t>
      </w:r>
    </w:p>
    <w:p w14:paraId="1B95B072" w14:textId="77777777" w:rsidR="00874712" w:rsidRDefault="00874712">
      <w:pPr>
        <w:pStyle w:val="Prrafodelista"/>
        <w:numPr>
          <w:ilvl w:val="0"/>
          <w:numId w:val="1"/>
        </w:numPr>
      </w:pPr>
      <w:r>
        <w:t>Estimación de la carga de la batería</w:t>
      </w:r>
    </w:p>
    <w:p w14:paraId="0B906AB8" w14:textId="71A68052" w:rsidR="009D60C6" w:rsidRDefault="009D60C6">
      <w:pPr>
        <w:pStyle w:val="Prrafodelista"/>
        <w:numPr>
          <w:ilvl w:val="0"/>
          <w:numId w:val="1"/>
        </w:numPr>
      </w:pPr>
      <w:r>
        <w:t>Espacios para insertar una pila</w:t>
      </w:r>
    </w:p>
    <w:p w14:paraId="4B6E25FD" w14:textId="77777777" w:rsidR="00874712" w:rsidRDefault="00874712">
      <w:pPr>
        <w:spacing w:line="259" w:lineRule="auto"/>
        <w:jc w:val="left"/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B4D5E54" w14:textId="2746350E" w:rsidR="00874712" w:rsidRDefault="00874712" w:rsidP="00874712">
      <w:pPr>
        <w:pStyle w:val="Ttulo1"/>
      </w:pPr>
      <w:r>
        <w:lastRenderedPageBreak/>
        <w:t>Uso</w:t>
      </w:r>
    </w:p>
    <w:p w14:paraId="61E6E937" w14:textId="4FCA38CA" w:rsidR="00874712" w:rsidRDefault="00874712">
      <w:pPr>
        <w:pStyle w:val="Prrafodelista"/>
        <w:numPr>
          <w:ilvl w:val="0"/>
          <w:numId w:val="3"/>
        </w:numPr>
      </w:pPr>
      <w:r w:rsidRPr="00874712">
        <w:t xml:space="preserve">Instalación de la batería: </w:t>
      </w:r>
      <w:r>
        <w:t>Cambie</w:t>
      </w:r>
      <w:r w:rsidRPr="00874712">
        <w:t xml:space="preserve"> el interruptor de la batería a la posición ON y proceda a colocar la batería 14500 en el soporte correspondiente, asegurándose de que esté orientada correctamente o conectándola a la toma PH2.0 DIP. En caso de conectar la batería de manera incorrecta, se activará el indicador de advertencia de batería; en tal situación, será necesario ajustar la dirección de montaje de la batería. Una vez que la batería esté correctamente instalada, el indicador ON se iluminará.</w:t>
      </w:r>
    </w:p>
    <w:p w14:paraId="73608AAA" w14:textId="25AB9CDB" w:rsidR="00874712" w:rsidRDefault="00874712">
      <w:pPr>
        <w:pStyle w:val="Prrafodelista"/>
        <w:numPr>
          <w:ilvl w:val="0"/>
          <w:numId w:val="3"/>
        </w:numPr>
      </w:pPr>
      <w:r>
        <w:t>Situar el producto en el exterior, busque que el ángulo de giro sea de este a oeste para que el panel pueda girar hacia el sol en todo momento</w:t>
      </w:r>
      <w:r w:rsidR="00957A86">
        <w:t>.</w:t>
      </w:r>
    </w:p>
    <w:p w14:paraId="415CB959" w14:textId="43AD38C1" w:rsidR="00874712" w:rsidRPr="00874712" w:rsidRDefault="00874712">
      <w:pPr>
        <w:pStyle w:val="Prrafodelista"/>
        <w:numPr>
          <w:ilvl w:val="0"/>
          <w:numId w:val="3"/>
        </w:numPr>
      </w:pPr>
      <w:r>
        <w:t xml:space="preserve">Con las especificaciones actuales, la pila tardaría aproximadamente </w:t>
      </w:r>
      <w:r w:rsidR="00957A86">
        <w:t>entre 6 y 7</w:t>
      </w:r>
      <w:r>
        <w:t xml:space="preserve"> horas en estar completamente cargada</w:t>
      </w:r>
      <w:r w:rsidR="00957A86">
        <w:t>.</w:t>
      </w:r>
    </w:p>
    <w:sectPr w:rsidR="00874712" w:rsidRPr="00874712" w:rsidSect="00825C7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5C724" w14:textId="77777777" w:rsidR="00825C73" w:rsidRDefault="00825C73" w:rsidP="004B337A">
      <w:pPr>
        <w:spacing w:after="0"/>
      </w:pPr>
      <w:r>
        <w:separator/>
      </w:r>
    </w:p>
  </w:endnote>
  <w:endnote w:type="continuationSeparator" w:id="0">
    <w:p w14:paraId="3C05C8D0" w14:textId="77777777" w:rsidR="00825C73" w:rsidRDefault="00825C73" w:rsidP="004B337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4D4A9" w14:textId="77777777" w:rsidR="005C15D7" w:rsidRDefault="005C15D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2373711"/>
      <w:docPartObj>
        <w:docPartGallery w:val="Page Numbers (Bottom of Page)"/>
        <w:docPartUnique/>
      </w:docPartObj>
    </w:sdtPr>
    <w:sdtContent>
      <w:p w14:paraId="7E73F943" w14:textId="0CDFC93F" w:rsidR="00220A1F" w:rsidRDefault="00220A1F">
        <w:pP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B0667B9" w14:textId="77777777" w:rsidR="00220A1F" w:rsidRDefault="00220A1F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715DA" w14:textId="77777777" w:rsidR="005C15D7" w:rsidRDefault="005C15D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BAA23" w14:textId="77777777" w:rsidR="00825C73" w:rsidRDefault="00825C73" w:rsidP="004B337A">
      <w:pPr>
        <w:spacing w:after="0"/>
      </w:pPr>
      <w:r>
        <w:separator/>
      </w:r>
    </w:p>
  </w:footnote>
  <w:footnote w:type="continuationSeparator" w:id="0">
    <w:p w14:paraId="268A7E20" w14:textId="77777777" w:rsidR="00825C73" w:rsidRDefault="00825C73" w:rsidP="004B337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E5120" w14:textId="606AF74E" w:rsidR="005C15D7" w:rsidRDefault="00000000">
    <w:r>
      <w:rPr>
        <w:noProof/>
      </w:rPr>
      <w:pict w14:anchorId="029E582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59631547" o:spid="_x0000_s1030" type="#_x0000_t75" style="position:absolute;left:0;text-align:left;margin-left:0;margin-top:0;width:441.45pt;height:441.45pt;z-index:-251657216;mso-position-horizontal:center;mso-position-horizontal-relative:margin;mso-position-vertical:center;mso-position-vertical-relative:margin" o:allowincell="f">
          <v:imagedata r:id="rId1" o:title="Oso fim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F9550" w14:textId="0FA7E04E" w:rsidR="005C15D7" w:rsidRDefault="00000000">
    <w:r>
      <w:rPr>
        <w:noProof/>
      </w:rPr>
      <w:pict w14:anchorId="3654BC8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59631548" o:spid="_x0000_s1031" type="#_x0000_t75" style="position:absolute;left:0;text-align:left;margin-left:0;margin-top:0;width:441.45pt;height:441.45pt;z-index:-251656192;mso-position-horizontal:center;mso-position-horizontal-relative:margin;mso-position-vertical:center;mso-position-vertical-relative:margin" o:allowincell="f">
          <v:imagedata r:id="rId1" o:title="Oso fim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D2FAB" w14:textId="5B0B2A6E" w:rsidR="005C15D7" w:rsidRDefault="00000000">
    <w:r>
      <w:rPr>
        <w:noProof/>
      </w:rPr>
      <w:pict w14:anchorId="56679FD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59631546" o:spid="_x0000_s1029" type="#_x0000_t75" style="position:absolute;left:0;text-align:left;margin-left:0;margin-top:0;width:441.45pt;height:441.45pt;z-index:-251658240;mso-position-horizontal:center;mso-position-horizontal-relative:margin;mso-position-vertical:center;mso-position-vertical-relative:margin" o:allowincell="f">
          <v:imagedata r:id="rId1" o:title="Oso fim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C422F"/>
    <w:multiLevelType w:val="hybridMultilevel"/>
    <w:tmpl w:val="A024F0E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C3149A"/>
    <w:multiLevelType w:val="hybridMultilevel"/>
    <w:tmpl w:val="3AA2C0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53721F"/>
    <w:multiLevelType w:val="hybridMultilevel"/>
    <w:tmpl w:val="D9645C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6138563">
    <w:abstractNumId w:val="2"/>
  </w:num>
  <w:num w:numId="2" w16cid:durableId="186600373">
    <w:abstractNumId w:val="1"/>
  </w:num>
  <w:num w:numId="3" w16cid:durableId="1084956884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A16"/>
    <w:rsid w:val="000052C4"/>
    <w:rsid w:val="000318B4"/>
    <w:rsid w:val="000449D4"/>
    <w:rsid w:val="0004690F"/>
    <w:rsid w:val="0006360A"/>
    <w:rsid w:val="00077697"/>
    <w:rsid w:val="000A20CD"/>
    <w:rsid w:val="000B1280"/>
    <w:rsid w:val="000D644C"/>
    <w:rsid w:val="00115E7E"/>
    <w:rsid w:val="00127FF4"/>
    <w:rsid w:val="00145410"/>
    <w:rsid w:val="00174A5C"/>
    <w:rsid w:val="0018632C"/>
    <w:rsid w:val="00191839"/>
    <w:rsid w:val="00220A1F"/>
    <w:rsid w:val="00226195"/>
    <w:rsid w:val="00231752"/>
    <w:rsid w:val="00247B83"/>
    <w:rsid w:val="00283289"/>
    <w:rsid w:val="00284E6F"/>
    <w:rsid w:val="002A1E95"/>
    <w:rsid w:val="002C41A7"/>
    <w:rsid w:val="002D7AC0"/>
    <w:rsid w:val="003074B1"/>
    <w:rsid w:val="00311BD8"/>
    <w:rsid w:val="00341E59"/>
    <w:rsid w:val="003728C5"/>
    <w:rsid w:val="0038337E"/>
    <w:rsid w:val="003A475E"/>
    <w:rsid w:val="003A56CA"/>
    <w:rsid w:val="003B7E4E"/>
    <w:rsid w:val="003C5304"/>
    <w:rsid w:val="003D3B50"/>
    <w:rsid w:val="003E70B1"/>
    <w:rsid w:val="00400C9A"/>
    <w:rsid w:val="00411302"/>
    <w:rsid w:val="00416F6A"/>
    <w:rsid w:val="00442A06"/>
    <w:rsid w:val="00455FC4"/>
    <w:rsid w:val="004B337A"/>
    <w:rsid w:val="004C05B6"/>
    <w:rsid w:val="004E7B52"/>
    <w:rsid w:val="00501D53"/>
    <w:rsid w:val="00524914"/>
    <w:rsid w:val="00525A89"/>
    <w:rsid w:val="005B10C1"/>
    <w:rsid w:val="005B3811"/>
    <w:rsid w:val="005C15D7"/>
    <w:rsid w:val="005E2F80"/>
    <w:rsid w:val="005E6F32"/>
    <w:rsid w:val="006076A7"/>
    <w:rsid w:val="0064485B"/>
    <w:rsid w:val="006872C7"/>
    <w:rsid w:val="006A3A16"/>
    <w:rsid w:val="006B40A2"/>
    <w:rsid w:val="0073467B"/>
    <w:rsid w:val="007C4934"/>
    <w:rsid w:val="007D3A74"/>
    <w:rsid w:val="007E18CA"/>
    <w:rsid w:val="0081214D"/>
    <w:rsid w:val="008153C5"/>
    <w:rsid w:val="00825C73"/>
    <w:rsid w:val="008443F2"/>
    <w:rsid w:val="00870F21"/>
    <w:rsid w:val="00874712"/>
    <w:rsid w:val="008829A2"/>
    <w:rsid w:val="00882ACC"/>
    <w:rsid w:val="00886D1E"/>
    <w:rsid w:val="00893505"/>
    <w:rsid w:val="008A3AB5"/>
    <w:rsid w:val="008B674C"/>
    <w:rsid w:val="0092148D"/>
    <w:rsid w:val="009556FB"/>
    <w:rsid w:val="00957A86"/>
    <w:rsid w:val="00966410"/>
    <w:rsid w:val="00981C55"/>
    <w:rsid w:val="009A4C4D"/>
    <w:rsid w:val="009D5D26"/>
    <w:rsid w:val="009D60C6"/>
    <w:rsid w:val="00A525B0"/>
    <w:rsid w:val="00A71313"/>
    <w:rsid w:val="00A72B02"/>
    <w:rsid w:val="00A910B3"/>
    <w:rsid w:val="00AB6976"/>
    <w:rsid w:val="00AE77AE"/>
    <w:rsid w:val="00B0557C"/>
    <w:rsid w:val="00B265C2"/>
    <w:rsid w:val="00B30E8C"/>
    <w:rsid w:val="00B32E95"/>
    <w:rsid w:val="00B57CEC"/>
    <w:rsid w:val="00B57E4F"/>
    <w:rsid w:val="00B73892"/>
    <w:rsid w:val="00B82A2A"/>
    <w:rsid w:val="00B85532"/>
    <w:rsid w:val="00B95AF0"/>
    <w:rsid w:val="00B96DA0"/>
    <w:rsid w:val="00BB1B9C"/>
    <w:rsid w:val="00BB68C2"/>
    <w:rsid w:val="00BE24F1"/>
    <w:rsid w:val="00BE7EE2"/>
    <w:rsid w:val="00BF6C95"/>
    <w:rsid w:val="00C101E9"/>
    <w:rsid w:val="00C132C5"/>
    <w:rsid w:val="00C55EBC"/>
    <w:rsid w:val="00D16124"/>
    <w:rsid w:val="00D3008C"/>
    <w:rsid w:val="00D30CD2"/>
    <w:rsid w:val="00DA54DD"/>
    <w:rsid w:val="00DC27E2"/>
    <w:rsid w:val="00DC3893"/>
    <w:rsid w:val="00E04FD0"/>
    <w:rsid w:val="00E67F92"/>
    <w:rsid w:val="00E8007F"/>
    <w:rsid w:val="00E915FA"/>
    <w:rsid w:val="00EA0FAB"/>
    <w:rsid w:val="00EA527E"/>
    <w:rsid w:val="00ED3821"/>
    <w:rsid w:val="00EE2D15"/>
    <w:rsid w:val="00EF03B4"/>
    <w:rsid w:val="00EF2A77"/>
    <w:rsid w:val="00EF35D6"/>
    <w:rsid w:val="00EF5C43"/>
    <w:rsid w:val="00F01B8F"/>
    <w:rsid w:val="00F26AC4"/>
    <w:rsid w:val="00F41080"/>
    <w:rsid w:val="00F56EF0"/>
    <w:rsid w:val="00F66AA8"/>
    <w:rsid w:val="00F674E4"/>
    <w:rsid w:val="00FA58D0"/>
    <w:rsid w:val="00FC30F1"/>
    <w:rsid w:val="00FD10E0"/>
    <w:rsid w:val="00FE7A8F"/>
    <w:rsid w:val="00FF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66724"/>
  <w15:chartTrackingRefBased/>
  <w15:docId w15:val="{1E60C494-3ED3-46AE-961D-BFF5DEAC8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A06"/>
    <w:pPr>
      <w:spacing w:line="24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052C4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052C4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01B8F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00C9A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52C4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052C4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01B8F"/>
    <w:rPr>
      <w:rFonts w:ascii="Arial" w:eastAsiaTheme="majorEastAsia" w:hAnsi="Arial" w:cstheme="majorBidi"/>
      <w:b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400C9A"/>
    <w:rPr>
      <w:rFonts w:ascii="Arial" w:eastAsiaTheme="majorEastAsia" w:hAnsi="Arial" w:cstheme="majorBidi"/>
      <w:i/>
      <w:iCs/>
      <w:color w:val="2F5496" w:themeColor="accent1" w:themeShade="BF"/>
      <w:sz w:val="24"/>
    </w:rPr>
  </w:style>
  <w:style w:type="table" w:styleId="Tablaconcuadrcula">
    <w:name w:val="Table Grid"/>
    <w:basedOn w:val="Tablanormal"/>
    <w:uiPriority w:val="39"/>
    <w:rsid w:val="006A3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0052C4"/>
    <w:pPr>
      <w:spacing w:after="0" w:line="240" w:lineRule="auto"/>
    </w:pPr>
    <w:rPr>
      <w:rFonts w:ascii="Arial" w:hAnsi="Arial"/>
      <w:sz w:val="24"/>
    </w:rPr>
  </w:style>
  <w:style w:type="character" w:styleId="Textodelmarcadordeposicin">
    <w:name w:val="Placeholder Text"/>
    <w:basedOn w:val="Fuentedeprrafopredeter"/>
    <w:uiPriority w:val="99"/>
    <w:semiHidden/>
    <w:rsid w:val="000052C4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73467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3467B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47B83"/>
    <w:pPr>
      <w:spacing w:after="200" w:line="276" w:lineRule="auto"/>
      <w:ind w:left="720"/>
      <w:contextualSpacing/>
    </w:pPr>
    <w:rPr>
      <w:sz w:val="22"/>
    </w:rPr>
  </w:style>
  <w:style w:type="paragraph" w:styleId="Subttulo">
    <w:name w:val="Subtitle"/>
    <w:basedOn w:val="Normal"/>
    <w:next w:val="Normal"/>
    <w:link w:val="SubttuloCar"/>
    <w:uiPriority w:val="11"/>
    <w:qFormat/>
    <w:rsid w:val="005E6F32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5E6F32"/>
    <w:rPr>
      <w:rFonts w:eastAsiaTheme="minorEastAsia"/>
      <w:color w:val="5A5A5A" w:themeColor="text1" w:themeTint="A5"/>
      <w:spacing w:val="15"/>
    </w:rPr>
  </w:style>
  <w:style w:type="paragraph" w:styleId="Encabezado">
    <w:name w:val="header"/>
    <w:basedOn w:val="Normal"/>
    <w:link w:val="EncabezadoCar"/>
    <w:uiPriority w:val="99"/>
    <w:unhideWhenUsed/>
    <w:rsid w:val="00220A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20A1F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220A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0A1F"/>
    <w:rPr>
      <w:rFonts w:ascii="Arial" w:hAnsi="Arial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886D1E"/>
    <w:pPr>
      <w:spacing w:line="259" w:lineRule="auto"/>
      <w:outlineLvl w:val="9"/>
    </w:pPr>
    <w:rPr>
      <w:rFonts w:asciiTheme="majorHAnsi" w:hAnsiTheme="majorHAnsi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886D1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86D1E"/>
    <w:pPr>
      <w:spacing w:after="100"/>
      <w:ind w:left="240"/>
    </w:pPr>
  </w:style>
  <w:style w:type="paragraph" w:styleId="Ttulo">
    <w:name w:val="Title"/>
    <w:basedOn w:val="Normal"/>
    <w:next w:val="Normal"/>
    <w:link w:val="TtuloCar"/>
    <w:uiPriority w:val="10"/>
    <w:qFormat/>
    <w:rsid w:val="00F41080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10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DC3">
    <w:name w:val="toc 3"/>
    <w:basedOn w:val="Normal"/>
    <w:next w:val="Normal"/>
    <w:autoRedefine/>
    <w:uiPriority w:val="39"/>
    <w:unhideWhenUsed/>
    <w:rsid w:val="0004690F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lang w:eastAsia="es-MX"/>
    </w:rPr>
  </w:style>
  <w:style w:type="paragraph" w:styleId="TDC4">
    <w:name w:val="toc 4"/>
    <w:basedOn w:val="Normal"/>
    <w:next w:val="Normal"/>
    <w:autoRedefine/>
    <w:uiPriority w:val="39"/>
    <w:unhideWhenUsed/>
    <w:rsid w:val="00174A5C"/>
    <w:pPr>
      <w:spacing w:after="100" w:line="259" w:lineRule="auto"/>
      <w:ind w:left="660"/>
    </w:pPr>
    <w:rPr>
      <w:rFonts w:asciiTheme="minorHAnsi" w:eastAsiaTheme="minorEastAsia" w:hAnsiTheme="minorHAnsi"/>
      <w:sz w:val="22"/>
      <w:lang w:eastAsia="es-MX"/>
    </w:rPr>
  </w:style>
  <w:style w:type="paragraph" w:styleId="TDC5">
    <w:name w:val="toc 5"/>
    <w:basedOn w:val="Normal"/>
    <w:next w:val="Normal"/>
    <w:autoRedefine/>
    <w:uiPriority w:val="39"/>
    <w:unhideWhenUsed/>
    <w:rsid w:val="00174A5C"/>
    <w:pPr>
      <w:spacing w:after="100" w:line="259" w:lineRule="auto"/>
      <w:ind w:left="880"/>
    </w:pPr>
    <w:rPr>
      <w:rFonts w:asciiTheme="minorHAnsi" w:eastAsiaTheme="minorEastAsia" w:hAnsiTheme="minorHAnsi"/>
      <w:sz w:val="22"/>
      <w:lang w:eastAsia="es-MX"/>
    </w:rPr>
  </w:style>
  <w:style w:type="paragraph" w:styleId="TDC6">
    <w:name w:val="toc 6"/>
    <w:basedOn w:val="Normal"/>
    <w:next w:val="Normal"/>
    <w:autoRedefine/>
    <w:uiPriority w:val="39"/>
    <w:unhideWhenUsed/>
    <w:rsid w:val="00174A5C"/>
    <w:pPr>
      <w:spacing w:after="100" w:line="259" w:lineRule="auto"/>
      <w:ind w:left="1100"/>
    </w:pPr>
    <w:rPr>
      <w:rFonts w:asciiTheme="minorHAnsi" w:eastAsiaTheme="minorEastAsia" w:hAnsiTheme="minorHAnsi"/>
      <w:sz w:val="22"/>
      <w:lang w:eastAsia="es-MX"/>
    </w:rPr>
  </w:style>
  <w:style w:type="paragraph" w:styleId="TDC7">
    <w:name w:val="toc 7"/>
    <w:basedOn w:val="Normal"/>
    <w:next w:val="Normal"/>
    <w:autoRedefine/>
    <w:uiPriority w:val="39"/>
    <w:unhideWhenUsed/>
    <w:rsid w:val="00174A5C"/>
    <w:pPr>
      <w:spacing w:after="100" w:line="259" w:lineRule="auto"/>
      <w:ind w:left="1320"/>
    </w:pPr>
    <w:rPr>
      <w:rFonts w:asciiTheme="minorHAnsi" w:eastAsiaTheme="minorEastAsia" w:hAnsiTheme="minorHAnsi"/>
      <w:sz w:val="22"/>
      <w:lang w:eastAsia="es-MX"/>
    </w:rPr>
  </w:style>
  <w:style w:type="paragraph" w:styleId="TDC8">
    <w:name w:val="toc 8"/>
    <w:basedOn w:val="Normal"/>
    <w:next w:val="Normal"/>
    <w:autoRedefine/>
    <w:uiPriority w:val="39"/>
    <w:unhideWhenUsed/>
    <w:rsid w:val="00174A5C"/>
    <w:pPr>
      <w:spacing w:after="100" w:line="259" w:lineRule="auto"/>
      <w:ind w:left="1540"/>
    </w:pPr>
    <w:rPr>
      <w:rFonts w:asciiTheme="minorHAnsi" w:eastAsiaTheme="minorEastAsia" w:hAnsiTheme="minorHAnsi"/>
      <w:sz w:val="22"/>
      <w:lang w:eastAsia="es-MX"/>
    </w:rPr>
  </w:style>
  <w:style w:type="paragraph" w:styleId="TDC9">
    <w:name w:val="toc 9"/>
    <w:basedOn w:val="Normal"/>
    <w:next w:val="Normal"/>
    <w:autoRedefine/>
    <w:uiPriority w:val="39"/>
    <w:unhideWhenUsed/>
    <w:rsid w:val="00174A5C"/>
    <w:pPr>
      <w:spacing w:after="100" w:line="259" w:lineRule="auto"/>
      <w:ind w:left="1760"/>
    </w:pPr>
    <w:rPr>
      <w:rFonts w:asciiTheme="minorHAnsi" w:eastAsiaTheme="minorEastAsia" w:hAnsiTheme="minorHAnsi"/>
      <w:sz w:val="22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1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3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764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04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9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50AC0-F9BF-4B7A-9E19-7FD121A56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258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RAMSES HERNANDEZ MUÑOZ</dc:creator>
  <cp:keywords/>
  <dc:description/>
  <cp:lastModifiedBy>Angel m</cp:lastModifiedBy>
  <cp:revision>15</cp:revision>
  <cp:lastPrinted>2023-08-24T00:37:00Z</cp:lastPrinted>
  <dcterms:created xsi:type="dcterms:W3CDTF">2022-01-23T23:18:00Z</dcterms:created>
  <dcterms:modified xsi:type="dcterms:W3CDTF">2024-02-10T03:58:00Z</dcterms:modified>
</cp:coreProperties>
</file>