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tolerances”(적용 대상 업무와 적용 제외 대상을 함께 문서화)</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impacts…”(적용 대상 업무・이용 맥락의 범위와 한계를 도메인 전문가와 함께 확정・문서화); MS-2.3-001 — “Consider baseline model performance on suites of benchmarks when selecting a model for fine tuning or enhancement with retrieval-augmented 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questions”(업무・문서 유형별 RAG 적용 범위 구분의 근거)(출처: learn.microsoft.com/azure/developer/ai/advanced-retrieval-augmented-generation)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“외부에서 데이터를 수집하기 전 반드시 출처의 신뢰도를 평가하고 내부 문서는 작성자 권한과 승인 이력을 확인해야 한다”(RAG 적용 대상 문서・지식 범위 선정 시 확인해야 할 요건)</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경우”(근거 기반 응답・출처 표시・답변 불가 처리의 3개 요구사항에 각각 대응)</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context”(근거 문서에서 이탈한 응답을 위험으로 정의)</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활용”(서비스・업무 특성에 따라 품질 기준을 차등 설정해야 함)</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limits”(조직의 위험 허용수준에 따라 허용 가능한 성능지표를 차등 설정・관리)</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works”(서비스별 품질 요구수준을 측정・검증하기 위한 수단)(출처: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methods”(메타정보 기반 검색과 내용 기반 검색의 결합 설계 근거)(출처: learn.microsoft.com/azure/developer/ai/advanced-retrieval-augmented-generation)</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prompt”(복수 검색결과의 통합 및 우선순위 결정 기준)(출처: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제시(Top-K 규모 결정과 재정렬 필요성의 근거)(출처: learn.microsoft.com/azure/developer/ai/advanced-retrieval-augmented-generation)</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제시(Top-K・재정렬 기준을 정할 때 검색 단계 성능이 최종 답변 품질에 미치는 영향을 함께 검증해야 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answers”(부정확한 검색 결과에 대한 보완 질의・질의 재작성 기준)(출처: learn.microsoft.com/azure/developer/ai/advanced-retrieval-augmented-generation)</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question”(검색 실패가 지식 공백에서 비롯되는 경우의 확인・보완 절차)(출처: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documented”(응답 품질 기준을 정성・정량 기준으로 정의하고 측정・문서화); MS-2.3-002 — “Evaluate claims of model capabilities using empirically validated methods”</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organization”(정확성 및 조직 기준 부합 여부를 응답 단계에서 검증)(출처: learn.microsoft.com/azure/developer/ai/advanced-retrieval-augmented-generation)</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기술(답변 템플릿・문체 기준을 시스템 프롬프트로 통제하는 방식의 근거)</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2.2 Confabulation — “Confabulations also include generated outputs that diverge from the prompts or other input or that contradict previously generated statements in the same context”(근거・입력에서 이탈한 응답을 통제 대상 위험으로 정의); MS-2.5-005 — “Verify GAI system training data and TEVV data provenance, and that fine-tuning or retrieval-augmented generation data is grounded”; MS-2.5-001 — “Avoid extrapolating GAI system performance or capabilities from narrow, non-systematic, and anecdotal assessments”</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message”(근거 문서와 응답 간 일치성 검증 실패 시의 처리 기준)(출처: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differences”(질의 유형별 처리 경로 결정 기준)(출처: learn.microsoft.com/azure/developer/ai/advanced-retrieval-augmented-generation)</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rules”(민감정보 포함 질의를 사전 식별・차단하여 처리 경로를 분기하는 근거)(출처: learn.microsoft.com/azure/developer/ai/advanced-retrieval-augmented-generation)</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마련”(내부 LLM과 외부 LLM/API 사용 구분 기준)</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outputs”(라우팅 오류・예상 밖 동작의 탐지와 조치 근거)</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used”(질의가 어느 경로・인덱스로 처리되었는지 응답별로 추적하여 라우팅 오류를 식별)(출처: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limits”(성능 저하 탐지 시 재학습・폐기 결정 기준)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requirements”(모델 적용 기준・RAG 적용 방식・평가용 데이터를 포함한 문서화 항목)</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모델: “학습 데이터 버전, 학습 시점, 하이퍼 파라미터, 학습 로그, 가중치 파일, 검증 결과 등”, 프롬프트: “시스템 프롬프트, 프롬프트 템플릿, 운영 지시문, 변경 이력, 테스트 케이스 등”(프롬프트 관리대장・모델 운영관리대장의 기재 항목)</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thing”(Golden Set 산출물의 구성 항목)(출처: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robustness, real-time monitoring, and response times for AI system failures”(응답시간・실시간 모니터링을 안전성 지표로 포함)</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완화조치 — “MCP servers MUST NOT accept any tokens that were not explicitly issued for the MCP server”(출처: modelcontextprotocol.io/specification/basic/security_best_practices)</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detected”(아키텍처가 출력・성능 모니터링과 오류 복구를 지원하도록 설계되었는지 확인); MS-2.9-002 — “Document GAI model details including: … Model architecture…; Fine-tuning or retrieval-augmented generation approaches; Evaluation data”</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especially if the GAI system is being operated in novel circumstances”(외부 모델 연계 시 보호장치 재검토)</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‘jailbreaking’)”(외부 호출 전 민감정보・정책 위반 여부를 걸러내는 게이트 설계)(출처: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worked”(검색 단계와 생성 단계를 분리해 추적・귀속할 수 있는 로그・평가 구조)(출처: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message”(근거 불충분 시 재생성 또는 오류 안내로 분기하는 설계)(출처: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question”(검색 실패・노이즈에 대한 보완 질의 및 지식공백 확인)(출처: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control”(임베딩 적합성 확인 및 재생성・변경관리 기준)(출처: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up”(검색 단계 실패와 생성 단계 실패의 원인 분류 근거)(출처: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deploy”(프롬프트・가드레일 변경 시 재검토 절차)</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rules”(위험 프롬프트 차단 지점의 표준 설계)(출처: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statements in the answer that claim to be facts, then check if they’re true”(생성 문서의 사실성 확인 단계를 양식・절차에 포함)(출처: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outputs”(사용 만족도 및 개선요청 관리의 근거)</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control”(벡터DB 현행화・재색인 운영 설계)(출처: learn.microsoft.com/azure/developer/ai/advanced-retrieval-augmented-generation)</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decisions”(설계 기준선 확정과 배포 승인 의사결정의 연계)</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‘jailbreaking’)”(위험 프롬프트 차단 기능의 동작 확인 기준)(출처: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experience”(사용 만족도 관리)</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제시(질의 유형별 경로 분기의 정상 동작 확인 기준)(출처: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limits”(잔여위험이 허용수준 이내임을 확인)</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