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등을 통해 차단”, “사전에 정의한 템플릿에 맞춰 입력하도록 하여 공격 프롬프트 주입을 차단하는 방식도 가능”(사전 정의된 입력・생성 템플릿 운영의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