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95250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color w:val="595959"/>
          <w:sz w:val="22"/>
          <w:szCs w:val="22"/>
        </w:rPr>
        <w:t xml:space="preserve">Kerchanshe Group Marketing Intelligence System</w:t>
      </w:r>
    </w:p>
    <w:p>
      <w:pPr>
        <w:spacing w:after="60" w:before="200"/>
        <w:jc w:val="center"/>
      </w:pPr>
      <w:r>
        <w:rPr>
          <w:b/>
          <w:bCs/>
          <w:color w:val="1F4E79"/>
          <w:sz w:val="34"/>
          <w:szCs w:val="34"/>
        </w:rPr>
        <w:t xml:space="preserve">KG-MIS</w:t>
      </w:r>
    </w:p>
    <w:p>
      <w:pPr>
        <w:spacing w:after="40"/>
        <w:jc w:val="center"/>
      </w:pPr>
      <w:r>
        <w:rPr>
          <w:b/>
          <w:bCs/>
          <w:color w:val="1A1A1A"/>
          <w:sz w:val="38"/>
          <w:szCs w:val="38"/>
        </w:rPr>
        <w:t xml:space="preserve">User Guide</w:t>
      </w:r>
    </w:p>
    <w:p>
      <w:pPr>
        <w:spacing w:after="10"/>
        <w:jc w:val="center"/>
      </w:pPr>
      <w:r>
        <w:rPr>
          <w:b/>
          <w:bCs/>
          <w:color w:val="2E7D32"/>
          <w:sz w:val="24"/>
          <w:szCs w:val="24"/>
        </w:rPr>
        <w:t xml:space="preserve">User Acceptance Testing (UAT) Edition</w:t>
      </w:r>
    </w:p>
    <w:p>
      <w:pPr>
        <w:spacing w:after="300"/>
        <w:jc w:val="center"/>
      </w:pPr>
      <w:r>
        <w:rPr>
          <w:i/>
          <w:iCs/>
          <w:color w:val="595959"/>
          <w:sz w:val="22"/>
          <w:szCs w:val="22"/>
        </w:rPr>
        <w:t xml:space="preserve">“Transforming market data into actionable intelligence.”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67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 clear, concise, task-based reference for UAT participants to exercise every KG-MIS module during testing</w:t>
            </w:r>
          </w:p>
        </w:tc>
      </w:tr>
      <w:tr>
        <w:tc>
          <w:tcPr>
            <w:tcW w:type="dxa" w:w="2600"/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67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Administrator, Marketing Manager, Marketing Analyst, Field Officer, and Viewer testers</w:t>
            </w:r>
          </w:p>
        </w:tc>
      </w:tr>
      <w:tr>
        <w:tc>
          <w:tcPr>
            <w:tcW w:type="dxa" w:w="2600"/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to use it</w:t>
            </w:r>
          </w:p>
        </w:tc>
        <w:tc>
          <w:tcPr>
            <w:tcW w:type="dxa" w:w="67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Find the module you're testing in the Table of Contents, sign in with the matching test account, and follow the numbered steps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F4E79" w:sz="24"/>
              <w:bottom w:val="none"/>
              <w:right w:val="none"/>
            </w:tcBorders>
            <w:shd w:fill="DCE6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ℹ NOTE</w:t>
            </w:r>
          </w:p>
          <w:p>
            <w:pPr>
              <w:spacing w:after="0"/>
            </w:pPr>
            <w:r>
              <w:rPr>
                <w:color w:val="1A1A1A"/>
                <w:sz w:val="20"/>
                <w:szCs w:val="20"/>
              </w:rPr>
              <w:t xml:space="preserve">This guide covers features as they exist in the system today. Where a feature relies on an external service (SSO, email delivery, D365FO, Power BI) that runs in simulated (“mock”) mode for UAT, that is called out so it isn't mistaken for a defect.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60" w:before="400"/>
      </w:pPr>
      <w:r>
        <w:rPr>
          <w:b/>
          <w:bCs/>
          <w:color w:val="1F4E79"/>
          <w:sz w:val="30"/>
          <w:szCs w:val="30"/>
        </w:rPr>
        <w:t xml:space="preserve">Table of Contents</w:t>
      </w:r>
    </w:p>
    <w:p>
      <w:pPr>
        <w:tabs>
          <w:tab w:val="right" w:pos="9026" w:leader="dot"/>
        </w:tabs>
        <w:spacing w:after="100"/>
        <w:ind w:left="0"/>
      </w:pPr>
      <w:r>
        <w:rPr>
          <w:b/>
          <w:bCs/>
          <w:color w:val="1F4E79"/>
          <w:sz w:val="21"/>
          <w:szCs w:val="21"/>
        </w:rPr>
        <w:t xml:space="preserve">1. System Overview</w:t>
      </w:r>
      <w:r>
        <w:rPr>
          <w:b/>
          <w:bCs/>
          <w:color w:val="1F4E79"/>
          <w:sz w:val="21"/>
          <w:szCs w:val="21"/>
        </w:rPr>
        <w:t xml:space="preserve">	3</w:t>
      </w:r>
    </w:p>
    <w:p>
      <w:pPr>
        <w:tabs>
          <w:tab w:val="right" w:pos="9026" w:leader="dot"/>
        </w:tabs>
        <w:spacing w:after="100"/>
        <w:ind w:left="0"/>
      </w:pPr>
      <w:r>
        <w:rPr>
          <w:b/>
          <w:bCs/>
          <w:color w:val="1F4E79"/>
          <w:sz w:val="21"/>
          <w:szCs w:val="21"/>
        </w:rPr>
        <w:t xml:space="preserve">2. Test Accounts &amp; Logging In</w:t>
      </w:r>
      <w:r>
        <w:rPr>
          <w:b/>
          <w:bCs/>
          <w:color w:val="1F4E79"/>
          <w:sz w:val="21"/>
          <w:szCs w:val="21"/>
        </w:rPr>
        <w:t xml:space="preserve">	3</w:t>
      </w:r>
    </w:p>
    <w:p>
      <w:pPr>
        <w:tabs>
          <w:tab w:val="right" w:pos="9026" w:leader="dot"/>
        </w:tabs>
        <w:spacing w:after="100"/>
        <w:ind w:left="0"/>
      </w:pPr>
      <w:r>
        <w:rPr>
          <w:b/>
          <w:bCs/>
          <w:color w:val="1F4E79"/>
          <w:sz w:val="21"/>
          <w:szCs w:val="21"/>
        </w:rPr>
        <w:t xml:space="preserve">3. Navigating KG-MIS</w:t>
      </w:r>
      <w:r>
        <w:rPr>
          <w:b/>
          <w:bCs/>
          <w:color w:val="1F4E79"/>
          <w:sz w:val="21"/>
          <w:szCs w:val="21"/>
        </w:rPr>
        <w:t xml:space="preserve">	4</w:t>
      </w:r>
    </w:p>
    <w:p>
      <w:pPr>
        <w:tabs>
          <w:tab w:val="right" w:pos="9026" w:leader="dot"/>
        </w:tabs>
        <w:spacing w:after="100"/>
        <w:ind w:left="0"/>
      </w:pPr>
      <w:r>
        <w:rPr>
          <w:b/>
          <w:bCs/>
          <w:color w:val="1F4E79"/>
          <w:sz w:val="21"/>
          <w:szCs w:val="21"/>
        </w:rPr>
        <w:t xml:space="preserve">4. Dashboard</w:t>
      </w:r>
      <w:r>
        <w:rPr>
          <w:b/>
          <w:bCs/>
          <w:color w:val="1F4E79"/>
          <w:sz w:val="21"/>
          <w:szCs w:val="21"/>
        </w:rPr>
        <w:t xml:space="preserve">	5</w:t>
      </w:r>
    </w:p>
    <w:p>
      <w:pPr>
        <w:tabs>
          <w:tab w:val="right" w:pos="9026" w:leader="dot"/>
        </w:tabs>
        <w:spacing w:after="100"/>
        <w:ind w:left="0"/>
      </w:pPr>
      <w:r>
        <w:rPr>
          <w:b/>
          <w:bCs/>
          <w:color w:val="1F4E79"/>
          <w:sz w:val="21"/>
          <w:szCs w:val="21"/>
        </w:rPr>
        <w:t xml:space="preserve">5. Market Visits</w:t>
      </w:r>
      <w:r>
        <w:rPr>
          <w:b/>
          <w:bCs/>
          <w:color w:val="1F4E79"/>
          <w:sz w:val="21"/>
          <w:szCs w:val="21"/>
        </w:rPr>
        <w:t xml:space="preserve">	5</w:t>
      </w:r>
    </w:p>
    <w:p>
      <w:pPr>
        <w:tabs>
          <w:tab w:val="right" w:pos="9026" w:leader="dot"/>
        </w:tabs>
        <w:spacing w:after="100"/>
        <w:ind w:left="0"/>
      </w:pPr>
      <w:r>
        <w:rPr>
          <w:b/>
          <w:bCs/>
          <w:color w:val="1F4E79"/>
          <w:sz w:val="21"/>
          <w:szCs w:val="21"/>
        </w:rPr>
        <w:t xml:space="preserve">6. Interviews</w:t>
      </w:r>
      <w:r>
        <w:rPr>
          <w:b/>
          <w:bCs/>
          <w:color w:val="1F4E79"/>
          <w:sz w:val="21"/>
          <w:szCs w:val="21"/>
        </w:rPr>
        <w:t xml:space="preserve">	6</w:t>
      </w:r>
    </w:p>
    <w:p>
      <w:pPr>
        <w:tabs>
          <w:tab w:val="right" w:pos="9026" w:leader="dot"/>
        </w:tabs>
        <w:spacing w:after="100"/>
        <w:ind w:left="0"/>
      </w:pPr>
      <w:r>
        <w:rPr>
          <w:b/>
          <w:bCs/>
          <w:color w:val="1F4E79"/>
          <w:sz w:val="21"/>
          <w:szCs w:val="21"/>
        </w:rPr>
        <w:t xml:space="preserve">7. Photos &amp; Videos</w:t>
      </w:r>
      <w:r>
        <w:rPr>
          <w:b/>
          <w:bCs/>
          <w:color w:val="1F4E79"/>
          <w:sz w:val="21"/>
          <w:szCs w:val="21"/>
        </w:rPr>
        <w:t xml:space="preserve">	7</w:t>
      </w:r>
    </w:p>
    <w:p>
      <w:pPr>
        <w:tabs>
          <w:tab w:val="right" w:pos="9026" w:leader="dot"/>
        </w:tabs>
        <w:spacing w:after="100"/>
        <w:ind w:left="0"/>
      </w:pPr>
      <w:r>
        <w:rPr>
          <w:b/>
          <w:bCs/>
          <w:color w:val="1F4E79"/>
          <w:sz w:val="21"/>
          <w:szCs w:val="21"/>
        </w:rPr>
        <w:t xml:space="preserve">8. Forms &amp; Surveys</w:t>
      </w:r>
      <w:r>
        <w:rPr>
          <w:b/>
          <w:bCs/>
          <w:color w:val="1F4E79"/>
          <w:sz w:val="21"/>
          <w:szCs w:val="21"/>
        </w:rPr>
        <w:t xml:space="preserve">	7</w:t>
      </w:r>
    </w:p>
    <w:p>
      <w:pPr>
        <w:tabs>
          <w:tab w:val="right" w:pos="9026" w:leader="dot"/>
        </w:tabs>
        <w:spacing w:after="100"/>
        <w:ind w:left="0"/>
      </w:pPr>
      <w:r>
        <w:rPr>
          <w:b/>
          <w:bCs/>
          <w:color w:val="1F4E79"/>
          <w:sz w:val="21"/>
          <w:szCs w:val="21"/>
        </w:rPr>
        <w:t xml:space="preserve">9. Competitor Pricing</w:t>
      </w:r>
      <w:r>
        <w:rPr>
          <w:b/>
          <w:bCs/>
          <w:color w:val="1F4E79"/>
          <w:sz w:val="21"/>
          <w:szCs w:val="21"/>
        </w:rPr>
        <w:t xml:space="preserve">	9</w:t>
      </w:r>
    </w:p>
    <w:p>
      <w:pPr>
        <w:tabs>
          <w:tab w:val="right" w:pos="9026" w:leader="dot"/>
        </w:tabs>
        <w:spacing w:after="100"/>
        <w:ind w:left="0"/>
      </w:pPr>
      <w:r>
        <w:rPr>
          <w:b/>
          <w:bCs/>
          <w:color w:val="1F4E79"/>
          <w:sz w:val="21"/>
          <w:szCs w:val="21"/>
        </w:rPr>
        <w:t xml:space="preserve">10. Weekly Sales</w:t>
      </w:r>
      <w:r>
        <w:rPr>
          <w:b/>
          <w:bCs/>
          <w:color w:val="1F4E79"/>
          <w:sz w:val="21"/>
          <w:szCs w:val="21"/>
        </w:rPr>
        <w:t xml:space="preserve">	9</w:t>
      </w:r>
    </w:p>
    <w:p>
      <w:pPr>
        <w:tabs>
          <w:tab w:val="right" w:pos="9026" w:leader="dot"/>
        </w:tabs>
        <w:spacing w:after="100"/>
        <w:ind w:left="0"/>
      </w:pPr>
      <w:r>
        <w:rPr>
          <w:b/>
          <w:bCs/>
          <w:color w:val="1F4E79"/>
          <w:sz w:val="21"/>
          <w:szCs w:val="21"/>
        </w:rPr>
        <w:t xml:space="preserve">11. Officer Performance</w:t>
      </w:r>
      <w:r>
        <w:rPr>
          <w:b/>
          <w:bCs/>
          <w:color w:val="1F4E79"/>
          <w:sz w:val="21"/>
          <w:szCs w:val="21"/>
        </w:rPr>
        <w:t xml:space="preserve">	10</w:t>
      </w:r>
    </w:p>
    <w:p>
      <w:pPr>
        <w:tabs>
          <w:tab w:val="right" w:pos="9026" w:leader="dot"/>
        </w:tabs>
        <w:spacing w:after="100"/>
        <w:ind w:left="0"/>
      </w:pPr>
      <w:r>
        <w:rPr>
          <w:b/>
          <w:bCs/>
          <w:color w:val="1F4E79"/>
          <w:sz w:val="21"/>
          <w:szCs w:val="21"/>
        </w:rPr>
        <w:t xml:space="preserve">12. Reports &amp; Analytics</w:t>
      </w:r>
      <w:r>
        <w:rPr>
          <w:b/>
          <w:bCs/>
          <w:color w:val="1F4E79"/>
          <w:sz w:val="21"/>
          <w:szCs w:val="21"/>
        </w:rPr>
        <w:t xml:space="preserve">	10</w:t>
      </w:r>
    </w:p>
    <w:p>
      <w:pPr>
        <w:tabs>
          <w:tab w:val="right" w:pos="9026" w:leader="dot"/>
        </w:tabs>
        <w:spacing w:after="100"/>
        <w:ind w:left="0"/>
      </w:pPr>
      <w:r>
        <w:rPr>
          <w:b/>
          <w:bCs/>
          <w:color w:val="1F4E79"/>
          <w:sz w:val="21"/>
          <w:szCs w:val="21"/>
        </w:rPr>
        <w:t xml:space="preserve">13. Notifications</w:t>
      </w:r>
      <w:r>
        <w:rPr>
          <w:b/>
          <w:bCs/>
          <w:color w:val="1F4E79"/>
          <w:sz w:val="21"/>
          <w:szCs w:val="21"/>
        </w:rPr>
        <w:t xml:space="preserve">	11</w:t>
      </w:r>
    </w:p>
    <w:p>
      <w:pPr>
        <w:tabs>
          <w:tab w:val="right" w:pos="9026" w:leader="dot"/>
        </w:tabs>
        <w:spacing w:after="100"/>
        <w:ind w:left="0"/>
      </w:pPr>
      <w:r>
        <w:rPr>
          <w:b/>
          <w:bCs/>
          <w:color w:val="1F4E79"/>
          <w:sz w:val="21"/>
          <w:szCs w:val="21"/>
        </w:rPr>
        <w:t xml:space="preserve">14. Admin Centre</w:t>
      </w:r>
      <w:r>
        <w:rPr>
          <w:b/>
          <w:bCs/>
          <w:color w:val="1F4E79"/>
          <w:sz w:val="21"/>
          <w:szCs w:val="21"/>
        </w:rPr>
        <w:t xml:space="preserve">	11</w:t>
      </w:r>
    </w:p>
    <w:p>
      <w:pPr>
        <w:tabs>
          <w:tab w:val="right" w:pos="9026" w:leader="dot"/>
        </w:tabs>
        <w:spacing w:after="100"/>
        <w:ind w:left="0"/>
      </w:pPr>
      <w:r>
        <w:rPr>
          <w:b/>
          <w:bCs/>
          <w:color w:val="1F4E79"/>
          <w:sz w:val="21"/>
          <w:szCs w:val="21"/>
        </w:rPr>
        <w:t xml:space="preserve">15. Roles &amp; Permissions</w:t>
      </w:r>
      <w:r>
        <w:rPr>
          <w:b/>
          <w:bCs/>
          <w:color w:val="1F4E79"/>
          <w:sz w:val="21"/>
          <w:szCs w:val="21"/>
        </w:rPr>
        <w:t xml:space="preserve">	13</w:t>
      </w:r>
    </w:p>
    <w:p>
      <w:pPr>
        <w:tabs>
          <w:tab w:val="right" w:pos="9026" w:leader="dot"/>
        </w:tabs>
        <w:spacing w:after="100"/>
        <w:ind w:left="0"/>
      </w:pPr>
      <w:r>
        <w:rPr>
          <w:b/>
          <w:bCs/>
          <w:color w:val="1F4E79"/>
          <w:sz w:val="21"/>
          <w:szCs w:val="21"/>
        </w:rPr>
        <w:t xml:space="preserve">16. UAT Test Scenarios</w:t>
      </w:r>
      <w:r>
        <w:rPr>
          <w:b/>
          <w:bCs/>
          <w:color w:val="1F4E79"/>
          <w:sz w:val="21"/>
          <w:szCs w:val="21"/>
        </w:rPr>
        <w:t xml:space="preserve">	13</w:t>
      </w:r>
    </w:p>
    <w:p>
      <w:pPr>
        <w:tabs>
          <w:tab w:val="right" w:pos="9026" w:leader="dot"/>
        </w:tabs>
        <w:spacing w:after="100"/>
        <w:ind w:left="0"/>
      </w:pPr>
      <w:r>
        <w:rPr>
          <w:b/>
          <w:bCs/>
          <w:color w:val="1F4E79"/>
          <w:sz w:val="21"/>
          <w:szCs w:val="21"/>
        </w:rPr>
        <w:t xml:space="preserve">17. Tips &amp; Troubleshooting</w:t>
      </w:r>
      <w:r>
        <w:rPr>
          <w:b/>
          <w:bCs/>
          <w:color w:val="1F4E79"/>
          <w:sz w:val="21"/>
          <w:szCs w:val="21"/>
        </w:rPr>
        <w:t xml:space="preserve">	15</w:t>
      </w:r>
    </w:p>
    <w:p>
      <w:pPr>
        <w:tabs>
          <w:tab w:val="right" w:pos="9026" w:leader="dot"/>
        </w:tabs>
        <w:spacing w:after="100"/>
        <w:ind w:left="0"/>
      </w:pPr>
      <w:r>
        <w:rPr>
          <w:b/>
          <w:bCs/>
          <w:color w:val="1F4E79"/>
          <w:sz w:val="21"/>
          <w:szCs w:val="21"/>
        </w:rPr>
        <w:t xml:space="preserve">Need Help?</w:t>
      </w:r>
      <w:r>
        <w:rPr>
          <w:b/>
          <w:bCs/>
          <w:color w:val="1F4E79"/>
          <w:sz w:val="21"/>
          <w:szCs w:val="21"/>
        </w:rPr>
        <w:t xml:space="preserve">	15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60" w:before="400"/>
      </w:pPr>
      <w:r>
        <w:rPr>
          <w:b/>
          <w:bCs/>
          <w:color w:val="1F4E79"/>
          <w:sz w:val="30"/>
          <w:szCs w:val="30"/>
        </w:rPr>
        <w:t xml:space="preserve">1. System Overview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KG-MIS is a web platform that helps Kerchanshe Group's Marketing department collect, monitor, analyze, and visualize market and field data for better business decisions.</w:t>
      </w:r>
    </w:p>
    <w:p>
      <w:pPr>
        <w:pStyle w:val="Heading3"/>
        <w:spacing w:after="100" w:before="200"/>
      </w:pPr>
      <w:r>
        <w:rPr>
          <w:b/>
          <w:bCs/>
          <w:color w:val="2E7D32"/>
          <w:sz w:val="22"/>
          <w:szCs w:val="22"/>
        </w:rPr>
        <w:t xml:space="preserve">What you can do with KG-MIS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760"/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Dashboard</w:t>
            </w:r>
          </w:p>
        </w:tc>
        <w:tc>
          <w:tcPr>
            <w:tcW w:type="dxa" w:w="67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Real-time snapshot of sales, visits, interviews, and alerts</w:t>
            </w:r>
          </w:p>
        </w:tc>
      </w:tr>
      <w:tr>
        <w:tc>
          <w:tcPr>
            <w:tcW w:type="dxa" w:w="26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Market Visits</w:t>
            </w:r>
          </w:p>
        </w:tc>
        <w:tc>
          <w:tcPr>
            <w:tcW w:type="dxa" w:w="676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Log and track visits to retail/wholesale outlets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Interviews</w:t>
            </w:r>
          </w:p>
        </w:tc>
        <w:tc>
          <w:tcPr>
            <w:tcW w:type="dxa" w:w="67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Record structured feedback from customers, distributors, retailers, and agents</w:t>
            </w:r>
          </w:p>
        </w:tc>
      </w:tr>
      <w:tr>
        <w:tc>
          <w:tcPr>
            <w:tcW w:type="dxa" w:w="26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Photos &amp; Videos</w:t>
            </w:r>
          </w:p>
        </w:tc>
        <w:tc>
          <w:tcPr>
            <w:tcW w:type="dxa" w:w="676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Upload and manage field evidence (photos, videos, audio) with a validation workflow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Forms &amp; Surveys</w:t>
            </w:r>
          </w:p>
        </w:tc>
        <w:tc>
          <w:tcPr>
            <w:tcW w:type="dxa" w:w="67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Build dynamic forms and collect responses from the field or the public</w:t>
            </w:r>
          </w:p>
        </w:tc>
      </w:tr>
      <w:tr>
        <w:tc>
          <w:tcPr>
            <w:tcW w:type="dxa" w:w="26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Competitor Pricing</w:t>
            </w:r>
          </w:p>
        </w:tc>
        <w:tc>
          <w:tcPr>
            <w:tcW w:type="dxa" w:w="676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Track competitor prices and receive automatic gap alerts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Weekly Sales</w:t>
            </w:r>
          </w:p>
        </w:tc>
        <w:tc>
          <w:tcPr>
            <w:tcW w:type="dxa" w:w="67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Record point-of-sale quantity and revenue data</w:t>
            </w:r>
          </w:p>
        </w:tc>
      </w:tr>
      <w:tr>
        <w:tc>
          <w:tcPr>
            <w:tcW w:type="dxa" w:w="26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Officer Performance</w:t>
            </w:r>
          </w:p>
        </w:tc>
        <w:tc>
          <w:tcPr>
            <w:tcW w:type="dxa" w:w="676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Self-service KPI scoring, plan tracking, and activity history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Reports &amp; Analytics</w:t>
            </w:r>
          </w:p>
        </w:tc>
        <w:tc>
          <w:tcPr>
            <w:tcW w:type="dxa" w:w="67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AI-generated insights, charts, and data export</w:t>
            </w:r>
          </w:p>
        </w:tc>
      </w:tr>
      <w:tr>
        <w:tc>
          <w:tcPr>
            <w:tcW w:type="dxa" w:w="26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76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Stay informed about system events via email alerts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Admin Centre</w:t>
            </w:r>
          </w:p>
        </w:tc>
        <w:tc>
          <w:tcPr>
            <w:tcW w:type="dxa" w:w="67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Manage users, roles, master data, notification rules, and the audit trail</w:t>
            </w:r>
          </w:p>
        </w:tc>
      </w:tr>
    </w:tbl>
    <w:p>
      <w:pPr>
        <w:spacing w:after="120"/>
      </w:pPr>
    </w:p>
    <w:p>
      <w:pPr>
        <w:spacing w:after="160" w:line="276"/>
      </w:pPr>
      <w:r>
        <w:rPr>
          <w:b w:val="false"/>
          <w:bCs w:val="false"/>
          <w:i/>
          <w:iCs/>
          <w:color w:val="1A1A1A"/>
          <w:sz w:val="21"/>
          <w:szCs w:val="21"/>
        </w:rPr>
        <w:t xml:space="preserve">Users sign in with corporate single sign-on (CUAS) in production; the UAT/development environment uses a local username-and-password login instead.</w:t>
      </w:r>
    </w:p>
    <w:p>
      <w:pPr>
        <w:pStyle w:val="Heading1"/>
        <w:pBdr>
          <w:bottom w:val="single" w:color="1F4E79" w:sz="8" w:space="4"/>
        </w:pBdr>
        <w:spacing w:after="160" w:before="400"/>
      </w:pPr>
      <w:r>
        <w:rPr>
          <w:b/>
          <w:bCs/>
          <w:color w:val="1F4E79"/>
          <w:sz w:val="30"/>
          <w:szCs w:val="30"/>
        </w:rPr>
        <w:t xml:space="preserve">2. Test Accounts &amp; Logging In</w:t>
      </w:r>
    </w:p>
    <w:p>
      <w:pPr>
        <w:pStyle w:val="Heading3"/>
        <w:spacing w:after="100" w:before="200"/>
      </w:pPr>
      <w:r>
        <w:rPr>
          <w:b/>
          <w:bCs/>
          <w:color w:val="2E7D32"/>
          <w:sz w:val="22"/>
          <w:szCs w:val="22"/>
        </w:rPr>
        <w:t xml:space="preserve">How to log in</w:t>
      </w:r>
    </w:p>
    <w:p>
      <w:pPr>
        <w:spacing w:after="60" w:line="276"/>
        <w:ind w:left="260" w:hanging="260"/>
      </w:pPr>
      <w:r>
        <w:rPr>
          <w:b/>
          <w:bCs/>
          <w:color w:val="1F4E79"/>
          <w:sz w:val="21"/>
          <w:szCs w:val="21"/>
        </w:rPr>
        <w:t xml:space="preserve">1.  </w:t>
      </w:r>
      <w:r>
        <w:rPr>
          <w:color w:val="1A1A1A"/>
          <w:sz w:val="21"/>
          <w:szCs w:val="21"/>
        </w:rPr>
        <w:t xml:space="preserve">Open your browser and navigate to the KG-MIS URL provided for UAT.</w:t>
      </w:r>
    </w:p>
    <w:p>
      <w:pPr>
        <w:spacing w:after="60" w:line="276"/>
        <w:ind w:left="260" w:hanging="260"/>
      </w:pPr>
      <w:r>
        <w:rPr>
          <w:b/>
          <w:bCs/>
          <w:color w:val="1F4E79"/>
          <w:sz w:val="21"/>
          <w:szCs w:val="21"/>
        </w:rPr>
        <w:t xml:space="preserve">2.  </w:t>
      </w:r>
      <w:r>
        <w:rPr>
          <w:color w:val="1A1A1A"/>
          <w:sz w:val="21"/>
          <w:szCs w:val="21"/>
        </w:rPr>
        <w:t xml:space="preserve">Enter your Username and Password.</w:t>
      </w:r>
    </w:p>
    <w:p>
      <w:pPr>
        <w:spacing w:after="60" w:line="276"/>
        <w:ind w:left="260" w:hanging="260"/>
      </w:pPr>
      <w:r>
        <w:rPr>
          <w:b/>
          <w:bCs/>
          <w:color w:val="1F4E79"/>
          <w:sz w:val="21"/>
          <w:szCs w:val="21"/>
        </w:rPr>
        <w:t xml:space="preserve">3.  </w:t>
      </w:r>
      <w:r>
        <w:rPr>
          <w:color w:val="1A1A1A"/>
          <w:sz w:val="21"/>
          <w:szCs w:val="21"/>
        </w:rPr>
        <w:t xml:space="preserve">Click Sign in.</w:t>
      </w:r>
    </w:p>
    <w:p>
      <w:pPr>
        <w:spacing w:after="60" w:line="264"/>
        <w:ind w:left="560"/>
      </w:pPr>
      <w:r>
        <w:rPr>
          <w:b/>
          <w:bCs/>
          <w:color w:val="595959"/>
          <w:sz w:val="20"/>
          <w:szCs w:val="20"/>
        </w:rPr>
        <w:t xml:space="preserve">Result: </w:t>
      </w:r>
      <w:r>
        <w:rPr>
          <w:color w:val="1A1A1A"/>
          <w:sz w:val="20"/>
          <w:szCs w:val="20"/>
        </w:rPr>
        <w:t xml:space="preserve">on success you land on the Dashboard; on failure, a message explains what went wrong.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F4E79" w:sz="24"/>
              <w:bottom w:val="none"/>
              <w:right w:val="none"/>
            </w:tcBorders>
            <w:shd w:fill="DCE6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ℹ NOTE</w:t>
            </w:r>
          </w:p>
          <w:p>
            <w:pPr>
              <w:spacing w:after="0"/>
            </w:pPr>
            <w:r>
              <w:rPr>
                <w:color w:val="1A1A1A"/>
                <w:sz w:val="20"/>
                <w:szCs w:val="20"/>
              </w:rPr>
              <w:t xml:space="preserve">In production, KG-MIS uses CUAS Single Sign-On (SSO). In the UAT environment, local username/password credentials are used instead — the login screen notes this.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rPr>
          <w:b/>
          <w:bCs/>
          <w:color w:val="2E7D32"/>
          <w:sz w:val="22"/>
          <w:szCs w:val="22"/>
        </w:rPr>
        <w:t xml:space="preserve">UAT test accounts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password for every test account below is Password123!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Username</w:t>
            </w:r>
          </w:p>
        </w:tc>
        <w:tc>
          <w:tcPr>
            <w:tcW w:type="dxa" w:w="3400"/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760"/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Assigned regions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37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All (no restriction)</w:t>
            </w:r>
          </w:p>
        </w:tc>
      </w:tr>
      <w:tr>
        <w:tc>
          <w:tcPr>
            <w:tcW w:type="dxa" w:w="22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tsegaye.n</w:t>
            </w:r>
          </w:p>
        </w:tc>
        <w:tc>
          <w:tcPr>
            <w:tcW w:type="dxa" w:w="34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Marketing Manager</w:t>
            </w:r>
          </w:p>
        </w:tc>
        <w:tc>
          <w:tcPr>
            <w:tcW w:type="dxa" w:w="376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analyst1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Marketing Analyst</w:t>
            </w:r>
          </w:p>
        </w:tc>
        <w:tc>
          <w:tcPr>
            <w:tcW w:type="dxa" w:w="37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2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field1</w:t>
            </w:r>
          </w:p>
        </w:tc>
        <w:tc>
          <w:tcPr>
            <w:tcW w:type="dxa" w:w="34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Field Officer</w:t>
            </w:r>
          </w:p>
        </w:tc>
        <w:tc>
          <w:tcPr>
            <w:tcW w:type="dxa" w:w="376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Addis Ababa, Oromia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field2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Field Officer</w:t>
            </w:r>
          </w:p>
        </w:tc>
        <w:tc>
          <w:tcPr>
            <w:tcW w:type="dxa" w:w="37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Amhara, SNNPR</w:t>
            </w:r>
          </w:p>
        </w:tc>
      </w:tr>
      <w:tr>
        <w:tc>
          <w:tcPr>
            <w:tcW w:type="dxa" w:w="22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viewer1</w:t>
            </w:r>
          </w:p>
        </w:tc>
        <w:tc>
          <w:tcPr>
            <w:tcW w:type="dxa" w:w="34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Executive Viewer</w:t>
            </w:r>
          </w:p>
        </w:tc>
        <w:tc>
          <w:tcPr>
            <w:tcW w:type="dxa" w:w="376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All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9C6500" w:sz="24"/>
              <w:bottom w:val="none"/>
              <w:right w:val="none"/>
            </w:tcBorders>
            <w:shd w:fill="FFF2C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9C6500"/>
                <w:sz w:val="19"/>
                <w:szCs w:val="19"/>
              </w:rPr>
              <w:t xml:space="preserve">⚠ IMPORTANT — Why region matters</w:t>
            </w:r>
          </w:p>
          <w:p>
            <w:pPr>
              <w:spacing w:after="0"/>
            </w:pPr>
            <w:r>
              <w:rPr>
                <w:color w:val="1A1A1A"/>
                <w:sz w:val="20"/>
                <w:szCs w:val="20"/>
              </w:rPr>
              <w:t xml:space="preserve">A Field Officer only sees data for their own assigned region(s). If you're testing as field1 or field2 and a record you expect isn't showing, check that it belongs to one of that account's assigned regions before reporting it as a defect.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1A1A1A"/>
          <w:sz w:val="21"/>
          <w:szCs w:val="21"/>
        </w:rPr>
        <w:t xml:space="preserve">Your session stays active for a set timeout period, then you'll be signed out automatically.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1A1A1A"/>
          <w:sz w:val="21"/>
          <w:szCs w:val="21"/>
        </w:rPr>
        <w:t xml:space="preserve">To log out, click Sign out at the bottom of the left sidebar, or from the user menu in the top bar.</w:t>
      </w:r>
    </w:p>
    <w:p>
      <w:pPr>
        <w:pStyle w:val="Heading1"/>
        <w:pBdr>
          <w:bottom w:val="single" w:color="1F4E79" w:sz="8" w:space="4"/>
        </w:pBdr>
        <w:spacing w:after="160" w:before="400"/>
      </w:pPr>
      <w:r>
        <w:rPr>
          <w:b/>
          <w:bCs/>
          <w:color w:val="1F4E79"/>
          <w:sz w:val="30"/>
          <w:szCs w:val="30"/>
        </w:rPr>
        <w:t xml:space="preserve">3. Navigating KG-MIS</w:t>
      </w:r>
    </w:p>
    <w:p>
      <w:pPr>
        <w:pStyle w:val="Heading3"/>
        <w:spacing w:after="100" w:before="200"/>
      </w:pPr>
      <w:r>
        <w:rPr>
          <w:b/>
          <w:bCs/>
          <w:color w:val="2E7D32"/>
          <w:sz w:val="22"/>
          <w:szCs w:val="22"/>
        </w:rPr>
        <w:t xml:space="preserve">Sidebar sections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rPr>
          <w:tblHeader/>
        </w:trPr>
        <w:tc>
          <w:tcPr>
            <w:tcW w:type="dxa" w:w="2000"/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600"/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760"/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Visible to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Overview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Dashboard</w:t>
            </w:r>
          </w:p>
        </w:tc>
        <w:tc>
          <w:tcPr>
            <w:tcW w:type="dxa" w:w="47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All five roles</w:t>
            </w:r>
          </w:p>
        </w:tc>
      </w:tr>
      <w:tr>
        <w:tc>
          <w:tcPr>
            <w:tcW w:type="dxa" w:w="20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Overview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476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All five roles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Field Intelligence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Market Visits</w:t>
            </w:r>
          </w:p>
        </w:tc>
        <w:tc>
          <w:tcPr>
            <w:tcW w:type="dxa" w:w="47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Administrator, Marketing Manager, Marketing Analyst, Field Officer</w:t>
            </w:r>
          </w:p>
        </w:tc>
      </w:tr>
      <w:tr>
        <w:tc>
          <w:tcPr>
            <w:tcW w:type="dxa" w:w="20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Field Intelligence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Interviews</w:t>
            </w:r>
          </w:p>
        </w:tc>
        <w:tc>
          <w:tcPr>
            <w:tcW w:type="dxa" w:w="476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All five roles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Field Intelligence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Photos &amp; Videos</w:t>
            </w:r>
          </w:p>
        </w:tc>
        <w:tc>
          <w:tcPr>
            <w:tcW w:type="dxa" w:w="47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All five roles</w:t>
            </w:r>
          </w:p>
        </w:tc>
      </w:tr>
      <w:tr>
        <w:tc>
          <w:tcPr>
            <w:tcW w:type="dxa" w:w="20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Field Intelligence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Forms &amp; Surveys</w:t>
            </w:r>
          </w:p>
        </w:tc>
        <w:tc>
          <w:tcPr>
            <w:tcW w:type="dxa" w:w="476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All five roles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Field Intelligence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Competitor Pricing</w:t>
            </w:r>
          </w:p>
        </w:tc>
        <w:tc>
          <w:tcPr>
            <w:tcW w:type="dxa" w:w="47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Administrator, Marketing Manager, Marketing Analyst, Field Officer</w:t>
            </w:r>
          </w:p>
        </w:tc>
      </w:tr>
      <w:tr>
        <w:tc>
          <w:tcPr>
            <w:tcW w:type="dxa" w:w="20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Field Intelligence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Weekly Sales</w:t>
            </w:r>
          </w:p>
        </w:tc>
        <w:tc>
          <w:tcPr>
            <w:tcW w:type="dxa" w:w="476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All five roles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Field Intelligence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My Performance</w:t>
            </w:r>
          </w:p>
        </w:tc>
        <w:tc>
          <w:tcPr>
            <w:tcW w:type="dxa" w:w="47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Administrator, Marketing Manager, Marketing Analyst, Field Officer</w:t>
            </w:r>
          </w:p>
        </w:tc>
      </w:tr>
      <w:tr>
        <w:tc>
          <w:tcPr>
            <w:tcW w:type="dxa" w:w="20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Analytics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Reports &amp; Power BI</w:t>
            </w:r>
          </w:p>
        </w:tc>
        <w:tc>
          <w:tcPr>
            <w:tcW w:type="dxa" w:w="476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Administrator, Marketing Manager, Marketing Analyst, Viewer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Administration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Admin Centre, Planning &amp; Performance, Business Groups, Customers, Products, Product Catalogue, Regions &amp; Outlets</w:t>
            </w:r>
          </w:p>
        </w:tc>
        <w:tc>
          <w:tcPr>
            <w:tcW w:type="dxa" w:w="47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Administrator only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rPr>
          <w:b/>
          <w:bCs/>
          <w:color w:val="2E7D32"/>
          <w:sz w:val="22"/>
          <w:szCs w:val="22"/>
        </w:rPr>
        <w:t xml:space="preserve">Things you'll see on every page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1A1A1A"/>
          <w:sz w:val="21"/>
          <w:szCs w:val="21"/>
        </w:rPr>
        <w:t xml:space="preserve">Top bar — a notification bell with an unread-count badge, a dark mode toggle, and your user menu (Profile, Sign out).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1A1A1A"/>
          <w:sz w:val="21"/>
          <w:szCs w:val="21"/>
        </w:rPr>
        <w:t xml:space="preserve">Pop-up confirmations (“toasts”) appear top-right for actions and errors, and clear on their own after a few seconds.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1A1A1A"/>
          <w:sz w:val="21"/>
          <w:szCs w:val="21"/>
        </w:rPr>
        <w:t xml:space="preserve">If a page or section fails to load data, a red banner appears at the top of that section.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1A1A1A"/>
          <w:sz w:val="21"/>
          <w:szCs w:val="21"/>
        </w:rPr>
        <w:t xml:space="preserve">If you try to open a page your role doesn't have access to, you'll see an access-denied message instead of the page.</w:t>
      </w:r>
    </w:p>
    <w:p>
      <w:pPr>
        <w:pStyle w:val="Heading1"/>
        <w:pBdr>
          <w:bottom w:val="single" w:color="1F4E79" w:sz="8" w:space="4"/>
        </w:pBdr>
        <w:spacing w:after="160" w:before="400"/>
      </w:pPr>
      <w:r>
        <w:rPr>
          <w:b/>
          <w:bCs/>
          <w:color w:val="1F4E79"/>
          <w:sz w:val="30"/>
          <w:szCs w:val="30"/>
        </w:rPr>
        <w:t xml:space="preserve">4. Dashboard</w:t>
      </w:r>
    </w:p>
    <w:p>
      <w:pPr>
        <w:spacing w:after="160" w:line="276"/>
      </w:pPr>
      <w:r>
        <w:rPr>
          <w:b/>
          <w:bCs/>
          <w:sz w:val="21"/>
          <w:szCs w:val="21"/>
        </w:rPr>
        <w:t xml:space="preserve">URL: </w:t>
      </w:r>
      <w:r>
        <w:rPr>
          <w:sz w:val="21"/>
          <w:szCs w:val="21"/>
        </w:rPr>
        <w:t xml:space="preserve">/dashboard    </w:t>
      </w:r>
      <w:r>
        <w:rPr>
          <w:b/>
          <w:bCs/>
          <w:sz w:val="21"/>
          <w:szCs w:val="21"/>
        </w:rPr>
        <w:t xml:space="preserve">Access: </w:t>
      </w:r>
      <w:r>
        <w:rPr>
          <w:sz w:val="21"/>
          <w:szCs w:val="21"/>
        </w:rPr>
        <w:t xml:space="preserve">All roles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Your home screen after logging in — a high-level view of all marketing intelligence data.</w:t>
      </w:r>
    </w:p>
    <w:p>
      <w:pPr>
        <w:pStyle w:val="Heading3"/>
        <w:spacing w:after="100" w:before="200"/>
      </w:pPr>
      <w:r>
        <w:rPr>
          <w:b/>
          <w:bCs/>
          <w:color w:val="2E7D32"/>
          <w:sz w:val="22"/>
          <w:szCs w:val="22"/>
        </w:rPr>
        <w:t xml:space="preserve">What you see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760"/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KPI cards (10)</w:t>
            </w:r>
          </w:p>
        </w:tc>
        <w:tc>
          <w:tcPr>
            <w:tcW w:type="dxa" w:w="67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Total Sales, Weekly Sales, Customers, Products, Market Visits, Interviews, Active Price Gaps, Product Availability, KPI Achievement, Form Responses</w:t>
            </w:r>
          </w:p>
        </w:tc>
      </w:tr>
      <w:tr>
        <w:tc>
          <w:tcPr>
            <w:tcW w:type="dxa" w:w="26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Charts</w:t>
            </w:r>
          </w:p>
        </w:tc>
        <w:tc>
          <w:tcPr>
            <w:tcW w:type="dxa" w:w="676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Customers by Type (donut), Products by Category (bar), Top Officers (ranked table with medal badges)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Generated Alerts</w:t>
            </w:r>
          </w:p>
        </w:tc>
        <w:tc>
          <w:tcPr>
            <w:tcW w:type="dxa" w:w="67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System alerts ranked by severity (High / Medium / Low)</w:t>
            </w:r>
          </w:p>
        </w:tc>
      </w:tr>
      <w:tr>
        <w:tc>
          <w:tcPr>
            <w:tcW w:type="dxa" w:w="26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Recent Notifications</w:t>
            </w:r>
          </w:p>
        </w:tc>
        <w:tc>
          <w:tcPr>
            <w:tcW w:type="dxa" w:w="676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Your latest 5 notifications with channel icons and a “View all” link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AI Insights</w:t>
            </w:r>
          </w:p>
        </w:tc>
        <w:tc>
          <w:tcPr>
            <w:tcW w:type="dxa" w:w="67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Plain-text observations about your market data — a rule-based summary of the numbers, not machine learning</w:t>
            </w:r>
          </w:p>
        </w:tc>
      </w:tr>
      <w:tr>
        <w:tc>
          <w:tcPr>
            <w:tcW w:type="dxa" w:w="26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Quick Capture</w:t>
            </w:r>
          </w:p>
        </w:tc>
        <w:tc>
          <w:tcPr>
            <w:tcW w:type="dxa" w:w="676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Ten shortcut tiles to jump directly to any module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4E79" w:sz="8" w:space="4"/>
        </w:pBdr>
        <w:spacing w:after="160" w:before="400"/>
      </w:pPr>
      <w:r>
        <w:rPr>
          <w:b/>
          <w:bCs/>
          <w:color w:val="1F4E79"/>
          <w:sz w:val="30"/>
          <w:szCs w:val="30"/>
        </w:rPr>
        <w:t xml:space="preserve">5. Market Visits</w:t>
      </w:r>
    </w:p>
    <w:p>
      <w:pPr>
        <w:spacing w:after="160" w:line="276"/>
      </w:pPr>
      <w:r>
        <w:rPr>
          <w:b/>
          <w:bCs/>
          <w:sz w:val="21"/>
          <w:szCs w:val="21"/>
        </w:rPr>
        <w:t xml:space="preserve">URL: </w:t>
      </w:r>
      <w:r>
        <w:rPr>
          <w:sz w:val="21"/>
          <w:szCs w:val="21"/>
        </w:rPr>
        <w:t xml:space="preserve">/visits    </w:t>
      </w:r>
      <w:r>
        <w:rPr>
          <w:b/>
          <w:bCs/>
          <w:sz w:val="21"/>
          <w:szCs w:val="21"/>
        </w:rPr>
        <w:t xml:space="preserve">Access: </w:t>
      </w:r>
      <w:r>
        <w:rPr>
          <w:sz w:val="21"/>
          <w:szCs w:val="21"/>
        </w:rPr>
        <w:t xml:space="preserve">Administrator, Marketing Manager, Marketing Analyst, Field Officer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Record and track visits to retail/wholesale outlets — stock levels, competitor presence, and key findings.</w:t>
      </w:r>
    </w:p>
    <w:p>
      <w:pPr>
        <w:pStyle w:val="Heading3"/>
        <w:spacing w:after="100" w:before="200"/>
      </w:pPr>
      <w:r>
        <w:rPr>
          <w:b/>
          <w:bCs/>
          <w:color w:val="2E7D32"/>
          <w:sz w:val="22"/>
          <w:szCs w:val="22"/>
        </w:rPr>
        <w:t xml:space="preserve">How to create a visit report</w:t>
      </w:r>
    </w:p>
    <w:p>
      <w:pPr>
        <w:spacing w:after="60" w:line="276"/>
        <w:ind w:left="260" w:hanging="260"/>
      </w:pPr>
      <w:r>
        <w:rPr>
          <w:b/>
          <w:bCs/>
          <w:color w:val="1F4E79"/>
          <w:sz w:val="21"/>
          <w:szCs w:val="21"/>
        </w:rPr>
        <w:t xml:space="preserve">1.  </w:t>
      </w:r>
      <w:r>
        <w:rPr>
          <w:color w:val="1A1A1A"/>
          <w:sz w:val="21"/>
          <w:szCs w:val="21"/>
        </w:rPr>
        <w:t xml:space="preserve">Navigate to Market Visits in the sidebar and click New visit report.</w:t>
      </w:r>
    </w:p>
    <w:p>
      <w:pPr>
        <w:spacing w:after="60" w:line="276"/>
        <w:ind w:left="260" w:hanging="260"/>
      </w:pPr>
      <w:r>
        <w:rPr>
          <w:b/>
          <w:bCs/>
          <w:color w:val="1F4E79"/>
          <w:sz w:val="21"/>
          <w:szCs w:val="21"/>
        </w:rPr>
        <w:t xml:space="preserve">2.  </w:t>
      </w:r>
      <w:r>
        <w:rPr>
          <w:color w:val="1A1A1A"/>
          <w:sz w:val="21"/>
          <w:szCs w:val="21"/>
        </w:rPr>
        <w:t xml:space="preserve">Fill in the required fields: Outlet, Visit date (defaults to today), Visit type.</w:t>
      </w:r>
    </w:p>
    <w:p>
      <w:pPr>
        <w:spacing w:after="60" w:line="276"/>
        <w:ind w:left="260" w:hanging="260"/>
      </w:pPr>
      <w:r>
        <w:rPr>
          <w:b/>
          <w:bCs/>
          <w:color w:val="1F4E79"/>
          <w:sz w:val="21"/>
          <w:szCs w:val="21"/>
        </w:rPr>
        <w:t xml:space="preserve">3.  </w:t>
      </w:r>
      <w:r>
        <w:rPr>
          <w:color w:val="1A1A1A"/>
          <w:sz w:val="21"/>
          <w:szCs w:val="21"/>
        </w:rPr>
        <w:t xml:space="preserve">Optionally fill in: Business group, Stock level, Competitor presence, Key findings, Photo/video reference, Follow-up required, Notes.</w:t>
      </w:r>
    </w:p>
    <w:p>
      <w:pPr>
        <w:spacing w:after="60" w:line="276"/>
        <w:ind w:left="260" w:hanging="260"/>
      </w:pPr>
      <w:r>
        <w:rPr>
          <w:b/>
          <w:bCs/>
          <w:color w:val="1F4E79"/>
          <w:sz w:val="21"/>
          <w:szCs w:val="21"/>
        </w:rPr>
        <w:t xml:space="preserve">4.  </w:t>
      </w:r>
      <w:r>
        <w:rPr>
          <w:color w:val="1A1A1A"/>
          <w:sz w:val="21"/>
          <w:szCs w:val="21"/>
        </w:rPr>
        <w:t xml:space="preserve">Click Save.</w:t>
      </w:r>
    </w:p>
    <w:p>
      <w:pPr>
        <w:pStyle w:val="Heading3"/>
        <w:spacing w:after="100" w:before="200"/>
      </w:pPr>
      <w:r>
        <w:rPr>
          <w:b/>
          <w:bCs/>
          <w:color w:val="2E7D32"/>
          <w:sz w:val="22"/>
          <w:szCs w:val="22"/>
        </w:rPr>
        <w:t xml:space="preserve">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Draft</w:t>
            </w:r>
            <w:r>
              <w:rPr>
                <w:b/>
                <w:bCs/>
                <w:color w:val="1F4E79"/>
                <w:sz w:val="21"/>
                <w:szCs w:val="21"/>
              </w:rPr>
              <w:t xml:space="preserve">   →   </w:t>
            </w:r>
            <w:r>
              <w:rPr>
                <w:b/>
                <w:bCs/>
                <w:color w:val="1A1A1A"/>
                <w:sz w:val="21"/>
                <w:szCs w:val="21"/>
              </w:rPr>
              <w:t xml:space="preserve">Submit</w:t>
            </w:r>
            <w:r>
              <w:rPr>
                <w:b/>
                <w:bCs/>
                <w:color w:val="1F4E79"/>
                <w:sz w:val="21"/>
                <w:szCs w:val="21"/>
              </w:rPr>
              <w:t xml:space="preserve">   →   </w:t>
            </w:r>
            <w:r>
              <w:rPr>
                <w:b/>
                <w:bCs/>
                <w:color w:val="1A1A1A"/>
                <w:sz w:val="21"/>
                <w:szCs w:val="21"/>
              </w:rPr>
              <w:t xml:space="preserve">Reviewed</w:t>
            </w:r>
            <w:r>
              <w:rPr>
                <w:b/>
                <w:bCs/>
                <w:color w:val="1F4E79"/>
                <w:sz w:val="21"/>
                <w:szCs w:val="21"/>
              </w:rPr>
              <w:t xml:space="preserve">   →   </w:t>
            </w:r>
            <w:r>
              <w:rPr>
                <w:b/>
                <w:bCs/>
                <w:color w:val="1A1A1A"/>
                <w:sz w:val="21"/>
                <w:szCs w:val="21"/>
              </w:rPr>
              <w:t xml:space="preserve">Approved / Rejected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160"/>
        <w:gridCol w:w="4400"/>
      </w:tblGrid>
      <w:tr>
        <w:trPr>
          <w:tblHeader/>
        </w:trPr>
        <w:tc>
          <w:tcPr>
            <w:tcW w:type="dxa" w:w="1800"/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160"/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Who can do it</w:t>
            </w:r>
          </w:p>
        </w:tc>
        <w:tc>
          <w:tcPr>
            <w:tcW w:type="dxa" w:w="4400"/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Create / Edit</w:t>
            </w:r>
          </w:p>
        </w:tc>
        <w:tc>
          <w:tcPr>
            <w:tcW w:type="dxa" w:w="31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The report's owner, while Draft</w:t>
            </w:r>
          </w:p>
        </w:tc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Field Officers can edit only their own</w:t>
            </w:r>
          </w:p>
        </w:tc>
      </w:tr>
      <w:tr>
        <w:tc>
          <w:tcPr>
            <w:tcW w:type="dxa" w:w="18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Submit</w:t>
            </w:r>
          </w:p>
        </w:tc>
        <w:tc>
          <w:tcPr>
            <w:tcW w:type="dxa" w:w="316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The report's owner, while Draft</w:t>
            </w:r>
          </w:p>
        </w:tc>
        <w:tc>
          <w:tcPr>
            <w:tcW w:type="dxa" w:w="44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Sends a notification email to the Marketing Manager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Review</w:t>
            </w:r>
          </w:p>
        </w:tc>
        <w:tc>
          <w:tcPr>
            <w:tcW w:type="dxa" w:w="31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Administrator, Marketing Manager</w:t>
            </w:r>
          </w:p>
        </w:tc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Submitted → Reviewed</w:t>
            </w:r>
          </w:p>
        </w:tc>
      </w:tr>
      <w:tr>
        <w:tc>
          <w:tcPr>
            <w:tcW w:type="dxa" w:w="18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Approve / Reject</w:t>
            </w:r>
          </w:p>
        </w:tc>
        <w:tc>
          <w:tcPr>
            <w:tcW w:type="dxa" w:w="316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Administrator, Marketing Manager</w:t>
            </w:r>
          </w:p>
        </w:tc>
        <w:tc>
          <w:tcPr>
            <w:tcW w:type="dxa" w:w="44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Reviewed → Approved or Rejected; a reason is required to reject; the author is emailed either way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rPr>
          <w:b/>
          <w:bCs/>
          <w:color w:val="2E7D32"/>
          <w:sz w:val="22"/>
          <w:szCs w:val="22"/>
        </w:rPr>
        <w:t xml:space="preserve">Filtering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Filter the list by outlet, region, status, date range, and business group. Managers and Administrators see all visits; Analysts see all, read-only; Field Officers see only their own.</w:t>
      </w:r>
    </w:p>
    <w:p>
      <w:pPr>
        <w:pStyle w:val="Heading1"/>
        <w:pBdr>
          <w:bottom w:val="single" w:color="1F4E79" w:sz="8" w:space="4"/>
        </w:pBdr>
        <w:spacing w:after="160" w:before="400"/>
      </w:pPr>
      <w:r>
        <w:rPr>
          <w:b/>
          <w:bCs/>
          <w:color w:val="1F4E79"/>
          <w:sz w:val="30"/>
          <w:szCs w:val="30"/>
        </w:rPr>
        <w:t xml:space="preserve">6. Interviews</w:t>
      </w:r>
    </w:p>
    <w:p>
      <w:pPr>
        <w:spacing w:after="160" w:line="276"/>
      </w:pPr>
      <w:r>
        <w:rPr>
          <w:b/>
          <w:bCs/>
          <w:sz w:val="21"/>
          <w:szCs w:val="21"/>
        </w:rPr>
        <w:t xml:space="preserve">URL: </w:t>
      </w:r>
      <w:r>
        <w:rPr>
          <w:sz w:val="21"/>
          <w:szCs w:val="21"/>
        </w:rPr>
        <w:t xml:space="preserve">/interviews    </w:t>
      </w:r>
      <w:r>
        <w:rPr>
          <w:b/>
          <w:bCs/>
          <w:sz w:val="21"/>
          <w:szCs w:val="21"/>
        </w:rPr>
        <w:t xml:space="preserve">Access: </w:t>
      </w:r>
      <w:r>
        <w:rPr>
          <w:sz w:val="21"/>
          <w:szCs w:val="21"/>
        </w:rPr>
        <w:t xml:space="preserve">All roles (Viewer: read-only)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Capture structured interviews with customers, distributors, retailers, and agents, including satisfaction scores and sentiment.</w:t>
      </w:r>
    </w:p>
    <w:p>
      <w:pPr>
        <w:pStyle w:val="Heading3"/>
        <w:spacing w:after="100" w:before="200"/>
      </w:pPr>
      <w:r>
        <w:rPr>
          <w:b/>
          <w:bCs/>
          <w:color w:val="2E7D32"/>
          <w:sz w:val="22"/>
          <w:szCs w:val="22"/>
        </w:rPr>
        <w:t xml:space="preserve">How to create an interview</w:t>
      </w:r>
    </w:p>
    <w:p>
      <w:pPr>
        <w:spacing w:after="60" w:line="276"/>
        <w:ind w:left="260" w:hanging="260"/>
      </w:pPr>
      <w:r>
        <w:rPr>
          <w:b/>
          <w:bCs/>
          <w:color w:val="1F4E79"/>
          <w:sz w:val="21"/>
          <w:szCs w:val="21"/>
        </w:rPr>
        <w:t xml:space="preserve">1.  </w:t>
      </w:r>
      <w:r>
        <w:rPr>
          <w:color w:val="1A1A1A"/>
          <w:sz w:val="21"/>
          <w:szCs w:val="21"/>
        </w:rPr>
        <w:t xml:space="preserve">Navigate to Interviews in the sidebar and click New interview.</w:t>
      </w:r>
    </w:p>
    <w:p>
      <w:pPr>
        <w:spacing w:after="60" w:line="276"/>
        <w:ind w:left="260" w:hanging="260"/>
      </w:pPr>
      <w:r>
        <w:rPr>
          <w:b/>
          <w:bCs/>
          <w:color w:val="1F4E79"/>
          <w:sz w:val="21"/>
          <w:szCs w:val="21"/>
        </w:rPr>
        <w:t xml:space="preserve">2.  </w:t>
      </w:r>
      <w:r>
        <w:rPr>
          <w:color w:val="1A1A1A"/>
          <w:sz w:val="21"/>
          <w:szCs w:val="21"/>
        </w:rPr>
        <w:t xml:space="preserve">Fill in the required fields: Respondent name, Respondent type (Customer, Distributor, Retailer, Agent, or Other), Interview date, Region.</w:t>
      </w:r>
    </w:p>
    <w:p>
      <w:pPr>
        <w:spacing w:after="60" w:line="276"/>
        <w:ind w:left="260" w:hanging="260"/>
      </w:pPr>
      <w:r>
        <w:rPr>
          <w:b/>
          <w:bCs/>
          <w:color w:val="1F4E79"/>
          <w:sz w:val="21"/>
          <w:szCs w:val="21"/>
        </w:rPr>
        <w:t xml:space="preserve">3.  </w:t>
      </w:r>
      <w:r>
        <w:rPr>
          <w:color w:val="1A1A1A"/>
          <w:sz w:val="21"/>
          <w:szCs w:val="21"/>
        </w:rPr>
        <w:t xml:space="preserve">Optionally fill in: Business group, Outlet, Satisfaction score (1–5), Q&amp;A pairs, Key feedback, Address, Photo/video.</w:t>
      </w:r>
    </w:p>
    <w:p>
      <w:pPr>
        <w:spacing w:after="60" w:line="264"/>
        <w:ind w:left="560"/>
      </w:pPr>
      <w:r>
        <w:rPr>
          <w:b/>
          <w:bCs/>
          <w:color w:val="595959"/>
          <w:sz w:val="20"/>
          <w:szCs w:val="20"/>
        </w:rPr>
        <w:t xml:space="preserve">System responds: </w:t>
      </w:r>
      <w:r>
        <w:rPr>
          <w:color w:val="1A1A1A"/>
          <w:sz w:val="20"/>
          <w:szCs w:val="20"/>
        </w:rPr>
        <w:t xml:space="preserve">sentiment is set automatically from the satisfaction score — 1–2 is Negative, 3 is Neutral, 4–5 is Positive; your GPS location is captured automatically if your browser allows it.</w:t>
      </w:r>
    </w:p>
    <w:p>
      <w:pPr>
        <w:spacing w:after="60" w:line="276"/>
        <w:ind w:left="260" w:hanging="260"/>
      </w:pPr>
      <w:r>
        <w:rPr>
          <w:b/>
          <w:bCs/>
          <w:color w:val="1F4E79"/>
          <w:sz w:val="21"/>
          <w:szCs w:val="21"/>
        </w:rPr>
        <w:t xml:space="preserve">4.  </w:t>
      </w:r>
      <w:r>
        <w:rPr>
          <w:color w:val="1A1A1A"/>
          <w:sz w:val="21"/>
          <w:szCs w:val="21"/>
        </w:rPr>
        <w:t xml:space="preserve">Click Save.</w:t>
      </w:r>
    </w:p>
    <w:p>
      <w:pPr>
        <w:pStyle w:val="Heading3"/>
        <w:spacing w:after="100" w:before="200"/>
      </w:pPr>
      <w:r>
        <w:rPr>
          <w:b/>
          <w:bCs/>
          <w:color w:val="2E7D32"/>
          <w:sz w:val="22"/>
          <w:szCs w:val="22"/>
        </w:rPr>
        <w:t xml:space="preserve">Lifecycle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Same as Market Visits: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Draft</w:t>
            </w:r>
            <w:r>
              <w:rPr>
                <w:b/>
                <w:bCs/>
                <w:color w:val="1F4E79"/>
                <w:sz w:val="21"/>
                <w:szCs w:val="21"/>
              </w:rPr>
              <w:t xml:space="preserve">   →   </w:t>
            </w:r>
            <w:r>
              <w:rPr>
                <w:b/>
                <w:bCs/>
                <w:color w:val="1A1A1A"/>
                <w:sz w:val="21"/>
                <w:szCs w:val="21"/>
              </w:rPr>
              <w:t xml:space="preserve">Submit</w:t>
            </w:r>
            <w:r>
              <w:rPr>
                <w:b/>
                <w:bCs/>
                <w:color w:val="1F4E79"/>
                <w:sz w:val="21"/>
                <w:szCs w:val="21"/>
              </w:rPr>
              <w:t xml:space="preserve">   →   </w:t>
            </w:r>
            <w:r>
              <w:rPr>
                <w:b/>
                <w:bCs/>
                <w:color w:val="1A1A1A"/>
                <w:sz w:val="21"/>
                <w:szCs w:val="21"/>
              </w:rPr>
              <w:t xml:space="preserve">Reviewed</w:t>
            </w:r>
            <w:r>
              <w:rPr>
                <w:b/>
                <w:bCs/>
                <w:color w:val="1F4E79"/>
                <w:sz w:val="21"/>
                <w:szCs w:val="21"/>
              </w:rPr>
              <w:t xml:space="preserve">   →   </w:t>
            </w:r>
            <w:r>
              <w:rPr>
                <w:b/>
                <w:bCs/>
                <w:color w:val="1A1A1A"/>
                <w:sz w:val="21"/>
                <w:szCs w:val="21"/>
              </w:rPr>
              <w:t xml:space="preserve">Approved / Rejected</w:t>
            </w:r>
          </w:p>
        </w:tc>
      </w:tr>
    </w:tbl>
    <w:p>
      <w:pPr>
        <w:spacing w:after="120"/>
      </w:pP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Submitting sends a notification to the Marketing Manager; review and approve/reject work the same way as Market Visits (Section 5), with an email to the author either way.</w:t>
      </w:r>
    </w:p>
    <w:p>
      <w:pPr>
        <w:pStyle w:val="Heading3"/>
        <w:spacing w:after="100" w:before="200"/>
      </w:pPr>
      <w:r>
        <w:rPr>
          <w:b/>
          <w:bCs/>
          <w:color w:val="2E7D32"/>
          <w:sz w:val="22"/>
          <w:szCs w:val="22"/>
        </w:rPr>
        <w:t xml:space="preserve">Viewing details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1A1A1A"/>
          <w:sz w:val="21"/>
          <w:szCs w:val="21"/>
        </w:rPr>
        <w:t xml:space="preserve">Switch between List view and Detail view.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1A1A1A"/>
          <w:sz w:val="21"/>
          <w:szCs w:val="21"/>
        </w:rPr>
        <w:t xml:space="preserve">The Detail view shows the satisfaction score, sentiment badge, and every recorded field, including any Q&amp;A pairs.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1A1A1A"/>
          <w:sz w:val="21"/>
          <w:szCs w:val="21"/>
        </w:rPr>
        <w:t xml:space="preserve">Filter by status, region, business group, or a text search.</w:t>
      </w:r>
    </w:p>
    <w:p>
      <w:pPr>
        <w:pStyle w:val="Heading1"/>
        <w:pBdr>
          <w:bottom w:val="single" w:color="1F4E79" w:sz="8" w:space="4"/>
        </w:pBdr>
        <w:spacing w:after="160" w:before="400"/>
      </w:pPr>
      <w:r>
        <w:rPr>
          <w:b/>
          <w:bCs/>
          <w:color w:val="1F4E79"/>
          <w:sz w:val="30"/>
          <w:szCs w:val="30"/>
        </w:rPr>
        <w:t xml:space="preserve">7. Photos &amp; Videos</w:t>
      </w:r>
    </w:p>
    <w:p>
      <w:pPr>
        <w:spacing w:after="160" w:line="276"/>
      </w:pPr>
      <w:r>
        <w:rPr>
          <w:b/>
          <w:bCs/>
          <w:sz w:val="21"/>
          <w:szCs w:val="21"/>
        </w:rPr>
        <w:t xml:space="preserve">URL: </w:t>
      </w:r>
      <w:r>
        <w:rPr>
          <w:sz w:val="21"/>
          <w:szCs w:val="21"/>
        </w:rPr>
        <w:t xml:space="preserve">/multimedia    </w:t>
      </w:r>
      <w:r>
        <w:rPr>
          <w:b/>
          <w:bCs/>
          <w:sz w:val="21"/>
          <w:szCs w:val="21"/>
        </w:rPr>
        <w:t xml:space="preserve">Access: </w:t>
      </w:r>
      <w:r>
        <w:rPr>
          <w:sz w:val="21"/>
          <w:szCs w:val="21"/>
        </w:rPr>
        <w:t xml:space="preserve">All roles (Viewer: read-only; validate: Administrator, Marketing Manager)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Upload, view, and manage photos, videos, and audio recordings captured in the field.</w:t>
      </w:r>
    </w:p>
    <w:p>
      <w:pPr>
        <w:pStyle w:val="Heading3"/>
        <w:spacing w:after="100" w:before="200"/>
      </w:pPr>
      <w:r>
        <w:rPr>
          <w:b/>
          <w:bCs/>
          <w:color w:val="2E7D32"/>
          <w:sz w:val="22"/>
          <w:szCs w:val="22"/>
        </w:rPr>
        <w:t xml:space="preserve">How to upload media</w:t>
      </w:r>
    </w:p>
    <w:p>
      <w:pPr>
        <w:spacing w:after="60" w:line="276"/>
        <w:ind w:left="260" w:hanging="260"/>
      </w:pPr>
      <w:r>
        <w:rPr>
          <w:b/>
          <w:bCs/>
          <w:color w:val="1F4E79"/>
          <w:sz w:val="21"/>
          <w:szCs w:val="21"/>
        </w:rPr>
        <w:t xml:space="preserve">1.  </w:t>
      </w:r>
      <w:r>
        <w:rPr>
          <w:color w:val="1A1A1A"/>
          <w:sz w:val="21"/>
          <w:szCs w:val="21"/>
        </w:rPr>
        <w:t xml:space="preserve">Navigate to Photos &amp; Videos in the sidebar and click Upload.</w:t>
      </w:r>
    </w:p>
    <w:p>
      <w:pPr>
        <w:spacing w:after="60" w:line="276"/>
        <w:ind w:left="260" w:hanging="260"/>
      </w:pPr>
      <w:r>
        <w:rPr>
          <w:b/>
          <w:bCs/>
          <w:color w:val="1F4E79"/>
          <w:sz w:val="21"/>
          <w:szCs w:val="21"/>
        </w:rPr>
        <w:t xml:space="preserve">2.  </w:t>
      </w:r>
      <w:r>
        <w:rPr>
          <w:color w:val="1A1A1A"/>
          <w:sz w:val="21"/>
          <w:szCs w:val="21"/>
        </w:rPr>
        <w:t xml:space="preserve">Choose a file (photo, video, or audio) — the media type is detected automatically.</w:t>
      </w:r>
    </w:p>
    <w:p>
      <w:pPr>
        <w:spacing w:after="60" w:line="276"/>
        <w:ind w:left="260" w:hanging="260"/>
      </w:pPr>
      <w:r>
        <w:rPr>
          <w:b/>
          <w:bCs/>
          <w:color w:val="1F4E79"/>
          <w:sz w:val="21"/>
          <w:szCs w:val="21"/>
        </w:rPr>
        <w:t xml:space="preserve">3.  </w:t>
      </w:r>
      <w:r>
        <w:rPr>
          <w:color w:val="1A1A1A"/>
          <w:sz w:val="21"/>
          <w:szCs w:val="21"/>
        </w:rPr>
        <w:t xml:space="preserve">Set the Capture date.</w:t>
      </w:r>
    </w:p>
    <w:p>
      <w:pPr>
        <w:spacing w:after="60" w:line="276"/>
        <w:ind w:left="260" w:hanging="260"/>
      </w:pPr>
      <w:r>
        <w:rPr>
          <w:b/>
          <w:bCs/>
          <w:color w:val="1F4E79"/>
          <w:sz w:val="21"/>
          <w:szCs w:val="21"/>
        </w:rPr>
        <w:t xml:space="preserve">4.  </w:t>
      </w:r>
      <w:r>
        <w:rPr>
          <w:color w:val="1A1A1A"/>
          <w:sz w:val="21"/>
          <w:szCs w:val="21"/>
        </w:rPr>
        <w:t xml:space="preserve">Optionally assign: Business group, Region, Outlet, a Linked module and record (e.g. a specific Market Visit or Interview), a Tag, and Notes.</w:t>
      </w:r>
    </w:p>
    <w:p>
      <w:pPr>
        <w:spacing w:after="60" w:line="276"/>
        <w:ind w:left="260" w:hanging="260"/>
      </w:pPr>
      <w:r>
        <w:rPr>
          <w:b/>
          <w:bCs/>
          <w:color w:val="1F4E79"/>
          <w:sz w:val="21"/>
          <w:szCs w:val="21"/>
        </w:rPr>
        <w:t xml:space="preserve">5.  </w:t>
      </w:r>
      <w:r>
        <w:rPr>
          <w:color w:val="1A1A1A"/>
          <w:sz w:val="21"/>
          <w:szCs w:val="21"/>
        </w:rPr>
        <w:t xml:space="preserve">Click Save.</w:t>
      </w:r>
    </w:p>
    <w:p>
      <w:pPr>
        <w:pStyle w:val="Heading3"/>
        <w:spacing w:after="100" w:before="200"/>
      </w:pPr>
      <w:r>
        <w:rPr>
          <w:b/>
          <w:bCs/>
          <w:color w:val="2E7D32"/>
          <w:sz w:val="22"/>
          <w:szCs w:val="22"/>
        </w:rPr>
        <w:t xml:space="preserve">Gallery &amp; detail view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1A1A1A"/>
          <w:sz w:val="21"/>
          <w:szCs w:val="21"/>
        </w:rPr>
        <w:t xml:space="preserve">Media appears as tiles with a type badge (Photo/Video/Audio) and a validation status badge.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1A1A1A"/>
          <w:sz w:val="21"/>
          <w:szCs w:val="21"/>
        </w:rPr>
        <w:t xml:space="preserve">Open a tile for the full-size preview, metadata, GPS coordinates (if captured), and a transcription editor for video/audio.</w:t>
      </w:r>
    </w:p>
    <w:p>
      <w:pPr>
        <w:pStyle w:val="Heading3"/>
        <w:spacing w:after="100" w:before="200"/>
      </w:pPr>
      <w:r>
        <w:rPr>
          <w:b/>
          <w:bCs/>
          <w:color w:val="2E7D32"/>
          <w:sz w:val="22"/>
          <w:szCs w:val="22"/>
        </w:rPr>
        <w:t xml:space="preserve">Managing media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760"/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Who can do it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View detail</w:t>
            </w:r>
          </w:p>
        </w:tc>
        <w:tc>
          <w:tcPr>
            <w:tcW w:type="dxa" w:w="67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All allowed roles</w:t>
            </w:r>
          </w:p>
        </w:tc>
      </w:tr>
      <w:tr>
        <w:tc>
          <w:tcPr>
            <w:tcW w:type="dxa" w:w="26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Validate / Reject</w:t>
            </w:r>
          </w:p>
        </w:tc>
        <w:tc>
          <w:tcPr>
            <w:tcW w:type="dxa" w:w="676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Administrator, Marketing Manager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Add a transcription</w:t>
            </w:r>
          </w:p>
        </w:tc>
        <w:tc>
          <w:tcPr>
            <w:tcW w:type="dxa" w:w="67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All allowed roles (video/audio only)</w:t>
            </w:r>
          </w:p>
        </w:tc>
      </w:tr>
      <w:tr>
        <w:tc>
          <w:tcPr>
            <w:tcW w:type="dxa" w:w="26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Delete</w:t>
            </w:r>
          </w:p>
        </w:tc>
        <w:tc>
          <w:tcPr>
            <w:tcW w:type="dxa" w:w="676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The person who uploaded it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rPr>
          <w:b/>
          <w:bCs/>
          <w:color w:val="2E7D32"/>
          <w:sz w:val="22"/>
          <w:szCs w:val="22"/>
        </w:rPr>
        <w:t xml:space="preserve">Filtering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Filter by media type (Photos, Videos, Audio), validation status (Pending, Validated, Rejected), business group, region, or a text search.</w:t>
      </w:r>
    </w:p>
    <w:p>
      <w:pPr>
        <w:pStyle w:val="Heading1"/>
        <w:pBdr>
          <w:bottom w:val="single" w:color="1F4E79" w:sz="8" w:space="4"/>
        </w:pBdr>
        <w:spacing w:after="160" w:before="400"/>
      </w:pPr>
      <w:r>
        <w:rPr>
          <w:b/>
          <w:bCs/>
          <w:color w:val="1F4E79"/>
          <w:sz w:val="30"/>
          <w:szCs w:val="30"/>
        </w:rPr>
        <w:t xml:space="preserve">8. Forms &amp; Surveys</w:t>
      </w:r>
    </w:p>
    <w:p>
      <w:pPr>
        <w:spacing w:after="160" w:line="276"/>
      </w:pPr>
      <w:r>
        <w:rPr>
          <w:b/>
          <w:bCs/>
          <w:sz w:val="21"/>
          <w:szCs w:val="21"/>
        </w:rPr>
        <w:t xml:space="preserve">URL: </w:t>
      </w:r>
      <w:r>
        <w:rPr>
          <w:sz w:val="21"/>
          <w:szCs w:val="21"/>
        </w:rPr>
        <w:t xml:space="preserve">/forms    </w:t>
      </w:r>
      <w:r>
        <w:rPr>
          <w:b/>
          <w:bCs/>
          <w:sz w:val="21"/>
          <w:szCs w:val="21"/>
        </w:rPr>
        <w:t xml:space="preserve">Access: </w:t>
      </w:r>
      <w:r>
        <w:rPr>
          <w:sz w:val="21"/>
          <w:szCs w:val="21"/>
        </w:rPr>
        <w:t xml:space="preserve">Administrator, Marketing Manager, Marketing Analyst (build); all roles can be assigned to respond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largest module in KG-MIS — build dynamic multi-page forms, publish them, collect responses (from staff or the public), and analyze results.</w:t>
      </w:r>
    </w:p>
    <w:p>
      <w:pPr>
        <w:pStyle w:val="Heading2"/>
        <w:spacing w:after="120" w:before="260"/>
      </w:pPr>
      <w:r>
        <w:rPr>
          <w:b/>
          <w:bCs/>
          <w:color w:val="1F4E79"/>
          <w:sz w:val="25"/>
          <w:szCs w:val="25"/>
        </w:rPr>
        <w:t xml:space="preserve">8.1 For form builders (Administrator, Manager, Analyst)</w:t>
      </w:r>
    </w:p>
    <w:p>
      <w:pPr>
        <w:pStyle w:val="Heading3"/>
        <w:spacing w:after="100" w:before="200"/>
      </w:pPr>
      <w:r>
        <w:rPr>
          <w:b/>
          <w:bCs/>
          <w:color w:val="2E7D32"/>
          <w:sz w:val="22"/>
          <w:szCs w:val="22"/>
        </w:rPr>
        <w:t xml:space="preserve">Creating and publishing a form</w:t>
      </w:r>
    </w:p>
    <w:p>
      <w:pPr>
        <w:spacing w:after="60" w:line="276"/>
        <w:ind w:left="260" w:hanging="260"/>
      </w:pPr>
      <w:r>
        <w:rPr>
          <w:b/>
          <w:bCs/>
          <w:color w:val="1F4E79"/>
          <w:sz w:val="21"/>
          <w:szCs w:val="21"/>
        </w:rPr>
        <w:t xml:space="preserve">1.  </w:t>
      </w:r>
      <w:r>
        <w:rPr>
          <w:color w:val="1A1A1A"/>
          <w:sz w:val="21"/>
          <w:szCs w:val="21"/>
        </w:rPr>
        <w:t xml:space="preserve">Navigate to Forms &amp; Surveys and click New form; enter a Title and optional Description.</w:t>
      </w:r>
    </w:p>
    <w:p>
      <w:pPr>
        <w:spacing w:after="60" w:line="276"/>
        <w:ind w:left="260" w:hanging="260"/>
      </w:pPr>
      <w:r>
        <w:rPr>
          <w:b/>
          <w:bCs/>
          <w:color w:val="1F4E79"/>
          <w:sz w:val="21"/>
          <w:szCs w:val="21"/>
        </w:rPr>
        <w:t xml:space="preserve">2.  </w:t>
      </w:r>
      <w:r>
        <w:rPr>
          <w:color w:val="1A1A1A"/>
          <w:sz w:val="21"/>
          <w:szCs w:val="21"/>
        </w:rPr>
        <w:t xml:space="preserve">In the Builder tab, add fields from the palette on the left — over 30 field types are available (text, choice, numbers, dates, media, location, and design elements).</w:t>
      </w:r>
    </w:p>
    <w:p>
      <w:pPr>
        <w:spacing w:after="60" w:line="276"/>
        <w:ind w:left="260" w:hanging="260"/>
      </w:pPr>
      <w:r>
        <w:rPr>
          <w:b/>
          <w:bCs/>
          <w:color w:val="1F4E79"/>
          <w:sz w:val="21"/>
          <w:szCs w:val="21"/>
        </w:rPr>
        <w:t xml:space="preserve">3.  </w:t>
      </w:r>
      <w:r>
        <w:rPr>
          <w:color w:val="1A1A1A"/>
          <w:sz w:val="21"/>
          <w:szCs w:val="21"/>
        </w:rPr>
        <w:t xml:space="preserve">Drag to reorder fields; click a field to configure it (label, validation, options) in the right-hand panel.</w:t>
      </w:r>
    </w:p>
    <w:p>
      <w:pPr>
        <w:spacing w:after="60" w:line="276"/>
        <w:ind w:left="260" w:hanging="260"/>
      </w:pPr>
      <w:r>
        <w:rPr>
          <w:b/>
          <w:bCs/>
          <w:color w:val="1F4E79"/>
          <w:sz w:val="21"/>
          <w:szCs w:val="21"/>
        </w:rPr>
        <w:t xml:space="preserve">4.  </w:t>
      </w:r>
      <w:r>
        <w:rPr>
          <w:color w:val="1A1A1A"/>
          <w:sz w:val="21"/>
          <w:szCs w:val="21"/>
        </w:rPr>
        <w:t xml:space="preserve">Optionally add logic: branching (jump or end the form based on an answer), display conditions (show/hide a field), calculated fields, or scoring.</w:t>
      </w:r>
    </w:p>
    <w:p>
      <w:pPr>
        <w:spacing w:after="60" w:line="276"/>
        <w:ind w:left="260" w:hanging="260"/>
      </w:pPr>
      <w:r>
        <w:rPr>
          <w:b/>
          <w:bCs/>
          <w:color w:val="1F4E79"/>
          <w:sz w:val="21"/>
          <w:szCs w:val="21"/>
        </w:rPr>
        <w:t xml:space="preserve">5.  </w:t>
      </w:r>
      <w:r>
        <w:rPr>
          <w:color w:val="1A1A1A"/>
          <w:sz w:val="21"/>
          <w:szCs w:val="21"/>
        </w:rPr>
        <w:t xml:space="preserve">Switch to the Settings tab to set the access mode (Public, Domain, Invite, Group, or Password), response limits, GDPR consent text, and branding.</w:t>
      </w:r>
    </w:p>
    <w:p>
      <w:pPr>
        <w:spacing w:after="60" w:line="276"/>
        <w:ind w:left="260" w:hanging="260"/>
      </w:pPr>
      <w:r>
        <w:rPr>
          <w:b/>
          <w:bCs/>
          <w:color w:val="1F4E79"/>
          <w:sz w:val="21"/>
          <w:szCs w:val="21"/>
        </w:rPr>
        <w:t xml:space="preserve">6.  </w:t>
      </w:r>
      <w:r>
        <w:rPr>
          <w:color w:val="1A1A1A"/>
          <w:sz w:val="21"/>
          <w:szCs w:val="21"/>
        </w:rPr>
        <w:t xml:space="preserve">Click Save to store your progress as a new draft version.</w:t>
      </w:r>
    </w:p>
    <w:p>
      <w:pPr>
        <w:spacing w:after="60" w:line="276"/>
        <w:ind w:left="260" w:hanging="260"/>
      </w:pPr>
      <w:r>
        <w:rPr>
          <w:b/>
          <w:bCs/>
          <w:color w:val="1F4E79"/>
          <w:sz w:val="21"/>
          <w:szCs w:val="21"/>
        </w:rPr>
        <w:t xml:space="preserve">7.  </w:t>
      </w:r>
      <w:r>
        <w:rPr>
          <w:color w:val="1A1A1A"/>
          <w:sz w:val="21"/>
          <w:szCs w:val="21"/>
        </w:rPr>
        <w:t xml:space="preserve">Click Publish when ready to make the form live.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F4E79" w:sz="24"/>
              <w:bottom w:val="none"/>
              <w:right w:val="none"/>
            </w:tcBorders>
            <w:shd w:fill="DCE6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ℹ NOTE</w:t>
            </w:r>
          </w:p>
          <w:p>
            <w:pPr>
              <w:spacing w:after="0"/>
            </w:pPr>
            <w:r>
              <w:rPr>
                <w:color w:val="1A1A1A"/>
                <w:sz w:val="20"/>
                <w:szCs w:val="20"/>
              </w:rPr>
              <w:t xml:space="preserve">Changes autosave every few seconds while you work in the Builder. Publishing is a separate, deliberate step — saving alone does not make a form live.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rPr>
          <w:b/>
          <w:bCs/>
          <w:color w:val="2E7D32"/>
          <w:sz w:val="22"/>
          <w:szCs w:val="22"/>
        </w:rPr>
        <w:t xml:space="preserve">Form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7160"/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Draft</w:t>
            </w:r>
          </w:p>
        </w:tc>
        <w:tc>
          <w:tcPr>
            <w:tcW w:type="dxa" w:w="71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Being built or edited. Can be published or deleted.</w:t>
            </w:r>
          </w:p>
        </w:tc>
      </w:tr>
      <w:tr>
        <w:tc>
          <w:tcPr>
            <w:tcW w:type="dxa" w:w="22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Published</w:t>
            </w:r>
          </w:p>
        </w:tc>
        <w:tc>
          <w:tcPr>
            <w:tcW w:type="dxa" w:w="716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Live and accepting responses. Can be archived.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Archived</w:t>
            </w:r>
          </w:p>
        </w:tc>
        <w:tc>
          <w:tcPr>
            <w:tcW w:type="dxa" w:w="71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Read-only. No new responses accepted.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rPr>
          <w:b/>
          <w:bCs/>
          <w:color w:val="2E7D32"/>
          <w:sz w:val="22"/>
          <w:szCs w:val="22"/>
        </w:rPr>
        <w:t xml:space="preserve">Working with responses and reports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1A1A1A"/>
          <w:sz w:val="21"/>
          <w:szCs w:val="21"/>
        </w:rPr>
        <w:t xml:space="preserve">The Responses tab lists submissions; open one to see its answers, files, and score, and to edit it (within the form's edit window).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1A1A1A"/>
          <w:sz w:val="21"/>
          <w:szCs w:val="21"/>
        </w:rPr>
        <w:t xml:space="preserve">Anomalies (e.g. a suspiciously fast submission) are flagged automatically and can be reviewed and marked Acknowledged or Resolved.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1A1A1A"/>
          <w:sz w:val="21"/>
          <w:szCs w:val="21"/>
        </w:rPr>
        <w:t xml:space="preserve">The Report tab shows per-field summaries and charts, and lets you create a public share link or export the report to Excel or PDF.</w:t>
      </w:r>
    </w:p>
    <w:p>
      <w:pPr>
        <w:pStyle w:val="Heading2"/>
        <w:spacing w:after="120" w:before="260"/>
      </w:pPr>
      <w:r>
        <w:rPr>
          <w:b/>
          <w:bCs/>
          <w:color w:val="1F4E79"/>
          <w:sz w:val="25"/>
          <w:szCs w:val="25"/>
        </w:rPr>
        <w:t xml:space="preserve">8.2 For respondents</w:t>
      </w:r>
    </w:p>
    <w:p>
      <w:pPr>
        <w:spacing w:after="60" w:line="276"/>
        <w:ind w:left="260" w:hanging="260"/>
      </w:pPr>
      <w:r>
        <w:rPr>
          <w:b/>
          <w:bCs/>
          <w:color w:val="1F4E79"/>
          <w:sz w:val="21"/>
          <w:szCs w:val="21"/>
        </w:rPr>
        <w:t xml:space="preserve">1.  </w:t>
      </w:r>
      <w:r>
        <w:rPr>
          <w:color w:val="1A1A1A"/>
          <w:sz w:val="21"/>
          <w:szCs w:val="21"/>
        </w:rPr>
        <w:t xml:space="preserve">Navigate to Forms &amp; Surveys and, under Open forms, find the form you need.</w:t>
      </w:r>
    </w:p>
    <w:p>
      <w:pPr>
        <w:spacing w:after="60" w:line="276"/>
        <w:ind w:left="260" w:hanging="260"/>
      </w:pPr>
      <w:r>
        <w:rPr>
          <w:b/>
          <w:bCs/>
          <w:color w:val="1F4E79"/>
          <w:sz w:val="21"/>
          <w:szCs w:val="21"/>
        </w:rPr>
        <w:t xml:space="preserve">2.  </w:t>
      </w:r>
      <w:r>
        <w:rPr>
          <w:color w:val="1A1A1A"/>
          <w:sz w:val="21"/>
          <w:szCs w:val="21"/>
        </w:rPr>
        <w:t xml:space="preserve">Click Fill in to open it.</w:t>
      </w:r>
    </w:p>
    <w:p>
      <w:pPr>
        <w:spacing w:after="60" w:line="276"/>
        <w:ind w:left="260" w:hanging="260"/>
      </w:pPr>
      <w:r>
        <w:rPr>
          <w:b/>
          <w:bCs/>
          <w:color w:val="1F4E79"/>
          <w:sz w:val="21"/>
          <w:szCs w:val="21"/>
        </w:rPr>
        <w:t xml:space="preserve">3.  </w:t>
      </w:r>
      <w:r>
        <w:rPr>
          <w:color w:val="1A1A1A"/>
          <w:sz w:val="21"/>
          <w:szCs w:val="21"/>
        </w:rPr>
        <w:t xml:space="preserve">Complete the required fields (and give consent, if the form requires it).</w:t>
      </w:r>
    </w:p>
    <w:p>
      <w:pPr>
        <w:spacing w:after="60" w:line="276"/>
        <w:ind w:left="260" w:hanging="260"/>
      </w:pPr>
      <w:r>
        <w:rPr>
          <w:b/>
          <w:bCs/>
          <w:color w:val="1F4E79"/>
          <w:sz w:val="21"/>
          <w:szCs w:val="21"/>
        </w:rPr>
        <w:t xml:space="preserve">4.  </w:t>
      </w:r>
      <w:r>
        <w:rPr>
          <w:color w:val="1A1A1A"/>
          <w:sz w:val="21"/>
          <w:szCs w:val="21"/>
        </w:rPr>
        <w:t xml:space="preserve">If the form allows it, click Save as draft to finish later — you'll get a resume link valid for 7 days.</w:t>
      </w:r>
    </w:p>
    <w:p>
      <w:pPr>
        <w:spacing w:after="60" w:line="276"/>
        <w:ind w:left="260" w:hanging="260"/>
      </w:pPr>
      <w:r>
        <w:rPr>
          <w:b/>
          <w:bCs/>
          <w:color w:val="1F4E79"/>
          <w:sz w:val="21"/>
          <w:szCs w:val="21"/>
        </w:rPr>
        <w:t xml:space="preserve">5.  </w:t>
      </w:r>
      <w:r>
        <w:rPr>
          <w:color w:val="1A1A1A"/>
          <w:sz w:val="21"/>
          <w:szCs w:val="21"/>
        </w:rPr>
        <w:t xml:space="preserve">Click Submit when complete.</w:t>
      </w:r>
    </w:p>
    <w:p>
      <w:pPr>
        <w:spacing w:after="60" w:line="264"/>
        <w:ind w:left="560"/>
      </w:pPr>
      <w:r>
        <w:rPr>
          <w:b/>
          <w:bCs/>
          <w:color w:val="595959"/>
          <w:sz w:val="20"/>
          <w:szCs w:val="20"/>
        </w:rPr>
        <w:t xml:space="preserve">Result: </w:t>
      </w:r>
      <w:r>
        <w:rPr>
          <w:color w:val="1A1A1A"/>
          <w:sz w:val="20"/>
          <w:szCs w:val="20"/>
        </w:rPr>
        <w:t xml:space="preserve">you'll see a confirmation (or a branded thank-you screen, if configured); a confirmation notification is sent if you're signed in.</w:t>
      </w:r>
    </w:p>
    <w:p>
      <w:pPr>
        <w:pStyle w:val="Heading1"/>
        <w:pBdr>
          <w:bottom w:val="single" w:color="1F4E79" w:sz="8" w:space="4"/>
        </w:pBdr>
        <w:spacing w:after="160" w:before="400"/>
      </w:pPr>
      <w:r>
        <w:rPr>
          <w:b/>
          <w:bCs/>
          <w:color w:val="1F4E79"/>
          <w:sz w:val="30"/>
          <w:szCs w:val="30"/>
        </w:rPr>
        <w:t xml:space="preserve">9. Competitor Pricing</w:t>
      </w:r>
    </w:p>
    <w:p>
      <w:pPr>
        <w:spacing w:after="160" w:line="276"/>
      </w:pPr>
      <w:r>
        <w:rPr>
          <w:b/>
          <w:bCs/>
          <w:sz w:val="21"/>
          <w:szCs w:val="21"/>
        </w:rPr>
        <w:t xml:space="preserve">URL: </w:t>
      </w:r>
      <w:r>
        <w:rPr>
          <w:sz w:val="21"/>
          <w:szCs w:val="21"/>
        </w:rPr>
        <w:t xml:space="preserve">/pricing    </w:t>
      </w:r>
      <w:r>
        <w:rPr>
          <w:b/>
          <w:bCs/>
          <w:sz w:val="21"/>
          <w:szCs w:val="21"/>
        </w:rPr>
        <w:t xml:space="preserve">Access: </w:t>
      </w:r>
      <w:r>
        <w:rPr>
          <w:sz w:val="21"/>
          <w:szCs w:val="21"/>
        </w:rPr>
        <w:t xml:space="preserve">Administrator, Marketing Manager, Marketing Analyst, Field Officer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Record competitor prices, compare them to Kerchanshe's own prices, and get automatic alerts when the gap is significant.</w:t>
      </w:r>
    </w:p>
    <w:p>
      <w:pPr>
        <w:pStyle w:val="Heading3"/>
        <w:spacing w:after="100" w:before="200"/>
      </w:pPr>
      <w:r>
        <w:rPr>
          <w:b/>
          <w:bCs/>
          <w:color w:val="2E7D32"/>
          <w:sz w:val="22"/>
          <w:szCs w:val="22"/>
        </w:rPr>
        <w:t xml:space="preserve">Tab 1: Price records</w:t>
      </w:r>
    </w:p>
    <w:p>
      <w:pPr>
        <w:spacing w:after="60" w:line="276"/>
        <w:ind w:left="260" w:hanging="260"/>
      </w:pPr>
      <w:r>
        <w:rPr>
          <w:b/>
          <w:bCs/>
          <w:color w:val="1F4E79"/>
          <w:sz w:val="21"/>
          <w:szCs w:val="21"/>
        </w:rPr>
        <w:t xml:space="preserve">1.  </w:t>
      </w:r>
      <w:r>
        <w:rPr>
          <w:color w:val="1A1A1A"/>
          <w:sz w:val="21"/>
          <w:szCs w:val="21"/>
        </w:rPr>
        <w:t xml:space="preserve">Navigate to Competitor Pricing, staying on the Price records tab, and click Record price.</w:t>
      </w:r>
    </w:p>
    <w:p>
      <w:pPr>
        <w:spacing w:after="60" w:line="276"/>
        <w:ind w:left="260" w:hanging="260"/>
      </w:pPr>
      <w:r>
        <w:rPr>
          <w:b/>
          <w:bCs/>
          <w:color w:val="1F4E79"/>
          <w:sz w:val="21"/>
          <w:szCs w:val="21"/>
        </w:rPr>
        <w:t xml:space="preserve">2.  </w:t>
      </w:r>
      <w:r>
        <w:rPr>
          <w:color w:val="1A1A1A"/>
          <w:sz w:val="21"/>
          <w:szCs w:val="21"/>
        </w:rPr>
        <w:t xml:space="preserve">Fill in: Product, Competitor name, Price (ETB), Region, and optionally Customer type, Outlet, and Recorded date.</w:t>
      </w:r>
    </w:p>
    <w:p>
      <w:pPr>
        <w:spacing w:after="60" w:line="276"/>
        <w:ind w:left="260" w:hanging="260"/>
      </w:pPr>
      <w:r>
        <w:rPr>
          <w:b/>
          <w:bCs/>
          <w:color w:val="1F4E79"/>
          <w:sz w:val="21"/>
          <w:szCs w:val="21"/>
        </w:rPr>
        <w:t xml:space="preserve">3.  </w:t>
      </w:r>
      <w:r>
        <w:rPr>
          <w:color w:val="1A1A1A"/>
          <w:sz w:val="21"/>
          <w:szCs w:val="21"/>
        </w:rPr>
        <w:t xml:space="preserve">Click Save.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9C6500" w:sz="24"/>
              <w:bottom w:val="none"/>
              <w:right w:val="none"/>
            </w:tcBorders>
            <w:shd w:fill="FFF2C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9C6500"/>
                <w:sz w:val="19"/>
                <w:szCs w:val="19"/>
              </w:rPr>
              <w:t xml:space="preserve">⚠ IMPORTANT — Automatic alerts</w:t>
            </w:r>
          </w:p>
          <w:p>
            <w:pPr>
              <w:spacing w:after="0"/>
            </w:pPr>
            <w:r>
              <w:rPr>
                <w:color w:val="1A1A1A"/>
                <w:sz w:val="20"/>
                <w:szCs w:val="20"/>
              </w:rPr>
              <w:t xml:space="preserve">If the price gap meets or exceeds the threshold for that product's category (default: Coffee 15%, Tea 12%, Cereals 10%, Spices 20%), an Active price-gap alert is created automatically and an email notification is sent to the Marketing Manager and Marketing Analyst.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rPr>
          <w:b/>
          <w:bCs/>
          <w:color w:val="2E7D32"/>
          <w:sz w:val="22"/>
          <w:szCs w:val="22"/>
        </w:rPr>
        <w:t xml:space="preserve">Tab 2: Compare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Pick a product to see a side-by-side comparison of Kerchanshe's price against every recorded competitor price for it.</w:t>
      </w:r>
    </w:p>
    <w:p>
      <w:pPr>
        <w:pStyle w:val="Heading3"/>
        <w:spacing w:after="100" w:before="200"/>
      </w:pPr>
      <w:r>
        <w:rPr>
          <w:b/>
          <w:bCs/>
          <w:color w:val="2E7D32"/>
          <w:sz w:val="22"/>
          <w:szCs w:val="22"/>
        </w:rPr>
        <w:t xml:space="preserve">Tab 3: Alerts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View all price-gap alerts, filter by status (Active, Resolved, Dismissed), and Resolve or Dismiss them.</w:t>
      </w:r>
    </w:p>
    <w:p>
      <w:pPr>
        <w:pStyle w:val="Heading3"/>
        <w:spacing w:after="100" w:before="200"/>
      </w:pPr>
      <w:r>
        <w:rPr>
          <w:b/>
          <w:bCs/>
          <w:color w:val="2E7D32"/>
          <w:sz w:val="22"/>
          <w:szCs w:val="22"/>
        </w:rPr>
        <w:t xml:space="preserve">Tab 4: Thresholds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Administrators can set the per-category gap threshold that triggers an alert.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F4E79" w:sz="24"/>
              <w:bottom w:val="none"/>
              <w:right w:val="none"/>
            </w:tcBorders>
            <w:shd w:fill="DCE6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ℹ NOTE</w:t>
            </w:r>
          </w:p>
          <w:p>
            <w:pPr>
              <w:spacing w:after="0"/>
            </w:pPr>
            <w:r>
              <w:rPr>
                <w:color w:val="1A1A1A"/>
                <w:sz w:val="20"/>
                <w:szCs w:val="20"/>
              </w:rPr>
              <w:t xml:space="preserve">Field Officers only see and record pricing for their assigned regions. Managers and Administrators see everything; Analysts have read access to everything.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4E79" w:sz="8" w:space="4"/>
        </w:pBdr>
        <w:spacing w:after="160" w:before="400"/>
      </w:pPr>
      <w:r>
        <w:rPr>
          <w:b/>
          <w:bCs/>
          <w:color w:val="1F4E79"/>
          <w:sz w:val="30"/>
          <w:szCs w:val="30"/>
        </w:rPr>
        <w:t xml:space="preserve">10. Weekly Sales</w:t>
      </w:r>
    </w:p>
    <w:p>
      <w:pPr>
        <w:spacing w:after="160" w:line="276"/>
      </w:pPr>
      <w:r>
        <w:rPr>
          <w:b/>
          <w:bCs/>
          <w:sz w:val="21"/>
          <w:szCs w:val="21"/>
        </w:rPr>
        <w:t xml:space="preserve">URL: </w:t>
      </w:r>
      <w:r>
        <w:rPr>
          <w:sz w:val="21"/>
          <w:szCs w:val="21"/>
        </w:rPr>
        <w:t xml:space="preserve">/weekly-sales    </w:t>
      </w:r>
      <w:r>
        <w:rPr>
          <w:b/>
          <w:bCs/>
          <w:sz w:val="21"/>
          <w:szCs w:val="21"/>
        </w:rPr>
        <w:t xml:space="preserve">Access: </w:t>
      </w:r>
      <w:r>
        <w:rPr>
          <w:sz w:val="21"/>
          <w:szCs w:val="21"/>
        </w:rPr>
        <w:t xml:space="preserve">All roles (Viewer: read-only)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Record weekly point-of-sale data — quantity sold and revenue — per product and outlet.</w:t>
      </w:r>
    </w:p>
    <w:p>
      <w:pPr>
        <w:pStyle w:val="Heading3"/>
        <w:spacing w:after="100" w:before="200"/>
      </w:pPr>
      <w:r>
        <w:rPr>
          <w:b/>
          <w:bCs/>
          <w:color w:val="2E7D32"/>
          <w:sz w:val="22"/>
          <w:szCs w:val="22"/>
        </w:rPr>
        <w:t xml:space="preserve">How to record a weekly sale</w:t>
      </w:r>
    </w:p>
    <w:p>
      <w:pPr>
        <w:spacing w:after="60" w:line="276"/>
        <w:ind w:left="260" w:hanging="260"/>
      </w:pPr>
      <w:r>
        <w:rPr>
          <w:b/>
          <w:bCs/>
          <w:color w:val="1F4E79"/>
          <w:sz w:val="21"/>
          <w:szCs w:val="21"/>
        </w:rPr>
        <w:t xml:space="preserve">1.  </w:t>
      </w:r>
      <w:r>
        <w:rPr>
          <w:color w:val="1A1A1A"/>
          <w:sz w:val="21"/>
          <w:szCs w:val="21"/>
        </w:rPr>
        <w:t xml:space="preserve">Navigate to Weekly Sales and click Record weekly sale.</w:t>
      </w:r>
    </w:p>
    <w:p>
      <w:pPr>
        <w:spacing w:after="60" w:line="276"/>
        <w:ind w:left="260" w:hanging="260"/>
      </w:pPr>
      <w:r>
        <w:rPr>
          <w:b/>
          <w:bCs/>
          <w:color w:val="1F4E79"/>
          <w:sz w:val="21"/>
          <w:szCs w:val="21"/>
        </w:rPr>
        <w:t xml:space="preserve">2.  </w:t>
      </w:r>
      <w:r>
        <w:rPr>
          <w:color w:val="1A1A1A"/>
          <w:sz w:val="21"/>
          <w:szCs w:val="21"/>
        </w:rPr>
        <w:t xml:space="preserve">Fill in: Week ending (a Sunday), Business group, Customer, Product, Region, Outlet, and Quantity sold.</w:t>
      </w:r>
    </w:p>
    <w:p>
      <w:pPr>
        <w:spacing w:after="60" w:line="264"/>
        <w:ind w:left="560"/>
      </w:pPr>
      <w:r>
        <w:rPr>
          <w:b/>
          <w:bCs/>
          <w:color w:val="595959"/>
          <w:sz w:val="20"/>
          <w:szCs w:val="20"/>
        </w:rPr>
        <w:t xml:space="preserve">System responds: </w:t>
      </w:r>
      <w:r>
        <w:rPr>
          <w:color w:val="1A1A1A"/>
          <w:sz w:val="20"/>
          <w:szCs w:val="20"/>
        </w:rPr>
        <w:t xml:space="preserve">the unit price auto-fills from the product's price list once you choose the product and customer; you can edit it if needed.</w:t>
      </w:r>
    </w:p>
    <w:p>
      <w:pPr>
        <w:spacing w:after="60" w:line="276"/>
        <w:ind w:left="260" w:hanging="260"/>
      </w:pPr>
      <w:r>
        <w:rPr>
          <w:b/>
          <w:bCs/>
          <w:color w:val="1F4E79"/>
          <w:sz w:val="21"/>
          <w:szCs w:val="21"/>
        </w:rPr>
        <w:t xml:space="preserve">3.  </w:t>
      </w:r>
      <w:r>
        <w:rPr>
          <w:color w:val="1A1A1A"/>
          <w:sz w:val="21"/>
          <w:szCs w:val="21"/>
        </w:rPr>
        <w:t xml:space="preserve">Optionally add Notes.</w:t>
      </w:r>
    </w:p>
    <w:p>
      <w:pPr>
        <w:spacing w:after="60" w:line="276"/>
        <w:ind w:left="260" w:hanging="260"/>
      </w:pPr>
      <w:r>
        <w:rPr>
          <w:b/>
          <w:bCs/>
          <w:color w:val="1F4E79"/>
          <w:sz w:val="21"/>
          <w:szCs w:val="21"/>
        </w:rPr>
        <w:t xml:space="preserve">4.  </w:t>
      </w:r>
      <w:r>
        <w:rPr>
          <w:color w:val="1A1A1A"/>
          <w:sz w:val="21"/>
          <w:szCs w:val="21"/>
        </w:rPr>
        <w:t xml:space="preserve">Click Save.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F4E79" w:sz="24"/>
              <w:bottom w:val="none"/>
              <w:right w:val="none"/>
            </w:tcBorders>
            <w:shd w:fill="DCE6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ℹ NOTE</w:t>
            </w:r>
          </w:p>
          <w:p>
            <w:pPr>
              <w:spacing w:after="0"/>
            </w:pPr>
            <w:r>
              <w:rPr>
                <w:color w:val="1A1A1A"/>
                <w:sz w:val="20"/>
                <w:szCs w:val="20"/>
              </w:rPr>
              <w:t xml:space="preserve">Revenue is calculated automatically as Quantity sold × Unit price. Only one entry is allowed per week/product/outlet combination.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rPr>
          <w:b/>
          <w:bCs/>
          <w:color w:val="2E7D32"/>
          <w:sz w:val="22"/>
          <w:szCs w:val="22"/>
        </w:rPr>
        <w:t xml:space="preserve">Summary stats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At the top of the page: Entries (total records), Quantity sold, and Revenue (ETB).</w:t>
      </w:r>
    </w:p>
    <w:p>
      <w:pPr>
        <w:pStyle w:val="Heading1"/>
        <w:pBdr>
          <w:bottom w:val="single" w:color="1F4E79" w:sz="8" w:space="4"/>
        </w:pBdr>
        <w:spacing w:after="160" w:before="400"/>
      </w:pPr>
      <w:r>
        <w:rPr>
          <w:b/>
          <w:bCs/>
          <w:color w:val="1F4E79"/>
          <w:sz w:val="30"/>
          <w:szCs w:val="30"/>
        </w:rPr>
        <w:t xml:space="preserve">11. Officer Performance</w:t>
      </w:r>
    </w:p>
    <w:p>
      <w:pPr>
        <w:spacing w:after="160" w:line="276"/>
      </w:pPr>
      <w:r>
        <w:rPr>
          <w:b/>
          <w:bCs/>
          <w:sz w:val="21"/>
          <w:szCs w:val="21"/>
        </w:rPr>
        <w:t xml:space="preserve">URL: </w:t>
      </w:r>
      <w:r>
        <w:rPr>
          <w:sz w:val="21"/>
          <w:szCs w:val="21"/>
        </w:rPr>
        <w:t xml:space="preserve">/officer/performance    </w:t>
      </w:r>
      <w:r>
        <w:rPr>
          <w:b/>
          <w:bCs/>
          <w:sz w:val="21"/>
          <w:szCs w:val="21"/>
        </w:rPr>
        <w:t xml:space="preserve">Access: </w:t>
      </w:r>
      <w:r>
        <w:rPr>
          <w:sz w:val="21"/>
          <w:szCs w:val="21"/>
        </w:rPr>
        <w:t xml:space="preserve">Administrator, Marketing Manager, Marketing Analyst, Field Officer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A self-service performance dashboard — each user sees their own activity and scoring.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7160"/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My Performance</w:t>
            </w:r>
          </w:p>
        </w:tc>
        <w:tc>
          <w:tcPr>
            <w:tcW w:type="dxa" w:w="71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An overall score ring, a breakdown by Productivity/Completion/Quality/Timeliness, an activity summary across all modules, and a monthly trend chart</w:t>
            </w:r>
          </w:p>
        </w:tc>
      </w:tr>
      <w:tr>
        <w:tc>
          <w:tcPr>
            <w:tcW w:type="dxa" w:w="22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My Plans</w:t>
            </w:r>
          </w:p>
        </w:tc>
        <w:tc>
          <w:tcPr>
            <w:tcW w:type="dxa" w:w="716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Assigned plans with frequency, period, status, and a completion progress bar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My Results</w:t>
            </w:r>
          </w:p>
        </w:tc>
        <w:tc>
          <w:tcPr>
            <w:tcW w:type="dxa" w:w="71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KPI results — target, actual, achievement percentage, score, and rating</w:t>
            </w:r>
          </w:p>
        </w:tc>
      </w:tr>
      <w:tr>
        <w:tc>
          <w:tcPr>
            <w:tcW w:type="dxa" w:w="22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Activity Log</w:t>
            </w:r>
          </w:p>
        </w:tc>
        <w:tc>
          <w:tcPr>
            <w:tcW w:type="dxa" w:w="716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 chronological history of your activity across every module</w:t>
            </w:r>
          </w:p>
        </w:tc>
      </w:tr>
    </w:tbl>
    <w:p>
      <w:pPr>
        <w:spacing w:after="120"/>
      </w:pP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Use the date range filter to narrow any tab to a specific period.</w:t>
      </w:r>
    </w:p>
    <w:p>
      <w:pPr>
        <w:pStyle w:val="Heading1"/>
        <w:pBdr>
          <w:bottom w:val="single" w:color="1F4E79" w:sz="8" w:space="4"/>
        </w:pBdr>
        <w:spacing w:after="160" w:before="400"/>
      </w:pPr>
      <w:r>
        <w:rPr>
          <w:b/>
          <w:bCs/>
          <w:color w:val="1F4E79"/>
          <w:sz w:val="30"/>
          <w:szCs w:val="30"/>
        </w:rPr>
        <w:t xml:space="preserve">12. Reports &amp; Analytics</w:t>
      </w:r>
    </w:p>
    <w:p>
      <w:pPr>
        <w:spacing w:after="160" w:line="276"/>
      </w:pPr>
      <w:r>
        <w:rPr>
          <w:b/>
          <w:bCs/>
          <w:sz w:val="21"/>
          <w:szCs w:val="21"/>
        </w:rPr>
        <w:t xml:space="preserve">URL: </w:t>
      </w:r>
      <w:r>
        <w:rPr>
          <w:sz w:val="21"/>
          <w:szCs w:val="21"/>
        </w:rPr>
        <w:t xml:space="preserve">/reports    </w:t>
      </w:r>
      <w:r>
        <w:rPr>
          <w:b/>
          <w:bCs/>
          <w:sz w:val="21"/>
          <w:szCs w:val="21"/>
        </w:rPr>
        <w:t xml:space="preserve">Access: </w:t>
      </w:r>
      <w:r>
        <w:rPr>
          <w:sz w:val="21"/>
          <w:szCs w:val="21"/>
        </w:rPr>
        <w:t xml:space="preserve">Administrator, Marketing Manager, Marketing Analyst, Viewer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Thirteen report tabs covering every part of the system, plus data export.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</w:t>
            </w:r>
          </w:p>
        </w:tc>
        <w:tc>
          <w:tcPr>
            <w:tcW w:type="dxa" w:w="6960"/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shows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AI Insights</w:t>
            </w:r>
          </w:p>
        </w:tc>
        <w:tc>
          <w:tcPr>
            <w:tcW w:type="dxa" w:w="69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KPI cards, alerts, and plain-text observations (rule-based, not machine learning)</w:t>
            </w:r>
          </w:p>
        </w:tc>
      </w:tr>
      <w:tr>
        <w:tc>
          <w:tcPr>
            <w:tcW w:type="dxa" w:w="24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Sales</w:t>
            </w:r>
          </w:p>
        </w:tc>
        <w:tc>
          <w:tcPr>
            <w:tcW w:type="dxa" w:w="696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Sales by region and a top-10 products table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Customers</w:t>
            </w:r>
          </w:p>
        </w:tc>
        <w:tc>
          <w:tcPr>
            <w:tcW w:type="dxa" w:w="69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Breakdowns by type, region, business group, and star rating</w:t>
            </w:r>
          </w:p>
        </w:tc>
      </w:tr>
      <w:tr>
        <w:tc>
          <w:tcPr>
            <w:tcW w:type="dxa" w:w="24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Products</w:t>
            </w:r>
          </w:p>
        </w:tc>
        <w:tc>
          <w:tcPr>
            <w:tcW w:type="dxa" w:w="696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Breakdowns by category and business group, plus pricing tiers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Market Visits</w:t>
            </w:r>
          </w:p>
        </w:tc>
        <w:tc>
          <w:tcPr>
            <w:tcW w:type="dxa" w:w="69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Status counts and a detail table</w:t>
            </w:r>
          </w:p>
        </w:tc>
      </w:tr>
      <w:tr>
        <w:tc>
          <w:tcPr>
            <w:tcW w:type="dxa" w:w="24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Price Comparison</w:t>
            </w:r>
          </w:p>
        </w:tc>
        <w:tc>
          <w:tcPr>
            <w:tcW w:type="dxa" w:w="696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Product-by-product own vs. competitor pricing with gap %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Competitor Intel</w:t>
            </w:r>
          </w:p>
        </w:tc>
        <w:tc>
          <w:tcPr>
            <w:tcW w:type="dxa" w:w="69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Summary by competitor and recent intelligence</w:t>
            </w:r>
          </w:p>
        </w:tc>
      </w:tr>
      <w:tr>
        <w:tc>
          <w:tcPr>
            <w:tcW w:type="dxa" w:w="24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Interviews</w:t>
            </w:r>
          </w:p>
        </w:tc>
        <w:tc>
          <w:tcPr>
            <w:tcW w:type="dxa" w:w="696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Sentiment breakdown and volume by region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Weekly Sales</w:t>
            </w:r>
          </w:p>
        </w:tc>
        <w:tc>
          <w:tcPr>
            <w:tcW w:type="dxa" w:w="69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Revenue by region and top products</w:t>
            </w:r>
          </w:p>
        </w:tc>
      </w:tr>
      <w:tr>
        <w:tc>
          <w:tcPr>
            <w:tcW w:type="dxa" w:w="24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KPI Performance</w:t>
            </w:r>
          </w:p>
        </w:tc>
        <w:tc>
          <w:tcPr>
            <w:tcW w:type="dxa" w:w="696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Officer ranking and KPI breakdown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Forms</w:t>
            </w:r>
          </w:p>
        </w:tc>
        <w:tc>
          <w:tcPr>
            <w:tcW w:type="dxa" w:w="69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 table of form answers</w:t>
            </w:r>
          </w:p>
        </w:tc>
      </w:tr>
      <w:tr>
        <w:tc>
          <w:tcPr>
            <w:tcW w:type="dxa" w:w="24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Availability</w:t>
            </w:r>
          </w:p>
        </w:tc>
        <w:tc>
          <w:tcPr>
            <w:tcW w:type="dxa" w:w="696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Product availability by outlet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Power BI</w:t>
            </w:r>
          </w:p>
        </w:tc>
        <w:tc>
          <w:tcPr>
            <w:tcW w:type="dxa" w:w="69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Role-assigned dashboard catalogue (embedding is a UAT placeholder — see note below)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9C6500" w:sz="24"/>
              <w:bottom w:val="none"/>
              <w:right w:val="none"/>
            </w:tcBorders>
            <w:shd w:fill="FFF2C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9C6500"/>
                <w:sz w:val="19"/>
                <w:szCs w:val="19"/>
              </w:rPr>
              <w:t xml:space="preserve">⚠ IMPORTANT — Power BI in UAT</w:t>
            </w:r>
          </w:p>
          <w:p>
            <w:pPr>
              <w:spacing w:after="0"/>
            </w:pPr>
            <w:r>
              <w:rPr>
                <w:color w:val="1A1A1A"/>
                <w:sz w:val="20"/>
                <w:szCs w:val="20"/>
              </w:rPr>
              <w:t xml:space="preserve">The dashboard catalogue and role assignment are real; opening a dashboard currently shows a placeholder rather than a live embedded report. This is expected in this environment, not a defect.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rPr>
          <w:b/>
          <w:bCs/>
          <w:color w:val="2E7D32"/>
          <w:sz w:val="22"/>
          <w:szCs w:val="22"/>
        </w:rPr>
        <w:t xml:space="preserve">Exporting data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Click Export in the relevant tab to download an Excel file. Eight data types can be exported: Market visits, Interviews, Multimedia, Weekly sales, Competitor intelligence, Customers, Products, and KPI results.</w:t>
      </w:r>
    </w:p>
    <w:p>
      <w:pPr>
        <w:pStyle w:val="Heading3"/>
        <w:spacing w:after="100" w:before="200"/>
      </w:pPr>
      <w:r>
        <w:rPr>
          <w:b/>
          <w:bCs/>
          <w:color w:val="2E7D32"/>
          <w:sz w:val="22"/>
          <w:szCs w:val="22"/>
        </w:rPr>
        <w:t xml:space="preserve">Filtering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Most tabs offer date range, region, and business group filters.</w:t>
      </w:r>
    </w:p>
    <w:p>
      <w:pPr>
        <w:pStyle w:val="Heading1"/>
        <w:pBdr>
          <w:bottom w:val="single" w:color="1F4E79" w:sz="8" w:space="4"/>
        </w:pBdr>
        <w:spacing w:after="160" w:before="400"/>
      </w:pPr>
      <w:r>
        <w:rPr>
          <w:b/>
          <w:bCs/>
          <w:color w:val="1F4E79"/>
          <w:sz w:val="30"/>
          <w:szCs w:val="30"/>
        </w:rPr>
        <w:t xml:space="preserve">13. Notifications</w:t>
      </w:r>
    </w:p>
    <w:p>
      <w:pPr>
        <w:spacing w:after="160" w:line="276"/>
      </w:pPr>
      <w:r>
        <w:rPr>
          <w:b/>
          <w:bCs/>
          <w:sz w:val="21"/>
          <w:szCs w:val="21"/>
        </w:rPr>
        <w:t xml:space="preserve">URL: </w:t>
      </w:r>
      <w:r>
        <w:rPr>
          <w:sz w:val="21"/>
          <w:szCs w:val="21"/>
        </w:rPr>
        <w:t xml:space="preserve">/notifications    </w:t>
      </w:r>
      <w:r>
        <w:rPr>
          <w:b/>
          <w:bCs/>
          <w:sz w:val="21"/>
          <w:szCs w:val="21"/>
        </w:rPr>
        <w:t xml:space="preserve">Access: </w:t>
      </w:r>
      <w:r>
        <w:rPr>
          <w:sz w:val="21"/>
          <w:szCs w:val="21"/>
        </w:rPr>
        <w:t xml:space="preserve">All roles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Your personal notification history and delivery status.</w:t>
      </w:r>
    </w:p>
    <w:p>
      <w:pPr>
        <w:pStyle w:val="Heading3"/>
        <w:spacing w:after="100" w:before="200"/>
      </w:pPr>
      <w:r>
        <w:rPr>
          <w:b/>
          <w:bCs/>
          <w:color w:val="2E7D32"/>
          <w:sz w:val="22"/>
          <w:szCs w:val="22"/>
        </w:rPr>
        <w:t xml:space="preserve">Tabs &amp;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960"/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Unread / All tabs</w:t>
            </w:r>
          </w:p>
        </w:tc>
        <w:tc>
          <w:tcPr>
            <w:tcW w:type="dxa" w:w="69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Unread shows only unread items with a count badge; All shows full history</w:t>
            </w:r>
          </w:p>
        </w:tc>
      </w:tr>
      <w:tr>
        <w:tc>
          <w:tcPr>
            <w:tcW w:type="dxa" w:w="24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Mark as read</w:t>
            </w:r>
          </w:p>
        </w:tc>
        <w:tc>
          <w:tcPr>
            <w:tcW w:type="dxa" w:w="696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Click the icon on a row, or Mark all read in the toolbar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Filter by event</w:t>
            </w:r>
          </w:p>
        </w:tc>
        <w:tc>
          <w:tcPr>
            <w:tcW w:type="dxa" w:w="69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Use the Event dropdown — there are over 30 event types, covering visits, interviews, forms, pricing, and admin actions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rPr>
          <w:b/>
          <w:bCs/>
          <w:color w:val="2E7D32"/>
          <w:sz w:val="22"/>
          <w:szCs w:val="22"/>
        </w:rPr>
        <w:t xml:space="preserve">Delivery status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1A1A1A"/>
          <w:sz w:val="21"/>
          <w:szCs w:val="21"/>
        </w:rPr>
        <w:t xml:space="preserve">Sent (green) — delivered successfully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1A1A1A"/>
          <w:sz w:val="21"/>
          <w:szCs w:val="21"/>
        </w:rPr>
        <w:t xml:space="preserve">Failed (red) — delivery failed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1A1A1A"/>
          <w:sz w:val="21"/>
          <w:szCs w:val="21"/>
        </w:rPr>
        <w:t xml:space="preserve">Retried (neutral) — failed once, retried, then succeeded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F4E79" w:sz="24"/>
              <w:bottom w:val="none"/>
              <w:right w:val="none"/>
            </w:tcBorders>
            <w:shd w:fill="DCE6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ℹ NOTE</w:t>
            </w:r>
          </w:p>
          <w:p>
            <w:pPr>
              <w:spacing w:after="0"/>
            </w:pPr>
            <w:r>
              <w:rPr>
                <w:color w:val="1A1A1A"/>
                <w:sz w:val="20"/>
                <w:szCs w:val="20"/>
              </w:rPr>
              <w:t xml:space="preserve">Only Email is actually dispatched in this build; SMS, WhatsApp, Push, and In-App appear as options but are not sent. In the UAT environment, email delivery itself is simulated — the status is recorded as if it sent, without a real email going out.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4E79" w:sz="8" w:space="4"/>
        </w:pBdr>
        <w:spacing w:after="160" w:before="400"/>
      </w:pPr>
      <w:r>
        <w:rPr>
          <w:b/>
          <w:bCs/>
          <w:color w:val="1F4E79"/>
          <w:sz w:val="30"/>
          <w:szCs w:val="30"/>
        </w:rPr>
        <w:t xml:space="preserve">14. Admin Centre</w:t>
      </w:r>
    </w:p>
    <w:p>
      <w:pPr>
        <w:spacing w:after="160" w:line="276"/>
      </w:pPr>
      <w:r>
        <w:rPr>
          <w:b/>
          <w:bCs/>
          <w:sz w:val="21"/>
          <w:szCs w:val="21"/>
        </w:rPr>
        <w:t xml:space="preserve">URL: </w:t>
      </w:r>
      <w:r>
        <w:rPr>
          <w:sz w:val="21"/>
          <w:szCs w:val="21"/>
        </w:rPr>
        <w:t xml:space="preserve">/admin and related pages    </w:t>
      </w:r>
      <w:r>
        <w:rPr>
          <w:b/>
          <w:bCs/>
          <w:sz w:val="21"/>
          <w:szCs w:val="21"/>
        </w:rPr>
        <w:t xml:space="preserve">Access: </w:t>
      </w:r>
      <w:r>
        <w:rPr>
          <w:sz w:val="21"/>
          <w:szCs w:val="21"/>
        </w:rPr>
        <w:t xml:space="preserve">Administrator only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Administrators manage users, master data, and system configuration across several dedicated pages.</w:t>
      </w:r>
    </w:p>
    <w:p>
      <w:pPr>
        <w:pStyle w:val="Heading2"/>
        <w:spacing w:after="120" w:before="260"/>
      </w:pPr>
      <w:r>
        <w:rPr>
          <w:b/>
          <w:bCs/>
          <w:color w:val="1F4E79"/>
          <w:sz w:val="25"/>
          <w:szCs w:val="25"/>
        </w:rPr>
        <w:t xml:space="preserve">14.1 Admin Centre (/admin) — 5 tabs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7360"/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Users &amp; Roles</w:t>
            </w:r>
          </w:p>
        </w:tc>
        <w:tc>
          <w:tcPr>
            <w:tcW w:type="dxa" w:w="73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List users; create or edit a user; change a role inline; activate/deactivate; assign or remove regions</w:t>
            </w:r>
          </w:p>
        </w:tc>
      </w:tr>
      <w:tr>
        <w:tc>
          <w:tcPr>
            <w:tcW w:type="dxa" w:w="20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Role Mapping</w:t>
            </w:r>
          </w:p>
        </w:tc>
        <w:tc>
          <w:tcPr>
            <w:tcW w:type="dxa" w:w="736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Map CUAS SSO claims to internal roles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73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Add or remove rules pairing a trigger event, channel, and role</w:t>
            </w:r>
          </w:p>
        </w:tc>
      </w:tr>
      <w:tr>
        <w:tc>
          <w:tcPr>
            <w:tcW w:type="dxa" w:w="20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Schedules</w:t>
            </w:r>
          </w:p>
        </w:tc>
        <w:tc>
          <w:tcPr>
            <w:tcW w:type="dxa" w:w="736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Configure Power BI report delivery schedules (cron format, e.g. 0 8 * * 1 for Monday 08:00)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Audit Log</w:t>
            </w:r>
          </w:p>
        </w:tc>
        <w:tc>
          <w:tcPr>
            <w:tcW w:type="dxa" w:w="73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Search the full audit trail (user, action, entity, date, IP, text) and export to Excel, CSV, or PDF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9C6500" w:sz="24"/>
              <w:bottom w:val="none"/>
              <w:right w:val="none"/>
            </w:tcBorders>
            <w:shd w:fill="FFF2C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9C6500"/>
                <w:sz w:val="19"/>
                <w:szCs w:val="19"/>
              </w:rPr>
              <w:t xml:space="preserve">⚠ IMPORTANT — Partially implemented</w:t>
            </w:r>
          </w:p>
          <w:p>
            <w:pPr>
              <w:spacing w:after="0"/>
            </w:pPr>
            <w:r>
              <w:rPr>
                <w:color w:val="1A1A1A"/>
                <w:sz w:val="20"/>
                <w:szCs w:val="20"/>
              </w:rPr>
              <w:t xml:space="preserve">Report schedules are saved and listed, but nothing currently executes them automatically in this build.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F4E79"/>
          <w:sz w:val="25"/>
          <w:szCs w:val="25"/>
        </w:rPr>
        <w:t xml:space="preserve">14.2 Planning &amp; Performance (/admin/kpi) — 5 tabs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7360"/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Dashboard</w:t>
            </w:r>
          </w:p>
        </w:tc>
        <w:tc>
          <w:tcPr>
            <w:tcW w:type="dxa" w:w="73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Six summary metrics plus trend, plan-status, and deadline views</w:t>
            </w:r>
          </w:p>
        </w:tc>
      </w:tr>
      <w:tr>
        <w:tc>
          <w:tcPr>
            <w:tcW w:type="dxa" w:w="20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Plans</w:t>
            </w:r>
          </w:p>
        </w:tc>
        <w:tc>
          <w:tcPr>
            <w:tcW w:type="dxa" w:w="736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Create and manage plans in a parent/child hierarchy (Annual → Quarterly → Monthly → Weekly)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Activities</w:t>
            </w:r>
          </w:p>
        </w:tc>
        <w:tc>
          <w:tcPr>
            <w:tcW w:type="dxa" w:w="73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Manage the activities under a specific plan</w:t>
            </w:r>
          </w:p>
        </w:tc>
      </w:tr>
      <w:tr>
        <w:tc>
          <w:tcPr>
            <w:tcW w:type="dxa" w:w="20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KPI Definitions</w:t>
            </w:r>
          </w:p>
        </w:tc>
        <w:tc>
          <w:tcPr>
            <w:tcW w:type="dxa" w:w="736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Define KPI code, category, unit, target, weight, frequency, and thresholds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Ranking</w:t>
            </w:r>
          </w:p>
        </w:tc>
        <w:tc>
          <w:tcPr>
            <w:tcW w:type="dxa" w:w="73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See officers ranked by score, with a full breakdown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F4E79"/>
          <w:sz w:val="25"/>
          <w:szCs w:val="25"/>
        </w:rPr>
        <w:t xml:space="preserve">14.3 Master data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6960"/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you can do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Business Groups</w:t>
            </w:r>
          </w:p>
        </w:tc>
        <w:tc>
          <w:tcPr>
            <w:tcW w:type="dxa" w:w="69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Create, edit, and delete business groups (code, name, description)</w:t>
            </w:r>
          </w:p>
        </w:tc>
      </w:tr>
      <w:tr>
        <w:tc>
          <w:tcPr>
            <w:tcW w:type="dxa" w:w="24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Customers</w:t>
            </w:r>
          </w:p>
        </w:tc>
        <w:tc>
          <w:tcPr>
            <w:tcW w:type="dxa" w:w="696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Manage customers and their types, contact details, region/outlet, and star rating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Products</w:t>
            </w:r>
          </w:p>
        </w:tc>
        <w:tc>
          <w:tcPr>
            <w:tcW w:type="dxa" w:w="69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Manage products, categories, and per-customer-type pricing</w:t>
            </w:r>
          </w:p>
        </w:tc>
      </w:tr>
      <w:tr>
        <w:tc>
          <w:tcPr>
            <w:tcW w:type="dxa" w:w="24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Product Catalogue</w:t>
            </w:r>
          </w:p>
        </w:tc>
        <w:tc>
          <w:tcPr>
            <w:tcW w:type="dxa" w:w="696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 visual card view of products; upload a photo per product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Regions &amp; Outlets</w:t>
            </w:r>
          </w:p>
        </w:tc>
        <w:tc>
          <w:tcPr>
            <w:tcW w:type="dxa" w:w="69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Manage the geographic hierarchy — regions, and outlets within them</w:t>
            </w:r>
          </w:p>
        </w:tc>
      </w:tr>
      <w:tr>
        <w:tc>
          <w:tcPr>
            <w:tcW w:type="dxa" w:w="24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Relationship Configuration</w:t>
            </w:r>
          </w:p>
        </w:tc>
        <w:tc>
          <w:tcPr>
            <w:tcW w:type="dxa" w:w="696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Define parent/child relationships between entities (e.g. Region → Outlet) used for cascading dropdowns elsewhere in the system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4E79" w:sz="8" w:space="4"/>
        </w:pBdr>
        <w:spacing w:after="160" w:before="400"/>
      </w:pPr>
      <w:r>
        <w:rPr>
          <w:b/>
          <w:bCs/>
          <w:color w:val="1F4E79"/>
          <w:sz w:val="30"/>
          <w:szCs w:val="30"/>
        </w:rPr>
        <w:t xml:space="preserve">15. Roles &amp; Permissions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KG-MIS has five roles. Your role determines what you can see and 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960"/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69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Full system administration</w:t>
            </w:r>
          </w:p>
        </w:tc>
      </w:tr>
      <w:tr>
        <w:tc>
          <w:tcPr>
            <w:tcW w:type="dxa" w:w="24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Marketing Manager</w:t>
            </w:r>
          </w:p>
        </w:tc>
        <w:tc>
          <w:tcPr>
            <w:tcW w:type="dxa" w:w="696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Owns forms, visits, interviews, and pricing; reviews and approves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Marketing Analyst</w:t>
            </w:r>
          </w:p>
        </w:tc>
        <w:tc>
          <w:tcPr>
            <w:tcW w:type="dxa" w:w="69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Builds forms, analyzes pricing, and works with reports</w:t>
            </w:r>
          </w:p>
        </w:tc>
      </w:tr>
      <w:tr>
        <w:tc>
          <w:tcPr>
            <w:tcW w:type="dxa" w:w="24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Field Officer</w:t>
            </w:r>
          </w:p>
        </w:tc>
        <w:tc>
          <w:tcPr>
            <w:tcW w:type="dxa" w:w="696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Captures field data — visits, interviews, media, pricing, sales, and form responses</w:t>
            </w:r>
          </w:p>
        </w:tc>
      </w:tr>
      <w:t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Viewer</w:t>
            </w:r>
          </w:p>
        </w:tc>
        <w:tc>
          <w:tcPr>
            <w:tcW w:type="dxa" w:w="69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Read-only access to dashboards and reports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rPr>
          <w:b/>
          <w:bCs/>
          <w:color w:val="2E7D32"/>
          <w:sz w:val="22"/>
          <w:szCs w:val="22"/>
        </w:rPr>
        <w:t xml:space="preserve">What each role can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1400"/>
        <w:gridCol w:w="1400"/>
        <w:gridCol w:w="1400"/>
        <w:gridCol w:w="1400"/>
        <w:gridCol w:w="1400"/>
      </w:tblGrid>
      <w:tr>
        <w:trPr>
          <w:tblHeader/>
        </w:trPr>
        <w:tc>
          <w:tcPr>
            <w:tcW w:type="dxa" w:w="2360"/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400"/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1400"/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Manager</w:t>
            </w:r>
          </w:p>
        </w:tc>
        <w:tc>
          <w:tcPr>
            <w:tcW w:type="dxa" w:w="1400"/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Analyst</w:t>
            </w:r>
          </w:p>
        </w:tc>
        <w:tc>
          <w:tcPr>
            <w:tcW w:type="dxa" w:w="1400"/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 Officer</w:t>
            </w:r>
          </w:p>
        </w:tc>
        <w:tc>
          <w:tcPr>
            <w:tcW w:type="dxa" w:w="1400"/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Viewer</w:t>
            </w:r>
          </w:p>
        </w:tc>
      </w:tr>
      <w:tr>
        <w:tc>
          <w:tcPr>
            <w:tcW w:type="dxa" w:w="23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Dashboard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View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View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View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View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View</w:t>
            </w:r>
          </w:p>
        </w:tc>
      </w:tr>
      <w:tr>
        <w:tc>
          <w:tcPr>
            <w:tcW w:type="dxa" w:w="236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Market Visits</w:t>
            </w:r>
          </w:p>
        </w:tc>
        <w:tc>
          <w:tcPr>
            <w:tcW w:type="dxa" w:w="14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Full</w:t>
            </w:r>
          </w:p>
        </w:tc>
        <w:tc>
          <w:tcPr>
            <w:tcW w:type="dxa" w:w="14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Full</w:t>
            </w:r>
          </w:p>
        </w:tc>
        <w:tc>
          <w:tcPr>
            <w:tcW w:type="dxa" w:w="14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Read</w:t>
            </w:r>
          </w:p>
        </w:tc>
        <w:tc>
          <w:tcPr>
            <w:tcW w:type="dxa" w:w="14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Create/own</w:t>
            </w:r>
          </w:p>
        </w:tc>
        <w:tc>
          <w:tcPr>
            <w:tcW w:type="dxa" w:w="14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Interviews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Full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Full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Read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Create/own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Read</w:t>
            </w:r>
          </w:p>
        </w:tc>
      </w:tr>
      <w:tr>
        <w:tc>
          <w:tcPr>
            <w:tcW w:type="dxa" w:w="236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Photos &amp; Videos</w:t>
            </w:r>
          </w:p>
        </w:tc>
        <w:tc>
          <w:tcPr>
            <w:tcW w:type="dxa" w:w="14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Full</w:t>
            </w:r>
          </w:p>
        </w:tc>
        <w:tc>
          <w:tcPr>
            <w:tcW w:type="dxa" w:w="14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Full</w:t>
            </w:r>
          </w:p>
        </w:tc>
        <w:tc>
          <w:tcPr>
            <w:tcW w:type="dxa" w:w="14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Read</w:t>
            </w:r>
          </w:p>
        </w:tc>
        <w:tc>
          <w:tcPr>
            <w:tcW w:type="dxa" w:w="14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Upload/own</w:t>
            </w:r>
          </w:p>
        </w:tc>
        <w:tc>
          <w:tcPr>
            <w:tcW w:type="dxa" w:w="14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Read</w:t>
            </w:r>
          </w:p>
        </w:tc>
      </w:tr>
      <w:tr>
        <w:tc>
          <w:tcPr>
            <w:tcW w:type="dxa" w:w="23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Forms &amp; Surveys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Full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Full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Build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Respond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Read</w:t>
            </w:r>
          </w:p>
        </w:tc>
      </w:tr>
      <w:tr>
        <w:tc>
          <w:tcPr>
            <w:tcW w:type="dxa" w:w="236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Competitor Pricing</w:t>
            </w:r>
          </w:p>
        </w:tc>
        <w:tc>
          <w:tcPr>
            <w:tcW w:type="dxa" w:w="14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Full</w:t>
            </w:r>
          </w:p>
        </w:tc>
        <w:tc>
          <w:tcPr>
            <w:tcW w:type="dxa" w:w="14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Full</w:t>
            </w:r>
          </w:p>
        </w:tc>
        <w:tc>
          <w:tcPr>
            <w:tcW w:type="dxa" w:w="14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Read</w:t>
            </w:r>
          </w:p>
        </w:tc>
        <w:tc>
          <w:tcPr>
            <w:tcW w:type="dxa" w:w="14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Create/own region</w:t>
            </w:r>
          </w:p>
        </w:tc>
        <w:tc>
          <w:tcPr>
            <w:tcW w:type="dxa" w:w="14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Weekly Sales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Full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Full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Read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Create/own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Read</w:t>
            </w:r>
          </w:p>
        </w:tc>
      </w:tr>
      <w:tr>
        <w:tc>
          <w:tcPr>
            <w:tcW w:type="dxa" w:w="236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Officer Performance</w:t>
            </w:r>
          </w:p>
        </w:tc>
        <w:tc>
          <w:tcPr>
            <w:tcW w:type="dxa" w:w="14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Own + all</w:t>
            </w:r>
          </w:p>
        </w:tc>
        <w:tc>
          <w:tcPr>
            <w:tcW w:type="dxa" w:w="14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Own + all</w:t>
            </w:r>
          </w:p>
        </w:tc>
        <w:tc>
          <w:tcPr>
            <w:tcW w:type="dxa" w:w="14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Own</w:t>
            </w:r>
          </w:p>
        </w:tc>
        <w:tc>
          <w:tcPr>
            <w:tcW w:type="dxa" w:w="14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Own</w:t>
            </w:r>
          </w:p>
        </w:tc>
        <w:tc>
          <w:tcPr>
            <w:tcW w:type="dxa" w:w="14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Reports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Full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Full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Full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Read</w:t>
            </w:r>
          </w:p>
        </w:tc>
      </w:tr>
      <w:tr>
        <w:tc>
          <w:tcPr>
            <w:tcW w:type="dxa" w:w="236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Admin Centre &amp; master data</w:t>
            </w:r>
          </w:p>
        </w:tc>
        <w:tc>
          <w:tcPr>
            <w:tcW w:type="dxa" w:w="14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Full</w:t>
            </w:r>
          </w:p>
        </w:tc>
        <w:tc>
          <w:tcPr>
            <w:tcW w:type="dxa" w:w="14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</w:p>
    <w:p>
      <w:pPr>
        <w:spacing w:after="160" w:line="276"/>
      </w:pPr>
      <w:r>
        <w:rPr>
          <w:b w:val="false"/>
          <w:bCs w:val="false"/>
          <w:i/>
          <w:iCs/>
          <w:color w:val="1A1A1A"/>
          <w:sz w:val="21"/>
          <w:szCs w:val="21"/>
        </w:rPr>
        <w:t xml:space="preserve">“Full” includes create, edit, review, approve/reject, and delete. “Own” means limited to records that user created, or their assigned region.</w:t>
      </w:r>
    </w:p>
    <w:p>
      <w:pPr>
        <w:pStyle w:val="Heading1"/>
        <w:pBdr>
          <w:bottom w:val="single" w:color="1F4E79" w:sz="8" w:space="4"/>
        </w:pBdr>
        <w:spacing w:after="160" w:before="400"/>
      </w:pPr>
      <w:r>
        <w:rPr>
          <w:b/>
          <w:bCs/>
          <w:color w:val="1F4E79"/>
          <w:sz w:val="30"/>
          <w:szCs w:val="30"/>
        </w:rPr>
        <w:t xml:space="preserve">16. UAT Test Scenarios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Ready-to-run scenarios covering the core flows in KG-MIS. Each uses the test accounts from Section 2.</w:t>
      </w:r>
    </w:p>
    <w:p>
      <w:pPr>
        <w:pStyle w:val="Heading3"/>
        <w:spacing w:after="100" w:before="200"/>
      </w:pPr>
      <w:r>
        <w:rPr>
          <w:b/>
          <w:bCs/>
          <w:color w:val="2E7D32"/>
          <w:sz w:val="22"/>
          <w:szCs w:val="22"/>
        </w:rPr>
        <w:t xml:space="preserve">Scenario A — Build and publish a form</w:t>
      </w:r>
    </w:p>
    <w:p>
      <w:pPr>
        <w:spacing w:after="160" w:line="276"/>
      </w:pPr>
      <w:r>
        <w:rPr>
          <w:b w:val="false"/>
          <w:bCs w:val="false"/>
          <w:i/>
          <w:iCs/>
          <w:color w:val="1A1A1A"/>
          <w:sz w:val="21"/>
          <w:szCs w:val="21"/>
        </w:rPr>
        <w:t xml:space="preserve">Actors: Marketing Manager or Analyst</w:t>
      </w:r>
    </w:p>
    <w:p>
      <w:pPr>
        <w:spacing w:after="60" w:line="276"/>
        <w:ind w:left="260" w:hanging="260"/>
      </w:pPr>
      <w:r>
        <w:rPr>
          <w:b/>
          <w:bCs/>
          <w:color w:val="1F4E79"/>
          <w:sz w:val="21"/>
          <w:szCs w:val="21"/>
        </w:rPr>
        <w:t xml:space="preserve">1.  </w:t>
      </w:r>
      <w:r>
        <w:rPr>
          <w:color w:val="1A1A1A"/>
          <w:sz w:val="21"/>
          <w:szCs w:val="21"/>
        </w:rPr>
        <w:t xml:space="preserve">Sign in as tsegaye.n, go to Forms &amp; Surveys, create a new form, and add a few fields.</w:t>
      </w:r>
    </w:p>
    <w:p>
      <w:pPr>
        <w:spacing w:after="60" w:line="276"/>
        <w:ind w:left="260" w:hanging="260"/>
      </w:pPr>
      <w:r>
        <w:rPr>
          <w:b/>
          <w:bCs/>
          <w:color w:val="1F4E79"/>
          <w:sz w:val="21"/>
          <w:szCs w:val="21"/>
        </w:rPr>
        <w:t xml:space="preserve">2.  </w:t>
      </w:r>
      <w:r>
        <w:rPr>
          <w:color w:val="1A1A1A"/>
          <w:sz w:val="21"/>
          <w:szCs w:val="21"/>
        </w:rPr>
        <w:t xml:space="preserve">Configure an access mode and consent text in Settings.</w:t>
      </w:r>
    </w:p>
    <w:p>
      <w:pPr>
        <w:spacing w:after="60" w:line="276"/>
        <w:ind w:left="260" w:hanging="260"/>
      </w:pPr>
      <w:r>
        <w:rPr>
          <w:b/>
          <w:bCs/>
          <w:color w:val="1F4E79"/>
          <w:sz w:val="21"/>
          <w:szCs w:val="21"/>
        </w:rPr>
        <w:t xml:space="preserve">3.  </w:t>
      </w:r>
      <w:r>
        <w:rPr>
          <w:color w:val="1A1A1A"/>
          <w:sz w:val="21"/>
          <w:szCs w:val="21"/>
        </w:rPr>
        <w:t xml:space="preserve">Publish the form.</w:t>
      </w:r>
    </w:p>
    <w:p>
      <w:pPr>
        <w:pStyle w:val="Heading3"/>
        <w:spacing w:after="100" w:before="200"/>
      </w:pPr>
      <w:r>
        <w:rPr>
          <w:b/>
          <w:bCs/>
          <w:color w:val="2E7D32"/>
          <w:sz w:val="22"/>
          <w:szCs w:val="22"/>
        </w:rPr>
        <w:t xml:space="preserve">Scenario B — Submit and review a form response</w:t>
      </w:r>
    </w:p>
    <w:p>
      <w:pPr>
        <w:spacing w:after="160" w:line="276"/>
      </w:pPr>
      <w:r>
        <w:rPr>
          <w:b w:val="false"/>
          <w:bCs w:val="false"/>
          <w:i/>
          <w:iCs/>
          <w:color w:val="1A1A1A"/>
          <w:sz w:val="21"/>
          <w:szCs w:val="21"/>
        </w:rPr>
        <w:t xml:space="preserve">Actors: Field Officer, then Manager</w:t>
      </w:r>
    </w:p>
    <w:p>
      <w:pPr>
        <w:spacing w:after="60" w:line="276"/>
        <w:ind w:left="260" w:hanging="260"/>
      </w:pPr>
      <w:r>
        <w:rPr>
          <w:b/>
          <w:bCs/>
          <w:color w:val="1F4E79"/>
          <w:sz w:val="21"/>
          <w:szCs w:val="21"/>
        </w:rPr>
        <w:t xml:space="preserve">1.  </w:t>
      </w:r>
      <w:r>
        <w:rPr>
          <w:color w:val="1A1A1A"/>
          <w:sz w:val="21"/>
          <w:szCs w:val="21"/>
        </w:rPr>
        <w:t xml:space="preserve">Sign in as field1, open the published form under Open forms, and submit a response.</w:t>
      </w:r>
    </w:p>
    <w:p>
      <w:pPr>
        <w:spacing w:after="60" w:line="276"/>
        <w:ind w:left="260" w:hanging="260"/>
      </w:pPr>
      <w:r>
        <w:rPr>
          <w:b/>
          <w:bCs/>
          <w:color w:val="1F4E79"/>
          <w:sz w:val="21"/>
          <w:szCs w:val="21"/>
        </w:rPr>
        <w:t xml:space="preserve">2.  </w:t>
      </w:r>
      <w:r>
        <w:rPr>
          <w:color w:val="1A1A1A"/>
          <w:sz w:val="21"/>
          <w:szCs w:val="21"/>
        </w:rPr>
        <w:t xml:space="preserve">Sign in as tsegaye.n, open the response, review it, and check the Report tab.</w:t>
      </w:r>
    </w:p>
    <w:p>
      <w:pPr>
        <w:pStyle w:val="Heading3"/>
        <w:spacing w:after="100" w:before="200"/>
      </w:pPr>
      <w:r>
        <w:rPr>
          <w:b/>
          <w:bCs/>
          <w:color w:val="2E7D32"/>
          <w:sz w:val="22"/>
          <w:szCs w:val="22"/>
        </w:rPr>
        <w:t xml:space="preserve">Scenario C — Market visit approval chain</w:t>
      </w:r>
    </w:p>
    <w:p>
      <w:pPr>
        <w:spacing w:after="160" w:line="276"/>
      </w:pPr>
      <w:r>
        <w:rPr>
          <w:b w:val="false"/>
          <w:bCs w:val="false"/>
          <w:i/>
          <w:iCs/>
          <w:color w:val="1A1A1A"/>
          <w:sz w:val="21"/>
          <w:szCs w:val="21"/>
        </w:rPr>
        <w:t xml:space="preserve">Actors: Field Officer, then Manager</w:t>
      </w:r>
    </w:p>
    <w:p>
      <w:pPr>
        <w:spacing w:after="60" w:line="276"/>
        <w:ind w:left="260" w:hanging="260"/>
      </w:pPr>
      <w:r>
        <w:rPr>
          <w:b/>
          <w:bCs/>
          <w:color w:val="1F4E79"/>
          <w:sz w:val="21"/>
          <w:szCs w:val="21"/>
        </w:rPr>
        <w:t xml:space="preserve">1.  </w:t>
      </w:r>
      <w:r>
        <w:rPr>
          <w:color w:val="1A1A1A"/>
          <w:sz w:val="21"/>
          <w:szCs w:val="21"/>
        </w:rPr>
        <w:t xml:space="preserve">As field1, create a visit report and Submit it.</w:t>
      </w:r>
    </w:p>
    <w:p>
      <w:pPr>
        <w:spacing w:after="60" w:line="276"/>
        <w:ind w:left="260" w:hanging="260"/>
      </w:pPr>
      <w:r>
        <w:rPr>
          <w:b/>
          <w:bCs/>
          <w:color w:val="1F4E79"/>
          <w:sz w:val="21"/>
          <w:szCs w:val="21"/>
        </w:rPr>
        <w:t xml:space="preserve">2.  </w:t>
      </w:r>
      <w:r>
        <w:rPr>
          <w:color w:val="1A1A1A"/>
          <w:sz w:val="21"/>
          <w:szCs w:val="21"/>
        </w:rPr>
        <w:t xml:space="preserve">As tsegaye.n, open the report, Review it, then Approve (or Reject with a reason) it.</w:t>
      </w:r>
    </w:p>
    <w:p>
      <w:pPr>
        <w:spacing w:after="60" w:line="276"/>
        <w:ind w:left="260" w:hanging="260"/>
      </w:pPr>
      <w:r>
        <w:rPr>
          <w:b/>
          <w:bCs/>
          <w:color w:val="1F4E79"/>
          <w:sz w:val="21"/>
          <w:szCs w:val="21"/>
        </w:rPr>
        <w:t xml:space="preserve">3.  </w:t>
      </w:r>
      <w:r>
        <w:rPr>
          <w:color w:val="1A1A1A"/>
          <w:sz w:val="21"/>
          <w:szCs w:val="21"/>
        </w:rPr>
        <w:t xml:space="preserve">Check Notifications as field1 for the outcome email.</w:t>
      </w:r>
    </w:p>
    <w:p>
      <w:pPr>
        <w:pStyle w:val="Heading3"/>
        <w:spacing w:after="100" w:before="200"/>
      </w:pPr>
      <w:r>
        <w:rPr>
          <w:b/>
          <w:bCs/>
          <w:color w:val="2E7D32"/>
          <w:sz w:val="22"/>
          <w:szCs w:val="22"/>
        </w:rPr>
        <w:t xml:space="preserve">Scenario D — Interview with sentiment</w:t>
      </w:r>
    </w:p>
    <w:p>
      <w:pPr>
        <w:spacing w:after="160" w:line="276"/>
      </w:pPr>
      <w:r>
        <w:rPr>
          <w:b w:val="false"/>
          <w:bCs w:val="false"/>
          <w:i/>
          <w:iCs/>
          <w:color w:val="1A1A1A"/>
          <w:sz w:val="21"/>
          <w:szCs w:val="21"/>
        </w:rPr>
        <w:t xml:space="preserve">Actors: Field Officer, then Manager</w:t>
      </w:r>
    </w:p>
    <w:p>
      <w:pPr>
        <w:spacing w:after="60" w:line="276"/>
        <w:ind w:left="260" w:hanging="260"/>
      </w:pPr>
      <w:r>
        <w:rPr>
          <w:b/>
          <w:bCs/>
          <w:color w:val="1F4E79"/>
          <w:sz w:val="21"/>
          <w:szCs w:val="21"/>
        </w:rPr>
        <w:t xml:space="preserve">1.  </w:t>
      </w:r>
      <w:r>
        <w:rPr>
          <w:color w:val="1A1A1A"/>
          <w:sz w:val="21"/>
          <w:szCs w:val="21"/>
        </w:rPr>
        <w:t xml:space="preserve">As field1, create an interview with a satisfaction score of 2 and confirm the sentiment shows as Negative.</w:t>
      </w:r>
    </w:p>
    <w:p>
      <w:pPr>
        <w:spacing w:after="60" w:line="276"/>
        <w:ind w:left="260" w:hanging="260"/>
      </w:pPr>
      <w:r>
        <w:rPr>
          <w:b/>
          <w:bCs/>
          <w:color w:val="1F4E79"/>
          <w:sz w:val="21"/>
          <w:szCs w:val="21"/>
        </w:rPr>
        <w:t xml:space="preserve">2.  </w:t>
      </w:r>
      <w:r>
        <w:rPr>
          <w:color w:val="1A1A1A"/>
          <w:sz w:val="21"/>
          <w:szCs w:val="21"/>
        </w:rPr>
        <w:t xml:space="preserve">Submit, then as tsegaye.n, Review and Approve it.</w:t>
      </w:r>
    </w:p>
    <w:p>
      <w:pPr>
        <w:pStyle w:val="Heading3"/>
        <w:spacing w:after="100" w:before="200"/>
      </w:pPr>
      <w:r>
        <w:rPr>
          <w:b/>
          <w:bCs/>
          <w:color w:val="2E7D32"/>
          <w:sz w:val="22"/>
          <w:szCs w:val="22"/>
        </w:rPr>
        <w:t xml:space="preserve">Scenario E — Multimedia validation</w:t>
      </w:r>
    </w:p>
    <w:p>
      <w:pPr>
        <w:spacing w:after="160" w:line="276"/>
      </w:pPr>
      <w:r>
        <w:rPr>
          <w:b w:val="false"/>
          <w:bCs w:val="false"/>
          <w:i/>
          <w:iCs/>
          <w:color w:val="1A1A1A"/>
          <w:sz w:val="21"/>
          <w:szCs w:val="21"/>
        </w:rPr>
        <w:t xml:space="preserve">Actors: Field Officer, then Manager</w:t>
      </w:r>
    </w:p>
    <w:p>
      <w:pPr>
        <w:spacing w:after="60" w:line="276"/>
        <w:ind w:left="260" w:hanging="260"/>
      </w:pPr>
      <w:r>
        <w:rPr>
          <w:b/>
          <w:bCs/>
          <w:color w:val="1F4E79"/>
          <w:sz w:val="21"/>
          <w:szCs w:val="21"/>
        </w:rPr>
        <w:t xml:space="preserve">1.  </w:t>
      </w:r>
      <w:r>
        <w:rPr>
          <w:color w:val="1A1A1A"/>
          <w:sz w:val="21"/>
          <w:szCs w:val="21"/>
        </w:rPr>
        <w:t xml:space="preserve">As field1, upload a photo, linking it to a market visit.</w:t>
      </w:r>
    </w:p>
    <w:p>
      <w:pPr>
        <w:spacing w:after="60" w:line="276"/>
        <w:ind w:left="260" w:hanging="260"/>
      </w:pPr>
      <w:r>
        <w:rPr>
          <w:b/>
          <w:bCs/>
          <w:color w:val="1F4E79"/>
          <w:sz w:val="21"/>
          <w:szCs w:val="21"/>
        </w:rPr>
        <w:t xml:space="preserve">2.  </w:t>
      </w:r>
      <w:r>
        <w:rPr>
          <w:color w:val="1A1A1A"/>
          <w:sz w:val="21"/>
          <w:szCs w:val="21"/>
        </w:rPr>
        <w:t xml:space="preserve">As tsegaye.n, open the media and Validate it.</w:t>
      </w:r>
    </w:p>
    <w:p>
      <w:pPr>
        <w:pStyle w:val="Heading3"/>
        <w:spacing w:after="100" w:before="200"/>
      </w:pPr>
      <w:r>
        <w:rPr>
          <w:b/>
          <w:bCs/>
          <w:color w:val="2E7D32"/>
          <w:sz w:val="22"/>
          <w:szCs w:val="22"/>
        </w:rPr>
        <w:t xml:space="preserve">Scenario F — Weekly sales entry</w:t>
      </w:r>
    </w:p>
    <w:p>
      <w:pPr>
        <w:spacing w:after="160" w:line="276"/>
      </w:pPr>
      <w:r>
        <w:rPr>
          <w:b w:val="false"/>
          <w:bCs w:val="false"/>
          <w:i/>
          <w:iCs/>
          <w:color w:val="1A1A1A"/>
          <w:sz w:val="21"/>
          <w:szCs w:val="21"/>
        </w:rPr>
        <w:t xml:space="preserve">Actors: Field Officer</w:t>
      </w:r>
    </w:p>
    <w:p>
      <w:pPr>
        <w:spacing w:after="60" w:line="276"/>
        <w:ind w:left="260" w:hanging="260"/>
      </w:pPr>
      <w:r>
        <w:rPr>
          <w:b/>
          <w:bCs/>
          <w:color w:val="1F4E79"/>
          <w:sz w:val="21"/>
          <w:szCs w:val="21"/>
        </w:rPr>
        <w:t xml:space="preserve">1.  </w:t>
      </w:r>
      <w:r>
        <w:rPr>
          <w:color w:val="1A1A1A"/>
          <w:sz w:val="21"/>
          <w:szCs w:val="21"/>
        </w:rPr>
        <w:t xml:space="preserve">As field1, select a business group, customer, and product, and confirm the unit price auto-fills.</w:t>
      </w:r>
    </w:p>
    <w:p>
      <w:pPr>
        <w:spacing w:after="60" w:line="276"/>
        <w:ind w:left="260" w:hanging="260"/>
      </w:pPr>
      <w:r>
        <w:rPr>
          <w:b/>
          <w:bCs/>
          <w:color w:val="1F4E79"/>
          <w:sz w:val="21"/>
          <w:szCs w:val="21"/>
        </w:rPr>
        <w:t xml:space="preserve">2.  </w:t>
      </w:r>
      <w:r>
        <w:rPr>
          <w:color w:val="1A1A1A"/>
          <w:sz w:val="21"/>
          <w:szCs w:val="21"/>
        </w:rPr>
        <w:t xml:space="preserve">Enter a quantity and Save; confirm the summary stats update.</w:t>
      </w:r>
    </w:p>
    <w:p>
      <w:pPr>
        <w:pStyle w:val="Heading3"/>
        <w:spacing w:after="100" w:before="200"/>
      </w:pPr>
      <w:r>
        <w:rPr>
          <w:b/>
          <w:bCs/>
          <w:color w:val="2E7D32"/>
          <w:sz w:val="22"/>
          <w:szCs w:val="22"/>
        </w:rPr>
        <w:t xml:space="preserve">Scenario G — Competitor price alert</w:t>
      </w:r>
    </w:p>
    <w:p>
      <w:pPr>
        <w:spacing w:after="160" w:line="276"/>
      </w:pPr>
      <w:r>
        <w:rPr>
          <w:b w:val="false"/>
          <w:bCs w:val="false"/>
          <w:i/>
          <w:iCs/>
          <w:color w:val="1A1A1A"/>
          <w:sz w:val="21"/>
          <w:szCs w:val="21"/>
        </w:rPr>
        <w:t xml:space="preserve">Actors: Field Officer, then Manager/Analyst</w:t>
      </w:r>
    </w:p>
    <w:p>
      <w:pPr>
        <w:spacing w:after="60" w:line="276"/>
        <w:ind w:left="260" w:hanging="260"/>
      </w:pPr>
      <w:r>
        <w:rPr>
          <w:b/>
          <w:bCs/>
          <w:color w:val="1F4E79"/>
          <w:sz w:val="21"/>
          <w:szCs w:val="21"/>
        </w:rPr>
        <w:t xml:space="preserve">1.  </w:t>
      </w:r>
      <w:r>
        <w:rPr>
          <w:color w:val="1A1A1A"/>
          <w:sz w:val="21"/>
          <w:szCs w:val="21"/>
        </w:rPr>
        <w:t xml:space="preserve">As field1, record a competitor price for Arabica Coffee 1kg well below Kerchanshe's own price, in one of your assigned regions.</w:t>
      </w:r>
    </w:p>
    <w:p>
      <w:pPr>
        <w:spacing w:after="60" w:line="276"/>
        <w:ind w:left="260" w:hanging="260"/>
      </w:pPr>
      <w:r>
        <w:rPr>
          <w:b/>
          <w:bCs/>
          <w:color w:val="1F4E79"/>
          <w:sz w:val="21"/>
          <w:szCs w:val="21"/>
        </w:rPr>
        <w:t xml:space="preserve">2.  </w:t>
      </w:r>
      <w:r>
        <w:rPr>
          <w:color w:val="1A1A1A"/>
          <w:sz w:val="21"/>
          <w:szCs w:val="21"/>
        </w:rPr>
        <w:t xml:space="preserve">Confirm an Active alert appears (gap ≥ 15%) and check Notifications.</w:t>
      </w:r>
    </w:p>
    <w:p>
      <w:pPr>
        <w:spacing w:after="60" w:line="276"/>
        <w:ind w:left="260" w:hanging="260"/>
      </w:pPr>
      <w:r>
        <w:rPr>
          <w:b/>
          <w:bCs/>
          <w:color w:val="1F4E79"/>
          <w:sz w:val="21"/>
          <w:szCs w:val="21"/>
        </w:rPr>
        <w:t xml:space="preserve">3.  </w:t>
      </w:r>
      <w:r>
        <w:rPr>
          <w:color w:val="1A1A1A"/>
          <w:sz w:val="21"/>
          <w:szCs w:val="21"/>
        </w:rPr>
        <w:t xml:space="preserve">As tsegaye.n or analyst1, resolve or dismiss the alert.</w:t>
      </w:r>
    </w:p>
    <w:p>
      <w:pPr>
        <w:pStyle w:val="Heading3"/>
        <w:spacing w:after="100" w:before="200"/>
      </w:pPr>
      <w:r>
        <w:rPr>
          <w:b/>
          <w:bCs/>
          <w:color w:val="2E7D32"/>
          <w:sz w:val="22"/>
          <w:szCs w:val="22"/>
        </w:rPr>
        <w:t xml:space="preserve">Scenario H — Officer performance</w:t>
      </w:r>
    </w:p>
    <w:p>
      <w:pPr>
        <w:spacing w:after="160" w:line="276"/>
      </w:pPr>
      <w:r>
        <w:rPr>
          <w:b w:val="false"/>
          <w:bCs w:val="false"/>
          <w:i/>
          <w:iCs/>
          <w:color w:val="1A1A1A"/>
          <w:sz w:val="21"/>
          <w:szCs w:val="21"/>
        </w:rPr>
        <w:t xml:space="preserve">Actors: Field Officer</w:t>
      </w:r>
    </w:p>
    <w:p>
      <w:pPr>
        <w:spacing w:after="60" w:line="276"/>
        <w:ind w:left="260" w:hanging="260"/>
      </w:pPr>
      <w:r>
        <w:rPr>
          <w:b/>
          <w:bCs/>
          <w:color w:val="1F4E79"/>
          <w:sz w:val="21"/>
          <w:szCs w:val="21"/>
        </w:rPr>
        <w:t xml:space="preserve">1.  </w:t>
      </w:r>
      <w:r>
        <w:rPr>
          <w:color w:val="1A1A1A"/>
          <w:sz w:val="21"/>
          <w:szCs w:val="21"/>
        </w:rPr>
        <w:t xml:space="preserve">As field1, open My Performance and review the score ring and activity summary.</w:t>
      </w:r>
    </w:p>
    <w:p>
      <w:pPr>
        <w:spacing w:after="60" w:line="276"/>
        <w:ind w:left="260" w:hanging="260"/>
      </w:pPr>
      <w:r>
        <w:rPr>
          <w:b/>
          <w:bCs/>
          <w:color w:val="1F4E79"/>
          <w:sz w:val="21"/>
          <w:szCs w:val="21"/>
        </w:rPr>
        <w:t xml:space="preserve">2.  </w:t>
      </w:r>
      <w:r>
        <w:rPr>
          <w:color w:val="1A1A1A"/>
          <w:sz w:val="21"/>
          <w:szCs w:val="21"/>
        </w:rPr>
        <w:t xml:space="preserve">Check My Plans and My Results for any assigned KPI data.</w:t>
      </w:r>
    </w:p>
    <w:p>
      <w:pPr>
        <w:pStyle w:val="Heading3"/>
        <w:spacing w:after="100" w:before="200"/>
      </w:pPr>
      <w:r>
        <w:rPr>
          <w:b/>
          <w:bCs/>
          <w:color w:val="2E7D32"/>
          <w:sz w:val="22"/>
          <w:szCs w:val="22"/>
        </w:rPr>
        <w:t xml:space="preserve">Scenario I — Admin configuration</w:t>
      </w:r>
    </w:p>
    <w:p>
      <w:pPr>
        <w:spacing w:after="160" w:line="276"/>
      </w:pPr>
      <w:r>
        <w:rPr>
          <w:b w:val="false"/>
          <w:bCs w:val="false"/>
          <w:i/>
          <w:iCs/>
          <w:color w:val="1A1A1A"/>
          <w:sz w:val="21"/>
          <w:szCs w:val="21"/>
        </w:rPr>
        <w:t xml:space="preserve">Actors: Administrator</w:t>
      </w:r>
    </w:p>
    <w:p>
      <w:pPr>
        <w:spacing w:after="60" w:line="276"/>
        <w:ind w:left="260" w:hanging="260"/>
      </w:pPr>
      <w:r>
        <w:rPr>
          <w:b/>
          <w:bCs/>
          <w:color w:val="1F4E79"/>
          <w:sz w:val="21"/>
          <w:szCs w:val="21"/>
        </w:rPr>
        <w:t xml:space="preserve">1.  </w:t>
      </w:r>
      <w:r>
        <w:rPr>
          <w:color w:val="1A1A1A"/>
          <w:sz w:val="21"/>
          <w:szCs w:val="21"/>
        </w:rPr>
        <w:t xml:space="preserve">As admin, open Admin Centre, change a user's role, and assign a region.</w:t>
      </w:r>
    </w:p>
    <w:p>
      <w:pPr>
        <w:spacing w:after="60" w:line="276"/>
        <w:ind w:left="260" w:hanging="260"/>
      </w:pPr>
      <w:r>
        <w:rPr>
          <w:b/>
          <w:bCs/>
          <w:color w:val="1F4E79"/>
          <w:sz w:val="21"/>
          <w:szCs w:val="21"/>
        </w:rPr>
        <w:t xml:space="preserve">2.  </w:t>
      </w:r>
      <w:r>
        <w:rPr>
          <w:color w:val="1A1A1A"/>
          <w:sz w:val="21"/>
          <w:szCs w:val="21"/>
        </w:rPr>
        <w:t xml:space="preserve">Add a notification rule and a report schedule.</w:t>
      </w:r>
    </w:p>
    <w:p>
      <w:pPr>
        <w:spacing w:after="60" w:line="276"/>
        <w:ind w:left="260" w:hanging="260"/>
      </w:pPr>
      <w:r>
        <w:rPr>
          <w:b/>
          <w:bCs/>
          <w:color w:val="1F4E79"/>
          <w:sz w:val="21"/>
          <w:szCs w:val="21"/>
        </w:rPr>
        <w:t xml:space="preserve">3.  </w:t>
      </w:r>
      <w:r>
        <w:rPr>
          <w:color w:val="1A1A1A"/>
          <w:sz w:val="21"/>
          <w:szCs w:val="21"/>
        </w:rPr>
        <w:t xml:space="preserve">Open Business Groups, Customers, Products, and Regions &amp; Outlets and confirm each supports create/edit.</w:t>
      </w:r>
    </w:p>
    <w:p>
      <w:pPr>
        <w:spacing w:after="60" w:line="276"/>
        <w:ind w:left="260" w:hanging="260"/>
      </w:pPr>
      <w:r>
        <w:rPr>
          <w:b/>
          <w:bCs/>
          <w:color w:val="1F4E79"/>
          <w:sz w:val="21"/>
          <w:szCs w:val="21"/>
        </w:rPr>
        <w:t xml:space="preserve">4.  </w:t>
      </w:r>
      <w:r>
        <w:rPr>
          <w:color w:val="1A1A1A"/>
          <w:sz w:val="21"/>
          <w:szCs w:val="21"/>
        </w:rPr>
        <w:t xml:space="preserve">Trigger a sync from D365FO Sync and check the sync log.</w:t>
      </w:r>
    </w:p>
    <w:p>
      <w:pPr>
        <w:pStyle w:val="Heading1"/>
        <w:pBdr>
          <w:bottom w:val="single" w:color="1F4E79" w:sz="8" w:space="4"/>
        </w:pBdr>
        <w:spacing w:after="160" w:before="400"/>
      </w:pPr>
      <w:r>
        <w:rPr>
          <w:b/>
          <w:bCs/>
          <w:color w:val="1F4E79"/>
          <w:sz w:val="30"/>
          <w:szCs w:val="30"/>
        </w:rPr>
        <w:t xml:space="preserve">17. Tips &amp; Troubleshooting</w:t>
      </w:r>
    </w:p>
    <w:p>
      <w:pPr>
        <w:pStyle w:val="Heading3"/>
        <w:spacing w:after="100" w:before="200"/>
      </w:pPr>
      <w:r>
        <w:rPr>
          <w:b/>
          <w:bCs/>
          <w:color w:val="2E7D32"/>
          <w:sz w:val="22"/>
          <w:szCs w:val="22"/>
        </w:rPr>
        <w:t xml:space="preserve">General tips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1A1A1A"/>
          <w:sz w:val="21"/>
          <w:szCs w:val="21"/>
        </w:rPr>
        <w:t xml:space="preserve">Use the Quick Capture tiles on the Dashboard for fast navigation to any module.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1A1A1A"/>
          <w:sz w:val="21"/>
          <w:szCs w:val="21"/>
        </w:rPr>
        <w:t xml:space="preserve">Every list page has filter dropdowns — use them to find records quickly.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1A1A1A"/>
          <w:sz w:val="21"/>
          <w:szCs w:val="21"/>
        </w:rPr>
        <w:t xml:space="preserve">Visit reports, interviews, and form responses can all be saved as drafts and finished later.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1A1A1A"/>
          <w:sz w:val="21"/>
          <w:szCs w:val="21"/>
        </w:rPr>
        <w:t xml:space="preserve">The bell icon in the top bar shows your unread notification count.</w:t>
      </w:r>
    </w:p>
    <w:p>
      <w:pPr>
        <w:pStyle w:val="Heading3"/>
        <w:spacing w:after="100" w:before="200"/>
      </w:pPr>
      <w:r>
        <w:rPr>
          <w:b/>
          <w:bCs/>
          <w:color w:val="2E7D32"/>
          <w:sz w:val="22"/>
          <w:szCs w:val="22"/>
        </w:rPr>
        <w:t xml:space="preserve">Common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6160"/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Likely cause / what to do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“You do not have permission”</w:t>
            </w:r>
          </w:p>
        </w:tc>
        <w:tc>
          <w:tcPr>
            <w:tcW w:type="dxa" w:w="61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Your role doesn't have access to this feature — check Section 15, or contact your Administrator</w:t>
            </w:r>
          </w:p>
        </w:tc>
      </w:tr>
      <w:tr>
        <w:tc>
          <w:tcPr>
            <w:tcW w:type="dxa" w:w="32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Signed out unexpectedly</w:t>
            </w:r>
          </w:p>
        </w:tc>
        <w:tc>
          <w:tcPr>
            <w:tcW w:type="dxa" w:w="616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Your session timed out from inactivity — log in again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 record you expect isn't showing</w:t>
            </w:r>
          </w:p>
        </w:tc>
        <w:tc>
          <w:tcPr>
            <w:tcW w:type="dxa" w:w="61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As a Field Officer, check it belongs to one of your assigned regions</w:t>
            </w:r>
          </w:p>
        </w:tc>
      </w:tr>
      <w:tr>
        <w:tc>
          <w:tcPr>
            <w:tcW w:type="dxa" w:w="32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Form won't submit</w:t>
            </w:r>
          </w:p>
        </w:tc>
        <w:tc>
          <w:tcPr>
            <w:tcW w:type="dxa" w:w="616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Check that every required field is filled in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Can't find a product, customer, or outlet</w:t>
            </w:r>
          </w:p>
        </w:tc>
        <w:tc>
          <w:tcPr>
            <w:tcW w:type="dxa" w:w="616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Ask your Administrator to add it as master data</w:t>
            </w:r>
          </w:p>
        </w:tc>
      </w:tr>
      <w:tr>
        <w:tc>
          <w:tcPr>
            <w:tcW w:type="dxa" w:w="32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Email notification not received</w:t>
            </w:r>
          </w:p>
        </w:tc>
        <w:tc>
          <w:tcPr>
            <w:tcW w:type="dxa" w:w="616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Check the Notifications page for its delivery status; in UAT, email delivery is simulated and won't arrive in a real inbox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rPr>
          <w:b/>
          <w:bCs/>
          <w:color w:val="2E7D32"/>
          <w:sz w:val="22"/>
          <w:szCs w:val="22"/>
        </w:rPr>
        <w:t xml:space="preserve">Browser requirements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1A1A1A"/>
          <w:sz w:val="21"/>
          <w:szCs w:val="21"/>
        </w:rPr>
        <w:t xml:space="preserve">Modern browsers: Chrome, Firefox, Edge, Safari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1A1A1A"/>
          <w:sz w:val="21"/>
          <w:szCs w:val="21"/>
        </w:rPr>
        <w:t xml:space="preserve">JavaScript must be enabled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1A1A1A"/>
          <w:sz w:val="21"/>
          <w:szCs w:val="21"/>
        </w:rPr>
        <w:t xml:space="preserve">For Power BI panels: Microsoft Edge or Chrome recommended</w:t>
      </w:r>
    </w:p>
    <w:p>
      <w:pPr>
        <w:pStyle w:val="Heading1"/>
        <w:pBdr>
          <w:bottom w:val="single" w:color="1F4E79" w:sz="8" w:space="4"/>
        </w:pBdr>
        <w:spacing w:after="160" w:before="400"/>
      </w:pPr>
      <w:r>
        <w:rPr>
          <w:b/>
          <w:bCs/>
          <w:color w:val="1F4E79"/>
          <w:sz w:val="30"/>
          <w:szCs w:val="30"/>
        </w:rPr>
        <w:t xml:space="preserve">Need Help?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Contact your System Administrator or the UAT coordinator for: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1A1A1A"/>
          <w:sz w:val="21"/>
          <w:szCs w:val="21"/>
        </w:rPr>
        <w:t xml:space="preserve">Test account issues (creation, password reset, role or region changes)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1A1A1A"/>
          <w:sz w:val="21"/>
          <w:szCs w:val="21"/>
        </w:rPr>
        <w:t xml:space="preserve">Data or master data corrections needed to complete a test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1A1A1A"/>
          <w:sz w:val="21"/>
          <w:szCs w:val="21"/>
        </w:rPr>
        <w:t xml:space="preserve">Anything that looks like a defect rather than expected UAT behavior (see the callouts throughout this guide for what's expected)</w:t>
      </w:r>
    </w:p>
    <w:p>
      <w:pPr>
        <w:spacing w:after="120"/>
      </w:pPr>
    </w:p>
    <w:p>
      <w:pPr>
        <w:spacing w:before="200"/>
        <w:jc w:val="center"/>
      </w:pPr>
      <w:r>
        <w:rPr>
          <w:i/>
          <w:iCs/>
          <w:color w:val="595959"/>
          <w:sz w:val="20"/>
          <w:szCs w:val="20"/>
        </w:rPr>
        <w:t xml:space="preserve">KG-MIS — Kerchanshe Group Marketing Intelligence System</w:t>
      </w:r>
    </w:p>
    <w:p>
      <w:pPr>
        <w:jc w:val="center"/>
      </w:pPr>
      <w:r>
        <w:rPr>
          <w:i/>
          <w:iCs/>
          <w:color w:val="595959"/>
          <w:sz w:val="20"/>
          <w:szCs w:val="20"/>
        </w:rPr>
        <w:t xml:space="preserve">“Transforming market data into actionable intelligence.”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808080"/>
        <w:sz w:val="16"/>
        <w:szCs w:val="16"/>
      </w:rPr>
      <w:t xml:space="preserve">KG-MIS — User Guide (UAT Edition)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07bc307235acf99cac36ec93eb5be0597165db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2026-09-17T23:42:27.836Z</dcterms:created>
  <dcterms:modified xsi:type="dcterms:W3CDTF">2026-09-17T23:42:27.837Z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