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A28E7" w14:textId="77777777" w:rsidR="00673DF1" w:rsidRDefault="00673DF1" w:rsidP="00673DF1">
      <w:pPr>
        <w:pStyle w:val="Titel"/>
      </w:pPr>
      <w:proofErr w:type="spellStart"/>
      <w:r>
        <w:t>TSPSolver</w:t>
      </w:r>
      <w:proofErr w:type="spellEnd"/>
      <w:r>
        <w:t xml:space="preserve">: Lösungsgenerator für das </w:t>
      </w:r>
      <w:proofErr w:type="spellStart"/>
      <w:r>
        <w:t>Traveling</w:t>
      </w:r>
      <w:proofErr w:type="spellEnd"/>
      <w:r>
        <w:t xml:space="preserve"> </w:t>
      </w:r>
      <w:proofErr w:type="spellStart"/>
      <w:r>
        <w:t>Salesman</w:t>
      </w:r>
      <w:proofErr w:type="spellEnd"/>
      <w:r>
        <w:t xml:space="preserve"> Problem</w:t>
      </w:r>
    </w:p>
    <w:p w14:paraId="231008E6" w14:textId="77777777" w:rsidR="00673DF1" w:rsidRDefault="00673DF1" w:rsidP="00673DF1">
      <w:pPr>
        <w:pStyle w:val="Untertitel"/>
      </w:pPr>
      <w:r>
        <w:t xml:space="preserve">Teilleistung 3 im Kurs „Soft Computing“, Studiengang </w:t>
      </w:r>
      <w:proofErr w:type="spellStart"/>
      <w:r>
        <w:t>VAWi</w:t>
      </w:r>
      <w:proofErr w:type="spellEnd"/>
      <w:r>
        <w:t>, Universität Duisburg-Essen, Sommersemester 2015</w:t>
      </w:r>
    </w:p>
    <w:p w14:paraId="3932375F" w14:textId="77777777" w:rsidR="00673DF1" w:rsidRDefault="00673DF1" w:rsidP="00673DF1">
      <w:pPr>
        <w:pStyle w:val="Untertitel"/>
      </w:pPr>
      <w:r>
        <w:t>Wolfgang Bongartz</w:t>
      </w:r>
    </w:p>
    <w:p w14:paraId="56830CDB" w14:textId="77777777" w:rsidR="00AD4BAD" w:rsidRDefault="00673DF1" w:rsidP="0066051B">
      <w:pPr>
        <w:pStyle w:val="berschrift1"/>
      </w:pPr>
      <w:r>
        <w:t>Zusammenfassung</w:t>
      </w:r>
    </w:p>
    <w:p w14:paraId="7C910320" w14:textId="689E560C" w:rsidR="00673DF1" w:rsidRDefault="00673DF1">
      <w:r>
        <w:t xml:space="preserve">Das von mir erstellte Programm erzeugt Lösungen für das </w:t>
      </w:r>
      <w:proofErr w:type="spellStart"/>
      <w:r>
        <w:t>Traveling</w:t>
      </w:r>
      <w:proofErr w:type="spellEnd"/>
      <w:r>
        <w:t xml:space="preserve"> </w:t>
      </w:r>
      <w:proofErr w:type="spellStart"/>
      <w:r>
        <w:t>Salesman</w:t>
      </w:r>
      <w:proofErr w:type="spellEnd"/>
      <w:r>
        <w:t xml:space="preserve"> Problem auf Basis eines genetischen Algorithmus. </w:t>
      </w:r>
      <w:r w:rsidR="000D5651">
        <w:t>Bei der Implementierung des Algorithmus habe ich mich am Buch „Genetische Algorithmen und Evolutionsstrategien“ (</w:t>
      </w:r>
      <w:r w:rsidR="000D5651" w:rsidRPr="000D5651">
        <w:t xml:space="preserve">Eberhard Schöneburg et al, Addison-Wesley, </w:t>
      </w:r>
      <w:r w:rsidR="000D5651">
        <w:t xml:space="preserve">1. Auflage, </w:t>
      </w:r>
      <w:r w:rsidR="000D5651" w:rsidRPr="000D5651">
        <w:t>1994, ISBN: 3-89319-493-2</w:t>
      </w:r>
      <w:r w:rsidR="000D5651">
        <w:t>)</w:t>
      </w:r>
      <w:r w:rsidR="00EC47CF">
        <w:rPr>
          <w:rStyle w:val="Funotenzeichen"/>
        </w:rPr>
        <w:footnoteReference w:id="1"/>
      </w:r>
      <w:r w:rsidR="000D5651">
        <w:t xml:space="preserve"> orientiert. Der Algorithmus lässt sich durch die Angabe der zu verwendenden Komponenten in gewissen Grenzen konfigurieren. Es ist also </w:t>
      </w:r>
      <w:r w:rsidR="002A5307">
        <w:t>prinzipiell</w:t>
      </w:r>
      <w:r w:rsidR="000D5651">
        <w:t xml:space="preserve"> möglich, </w:t>
      </w:r>
      <w:r w:rsidR="002A5307">
        <w:t xml:space="preserve">bspw. </w:t>
      </w:r>
      <w:r w:rsidR="000D5651">
        <w:t>das Ersetzungsschema, das Heiratsschema</w:t>
      </w:r>
      <w:r w:rsidR="002A5307">
        <w:t xml:space="preserve"> oder das Selektionsschema auszutauschen</w:t>
      </w:r>
      <w:r w:rsidR="002A5307">
        <w:rPr>
          <w:rStyle w:val="Funotenzeichen"/>
        </w:rPr>
        <w:footnoteReference w:id="2"/>
      </w:r>
      <w:r w:rsidR="002A5307">
        <w:t>.</w:t>
      </w:r>
    </w:p>
    <w:p w14:paraId="6231CD19" w14:textId="77777777" w:rsidR="00673DF1" w:rsidRDefault="00673DF1" w:rsidP="0066051B">
      <w:pPr>
        <w:pStyle w:val="berschrift1"/>
      </w:pPr>
      <w:r>
        <w:t>Start und Bedienung des Programms</w:t>
      </w:r>
    </w:p>
    <w:p w14:paraId="2B961645" w14:textId="77777777" w:rsidR="00673DF1" w:rsidRDefault="00673DF1">
      <w:r>
        <w:t>Das Programm wurde in Java erstellt und läuft auf jedem Computer, auf dem eine Java-Laufzeitumgebung (Version 1.7 oder höher) installiert ist. Es wird in einem Terminalfenster durch Eingabe von</w:t>
      </w:r>
    </w:p>
    <w:p w14:paraId="37E114E8" w14:textId="77777777" w:rsidR="00673DF1" w:rsidRPr="0066051B" w:rsidRDefault="00673DF1" w:rsidP="0066051B">
      <w:pPr>
        <w:spacing w:before="60" w:after="60"/>
        <w:rPr>
          <w:rFonts w:ascii="Courier New" w:hAnsi="Courier New" w:cs="Courier New"/>
          <w:color w:val="000000"/>
          <w:sz w:val="22"/>
          <w:szCs w:val="22"/>
        </w:rPr>
      </w:pPr>
      <w:proofErr w:type="spellStart"/>
      <w:r w:rsidRPr="0066051B">
        <w:rPr>
          <w:rFonts w:ascii="Courier New" w:hAnsi="Courier New" w:cs="Courier New"/>
          <w:color w:val="000000"/>
          <w:sz w:val="22"/>
          <w:szCs w:val="22"/>
        </w:rPr>
        <w:t>java</w:t>
      </w:r>
      <w:proofErr w:type="spellEnd"/>
      <w:r w:rsidRPr="0066051B">
        <w:rPr>
          <w:rFonts w:ascii="Courier New" w:hAnsi="Courier New" w:cs="Courier New"/>
          <w:color w:val="000000"/>
          <w:sz w:val="22"/>
          <w:szCs w:val="22"/>
        </w:rPr>
        <w:t xml:space="preserve"> -</w:t>
      </w:r>
      <w:proofErr w:type="spellStart"/>
      <w:r w:rsidRPr="0066051B">
        <w:rPr>
          <w:rFonts w:ascii="Courier New" w:hAnsi="Courier New" w:cs="Courier New"/>
          <w:color w:val="000000"/>
          <w:sz w:val="22"/>
          <w:szCs w:val="22"/>
        </w:rPr>
        <w:t>jar</w:t>
      </w:r>
      <w:proofErr w:type="spellEnd"/>
      <w:r w:rsidRPr="0066051B">
        <w:rPr>
          <w:rFonts w:ascii="Courier New" w:hAnsi="Courier New" w:cs="Courier New"/>
          <w:color w:val="000000"/>
          <w:sz w:val="22"/>
          <w:szCs w:val="22"/>
        </w:rPr>
        <w:t xml:space="preserve"> TpsSolver.jar</w:t>
      </w:r>
    </w:p>
    <w:p w14:paraId="50EBD8D4" w14:textId="77777777" w:rsidR="00673DF1" w:rsidRDefault="00673DF1">
      <w:r w:rsidRPr="00673DF1">
        <w:t>gestartet.</w:t>
      </w:r>
      <w:r>
        <w:t xml:space="preserve"> Optional können Name und Pfad eines Textfiles </w:t>
      </w:r>
      <w:r w:rsidR="0066051B">
        <w:t>als Parameter angegeben werden:</w:t>
      </w:r>
    </w:p>
    <w:p w14:paraId="02EA20F9" w14:textId="77777777" w:rsidR="0066051B" w:rsidRPr="0066051B" w:rsidRDefault="0066051B" w:rsidP="0066051B">
      <w:pPr>
        <w:spacing w:before="60" w:after="60"/>
        <w:rPr>
          <w:rFonts w:ascii="Courier New" w:hAnsi="Courier New" w:cs="Courier New"/>
          <w:color w:val="000000"/>
          <w:sz w:val="22"/>
          <w:szCs w:val="22"/>
        </w:rPr>
      </w:pPr>
      <w:proofErr w:type="spellStart"/>
      <w:r w:rsidRPr="0066051B">
        <w:rPr>
          <w:rFonts w:ascii="Courier New" w:hAnsi="Courier New" w:cs="Courier New"/>
          <w:color w:val="000000"/>
          <w:sz w:val="22"/>
          <w:szCs w:val="22"/>
        </w:rPr>
        <w:t>java</w:t>
      </w:r>
      <w:proofErr w:type="spellEnd"/>
      <w:r w:rsidRPr="0066051B">
        <w:rPr>
          <w:rFonts w:ascii="Courier New" w:hAnsi="Courier New" w:cs="Courier New"/>
          <w:color w:val="000000"/>
          <w:sz w:val="22"/>
          <w:szCs w:val="22"/>
        </w:rPr>
        <w:t xml:space="preserve"> -</w:t>
      </w:r>
      <w:proofErr w:type="spellStart"/>
      <w:r w:rsidRPr="0066051B">
        <w:rPr>
          <w:rFonts w:ascii="Courier New" w:hAnsi="Courier New" w:cs="Courier New"/>
          <w:color w:val="000000"/>
          <w:sz w:val="22"/>
          <w:szCs w:val="22"/>
        </w:rPr>
        <w:t>jar</w:t>
      </w:r>
      <w:proofErr w:type="spellEnd"/>
      <w:r w:rsidRPr="0066051B">
        <w:rPr>
          <w:rFonts w:ascii="Courier New" w:hAnsi="Courier New" w:cs="Courier New"/>
          <w:color w:val="000000"/>
          <w:sz w:val="22"/>
          <w:szCs w:val="22"/>
        </w:rPr>
        <w:t xml:space="preserve"> TpsSolver.jar tsp_test.txt</w:t>
      </w:r>
    </w:p>
    <w:p w14:paraId="6AFFAFC5" w14:textId="77777777" w:rsidR="0066051B" w:rsidRDefault="0066051B">
      <w:r>
        <w:t>Im Textfile sind dann die zur Steuerung des Programms nötigen Parameter enthalten. Ohne Textfile startet das Programm mit Standardwerten.</w:t>
      </w:r>
    </w:p>
    <w:p w14:paraId="6E070510" w14:textId="77777777" w:rsidR="0066051B" w:rsidRDefault="0066051B" w:rsidP="0066051B">
      <w:pPr>
        <w:pStyle w:val="berschrift1"/>
      </w:pPr>
      <w:r>
        <w:t>Steuerungsparameter</w:t>
      </w:r>
    </w:p>
    <w:p w14:paraId="1E5A2855" w14:textId="77777777" w:rsidR="0066051B" w:rsidRDefault="0066051B">
      <w:r>
        <w:t>Im o.g. Textfile werden die Steuerungsparameter im Format</w:t>
      </w:r>
    </w:p>
    <w:p w14:paraId="03C9FF8D" w14:textId="77777777" w:rsidR="0066051B" w:rsidRPr="0066051B" w:rsidRDefault="0066051B" w:rsidP="0066051B">
      <w:pPr>
        <w:spacing w:before="60" w:after="60"/>
        <w:rPr>
          <w:rFonts w:ascii="Courier New" w:hAnsi="Courier New" w:cs="Courier New"/>
          <w:color w:val="000000"/>
          <w:sz w:val="22"/>
          <w:szCs w:val="22"/>
        </w:rPr>
      </w:pPr>
      <w:r w:rsidRPr="0066051B">
        <w:rPr>
          <w:rFonts w:ascii="Courier New" w:hAnsi="Courier New" w:cs="Courier New"/>
          <w:color w:val="000000"/>
          <w:sz w:val="22"/>
          <w:szCs w:val="22"/>
        </w:rPr>
        <w:t>&lt;</w:t>
      </w:r>
      <w:proofErr w:type="spellStart"/>
      <w:r w:rsidRPr="0066051B">
        <w:rPr>
          <w:rFonts w:ascii="Courier New" w:hAnsi="Courier New" w:cs="Courier New"/>
          <w:color w:val="000000"/>
          <w:sz w:val="22"/>
          <w:szCs w:val="22"/>
        </w:rPr>
        <w:t>parameter</w:t>
      </w:r>
      <w:proofErr w:type="spellEnd"/>
      <w:r w:rsidRPr="0066051B">
        <w:rPr>
          <w:rFonts w:ascii="Courier New" w:hAnsi="Courier New" w:cs="Courier New"/>
          <w:color w:val="000000"/>
          <w:sz w:val="22"/>
          <w:szCs w:val="22"/>
        </w:rPr>
        <w:t xml:space="preserve">&gt; = &lt;wert&gt; </w:t>
      </w:r>
    </w:p>
    <w:p w14:paraId="775D8050" w14:textId="77777777" w:rsidR="0066051B" w:rsidRDefault="0066051B">
      <w:r>
        <w:t>angegeben. Nachfolgend sind die möglichen Parameter beschrieben.</w:t>
      </w:r>
    </w:p>
    <w:tbl>
      <w:tblPr>
        <w:tblStyle w:val="Tabellenraster"/>
        <w:tblW w:w="0" w:type="auto"/>
        <w:tblInd w:w="250" w:type="dxa"/>
        <w:tblLook w:val="04A0" w:firstRow="1" w:lastRow="0" w:firstColumn="1" w:lastColumn="0" w:noHBand="0" w:noVBand="1"/>
      </w:tblPr>
      <w:tblGrid>
        <w:gridCol w:w="3253"/>
        <w:gridCol w:w="5779"/>
      </w:tblGrid>
      <w:tr w:rsidR="0066051B" w:rsidRPr="0066051B" w14:paraId="38585149" w14:textId="77777777" w:rsidTr="000D5651">
        <w:trPr>
          <w:tblHeader/>
        </w:trPr>
        <w:tc>
          <w:tcPr>
            <w:tcW w:w="3253" w:type="dxa"/>
          </w:tcPr>
          <w:p w14:paraId="591070D3" w14:textId="77777777" w:rsidR="0066051B" w:rsidRPr="0066051B" w:rsidRDefault="0066051B">
            <w:pPr>
              <w:rPr>
                <w:b/>
              </w:rPr>
            </w:pPr>
            <w:r w:rsidRPr="0066051B">
              <w:rPr>
                <w:b/>
              </w:rPr>
              <w:t>Parameter</w:t>
            </w:r>
          </w:p>
        </w:tc>
        <w:tc>
          <w:tcPr>
            <w:tcW w:w="5779" w:type="dxa"/>
          </w:tcPr>
          <w:p w14:paraId="66C540EA" w14:textId="77777777" w:rsidR="0066051B" w:rsidRPr="0066051B" w:rsidRDefault="0066051B">
            <w:pPr>
              <w:rPr>
                <w:b/>
              </w:rPr>
            </w:pPr>
            <w:r w:rsidRPr="0066051B">
              <w:rPr>
                <w:b/>
              </w:rPr>
              <w:t>Funktion</w:t>
            </w:r>
          </w:p>
        </w:tc>
      </w:tr>
      <w:tr w:rsidR="0066051B" w14:paraId="6A2751DB" w14:textId="77777777" w:rsidTr="000D5651">
        <w:tc>
          <w:tcPr>
            <w:tcW w:w="3253" w:type="dxa"/>
          </w:tcPr>
          <w:p w14:paraId="2F333629" w14:textId="77777777" w:rsidR="0066051B" w:rsidRPr="000D5651" w:rsidRDefault="0066051B" w:rsidP="000D5651">
            <w:pPr>
              <w:spacing w:before="60" w:after="60"/>
              <w:rPr>
                <w:rFonts w:ascii="Courier New" w:hAnsi="Courier New" w:cs="Courier New"/>
                <w:color w:val="000000"/>
                <w:sz w:val="22"/>
                <w:szCs w:val="22"/>
              </w:rPr>
            </w:pPr>
            <w:r w:rsidRPr="000D5651">
              <w:rPr>
                <w:rFonts w:ascii="Courier New" w:hAnsi="Courier New" w:cs="Courier New"/>
                <w:color w:val="000000"/>
                <w:sz w:val="22"/>
                <w:szCs w:val="22"/>
              </w:rPr>
              <w:t>locations2visit</w:t>
            </w:r>
          </w:p>
        </w:tc>
        <w:tc>
          <w:tcPr>
            <w:tcW w:w="5779" w:type="dxa"/>
          </w:tcPr>
          <w:p w14:paraId="5AB19829" w14:textId="3A967BAA" w:rsidR="0066051B" w:rsidRDefault="0066051B" w:rsidP="0066051B">
            <w:r>
              <w:t>Liste der zu besuchenden Orte (komma-separiert). Möglich sind alle Orte, zu denen das Konfigurationsfile ‚</w:t>
            </w:r>
            <w:r w:rsidR="003611D6">
              <w:t>distances.csv’</w:t>
            </w:r>
            <w:r>
              <w:t xml:space="preserve"> Entfernungsangaben enthält.</w:t>
            </w:r>
          </w:p>
        </w:tc>
      </w:tr>
      <w:tr w:rsidR="000D5651" w14:paraId="518868B7" w14:textId="77777777" w:rsidTr="000D5651">
        <w:tc>
          <w:tcPr>
            <w:tcW w:w="3253" w:type="dxa"/>
          </w:tcPr>
          <w:p w14:paraId="19822644" w14:textId="77777777" w:rsidR="000D5651" w:rsidRPr="000D5651" w:rsidRDefault="000D5651"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lastRenderedPageBreak/>
              <w:t>numberOfGenerations</w:t>
            </w:r>
            <w:proofErr w:type="spellEnd"/>
          </w:p>
        </w:tc>
        <w:tc>
          <w:tcPr>
            <w:tcW w:w="5779" w:type="dxa"/>
          </w:tcPr>
          <w:p w14:paraId="3102BFE4" w14:textId="77777777" w:rsidR="000D5651" w:rsidRDefault="000D5651" w:rsidP="000D5651">
            <w:r>
              <w:t>Anzahl der Durchläufe („Generation“), in denen nach einer möglichst optimalen Lösung gesucht werden soll.</w:t>
            </w:r>
          </w:p>
        </w:tc>
      </w:tr>
      <w:tr w:rsidR="0066051B" w14:paraId="229196AD" w14:textId="77777777" w:rsidTr="000D5651">
        <w:tc>
          <w:tcPr>
            <w:tcW w:w="3253" w:type="dxa"/>
          </w:tcPr>
          <w:p w14:paraId="017C2D28" w14:textId="080985BB" w:rsidR="0066051B" w:rsidRPr="000D5651" w:rsidRDefault="003611D6"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populationSize</w:t>
            </w:r>
            <w:proofErr w:type="spellEnd"/>
          </w:p>
        </w:tc>
        <w:tc>
          <w:tcPr>
            <w:tcW w:w="5779" w:type="dxa"/>
          </w:tcPr>
          <w:p w14:paraId="13DD0EE8" w14:textId="73B4EEF4" w:rsidR="0066051B" w:rsidRDefault="000D5651" w:rsidP="000D5651">
            <w:r>
              <w:t>Anzahl der Lösungen („Individuen“), die in jedem Durchlauf („Generation“) erzeugt werden sollen.</w:t>
            </w:r>
          </w:p>
        </w:tc>
      </w:tr>
      <w:tr w:rsidR="0066051B" w14:paraId="6B51C89B" w14:textId="77777777" w:rsidTr="000D5651">
        <w:tc>
          <w:tcPr>
            <w:tcW w:w="3253" w:type="dxa"/>
          </w:tcPr>
          <w:p w14:paraId="0176DC2F" w14:textId="68300F64" w:rsidR="0066051B" w:rsidRPr="000D5651" w:rsidRDefault="003611D6"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numberOfChildren</w:t>
            </w:r>
            <w:proofErr w:type="spellEnd"/>
          </w:p>
        </w:tc>
        <w:tc>
          <w:tcPr>
            <w:tcW w:w="5779" w:type="dxa"/>
          </w:tcPr>
          <w:p w14:paraId="47E9B1AB" w14:textId="60B678A5" w:rsidR="0066051B" w:rsidRDefault="000D5651">
            <w:r>
              <w:t>Anzahl der neuen Lösungen („Kinder“), die im nächsten Durchlauf aus jeweils einer selektierten Lösung erzeugt werden sollen.</w:t>
            </w:r>
          </w:p>
        </w:tc>
      </w:tr>
      <w:tr w:rsidR="0066051B" w14:paraId="079F5C03" w14:textId="77777777" w:rsidTr="000D5651">
        <w:tc>
          <w:tcPr>
            <w:tcW w:w="3253" w:type="dxa"/>
          </w:tcPr>
          <w:p w14:paraId="3B89E5A9" w14:textId="1257EA8D" w:rsidR="0066051B" w:rsidRPr="000D5651" w:rsidRDefault="003611D6"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mutationRate</w:t>
            </w:r>
            <w:proofErr w:type="spellEnd"/>
          </w:p>
        </w:tc>
        <w:tc>
          <w:tcPr>
            <w:tcW w:w="5779" w:type="dxa"/>
          </w:tcPr>
          <w:p w14:paraId="0537B98E" w14:textId="77777777" w:rsidR="0066051B" w:rsidRDefault="000D5651">
            <w:r>
              <w:t>Prozentualer Anteil der neuen Lösungen, der nach dem Zufallsprinzip verändert („mutiert“) werden soll.</w:t>
            </w:r>
          </w:p>
          <w:p w14:paraId="343C47E8" w14:textId="45D628A5" w:rsidR="000D5651" w:rsidRDefault="000D5651">
            <w:r>
              <w:t>Angabe in Prozentpunkten (0-100).</w:t>
            </w:r>
          </w:p>
        </w:tc>
      </w:tr>
      <w:tr w:rsidR="0066051B" w14:paraId="5DCCADB8" w14:textId="77777777" w:rsidTr="000D5651">
        <w:tc>
          <w:tcPr>
            <w:tcW w:w="3253" w:type="dxa"/>
          </w:tcPr>
          <w:p w14:paraId="07999292" w14:textId="62505013" w:rsidR="0066051B" w:rsidRPr="000D5651" w:rsidRDefault="003611D6"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elitismRate</w:t>
            </w:r>
            <w:proofErr w:type="spellEnd"/>
          </w:p>
        </w:tc>
        <w:tc>
          <w:tcPr>
            <w:tcW w:w="5779" w:type="dxa"/>
          </w:tcPr>
          <w:p w14:paraId="57867A06" w14:textId="77777777" w:rsidR="002A5307" w:rsidRDefault="002A5307">
            <w:r>
              <w:t xml:space="preserve">Prozentualer Anteil der Population aus dem letzten Durchlauf, der in den nächsten Durchlauf übernommen wird. </w:t>
            </w:r>
          </w:p>
          <w:p w14:paraId="6E6A5C92" w14:textId="016E4A66" w:rsidR="002A5307" w:rsidRDefault="002A5307">
            <w:r>
              <w:t>Angabe in Prozentpunkten (0-100).</w:t>
            </w:r>
          </w:p>
          <w:p w14:paraId="29989659" w14:textId="4D9490DE" w:rsidR="0066051B" w:rsidRDefault="002A5307" w:rsidP="002A5307">
            <w:pPr>
              <w:spacing w:before="60" w:after="60"/>
            </w:pPr>
            <w:r>
              <w:t>Wird nur bei Verwendung des Ersetzungsschemas „</w:t>
            </w:r>
            <w:proofErr w:type="spellStart"/>
            <w:r w:rsidRPr="002A5307">
              <w:rPr>
                <w:rFonts w:ascii="Courier New" w:hAnsi="Courier New" w:cs="Courier New"/>
                <w:color w:val="000000"/>
                <w:sz w:val="22"/>
                <w:szCs w:val="22"/>
              </w:rPr>
              <w:t>elitism</w:t>
            </w:r>
            <w:proofErr w:type="spellEnd"/>
            <w:r>
              <w:t>“ verwendet.</w:t>
            </w:r>
          </w:p>
        </w:tc>
      </w:tr>
      <w:tr w:rsidR="0066051B" w14:paraId="1DB9213F" w14:textId="77777777" w:rsidTr="000D5651">
        <w:tc>
          <w:tcPr>
            <w:tcW w:w="3253" w:type="dxa"/>
          </w:tcPr>
          <w:p w14:paraId="1031606F" w14:textId="5D042F2A" w:rsidR="0066051B" w:rsidRPr="000D5651" w:rsidRDefault="003611D6"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showProgress</w:t>
            </w:r>
            <w:proofErr w:type="spellEnd"/>
          </w:p>
        </w:tc>
        <w:tc>
          <w:tcPr>
            <w:tcW w:w="5779" w:type="dxa"/>
          </w:tcPr>
          <w:p w14:paraId="514D4E13" w14:textId="44860D5A" w:rsidR="0066051B" w:rsidRDefault="002A5307" w:rsidP="002A5307">
            <w:pPr>
              <w:spacing w:before="60" w:after="60"/>
            </w:pPr>
            <w:r>
              <w:t>Schaltet die „Fortschrittsanzeige“ ein (Wert=</w:t>
            </w:r>
            <w:r>
              <w:rPr>
                <w:rFonts w:ascii="Courier New" w:hAnsi="Courier New" w:cs="Courier New"/>
                <w:color w:val="000000"/>
                <w:sz w:val="22"/>
                <w:szCs w:val="22"/>
              </w:rPr>
              <w:t>’</w:t>
            </w:r>
            <w:proofErr w:type="spellStart"/>
            <w:r w:rsidRPr="002A5307">
              <w:rPr>
                <w:rFonts w:ascii="Courier New" w:hAnsi="Courier New" w:cs="Courier New"/>
                <w:color w:val="000000"/>
                <w:sz w:val="22"/>
                <w:szCs w:val="22"/>
              </w:rPr>
              <w:t>yes</w:t>
            </w:r>
            <w:proofErr w:type="spellEnd"/>
            <w:r w:rsidRPr="002A5307">
              <w:rPr>
                <w:rFonts w:ascii="Courier New" w:hAnsi="Courier New" w:cs="Courier New"/>
                <w:color w:val="000000"/>
                <w:sz w:val="22"/>
                <w:szCs w:val="22"/>
              </w:rPr>
              <w:t>’</w:t>
            </w:r>
            <w:r>
              <w:t>) bzw. aus (jeder andere Wert).</w:t>
            </w:r>
          </w:p>
        </w:tc>
      </w:tr>
      <w:tr w:rsidR="003611D6" w14:paraId="04B4CFFC" w14:textId="77777777" w:rsidTr="000D5651">
        <w:tc>
          <w:tcPr>
            <w:tcW w:w="3253" w:type="dxa"/>
          </w:tcPr>
          <w:p w14:paraId="520C65EA" w14:textId="17986D7B" w:rsidR="003611D6" w:rsidRPr="000D5651" w:rsidRDefault="000D5651" w:rsidP="000D5651">
            <w:pPr>
              <w:spacing w:before="60" w:after="60"/>
              <w:rPr>
                <w:rFonts w:ascii="Courier New" w:hAnsi="Courier New" w:cs="Courier New"/>
                <w:color w:val="000000"/>
                <w:sz w:val="22"/>
                <w:szCs w:val="22"/>
              </w:rPr>
            </w:pPr>
            <w:proofErr w:type="spellStart"/>
            <w:r w:rsidRPr="000D5651">
              <w:rPr>
                <w:rFonts w:ascii="Courier New" w:hAnsi="Courier New" w:cs="Courier New"/>
                <w:color w:val="000000"/>
                <w:sz w:val="22"/>
                <w:szCs w:val="22"/>
              </w:rPr>
              <w:t>showIntermediateResults</w:t>
            </w:r>
            <w:proofErr w:type="spellEnd"/>
          </w:p>
        </w:tc>
        <w:tc>
          <w:tcPr>
            <w:tcW w:w="5779" w:type="dxa"/>
          </w:tcPr>
          <w:p w14:paraId="40AE95C7" w14:textId="5A802F9F" w:rsidR="003611D6" w:rsidRDefault="002A5307" w:rsidP="002A5307">
            <w:r>
              <w:t>Schaltet die Anzeige von Zwischenergebnissen ein (Wert=</w:t>
            </w:r>
            <w:r>
              <w:rPr>
                <w:rFonts w:ascii="Courier New" w:hAnsi="Courier New" w:cs="Courier New"/>
                <w:color w:val="000000"/>
                <w:sz w:val="22"/>
                <w:szCs w:val="22"/>
              </w:rPr>
              <w:t>’</w:t>
            </w:r>
            <w:proofErr w:type="spellStart"/>
            <w:r w:rsidRPr="002A5307">
              <w:rPr>
                <w:rFonts w:ascii="Courier New" w:hAnsi="Courier New" w:cs="Courier New"/>
                <w:color w:val="000000"/>
                <w:sz w:val="22"/>
                <w:szCs w:val="22"/>
              </w:rPr>
              <w:t>yes</w:t>
            </w:r>
            <w:proofErr w:type="spellEnd"/>
            <w:r w:rsidRPr="002A5307">
              <w:rPr>
                <w:rFonts w:ascii="Courier New" w:hAnsi="Courier New" w:cs="Courier New"/>
                <w:color w:val="000000"/>
                <w:sz w:val="22"/>
                <w:szCs w:val="22"/>
              </w:rPr>
              <w:t>’</w:t>
            </w:r>
            <w:r>
              <w:t>) bzw. aus (jeder andere Wert).</w:t>
            </w:r>
          </w:p>
        </w:tc>
      </w:tr>
      <w:tr w:rsidR="000D5651" w14:paraId="62CEC815" w14:textId="77777777" w:rsidTr="000D5651">
        <w:tc>
          <w:tcPr>
            <w:tcW w:w="3253" w:type="dxa"/>
          </w:tcPr>
          <w:p w14:paraId="2F662A46" w14:textId="78C2F42D" w:rsidR="000D5651" w:rsidRPr="00EC47CF" w:rsidRDefault="00C84F1E" w:rsidP="00EC47CF">
            <w:pPr>
              <w:spacing w:before="60" w:after="60"/>
              <w:rPr>
                <w:rFonts w:ascii="Courier New" w:hAnsi="Courier New" w:cs="Courier New"/>
                <w:color w:val="000000"/>
                <w:sz w:val="22"/>
                <w:szCs w:val="22"/>
              </w:rPr>
            </w:pPr>
            <w:proofErr w:type="spellStart"/>
            <w:r w:rsidRPr="00EC47CF">
              <w:rPr>
                <w:rFonts w:ascii="Courier New" w:hAnsi="Courier New" w:cs="Courier New"/>
                <w:color w:val="000000"/>
                <w:sz w:val="22"/>
                <w:szCs w:val="22"/>
              </w:rPr>
              <w:t>crossover</w:t>
            </w:r>
            <w:proofErr w:type="spellEnd"/>
            <w:r w:rsidRPr="00EC47CF">
              <w:rPr>
                <w:rFonts w:ascii="Courier New" w:hAnsi="Courier New" w:cs="Courier New"/>
                <w:color w:val="000000"/>
                <w:sz w:val="22"/>
                <w:szCs w:val="22"/>
              </w:rPr>
              <w:t xml:space="preserve"> </w:t>
            </w:r>
            <w:proofErr w:type="spellStart"/>
            <w:r w:rsidRPr="00EC47CF">
              <w:rPr>
                <w:rFonts w:ascii="Courier New" w:hAnsi="Courier New" w:cs="Courier New"/>
                <w:color w:val="000000"/>
                <w:sz w:val="22"/>
                <w:szCs w:val="22"/>
              </w:rPr>
              <w:t>scheme</w:t>
            </w:r>
            <w:proofErr w:type="spellEnd"/>
          </w:p>
        </w:tc>
        <w:tc>
          <w:tcPr>
            <w:tcW w:w="5779" w:type="dxa"/>
          </w:tcPr>
          <w:p w14:paraId="1ED60B59" w14:textId="73F4E3B1" w:rsidR="000D5651" w:rsidRDefault="00EC47CF">
            <w:r>
              <w:t>Wahl des Rekombinationsschemas. Mögliche Werte</w:t>
            </w:r>
            <w:r w:rsidR="00E948BA">
              <w:rPr>
                <w:rStyle w:val="Funotenzeichen"/>
              </w:rPr>
              <w:footnoteReference w:id="3"/>
            </w:r>
            <w:r>
              <w:t>:</w:t>
            </w:r>
          </w:p>
          <w:p w14:paraId="76B88EFD" w14:textId="71298A1C" w:rsidR="00EC47CF" w:rsidRDefault="00EC47CF" w:rsidP="00EC47CF">
            <w:pPr>
              <w:spacing w:before="60" w:after="60"/>
            </w:pPr>
            <w:r w:rsidRPr="00EC47CF">
              <w:rPr>
                <w:rFonts w:ascii="Courier New" w:hAnsi="Courier New" w:cs="Courier New"/>
                <w:color w:val="000000"/>
                <w:sz w:val="22"/>
                <w:szCs w:val="22"/>
              </w:rPr>
              <w:t>ERX</w:t>
            </w:r>
            <w:r>
              <w:t xml:space="preserve">: </w:t>
            </w:r>
            <w:r w:rsidRPr="00EC47CF">
              <w:t>"</w:t>
            </w:r>
            <w:proofErr w:type="spellStart"/>
            <w:r w:rsidRPr="00EC47CF">
              <w:t>edge</w:t>
            </w:r>
            <w:proofErr w:type="spellEnd"/>
            <w:r w:rsidRPr="00EC47CF">
              <w:t xml:space="preserve"> </w:t>
            </w:r>
            <w:proofErr w:type="spellStart"/>
            <w:r w:rsidRPr="00EC47CF">
              <w:t>recombination</w:t>
            </w:r>
            <w:proofErr w:type="spellEnd"/>
            <w:r w:rsidRPr="00EC47CF">
              <w:t xml:space="preserve"> </w:t>
            </w:r>
            <w:proofErr w:type="spellStart"/>
            <w:r w:rsidRPr="00EC47CF">
              <w:t>crossover</w:t>
            </w:r>
            <w:proofErr w:type="spellEnd"/>
            <w:r w:rsidRPr="00EC47CF">
              <w:t>"</w:t>
            </w:r>
            <w:r>
              <w:rPr>
                <w:rStyle w:val="Funotenzeichen"/>
              </w:rPr>
              <w:footnoteReference w:id="4"/>
            </w:r>
          </w:p>
          <w:p w14:paraId="7D709345" w14:textId="4BC1DC42" w:rsidR="00EC47CF" w:rsidRDefault="00EC47CF" w:rsidP="00EC47CF">
            <w:pPr>
              <w:spacing w:before="60" w:after="60"/>
            </w:pPr>
            <w:proofErr w:type="spellStart"/>
            <w:r w:rsidRPr="00EC47CF">
              <w:rPr>
                <w:rFonts w:ascii="Courier New" w:hAnsi="Courier New" w:cs="Courier New"/>
                <w:color w:val="000000"/>
                <w:sz w:val="22"/>
                <w:szCs w:val="22"/>
              </w:rPr>
              <w:t>none</w:t>
            </w:r>
            <w:proofErr w:type="spellEnd"/>
            <w:r>
              <w:t>: Es wird kein Rekombinationsschema angewendet.</w:t>
            </w:r>
          </w:p>
        </w:tc>
      </w:tr>
      <w:tr w:rsidR="00C84F1E" w14:paraId="2ACD9D3F" w14:textId="77777777" w:rsidTr="000D5651">
        <w:tc>
          <w:tcPr>
            <w:tcW w:w="3253" w:type="dxa"/>
          </w:tcPr>
          <w:p w14:paraId="7ABDBCA0" w14:textId="4CDEA067" w:rsidR="00C84F1E" w:rsidRPr="00EC47CF" w:rsidRDefault="00EC47CF" w:rsidP="00EC47CF">
            <w:pPr>
              <w:spacing w:before="60" w:after="60"/>
              <w:rPr>
                <w:rFonts w:ascii="Courier New" w:hAnsi="Courier New" w:cs="Courier New"/>
                <w:color w:val="000000"/>
                <w:sz w:val="22"/>
                <w:szCs w:val="22"/>
              </w:rPr>
            </w:pPr>
            <w:proofErr w:type="spellStart"/>
            <w:r>
              <w:rPr>
                <w:rFonts w:ascii="Courier New" w:hAnsi="Courier New" w:cs="Courier New"/>
                <w:color w:val="000000"/>
                <w:sz w:val="22"/>
                <w:szCs w:val="22"/>
              </w:rPr>
              <w:t>m</w:t>
            </w:r>
            <w:r w:rsidR="00C84F1E" w:rsidRPr="00EC47CF">
              <w:rPr>
                <w:rFonts w:ascii="Courier New" w:hAnsi="Courier New" w:cs="Courier New"/>
                <w:color w:val="000000"/>
                <w:sz w:val="22"/>
                <w:szCs w:val="22"/>
              </w:rPr>
              <w:t>utation</w:t>
            </w:r>
            <w:proofErr w:type="spellEnd"/>
            <w:r w:rsidRPr="00EC47CF">
              <w:rPr>
                <w:rFonts w:ascii="Courier New" w:hAnsi="Courier New" w:cs="Courier New"/>
                <w:color w:val="000000"/>
                <w:sz w:val="22"/>
                <w:szCs w:val="22"/>
              </w:rPr>
              <w:t xml:space="preserve"> </w:t>
            </w:r>
            <w:proofErr w:type="spellStart"/>
            <w:r w:rsidRPr="00EC47CF">
              <w:rPr>
                <w:rFonts w:ascii="Courier New" w:hAnsi="Courier New" w:cs="Courier New"/>
                <w:color w:val="000000"/>
                <w:sz w:val="22"/>
                <w:szCs w:val="22"/>
              </w:rPr>
              <w:t>scheme</w:t>
            </w:r>
            <w:proofErr w:type="spellEnd"/>
          </w:p>
        </w:tc>
        <w:tc>
          <w:tcPr>
            <w:tcW w:w="5779" w:type="dxa"/>
          </w:tcPr>
          <w:p w14:paraId="6D14F5E5" w14:textId="77777777" w:rsidR="00C84F1E" w:rsidRDefault="00422E67">
            <w:r>
              <w:t>Wahl des Mutationsschemas. Mögliche Werte:</w:t>
            </w:r>
          </w:p>
          <w:p w14:paraId="5E7CA380" w14:textId="59CE6D9B" w:rsidR="00422E67" w:rsidRPr="00422E67" w:rsidRDefault="00422E67">
            <w:proofErr w:type="spellStart"/>
            <w:r w:rsidRPr="00422E67">
              <w:rPr>
                <w:rFonts w:ascii="Courier New" w:hAnsi="Courier New" w:cs="Courier New"/>
                <w:color w:val="000000"/>
                <w:sz w:val="22"/>
                <w:szCs w:val="22"/>
              </w:rPr>
              <w:t>random</w:t>
            </w:r>
            <w:proofErr w:type="spellEnd"/>
            <w:r w:rsidRPr="00422E67">
              <w:rPr>
                <w:rFonts w:ascii="Courier New" w:hAnsi="Courier New" w:cs="Courier New"/>
                <w:color w:val="000000"/>
                <w:sz w:val="22"/>
                <w:szCs w:val="22"/>
              </w:rPr>
              <w:t xml:space="preserve"> </w:t>
            </w:r>
            <w:proofErr w:type="spellStart"/>
            <w:r w:rsidRPr="00422E67">
              <w:rPr>
                <w:rFonts w:ascii="Courier New" w:hAnsi="Courier New" w:cs="Courier New"/>
                <w:color w:val="000000"/>
                <w:sz w:val="22"/>
                <w:szCs w:val="22"/>
              </w:rPr>
              <w:t>exchange</w:t>
            </w:r>
            <w:proofErr w:type="spellEnd"/>
            <w:r>
              <w:t>: Austausch zweier zufällig gewählter Gene.</w:t>
            </w:r>
          </w:p>
          <w:p w14:paraId="5BFA4248" w14:textId="71A0915B" w:rsidR="00422E67" w:rsidRDefault="00422E67" w:rsidP="00422E67">
            <w:pPr>
              <w:spacing w:before="60" w:after="60"/>
            </w:pPr>
            <w:proofErr w:type="spellStart"/>
            <w:r w:rsidRPr="00422E67">
              <w:rPr>
                <w:rFonts w:ascii="Courier New" w:hAnsi="Courier New" w:cs="Courier New"/>
                <w:color w:val="000000"/>
                <w:sz w:val="22"/>
                <w:szCs w:val="22"/>
              </w:rPr>
              <w:t>none</w:t>
            </w:r>
            <w:proofErr w:type="spellEnd"/>
            <w:r>
              <w:t>: Es wird kein Mutationsschema angewendet.</w:t>
            </w:r>
          </w:p>
        </w:tc>
      </w:tr>
      <w:tr w:rsidR="00C84F1E" w14:paraId="53F2E56F" w14:textId="77777777" w:rsidTr="000D5651">
        <w:tc>
          <w:tcPr>
            <w:tcW w:w="3253" w:type="dxa"/>
          </w:tcPr>
          <w:p w14:paraId="38731318" w14:textId="582A36AB" w:rsidR="00C84F1E" w:rsidRPr="00EC47CF" w:rsidRDefault="00EC47CF" w:rsidP="00EC47CF">
            <w:pPr>
              <w:spacing w:before="60" w:after="60"/>
              <w:rPr>
                <w:rFonts w:ascii="Courier New" w:hAnsi="Courier New" w:cs="Courier New"/>
                <w:color w:val="000000"/>
                <w:sz w:val="22"/>
                <w:szCs w:val="22"/>
              </w:rPr>
            </w:pPr>
            <w:proofErr w:type="spellStart"/>
            <w:r>
              <w:rPr>
                <w:rFonts w:ascii="Courier New" w:hAnsi="Courier New" w:cs="Courier New"/>
                <w:color w:val="000000"/>
                <w:sz w:val="22"/>
                <w:szCs w:val="22"/>
              </w:rPr>
              <w:t>s</w:t>
            </w:r>
            <w:r w:rsidR="00C84F1E" w:rsidRPr="00EC47CF">
              <w:rPr>
                <w:rFonts w:ascii="Courier New" w:hAnsi="Courier New" w:cs="Courier New"/>
                <w:color w:val="000000"/>
                <w:sz w:val="22"/>
                <w:szCs w:val="22"/>
              </w:rPr>
              <w:t>ubstitution</w:t>
            </w:r>
            <w:proofErr w:type="spellEnd"/>
            <w:r w:rsidRPr="00EC47CF">
              <w:rPr>
                <w:rFonts w:ascii="Courier New" w:hAnsi="Courier New" w:cs="Courier New"/>
                <w:color w:val="000000"/>
                <w:sz w:val="22"/>
                <w:szCs w:val="22"/>
              </w:rPr>
              <w:t xml:space="preserve"> </w:t>
            </w:r>
            <w:proofErr w:type="spellStart"/>
            <w:r w:rsidRPr="00EC47CF">
              <w:rPr>
                <w:rFonts w:ascii="Courier New" w:hAnsi="Courier New" w:cs="Courier New"/>
                <w:color w:val="000000"/>
                <w:sz w:val="22"/>
                <w:szCs w:val="22"/>
              </w:rPr>
              <w:t>scheme</w:t>
            </w:r>
            <w:proofErr w:type="spellEnd"/>
          </w:p>
        </w:tc>
        <w:tc>
          <w:tcPr>
            <w:tcW w:w="5779" w:type="dxa"/>
          </w:tcPr>
          <w:p w14:paraId="4BB8D324" w14:textId="7C1CCC34" w:rsidR="002D3704" w:rsidRDefault="002D3704" w:rsidP="002D3704">
            <w:r>
              <w:t xml:space="preserve">Wahl des </w:t>
            </w:r>
            <w:r w:rsidRPr="002D3704">
              <w:t>Ersetzungsschemas.</w:t>
            </w:r>
            <w:r>
              <w:t xml:space="preserve"> Mögliche Werte:</w:t>
            </w:r>
          </w:p>
          <w:p w14:paraId="70B3951C" w14:textId="2BFF4704" w:rsidR="002D3704" w:rsidRPr="002D3704" w:rsidRDefault="002D3704" w:rsidP="000527C5">
            <w:pPr>
              <w:spacing w:before="60" w:after="60"/>
            </w:pPr>
            <w:proofErr w:type="spellStart"/>
            <w:r w:rsidRPr="000527C5">
              <w:rPr>
                <w:rFonts w:ascii="Courier New" w:hAnsi="Courier New" w:cs="Courier New"/>
                <w:color w:val="000000"/>
                <w:sz w:val="22"/>
                <w:szCs w:val="22"/>
              </w:rPr>
              <w:t>elitism</w:t>
            </w:r>
            <w:proofErr w:type="spellEnd"/>
            <w:r>
              <w:t>: Ein prozentualer Anteil der besten Lösungen der Population werden in d</w:t>
            </w:r>
            <w:r w:rsidR="000527C5">
              <w:t>ie</w:t>
            </w:r>
            <w:r>
              <w:t xml:space="preserve"> nächste </w:t>
            </w:r>
            <w:r w:rsidR="000527C5">
              <w:t xml:space="preserve">Generation </w:t>
            </w:r>
            <w:r>
              <w:t>übernommen.</w:t>
            </w:r>
          </w:p>
          <w:p w14:paraId="31B04FD1" w14:textId="7B5440FC" w:rsidR="00C84F1E" w:rsidRDefault="002D3704" w:rsidP="002D3704">
            <w:r w:rsidRPr="000527C5">
              <w:rPr>
                <w:rFonts w:ascii="Courier New" w:hAnsi="Courier New" w:cs="Courier New"/>
                <w:color w:val="000000"/>
                <w:sz w:val="22"/>
                <w:szCs w:val="22"/>
              </w:rPr>
              <w:t xml:space="preserve">generational </w:t>
            </w:r>
            <w:proofErr w:type="spellStart"/>
            <w:r w:rsidRPr="000527C5">
              <w:rPr>
                <w:rFonts w:ascii="Courier New" w:hAnsi="Courier New" w:cs="Courier New"/>
                <w:color w:val="000000"/>
                <w:sz w:val="22"/>
                <w:szCs w:val="22"/>
              </w:rPr>
              <w:t>replacement</w:t>
            </w:r>
            <w:proofErr w:type="spellEnd"/>
            <w:r w:rsidR="000527C5">
              <w:t>: Die gesamte Population wird ersetzt.</w:t>
            </w:r>
          </w:p>
        </w:tc>
      </w:tr>
      <w:tr w:rsidR="00C84F1E" w14:paraId="6935D398" w14:textId="77777777" w:rsidTr="000D5651">
        <w:tc>
          <w:tcPr>
            <w:tcW w:w="3253" w:type="dxa"/>
          </w:tcPr>
          <w:p w14:paraId="115A5DD9" w14:textId="0F8C09A2" w:rsidR="00C84F1E" w:rsidRPr="00EC47CF" w:rsidRDefault="00EC47CF" w:rsidP="00EC47CF">
            <w:pPr>
              <w:spacing w:before="60" w:after="60"/>
              <w:rPr>
                <w:rFonts w:ascii="Courier New" w:hAnsi="Courier New" w:cs="Courier New"/>
                <w:color w:val="000000"/>
                <w:sz w:val="22"/>
                <w:szCs w:val="22"/>
              </w:rPr>
            </w:pPr>
            <w:proofErr w:type="spellStart"/>
            <w:r>
              <w:rPr>
                <w:rFonts w:ascii="Courier New" w:hAnsi="Courier New" w:cs="Courier New"/>
                <w:color w:val="000000"/>
                <w:sz w:val="22"/>
                <w:szCs w:val="22"/>
              </w:rPr>
              <w:t>e</w:t>
            </w:r>
            <w:r w:rsidR="00C84F1E" w:rsidRPr="00EC47CF">
              <w:rPr>
                <w:rFonts w:ascii="Courier New" w:hAnsi="Courier New" w:cs="Courier New"/>
                <w:color w:val="000000"/>
                <w:sz w:val="22"/>
                <w:szCs w:val="22"/>
              </w:rPr>
              <w:t>valuation</w:t>
            </w:r>
            <w:proofErr w:type="spellEnd"/>
            <w:r w:rsidRPr="00EC47CF">
              <w:rPr>
                <w:rFonts w:ascii="Courier New" w:hAnsi="Courier New" w:cs="Courier New"/>
                <w:color w:val="000000"/>
                <w:sz w:val="22"/>
                <w:szCs w:val="22"/>
              </w:rPr>
              <w:t xml:space="preserve"> </w:t>
            </w:r>
            <w:proofErr w:type="spellStart"/>
            <w:r w:rsidRPr="00EC47CF">
              <w:rPr>
                <w:rFonts w:ascii="Courier New" w:hAnsi="Courier New" w:cs="Courier New"/>
                <w:color w:val="000000"/>
                <w:sz w:val="22"/>
                <w:szCs w:val="22"/>
              </w:rPr>
              <w:t>scheme</w:t>
            </w:r>
            <w:proofErr w:type="spellEnd"/>
          </w:p>
        </w:tc>
        <w:tc>
          <w:tcPr>
            <w:tcW w:w="5779" w:type="dxa"/>
          </w:tcPr>
          <w:p w14:paraId="52CEF911" w14:textId="00D439BD" w:rsidR="00C84F1E" w:rsidRDefault="00FB50BA">
            <w:r>
              <w:t xml:space="preserve">Wahl des Evaluationsschemas. Also der Methode, nach der die Bewertung der Lösungen vorgenommen wird. Einzig möglicher Wert: </w:t>
            </w:r>
            <w:proofErr w:type="spellStart"/>
            <w:r w:rsidRPr="00FB50BA">
              <w:rPr>
                <w:rFonts w:ascii="Courier New" w:hAnsi="Courier New" w:cs="Courier New"/>
                <w:color w:val="000000"/>
                <w:sz w:val="22"/>
                <w:szCs w:val="22"/>
              </w:rPr>
              <w:t>round</w:t>
            </w:r>
            <w:proofErr w:type="spellEnd"/>
            <w:r w:rsidRPr="00FB50BA">
              <w:rPr>
                <w:rFonts w:ascii="Courier New" w:hAnsi="Courier New" w:cs="Courier New"/>
                <w:color w:val="000000"/>
                <w:sz w:val="22"/>
                <w:szCs w:val="22"/>
              </w:rPr>
              <w:t xml:space="preserve"> </w:t>
            </w:r>
            <w:proofErr w:type="spellStart"/>
            <w:r w:rsidRPr="00FB50BA">
              <w:rPr>
                <w:rFonts w:ascii="Courier New" w:hAnsi="Courier New" w:cs="Courier New"/>
                <w:color w:val="000000"/>
                <w:sz w:val="22"/>
                <w:szCs w:val="22"/>
              </w:rPr>
              <w:t>trip</w:t>
            </w:r>
            <w:proofErr w:type="spellEnd"/>
            <w:r w:rsidRPr="00FB50BA">
              <w:t xml:space="preserve"> (also die Berechnung der Gesamtstrecke für eine Rundreise)</w:t>
            </w:r>
            <w:r>
              <w:rPr>
                <w:rStyle w:val="Funotenzeichen"/>
              </w:rPr>
              <w:footnoteReference w:id="5"/>
            </w:r>
            <w:r w:rsidRPr="00FB50BA">
              <w:t>.</w:t>
            </w:r>
          </w:p>
        </w:tc>
      </w:tr>
      <w:tr w:rsidR="00C84F1E" w14:paraId="39A09290" w14:textId="77777777" w:rsidTr="000D5651">
        <w:tc>
          <w:tcPr>
            <w:tcW w:w="3253" w:type="dxa"/>
          </w:tcPr>
          <w:p w14:paraId="38E18159" w14:textId="41471DAB" w:rsidR="00C84F1E" w:rsidRPr="00EC47CF" w:rsidRDefault="00EC47CF" w:rsidP="00EC47CF">
            <w:pPr>
              <w:spacing w:before="60" w:after="60"/>
              <w:rPr>
                <w:rFonts w:ascii="Courier New" w:hAnsi="Courier New" w:cs="Courier New"/>
                <w:color w:val="000000"/>
                <w:sz w:val="22"/>
                <w:szCs w:val="22"/>
              </w:rPr>
            </w:pPr>
            <w:proofErr w:type="spellStart"/>
            <w:r w:rsidRPr="00EC47CF">
              <w:rPr>
                <w:rFonts w:ascii="Courier New" w:hAnsi="Courier New" w:cs="Courier New"/>
                <w:color w:val="000000"/>
                <w:sz w:val="22"/>
                <w:szCs w:val="22"/>
              </w:rPr>
              <w:t>selection</w:t>
            </w:r>
            <w:proofErr w:type="spellEnd"/>
            <w:r w:rsidRPr="00EC47CF">
              <w:rPr>
                <w:rFonts w:ascii="Courier New" w:hAnsi="Courier New" w:cs="Courier New"/>
                <w:color w:val="000000"/>
                <w:sz w:val="22"/>
                <w:szCs w:val="22"/>
              </w:rPr>
              <w:t xml:space="preserve"> </w:t>
            </w:r>
            <w:proofErr w:type="spellStart"/>
            <w:r w:rsidRPr="00EC47CF">
              <w:rPr>
                <w:rFonts w:ascii="Courier New" w:hAnsi="Courier New" w:cs="Courier New"/>
                <w:color w:val="000000"/>
                <w:sz w:val="22"/>
                <w:szCs w:val="22"/>
              </w:rPr>
              <w:t>scheme</w:t>
            </w:r>
            <w:proofErr w:type="spellEnd"/>
          </w:p>
        </w:tc>
        <w:tc>
          <w:tcPr>
            <w:tcW w:w="5779" w:type="dxa"/>
          </w:tcPr>
          <w:p w14:paraId="3E2C03F5" w14:textId="6CC99236" w:rsidR="00E40C79" w:rsidRDefault="00891BD2" w:rsidP="00D26288">
            <w:r>
              <w:t xml:space="preserve">Wahl des Heiratsschemas. Einzig möglicher Wert: </w:t>
            </w:r>
            <w:r w:rsidRPr="00697FBC">
              <w:rPr>
                <w:rFonts w:ascii="Courier New" w:hAnsi="Courier New" w:cs="Courier New"/>
                <w:color w:val="000000"/>
                <w:sz w:val="22"/>
                <w:szCs w:val="22"/>
              </w:rPr>
              <w:t xml:space="preserve">relative </w:t>
            </w:r>
            <w:proofErr w:type="spellStart"/>
            <w:r w:rsidRPr="00697FBC">
              <w:rPr>
                <w:rFonts w:ascii="Courier New" w:hAnsi="Courier New" w:cs="Courier New"/>
                <w:color w:val="000000"/>
                <w:sz w:val="22"/>
                <w:szCs w:val="22"/>
              </w:rPr>
              <w:t>fitness</w:t>
            </w:r>
            <w:proofErr w:type="spellEnd"/>
            <w:r>
              <w:rPr>
                <w:rStyle w:val="Funotenzeichen"/>
              </w:rPr>
              <w:footnoteReference w:id="6"/>
            </w:r>
            <w:r>
              <w:t>.</w:t>
            </w:r>
            <w:r w:rsidR="00697FBC">
              <w:t xml:space="preserve"> </w:t>
            </w:r>
          </w:p>
        </w:tc>
      </w:tr>
    </w:tbl>
    <w:p w14:paraId="623D2867" w14:textId="1EE72B8A" w:rsidR="0066051B" w:rsidRDefault="00EA19AB" w:rsidP="00EA19AB">
      <w:pPr>
        <w:pStyle w:val="berschrift1"/>
      </w:pPr>
      <w:r>
        <w:t>Beispiele</w:t>
      </w:r>
    </w:p>
    <w:p w14:paraId="720E051D" w14:textId="257E064E" w:rsidR="00EA19AB" w:rsidRDefault="00EA19AB">
      <w:r>
        <w:t>Dem Programm liegen beispielhaft drei Konfigurationsdateien bei, die hier kurz erläutert werden sollen.</w:t>
      </w:r>
    </w:p>
    <w:p w14:paraId="59F65158" w14:textId="1DB8D6C0" w:rsidR="005867B3" w:rsidRDefault="005867B3" w:rsidP="005867B3">
      <w:pPr>
        <w:pStyle w:val="berschrift2"/>
      </w:pPr>
      <w:r>
        <w:t>tsp_test.txt</w:t>
      </w:r>
    </w:p>
    <w:p w14:paraId="25855F31" w14:textId="3FF3EEDA" w:rsidR="00A256D0" w:rsidRPr="00A256D0" w:rsidRDefault="00A256D0" w:rsidP="00A256D0">
      <w:r>
        <w:t>Tour aus 15 Städten. Das Optimum scheint bei einer Gesamtlänge von 3260 Kilometern zu liegen. Bei der im File definierten Konfiguration wird dieser Wert häufig schon nach 10 bis 15 Generationen erreicht und konnte bisher auch nach Versuchen mit mehreren Tausend Generationen nicht verbessert werden</w:t>
      </w:r>
      <w:r>
        <w:rPr>
          <w:rStyle w:val="Funotenzeichen"/>
        </w:rPr>
        <w:footnoteReference w:id="7"/>
      </w:r>
      <w:r>
        <w:t>.</w:t>
      </w:r>
    </w:p>
    <w:p w14:paraId="571355B8" w14:textId="74B50C9E" w:rsidR="005867B3" w:rsidRPr="005867B3" w:rsidRDefault="005867B3" w:rsidP="005867B3">
      <w:pPr>
        <w:spacing w:before="60" w:after="60"/>
        <w:rPr>
          <w:rFonts w:ascii="Courier New" w:hAnsi="Courier New" w:cs="Courier New"/>
          <w:color w:val="000000"/>
          <w:sz w:val="22"/>
          <w:szCs w:val="22"/>
        </w:rPr>
      </w:pPr>
      <w:r>
        <w:t xml:space="preserve">Aufruf: </w:t>
      </w:r>
      <w:proofErr w:type="spellStart"/>
      <w:r w:rsidRPr="0066051B">
        <w:rPr>
          <w:rFonts w:ascii="Courier New" w:hAnsi="Courier New" w:cs="Courier New"/>
          <w:color w:val="000000"/>
          <w:sz w:val="22"/>
          <w:szCs w:val="22"/>
        </w:rPr>
        <w:t>java</w:t>
      </w:r>
      <w:proofErr w:type="spellEnd"/>
      <w:r w:rsidRPr="0066051B">
        <w:rPr>
          <w:rFonts w:ascii="Courier New" w:hAnsi="Courier New" w:cs="Courier New"/>
          <w:color w:val="000000"/>
          <w:sz w:val="22"/>
          <w:szCs w:val="22"/>
        </w:rPr>
        <w:t xml:space="preserve"> -</w:t>
      </w:r>
      <w:proofErr w:type="spellStart"/>
      <w:r w:rsidRPr="0066051B">
        <w:rPr>
          <w:rFonts w:ascii="Courier New" w:hAnsi="Courier New" w:cs="Courier New"/>
          <w:color w:val="000000"/>
          <w:sz w:val="22"/>
          <w:szCs w:val="22"/>
        </w:rPr>
        <w:t>jar</w:t>
      </w:r>
      <w:proofErr w:type="spellEnd"/>
      <w:r w:rsidRPr="0066051B">
        <w:rPr>
          <w:rFonts w:ascii="Courier New" w:hAnsi="Courier New" w:cs="Courier New"/>
          <w:color w:val="000000"/>
          <w:sz w:val="22"/>
          <w:szCs w:val="22"/>
        </w:rPr>
        <w:t xml:space="preserve"> TpsSolver.jar tsp_test.txt</w:t>
      </w:r>
    </w:p>
    <w:p w14:paraId="3F43EE32" w14:textId="53330BF7" w:rsidR="005867B3" w:rsidRDefault="005867B3" w:rsidP="005867B3">
      <w:pPr>
        <w:pStyle w:val="berschrift2"/>
      </w:pPr>
      <w:r>
        <w:t>tsp_schoeneburgLike.txt</w:t>
      </w:r>
    </w:p>
    <w:p w14:paraId="297D66D0" w14:textId="6DF0A8B2" w:rsidR="005867B3" w:rsidRDefault="005867B3" w:rsidP="005867B3">
      <w:pPr>
        <w:spacing w:before="60" w:after="60"/>
        <w:rPr>
          <w:rFonts w:ascii="Courier New" w:hAnsi="Courier New" w:cs="Courier New"/>
          <w:color w:val="000000"/>
          <w:sz w:val="22"/>
          <w:szCs w:val="22"/>
        </w:rPr>
      </w:pPr>
      <w:r>
        <w:t xml:space="preserve">Aufruf: </w:t>
      </w:r>
      <w:proofErr w:type="spellStart"/>
      <w:r>
        <w:rPr>
          <w:rFonts w:ascii="Courier New" w:hAnsi="Courier New" w:cs="Courier New"/>
          <w:color w:val="000000"/>
          <w:sz w:val="22"/>
          <w:szCs w:val="22"/>
        </w:rPr>
        <w:t>java</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jar</w:t>
      </w:r>
      <w:proofErr w:type="spellEnd"/>
      <w:r>
        <w:rPr>
          <w:rFonts w:ascii="Courier New" w:hAnsi="Courier New" w:cs="Courier New"/>
          <w:color w:val="000000"/>
          <w:sz w:val="22"/>
          <w:szCs w:val="22"/>
        </w:rPr>
        <w:t xml:space="preserve"> TpsSolver.jar tsp_schoeneburgLike</w:t>
      </w:r>
      <w:r w:rsidRPr="0066051B">
        <w:rPr>
          <w:rFonts w:ascii="Courier New" w:hAnsi="Courier New" w:cs="Courier New"/>
          <w:color w:val="000000"/>
          <w:sz w:val="22"/>
          <w:szCs w:val="22"/>
        </w:rPr>
        <w:t>.txt</w:t>
      </w:r>
    </w:p>
    <w:p w14:paraId="06DFC307" w14:textId="29A6F6C2" w:rsidR="005867B3" w:rsidRPr="005867B3" w:rsidRDefault="005867B3" w:rsidP="005867B3">
      <w:r w:rsidRPr="005867B3">
        <w:t xml:space="preserve">Berechnung einer Rundreise, die der in [GA] auf Seite 278 vorgestellten Reise </w:t>
      </w:r>
      <w:r w:rsidR="00503098">
        <w:t xml:space="preserve">recht </w:t>
      </w:r>
      <w:r w:rsidRPr="005867B3">
        <w:t>ähnlich ist</w:t>
      </w:r>
      <w:r>
        <w:rPr>
          <w:rStyle w:val="Funotenzeichen"/>
        </w:rPr>
        <w:footnoteReference w:id="8"/>
      </w:r>
      <w:r w:rsidRPr="005867B3">
        <w:t>.</w:t>
      </w:r>
      <w:r w:rsidR="00503098">
        <w:t xml:space="preserve"> Sie enthält insgesamt 25 Städte</w:t>
      </w:r>
      <w:r w:rsidR="00D66B64">
        <w:t xml:space="preserve">, die jedoch teilweise weiter voneinander entfernt sind als die in [GA] verwendeten. </w:t>
      </w:r>
    </w:p>
    <w:p w14:paraId="0E1F5C36" w14:textId="2351A7AE" w:rsidR="005867B3" w:rsidRDefault="005867B3" w:rsidP="005867B3">
      <w:pPr>
        <w:pStyle w:val="berschrift2"/>
      </w:pPr>
      <w:r>
        <w:t>tsp_max.txt</w:t>
      </w:r>
    </w:p>
    <w:p w14:paraId="4ADE1161" w14:textId="2ED9DFE7" w:rsidR="005867B3" w:rsidRPr="005867B3" w:rsidRDefault="005867B3" w:rsidP="005867B3">
      <w:pPr>
        <w:spacing w:before="60" w:after="60"/>
        <w:rPr>
          <w:rFonts w:ascii="Courier New" w:hAnsi="Courier New" w:cs="Courier New"/>
          <w:color w:val="000000"/>
          <w:sz w:val="22"/>
          <w:szCs w:val="22"/>
        </w:rPr>
      </w:pPr>
      <w:r>
        <w:t xml:space="preserve">Aufruf: </w:t>
      </w:r>
      <w:proofErr w:type="spellStart"/>
      <w:r>
        <w:rPr>
          <w:rFonts w:ascii="Courier New" w:hAnsi="Courier New" w:cs="Courier New"/>
          <w:color w:val="000000"/>
          <w:sz w:val="22"/>
          <w:szCs w:val="22"/>
        </w:rPr>
        <w:t>java</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jar</w:t>
      </w:r>
      <w:proofErr w:type="spellEnd"/>
      <w:r>
        <w:rPr>
          <w:rFonts w:ascii="Courier New" w:hAnsi="Courier New" w:cs="Courier New"/>
          <w:color w:val="000000"/>
          <w:sz w:val="22"/>
          <w:szCs w:val="22"/>
        </w:rPr>
        <w:t xml:space="preserve"> TpsSolver.jar tsp_max</w:t>
      </w:r>
      <w:r w:rsidRPr="0066051B">
        <w:rPr>
          <w:rFonts w:ascii="Courier New" w:hAnsi="Courier New" w:cs="Courier New"/>
          <w:color w:val="000000"/>
          <w:sz w:val="22"/>
          <w:szCs w:val="22"/>
        </w:rPr>
        <w:t>.txt</w:t>
      </w:r>
    </w:p>
    <w:p w14:paraId="0E9A8BEA" w14:textId="055531E5" w:rsidR="005867B3" w:rsidRDefault="005867B3">
      <w:r>
        <w:t>Berechnung einer Rundreise, die alle Orte enthält, für die Entfernungsangaben vorhanden sind</w:t>
      </w:r>
      <w:r w:rsidR="0064364F">
        <w:t xml:space="preserve"> (</w:t>
      </w:r>
      <w:r w:rsidR="00D66B64">
        <w:t xml:space="preserve">insgesamt </w:t>
      </w:r>
      <w:r w:rsidR="0064364F">
        <w:t>30)</w:t>
      </w:r>
      <w:r>
        <w:t>.</w:t>
      </w:r>
    </w:p>
    <w:p w14:paraId="51BA0A91" w14:textId="15AE7A03" w:rsidR="007A65A9" w:rsidRDefault="007A65A9" w:rsidP="007A65A9">
      <w:pPr>
        <w:pStyle w:val="berschrift1"/>
      </w:pPr>
      <w:r>
        <w:t>Die Programmstruktur</w:t>
      </w:r>
    </w:p>
    <w:p w14:paraId="693447AC" w14:textId="40D92A9D" w:rsidR="007A65A9" w:rsidRDefault="007A65A9" w:rsidP="007A65A9">
      <w:pPr>
        <w:pStyle w:val="berschrift2"/>
      </w:pPr>
      <w:r>
        <w:t>Das Hauptprogramm</w:t>
      </w:r>
    </w:p>
    <w:p w14:paraId="1C92B44F" w14:textId="58D587CA" w:rsidR="007A65A9" w:rsidRPr="007A65A9" w:rsidRDefault="007A65A9" w:rsidP="007A65A9">
      <w:r>
        <w:t>Das Hauptprogramm bes</w:t>
      </w:r>
      <w:r w:rsidR="004A5549">
        <w:t xml:space="preserve">teht aus der Klasse </w:t>
      </w:r>
      <w:proofErr w:type="spellStart"/>
      <w:r w:rsidR="004A5549">
        <w:t>MainProgram</w:t>
      </w:r>
      <w:proofErr w:type="spellEnd"/>
      <w:r w:rsidR="004A5549">
        <w:t xml:space="preserve">. Diese Klasse stellt die main-Methode bereit, kümmert sich um das Einlesen und Interpretieren des Konfigurationsfiles, erzeugt nach den Vorgaben im Konfigurationsfile die Komponenten für den Genetischen Algorithmus und startet den Optimierungsvorgang schließlich (durch Aufruf der in der Klasse </w:t>
      </w:r>
      <w:proofErr w:type="spellStart"/>
      <w:r w:rsidR="004A5549">
        <w:t>GeneticAlgorithm</w:t>
      </w:r>
      <w:proofErr w:type="spellEnd"/>
      <w:r w:rsidR="004A5549">
        <w:t xml:space="preserve"> definierten </w:t>
      </w:r>
      <w:proofErr w:type="spellStart"/>
      <w:r w:rsidR="004A5549">
        <w:t>run</w:t>
      </w:r>
      <w:proofErr w:type="spellEnd"/>
      <w:r w:rsidR="004A5549">
        <w:t>-Methode).</w:t>
      </w:r>
    </w:p>
    <w:p w14:paraId="618B8779" w14:textId="1BD4EFA7" w:rsidR="007A65A9" w:rsidRDefault="007A65A9" w:rsidP="007A65A9">
      <w:pPr>
        <w:pStyle w:val="berschrift2"/>
      </w:pPr>
      <w:r>
        <w:t>Das Package ‚</w:t>
      </w:r>
      <w:proofErr w:type="spellStart"/>
      <w:r>
        <w:t>distances</w:t>
      </w:r>
      <w:proofErr w:type="spellEnd"/>
      <w:r>
        <w:t>’</w:t>
      </w:r>
    </w:p>
    <w:p w14:paraId="12C74845" w14:textId="022C4A86" w:rsidR="004A5549" w:rsidRPr="004A5549" w:rsidRDefault="004A5549" w:rsidP="004A5549">
      <w:r>
        <w:t xml:space="preserve">Hier ist im Wesentlichen die Klasse </w:t>
      </w:r>
      <w:proofErr w:type="spellStart"/>
      <w:r>
        <w:t>Distances</w:t>
      </w:r>
      <w:proofErr w:type="spellEnd"/>
      <w:r>
        <w:t xml:space="preserve"> enthalten, die eine in einer CSV-Datei definierte Entfernungstabelle einliest und danach Auskunft über die Entfernung zwischen zwei Orten geben kann.</w:t>
      </w:r>
    </w:p>
    <w:p w14:paraId="52FA9BAE" w14:textId="7237CF06" w:rsidR="007A65A9" w:rsidRDefault="007A65A9" w:rsidP="007A65A9">
      <w:pPr>
        <w:pStyle w:val="berschrift2"/>
      </w:pPr>
      <w:r>
        <w:t>Das Package ‚</w:t>
      </w:r>
      <w:proofErr w:type="spellStart"/>
      <w:r>
        <w:t>genetic_algorithm</w:t>
      </w:r>
      <w:proofErr w:type="spellEnd"/>
      <w:r>
        <w:t>’</w:t>
      </w:r>
    </w:p>
    <w:p w14:paraId="7833A6C8" w14:textId="641B85E9" w:rsidR="004A5549" w:rsidRDefault="004A5549" w:rsidP="004A5549">
      <w:r>
        <w:t xml:space="preserve">Die Klasse </w:t>
      </w:r>
      <w:proofErr w:type="spellStart"/>
      <w:r>
        <w:t>GeneticAlgorithm</w:t>
      </w:r>
      <w:proofErr w:type="spellEnd"/>
      <w:r>
        <w:t xml:space="preserve"> enthält die übergreifende Logik des Optimierungsvorgangs, wie er in [GA] grundsätzlich für einen genetischen Algorithmus vorgeschlagen wird. Die Klasse verwaltet die Instanzen aller nötigen Komponenten und sorgt für deren sinnvolles Zusammenspiel. Die </w:t>
      </w:r>
      <w:proofErr w:type="spellStart"/>
      <w:r>
        <w:t>run</w:t>
      </w:r>
      <w:proofErr w:type="spellEnd"/>
      <w:r>
        <w:t>-Methode kapselt den eigentlichen Optimierungsprozess.</w:t>
      </w:r>
    </w:p>
    <w:p w14:paraId="71FC30EF" w14:textId="77777777" w:rsidR="004A5549" w:rsidRDefault="004A5549" w:rsidP="004A5549"/>
    <w:p w14:paraId="41CCAD27" w14:textId="3E45643D" w:rsidR="004A5549" w:rsidRDefault="004A5549" w:rsidP="004A5549">
      <w:r>
        <w:t>Die weiteren Klassen in diesem Package sind:</w:t>
      </w:r>
    </w:p>
    <w:p w14:paraId="07235839" w14:textId="1D742533" w:rsidR="004A5549" w:rsidRDefault="004A5549" w:rsidP="004A5549">
      <w:pPr>
        <w:pStyle w:val="Listenabsatz"/>
        <w:numPr>
          <w:ilvl w:val="0"/>
          <w:numId w:val="3"/>
        </w:numPr>
      </w:pPr>
      <w:r>
        <w:t>Generation</w:t>
      </w:r>
      <w:r w:rsidR="00EC11F5">
        <w:br/>
        <w:t>Kapselt eine Generation („Population“) von Lösungen. Also die Menge aller Lösungen, die innerhalb eines Optimierungsdurchlaufs bewertet und aus der neue Lösungen für den nächsten Durchlauf erzeugt werden.</w:t>
      </w:r>
    </w:p>
    <w:p w14:paraId="7BA9F5D2" w14:textId="06E07223" w:rsidR="004A5549" w:rsidRDefault="004A5549" w:rsidP="004A5549">
      <w:pPr>
        <w:pStyle w:val="Listenabsatz"/>
        <w:numPr>
          <w:ilvl w:val="0"/>
          <w:numId w:val="3"/>
        </w:numPr>
      </w:pPr>
      <w:r>
        <w:t>Individual</w:t>
      </w:r>
      <w:r w:rsidR="00EC11F5">
        <w:br/>
        <w:t>Kapselt genau eine Lösung („Chromosom“), die sich bewerten und für die sich ein Fitness-Wert berechnen lässt.</w:t>
      </w:r>
    </w:p>
    <w:p w14:paraId="70DE3ED4" w14:textId="6B8763E8" w:rsidR="004A5549" w:rsidRDefault="004A5549" w:rsidP="004A5549">
      <w:pPr>
        <w:pStyle w:val="Listenabsatz"/>
        <w:numPr>
          <w:ilvl w:val="0"/>
          <w:numId w:val="3"/>
        </w:numPr>
      </w:pPr>
      <w:proofErr w:type="spellStart"/>
      <w:r>
        <w:t>IndividualComparator</w:t>
      </w:r>
      <w:proofErr w:type="spellEnd"/>
      <w:r w:rsidR="00EC11F5">
        <w:br/>
        <w:t>Erlaubt den Vergleich zweier Lösungen anhand des Fitness-Wertes. Wird programmintern benötigt, um Lösungen effizient verwalten und vergleichen zu können.</w:t>
      </w:r>
    </w:p>
    <w:p w14:paraId="10D07811" w14:textId="4410A827" w:rsidR="004A5549" w:rsidRDefault="004A5549" w:rsidP="004A5549">
      <w:pPr>
        <w:pStyle w:val="Listenabsatz"/>
        <w:numPr>
          <w:ilvl w:val="0"/>
          <w:numId w:val="3"/>
        </w:numPr>
      </w:pPr>
      <w:proofErr w:type="spellStart"/>
      <w:r>
        <w:t>IndividualIterator</w:t>
      </w:r>
      <w:proofErr w:type="spellEnd"/>
      <w:r w:rsidR="00EC11F5">
        <w:br/>
        <w:t xml:space="preserve">Wird programmintern benötigt, um die Klasse Individual in </w:t>
      </w:r>
      <w:proofErr w:type="spellStart"/>
      <w:r w:rsidR="00EC11F5">
        <w:t>For</w:t>
      </w:r>
      <w:proofErr w:type="spellEnd"/>
      <w:r w:rsidR="00EC11F5">
        <w:t>-</w:t>
      </w:r>
      <w:proofErr w:type="spellStart"/>
      <w:r w:rsidR="00EC11F5">
        <w:t>Each</w:t>
      </w:r>
      <w:proofErr w:type="spellEnd"/>
      <w:r w:rsidR="00EC11F5">
        <w:t>-Schleifen verwenden zu können.</w:t>
      </w:r>
    </w:p>
    <w:p w14:paraId="57E28CBE" w14:textId="4BF27550" w:rsidR="004A5549" w:rsidRPr="004A5549" w:rsidRDefault="004A5549" w:rsidP="004A5549">
      <w:pPr>
        <w:pStyle w:val="Listenabsatz"/>
        <w:numPr>
          <w:ilvl w:val="0"/>
          <w:numId w:val="3"/>
        </w:numPr>
      </w:pPr>
      <w:r>
        <w:t>Pair</w:t>
      </w:r>
      <w:r w:rsidR="00EC11F5">
        <w:br/>
        <w:t>Erlaubt die paarweise Anordnung von Lösungen im Heiratsschema.</w:t>
      </w:r>
    </w:p>
    <w:p w14:paraId="2A2BF8D0" w14:textId="73F5177B" w:rsidR="007A65A9" w:rsidRDefault="007A65A9" w:rsidP="007A65A9">
      <w:pPr>
        <w:pStyle w:val="berschrift2"/>
      </w:pPr>
      <w:r>
        <w:t>Das Package ‚</w:t>
      </w:r>
      <w:proofErr w:type="spellStart"/>
      <w:r>
        <w:t>genetic_algorithm.component</w:t>
      </w:r>
      <w:proofErr w:type="spellEnd"/>
      <w:r>
        <w:t>’</w:t>
      </w:r>
    </w:p>
    <w:p w14:paraId="386CAC29" w14:textId="6EC3258D" w:rsidR="00615EB1" w:rsidRDefault="00615EB1">
      <w:r>
        <w:t>Dieses Package enthält Interfaces für alle Komponenten einen genetischen Algorithmus, für die verschiedene Verfahren existieren und die sich daher sinnvollerweise austauschen lassen sollten. Außerdem sind einige Verfahren in entsprechenden Klassen implementiert.</w:t>
      </w:r>
    </w:p>
    <w:p w14:paraId="1D746298" w14:textId="77777777" w:rsidR="00615EB1" w:rsidRDefault="00615EB1"/>
    <w:p w14:paraId="6948D54E" w14:textId="31A30286" w:rsidR="007A65A9" w:rsidRDefault="00615EB1">
      <w:r>
        <w:t>Die Interfaces im Einzelnen:</w:t>
      </w:r>
    </w:p>
    <w:p w14:paraId="4F847E6B" w14:textId="5EBCF6FB" w:rsidR="00615EB1" w:rsidRDefault="00615EB1" w:rsidP="00615EB1">
      <w:pPr>
        <w:pStyle w:val="Listenabsatz"/>
        <w:numPr>
          <w:ilvl w:val="0"/>
          <w:numId w:val="4"/>
        </w:numPr>
      </w:pPr>
      <w:proofErr w:type="spellStart"/>
      <w:r>
        <w:t>Crossover_Algorithm</w:t>
      </w:r>
      <w:proofErr w:type="spellEnd"/>
      <w:r>
        <w:br/>
        <w:t>Schnittstelle für Rekombinations-Schemata.</w:t>
      </w:r>
    </w:p>
    <w:p w14:paraId="4AB707DF" w14:textId="22E6D46D" w:rsidR="00543614" w:rsidRDefault="00543614" w:rsidP="00615EB1">
      <w:pPr>
        <w:pStyle w:val="Listenabsatz"/>
        <w:numPr>
          <w:ilvl w:val="0"/>
          <w:numId w:val="4"/>
        </w:numPr>
      </w:pPr>
      <w:proofErr w:type="spellStart"/>
      <w:r>
        <w:t>Evaluation_Algorithm</w:t>
      </w:r>
      <w:proofErr w:type="spellEnd"/>
      <w:r>
        <w:br/>
        <w:t>Schnittstelle für die Bewertungsfunktion.</w:t>
      </w:r>
    </w:p>
    <w:p w14:paraId="35C96D47" w14:textId="1E2867B3" w:rsidR="00D26288" w:rsidRDefault="00D26288" w:rsidP="00615EB1">
      <w:pPr>
        <w:pStyle w:val="Listenabsatz"/>
        <w:numPr>
          <w:ilvl w:val="0"/>
          <w:numId w:val="4"/>
        </w:numPr>
      </w:pPr>
      <w:proofErr w:type="spellStart"/>
      <w:r>
        <w:t>Mutation_Algorithm</w:t>
      </w:r>
      <w:proofErr w:type="spellEnd"/>
      <w:r>
        <w:br/>
        <w:t>Schnittstelle für Mutations-Schemata.</w:t>
      </w:r>
    </w:p>
    <w:p w14:paraId="441C67F2" w14:textId="2492F1E8" w:rsidR="00D26288" w:rsidRDefault="00D26288" w:rsidP="00615EB1">
      <w:pPr>
        <w:pStyle w:val="Listenabsatz"/>
        <w:numPr>
          <w:ilvl w:val="0"/>
          <w:numId w:val="4"/>
        </w:numPr>
      </w:pPr>
      <w:proofErr w:type="spellStart"/>
      <w:r>
        <w:t>Selection_Algorithm</w:t>
      </w:r>
      <w:proofErr w:type="spellEnd"/>
      <w:r>
        <w:br/>
        <w:t>Schnittstelle für Heirats-Schemata.</w:t>
      </w:r>
    </w:p>
    <w:p w14:paraId="19E8EB2A" w14:textId="73B58FAC" w:rsidR="00D26288" w:rsidRDefault="00D26288" w:rsidP="00615EB1">
      <w:pPr>
        <w:pStyle w:val="Listenabsatz"/>
        <w:numPr>
          <w:ilvl w:val="0"/>
          <w:numId w:val="4"/>
        </w:numPr>
      </w:pPr>
      <w:proofErr w:type="spellStart"/>
      <w:r>
        <w:t>Substitution_Algorithm</w:t>
      </w:r>
      <w:proofErr w:type="spellEnd"/>
      <w:r>
        <w:br/>
      </w:r>
      <w:r w:rsidR="004C426C">
        <w:t>Schnittstelle für Ersetzungs-Schemata.</w:t>
      </w:r>
    </w:p>
    <w:p w14:paraId="694031A2" w14:textId="77777777" w:rsidR="00615EB1" w:rsidRDefault="00615EB1" w:rsidP="00615EB1"/>
    <w:p w14:paraId="79E10E63" w14:textId="6D5540DD" w:rsidR="00615EB1" w:rsidRDefault="00615EB1" w:rsidP="00615EB1">
      <w:r>
        <w:t>Die folgenden Klassen enthalten die konkreten Implementierungen:</w:t>
      </w:r>
    </w:p>
    <w:p w14:paraId="1C3D0E2B" w14:textId="05B49037" w:rsidR="00615EB1" w:rsidRDefault="00615EB1" w:rsidP="00615EB1">
      <w:pPr>
        <w:pStyle w:val="Listenabsatz"/>
        <w:numPr>
          <w:ilvl w:val="0"/>
          <w:numId w:val="4"/>
        </w:numPr>
      </w:pPr>
      <w:proofErr w:type="spellStart"/>
      <w:r>
        <w:t>Crossover_ERX</w:t>
      </w:r>
      <w:proofErr w:type="spellEnd"/>
      <w:r>
        <w:br/>
        <w:t xml:space="preserve">Implementiert das in [GA] beschriebene Rekombinationsschema </w:t>
      </w:r>
      <w:r w:rsidRPr="003F41B5">
        <w:t>"</w:t>
      </w:r>
      <w:proofErr w:type="spellStart"/>
      <w:r w:rsidRPr="003F41B5">
        <w:t>edge</w:t>
      </w:r>
      <w:proofErr w:type="spellEnd"/>
      <w:r w:rsidRPr="003F41B5">
        <w:t xml:space="preserve"> </w:t>
      </w:r>
      <w:proofErr w:type="spellStart"/>
      <w:r w:rsidRPr="003F41B5">
        <w:t>recombination</w:t>
      </w:r>
      <w:proofErr w:type="spellEnd"/>
      <w:r w:rsidRPr="003F41B5">
        <w:t xml:space="preserve"> </w:t>
      </w:r>
      <w:proofErr w:type="spellStart"/>
      <w:r w:rsidRPr="003F41B5">
        <w:t>crossover</w:t>
      </w:r>
      <w:proofErr w:type="spellEnd"/>
      <w:r w:rsidRPr="003F41B5">
        <w:t>"</w:t>
      </w:r>
      <w:r w:rsidR="003F41B5" w:rsidRPr="003F41B5">
        <w:t>.</w:t>
      </w:r>
    </w:p>
    <w:p w14:paraId="0D78873B" w14:textId="2A197487" w:rsidR="003F41B5" w:rsidRDefault="003F41B5" w:rsidP="00615EB1">
      <w:pPr>
        <w:pStyle w:val="Listenabsatz"/>
        <w:numPr>
          <w:ilvl w:val="0"/>
          <w:numId w:val="4"/>
        </w:numPr>
      </w:pPr>
      <w:proofErr w:type="spellStart"/>
      <w:r>
        <w:t>Crossover_NoCrossover</w:t>
      </w:r>
      <w:proofErr w:type="spellEnd"/>
      <w:r>
        <w:br/>
        <w:t>Kann verwendet werden, wenn keine Rekombination gewünscht ist. Überführt die Eltern einfach in die nächste Generation.</w:t>
      </w:r>
    </w:p>
    <w:p w14:paraId="40A236B4" w14:textId="3970B0CE" w:rsidR="003F41B5" w:rsidRDefault="003F41B5" w:rsidP="00615EB1">
      <w:pPr>
        <w:pStyle w:val="Listenabsatz"/>
        <w:numPr>
          <w:ilvl w:val="0"/>
          <w:numId w:val="4"/>
        </w:numPr>
      </w:pPr>
      <w:proofErr w:type="spellStart"/>
      <w:r>
        <w:t>Crossover_PMX</w:t>
      </w:r>
      <w:proofErr w:type="spellEnd"/>
      <w:r>
        <w:br/>
        <w:t xml:space="preserve">Implementiert das in [GA] beschriebene Rekombinationsschema </w:t>
      </w:r>
      <w:r w:rsidRPr="003F41B5">
        <w:t>"</w:t>
      </w:r>
      <w:proofErr w:type="spellStart"/>
      <w:r w:rsidRPr="003F41B5">
        <w:t>partially</w:t>
      </w:r>
      <w:proofErr w:type="spellEnd"/>
      <w:r w:rsidRPr="003F41B5">
        <w:t xml:space="preserve"> </w:t>
      </w:r>
      <w:proofErr w:type="spellStart"/>
      <w:r w:rsidRPr="003F41B5">
        <w:t>matched</w:t>
      </w:r>
      <w:proofErr w:type="spellEnd"/>
      <w:r w:rsidRPr="003F41B5">
        <w:t xml:space="preserve"> </w:t>
      </w:r>
      <w:proofErr w:type="spellStart"/>
      <w:r w:rsidRPr="003F41B5">
        <w:t>crossover</w:t>
      </w:r>
      <w:proofErr w:type="spellEnd"/>
      <w:r w:rsidRPr="003F41B5">
        <w:t>"</w:t>
      </w:r>
      <w:r>
        <w:t>. Hinweis: Derzeit ist die Implementierung leider fehlerhaft. Daher kann dieses Schema nicht verwendet werden.</w:t>
      </w:r>
    </w:p>
    <w:p w14:paraId="1795597E" w14:textId="7FC34178" w:rsidR="00543614" w:rsidRDefault="00543614" w:rsidP="00543614">
      <w:pPr>
        <w:pStyle w:val="Listenabsatz"/>
        <w:numPr>
          <w:ilvl w:val="0"/>
          <w:numId w:val="4"/>
        </w:numPr>
      </w:pPr>
      <w:proofErr w:type="spellStart"/>
      <w:r>
        <w:t>Evaluation_RoundTrip</w:t>
      </w:r>
      <w:proofErr w:type="spellEnd"/>
      <w:r>
        <w:br/>
        <w:t xml:space="preserve">Bewertungsfunktion für Touren. Berechnet mithilfe der in der Klasse </w:t>
      </w:r>
      <w:proofErr w:type="spellStart"/>
      <w:r>
        <w:t>Distances</w:t>
      </w:r>
      <w:proofErr w:type="spellEnd"/>
      <w:r>
        <w:t xml:space="preserve"> enthaltenen Entfernungstabelle die Gesamtstrecke einer Lösung.</w:t>
      </w:r>
    </w:p>
    <w:p w14:paraId="23914874" w14:textId="517E1A34" w:rsidR="00543614" w:rsidRDefault="00D26288" w:rsidP="00615EB1">
      <w:pPr>
        <w:pStyle w:val="Listenabsatz"/>
        <w:numPr>
          <w:ilvl w:val="0"/>
          <w:numId w:val="4"/>
        </w:numPr>
      </w:pPr>
      <w:proofErr w:type="spellStart"/>
      <w:r>
        <w:t>Mutation_NoMutation</w:t>
      </w:r>
      <w:proofErr w:type="spellEnd"/>
      <w:r>
        <w:br/>
        <w:t>Kann verwendet werden, wenn keine Mutation gewünscht ist.</w:t>
      </w:r>
    </w:p>
    <w:p w14:paraId="30B95852" w14:textId="52B8E2FD" w:rsidR="00D26288" w:rsidRDefault="00D26288" w:rsidP="00615EB1">
      <w:pPr>
        <w:pStyle w:val="Listenabsatz"/>
        <w:numPr>
          <w:ilvl w:val="0"/>
          <w:numId w:val="4"/>
        </w:numPr>
      </w:pPr>
      <w:proofErr w:type="spellStart"/>
      <w:r>
        <w:t>Mutation_RandomExchange</w:t>
      </w:r>
      <w:proofErr w:type="spellEnd"/>
      <w:r>
        <w:br/>
        <w:t>Vertauscht mit einer definierten Wahrscheinlichkeit zwei Orte miteinander.</w:t>
      </w:r>
    </w:p>
    <w:p w14:paraId="3BAC4E47" w14:textId="7FFA0F08" w:rsidR="00D26288" w:rsidRDefault="00D26288" w:rsidP="00D26288">
      <w:pPr>
        <w:pStyle w:val="Listenabsatz"/>
        <w:numPr>
          <w:ilvl w:val="0"/>
          <w:numId w:val="4"/>
        </w:numPr>
      </w:pPr>
      <w:proofErr w:type="spellStart"/>
      <w:r>
        <w:t>Selection_RelativeFitness</w:t>
      </w:r>
      <w:proofErr w:type="spellEnd"/>
      <w:r>
        <w:br/>
        <w:t>Berechnet einen Fitnesswert, der sich reziprok zur Bewertung (also der Streckenlänge) verhält. Die beste Lösung der Generation hat den Fitnesswert 1. Die schlechteste Lösung den Fitnesswert 0.</w:t>
      </w:r>
      <w:r>
        <w:br/>
        <w:t>Berechnungsvorschrift:</w:t>
      </w:r>
    </w:p>
    <w:p w14:paraId="5C43DAC0" w14:textId="77777777" w:rsidR="00D26288" w:rsidRDefault="00D26288" w:rsidP="00D26288">
      <w:pPr>
        <w:pStyle w:val="Listenabsatz"/>
        <w:numPr>
          <w:ilvl w:val="0"/>
          <w:numId w:val="2"/>
        </w:numPr>
        <w:spacing w:before="60" w:after="60"/>
        <w:ind w:left="1068"/>
      </w:pPr>
      <w:r>
        <w:t>Bestimme die kleinste Routenlänge innerhalb der Generation (</w:t>
      </w:r>
      <w:proofErr w:type="spellStart"/>
      <w:r>
        <w:rPr>
          <w:rFonts w:ascii="Courier New" w:hAnsi="Courier New" w:cs="Courier New"/>
          <w:color w:val="000000"/>
          <w:sz w:val="22"/>
          <w:szCs w:val="22"/>
        </w:rPr>
        <w:t>all_best</w:t>
      </w:r>
      <w:proofErr w:type="spellEnd"/>
      <w:r>
        <w:t>)</w:t>
      </w:r>
    </w:p>
    <w:p w14:paraId="322BD33D" w14:textId="77777777" w:rsidR="00D26288" w:rsidRDefault="00D26288" w:rsidP="00D26288">
      <w:pPr>
        <w:pStyle w:val="Listenabsatz"/>
        <w:numPr>
          <w:ilvl w:val="0"/>
          <w:numId w:val="2"/>
        </w:numPr>
        <w:spacing w:before="60" w:after="60"/>
        <w:ind w:left="1068"/>
      </w:pPr>
      <w:r>
        <w:t>Bestimme die größte Routenlänge innerhalb der Generation (</w:t>
      </w:r>
      <w:proofErr w:type="spellStart"/>
      <w:r>
        <w:rPr>
          <w:rFonts w:ascii="Courier New" w:hAnsi="Courier New" w:cs="Courier New"/>
          <w:color w:val="000000"/>
          <w:sz w:val="22"/>
          <w:szCs w:val="22"/>
        </w:rPr>
        <w:t>all_w</w:t>
      </w:r>
      <w:r w:rsidRPr="00697FBC">
        <w:rPr>
          <w:rFonts w:ascii="Courier New" w:hAnsi="Courier New" w:cs="Courier New"/>
          <w:color w:val="000000"/>
          <w:sz w:val="22"/>
          <w:szCs w:val="22"/>
        </w:rPr>
        <w:t>orst</w:t>
      </w:r>
      <w:proofErr w:type="spellEnd"/>
      <w:r>
        <w:t>)</w:t>
      </w:r>
    </w:p>
    <w:p w14:paraId="56539CAE" w14:textId="77777777" w:rsidR="00D26288" w:rsidRDefault="00D26288" w:rsidP="00D26288">
      <w:pPr>
        <w:pStyle w:val="Listenabsatz"/>
        <w:numPr>
          <w:ilvl w:val="0"/>
          <w:numId w:val="2"/>
        </w:numPr>
        <w:ind w:left="1068"/>
      </w:pPr>
      <w:r>
        <w:t>Bestimme die Differenz zwischen der längsten und der kürzesten Route innerhalb der Generation (</w:t>
      </w:r>
      <w:proofErr w:type="spellStart"/>
      <w:r>
        <w:rPr>
          <w:rFonts w:ascii="Courier New" w:hAnsi="Courier New" w:cs="Courier New"/>
          <w:color w:val="000000"/>
          <w:sz w:val="22"/>
          <w:szCs w:val="22"/>
        </w:rPr>
        <w:t>range</w:t>
      </w:r>
      <w:proofErr w:type="spellEnd"/>
      <w:r>
        <w:t>)</w:t>
      </w:r>
    </w:p>
    <w:p w14:paraId="60AEB106" w14:textId="77777777" w:rsidR="00D26288" w:rsidRDefault="00D26288" w:rsidP="00D26288">
      <w:pPr>
        <w:pStyle w:val="Listenabsatz"/>
        <w:numPr>
          <w:ilvl w:val="0"/>
          <w:numId w:val="2"/>
        </w:numPr>
        <w:ind w:left="1068"/>
      </w:pPr>
      <w:r>
        <w:t>Bestimme für jede Lösung die Differenz zwischen der Routenlänge (</w:t>
      </w:r>
      <w:proofErr w:type="spellStart"/>
      <w:r w:rsidRPr="00697FBC">
        <w:rPr>
          <w:rFonts w:ascii="Courier New" w:hAnsi="Courier New" w:cs="Courier New"/>
          <w:color w:val="000000"/>
          <w:sz w:val="22"/>
          <w:szCs w:val="22"/>
        </w:rPr>
        <w:t>my_distance</w:t>
      </w:r>
      <w:proofErr w:type="spellEnd"/>
      <w:r>
        <w:t>) und der längsten Route (</w:t>
      </w:r>
      <w:proofErr w:type="spellStart"/>
      <w:r>
        <w:rPr>
          <w:rFonts w:ascii="Courier New" w:hAnsi="Courier New" w:cs="Courier New"/>
          <w:color w:val="000000"/>
          <w:sz w:val="22"/>
          <w:szCs w:val="22"/>
        </w:rPr>
        <w:t>all_w</w:t>
      </w:r>
      <w:r w:rsidRPr="00697FBC">
        <w:rPr>
          <w:rFonts w:ascii="Courier New" w:hAnsi="Courier New" w:cs="Courier New"/>
          <w:color w:val="000000"/>
          <w:sz w:val="22"/>
          <w:szCs w:val="22"/>
        </w:rPr>
        <w:t>orst</w:t>
      </w:r>
      <w:proofErr w:type="spellEnd"/>
      <w:r>
        <w:t>)</w:t>
      </w:r>
    </w:p>
    <w:p w14:paraId="28CA3003" w14:textId="77777777" w:rsidR="00D26288" w:rsidRPr="00E40C79" w:rsidRDefault="00D26288" w:rsidP="00D26288">
      <w:pPr>
        <w:pStyle w:val="Listenabsatz"/>
        <w:numPr>
          <w:ilvl w:val="0"/>
          <w:numId w:val="2"/>
        </w:numPr>
        <w:ind w:left="1068"/>
      </w:pPr>
      <w:r>
        <w:t>Berechne den Fitnesswert des Lösung:</w:t>
      </w:r>
      <w:r>
        <w:br/>
      </w:r>
      <w:proofErr w:type="spellStart"/>
      <w:r w:rsidRPr="00E40C79">
        <w:rPr>
          <w:rFonts w:ascii="Courier New" w:hAnsi="Courier New" w:cs="Courier New"/>
          <w:color w:val="000000"/>
          <w:sz w:val="22"/>
          <w:szCs w:val="22"/>
        </w:rPr>
        <w:t>fitness</w:t>
      </w:r>
      <w:proofErr w:type="spellEnd"/>
      <w:r w:rsidRPr="00E40C79">
        <w:rPr>
          <w:rFonts w:ascii="Courier New" w:hAnsi="Courier New" w:cs="Courier New"/>
          <w:color w:val="000000"/>
          <w:sz w:val="22"/>
          <w:szCs w:val="22"/>
        </w:rPr>
        <w:t xml:space="preserve"> = ( </w:t>
      </w:r>
      <w:proofErr w:type="spellStart"/>
      <w:r w:rsidRPr="00E40C79">
        <w:rPr>
          <w:rFonts w:ascii="Courier New" w:hAnsi="Courier New" w:cs="Courier New"/>
          <w:color w:val="000000"/>
          <w:sz w:val="22"/>
          <w:szCs w:val="22"/>
        </w:rPr>
        <w:t>all_worst</w:t>
      </w:r>
      <w:proofErr w:type="spellEnd"/>
      <w:r w:rsidRPr="00E40C79">
        <w:rPr>
          <w:rFonts w:ascii="Courier New" w:hAnsi="Courier New" w:cs="Courier New"/>
          <w:color w:val="000000"/>
          <w:sz w:val="22"/>
          <w:szCs w:val="22"/>
        </w:rPr>
        <w:t xml:space="preserve"> – </w:t>
      </w:r>
      <w:proofErr w:type="spellStart"/>
      <w:r w:rsidRPr="00E40C79">
        <w:rPr>
          <w:rFonts w:ascii="Courier New" w:hAnsi="Courier New" w:cs="Courier New"/>
          <w:color w:val="000000"/>
          <w:sz w:val="22"/>
          <w:szCs w:val="22"/>
        </w:rPr>
        <w:t>my_distance</w:t>
      </w:r>
      <w:proofErr w:type="spellEnd"/>
      <w:r w:rsidRPr="00E40C79">
        <w:rPr>
          <w:rFonts w:ascii="Courier New" w:hAnsi="Courier New" w:cs="Courier New"/>
          <w:color w:val="000000"/>
          <w:sz w:val="22"/>
          <w:szCs w:val="22"/>
        </w:rPr>
        <w:t xml:space="preserve"> ) / </w:t>
      </w:r>
      <w:proofErr w:type="spellStart"/>
      <w:r w:rsidRPr="00E40C79">
        <w:rPr>
          <w:rFonts w:ascii="Courier New" w:hAnsi="Courier New" w:cs="Courier New"/>
          <w:color w:val="000000"/>
          <w:sz w:val="22"/>
          <w:szCs w:val="22"/>
        </w:rPr>
        <w:t>range</w:t>
      </w:r>
      <w:proofErr w:type="spellEnd"/>
    </w:p>
    <w:p w14:paraId="345723DA" w14:textId="31A90D21" w:rsidR="00D26288" w:rsidRDefault="004C426C" w:rsidP="004C426C">
      <w:pPr>
        <w:pStyle w:val="Listenabsatz"/>
        <w:numPr>
          <w:ilvl w:val="0"/>
          <w:numId w:val="5"/>
        </w:numPr>
      </w:pPr>
      <w:proofErr w:type="spellStart"/>
      <w:r>
        <w:t>Substitution_Elitism</w:t>
      </w:r>
      <w:proofErr w:type="spellEnd"/>
      <w:r w:rsidR="00D26288">
        <w:br/>
      </w:r>
      <w:r>
        <w:t>Implementierung des in [GA] auf Seite 206 beschriebenen Ersetzungsschemas „Elitismus“.</w:t>
      </w:r>
    </w:p>
    <w:p w14:paraId="78A6CA3A" w14:textId="3F5D8C64" w:rsidR="004C426C" w:rsidRDefault="004C426C" w:rsidP="004C426C">
      <w:pPr>
        <w:pStyle w:val="Listenabsatz"/>
        <w:numPr>
          <w:ilvl w:val="0"/>
          <w:numId w:val="5"/>
        </w:numPr>
      </w:pPr>
      <w:proofErr w:type="spellStart"/>
      <w:r>
        <w:t>Substitution_GenerationalReplacement</w:t>
      </w:r>
      <w:proofErr w:type="spellEnd"/>
      <w:r>
        <w:br/>
        <w:t>Ersetzt eine Generation vollständig durch ihre Nachkommen.</w:t>
      </w:r>
    </w:p>
    <w:p w14:paraId="4EDFE43A" w14:textId="106705F3" w:rsidR="00AF67CA" w:rsidRDefault="00AF67CA" w:rsidP="00AF67CA">
      <w:pPr>
        <w:pStyle w:val="berschrift1"/>
      </w:pPr>
      <w:r>
        <w:t>Dateien und Ordner</w:t>
      </w:r>
    </w:p>
    <w:p w14:paraId="7CCF4DC2" w14:textId="6EEC838C" w:rsidR="00AF67CA" w:rsidRDefault="00AF67CA" w:rsidP="00AF67CA">
      <w:r>
        <w:t>Im Hauptverzeichnis der Teilleistung befinden sich folgende Dateien und Ordner:</w:t>
      </w:r>
    </w:p>
    <w:p w14:paraId="027F9630" w14:textId="7B8E429A" w:rsidR="00AF67CA" w:rsidRDefault="00AF67CA" w:rsidP="00AF67CA">
      <w:pPr>
        <w:pStyle w:val="Listenabsatz"/>
        <w:numPr>
          <w:ilvl w:val="0"/>
          <w:numId w:val="6"/>
        </w:numPr>
      </w:pPr>
      <w:r>
        <w:t>TSPSolver.jar (Datei)</w:t>
      </w:r>
      <w:r>
        <w:br/>
        <w:t>Das ausführbare Programm.</w:t>
      </w:r>
    </w:p>
    <w:p w14:paraId="75EA8B2A" w14:textId="113A6E1D" w:rsidR="00AF67CA" w:rsidRDefault="00AF67CA" w:rsidP="00AF67CA">
      <w:pPr>
        <w:pStyle w:val="Listenabsatz"/>
        <w:numPr>
          <w:ilvl w:val="0"/>
          <w:numId w:val="6"/>
        </w:numPr>
      </w:pPr>
      <w:r>
        <w:t>Dokumentation.docx</w:t>
      </w:r>
      <w:r>
        <w:t xml:space="preserve"> (Datei)</w:t>
      </w:r>
      <w:r>
        <w:br/>
        <w:t>Die vorliegende Dokumentation.</w:t>
      </w:r>
    </w:p>
    <w:p w14:paraId="17D12DBB" w14:textId="520A656B" w:rsidR="00AF67CA" w:rsidRDefault="00AF67CA" w:rsidP="00AF67CA">
      <w:pPr>
        <w:pStyle w:val="Listenabsatz"/>
        <w:numPr>
          <w:ilvl w:val="0"/>
          <w:numId w:val="6"/>
        </w:numPr>
      </w:pPr>
      <w:r>
        <w:t>Die oben beschriebenen Beispieldateien</w:t>
      </w:r>
    </w:p>
    <w:p w14:paraId="0BBDEE2E" w14:textId="73B15A85" w:rsidR="00AF67CA" w:rsidRDefault="00AF67CA" w:rsidP="00AF67CA">
      <w:pPr>
        <w:pStyle w:val="Listenabsatz"/>
        <w:numPr>
          <w:ilvl w:val="0"/>
          <w:numId w:val="6"/>
        </w:numPr>
      </w:pPr>
      <w:r w:rsidRPr="00AF67CA">
        <w:t>distances.csv</w:t>
      </w:r>
      <w:r>
        <w:t xml:space="preserve"> (Datei)</w:t>
      </w:r>
      <w:r>
        <w:br/>
        <w:t xml:space="preserve">Enthält die Entfernungstabelle. Sie wird beim Programmstart von der Klasse </w:t>
      </w:r>
      <w:proofErr w:type="spellStart"/>
      <w:r>
        <w:t>Distances</w:t>
      </w:r>
      <w:proofErr w:type="spellEnd"/>
      <w:r>
        <w:t xml:space="preserve"> eingelesen.</w:t>
      </w:r>
    </w:p>
    <w:p w14:paraId="2863642C" w14:textId="251E82DE" w:rsidR="00AF67CA" w:rsidRDefault="00AF67CA" w:rsidP="00AF67CA">
      <w:pPr>
        <w:pStyle w:val="Listenabsatz"/>
        <w:numPr>
          <w:ilvl w:val="0"/>
          <w:numId w:val="6"/>
        </w:numPr>
      </w:pPr>
      <w:proofErr w:type="spellStart"/>
      <w:r>
        <w:t>doc</w:t>
      </w:r>
      <w:proofErr w:type="spellEnd"/>
      <w:r>
        <w:t xml:space="preserve"> (Verzeichnis)</w:t>
      </w:r>
      <w:r>
        <w:br/>
      </w:r>
      <w:proofErr w:type="spellStart"/>
      <w:r>
        <w:t>Enhält</w:t>
      </w:r>
      <w:proofErr w:type="spellEnd"/>
      <w:r>
        <w:t xml:space="preserve"> eine mit </w:t>
      </w:r>
      <w:proofErr w:type="spellStart"/>
      <w:r>
        <w:t>JavaDoc</w:t>
      </w:r>
      <w:proofErr w:type="spellEnd"/>
      <w:r>
        <w:t xml:space="preserve"> aus den Quelltextkommentaren erzeugte Dokumentation der Programmartefakte (Startpunkt: index.html).</w:t>
      </w:r>
    </w:p>
    <w:p w14:paraId="676B9420" w14:textId="7B88DA4D" w:rsidR="00AF67CA" w:rsidRDefault="00AF67CA" w:rsidP="00AF67CA">
      <w:pPr>
        <w:pStyle w:val="Listenabsatz"/>
        <w:numPr>
          <w:ilvl w:val="0"/>
          <w:numId w:val="6"/>
        </w:numPr>
      </w:pPr>
      <w:proofErr w:type="spellStart"/>
      <w:r>
        <w:t>src</w:t>
      </w:r>
      <w:proofErr w:type="spellEnd"/>
      <w:r>
        <w:t xml:space="preserve"> </w:t>
      </w:r>
      <w:r>
        <w:t>(Verzeichnis)</w:t>
      </w:r>
      <w:bookmarkStart w:id="0" w:name="_GoBack"/>
      <w:bookmarkEnd w:id="0"/>
      <w:r>
        <w:br/>
        <w:t xml:space="preserve">Enthält den </w:t>
      </w:r>
      <w:proofErr w:type="spellStart"/>
      <w:r>
        <w:t>Sourcecode</w:t>
      </w:r>
      <w:proofErr w:type="spellEnd"/>
      <w:r>
        <w:t>.</w:t>
      </w:r>
    </w:p>
    <w:sectPr w:rsidR="00AF67CA" w:rsidSect="00AD4BA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28DAD" w14:textId="77777777" w:rsidR="00543614" w:rsidRDefault="00543614" w:rsidP="002A5307">
      <w:r>
        <w:separator/>
      </w:r>
    </w:p>
  </w:endnote>
  <w:endnote w:type="continuationSeparator" w:id="0">
    <w:p w14:paraId="6EA1CE42" w14:textId="77777777" w:rsidR="00543614" w:rsidRDefault="00543614" w:rsidP="002A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FD2F2" w14:textId="77777777" w:rsidR="00543614" w:rsidRDefault="00543614" w:rsidP="002A5307">
      <w:r>
        <w:separator/>
      </w:r>
    </w:p>
  </w:footnote>
  <w:footnote w:type="continuationSeparator" w:id="0">
    <w:p w14:paraId="38BD7777" w14:textId="77777777" w:rsidR="00543614" w:rsidRDefault="00543614" w:rsidP="002A5307">
      <w:r>
        <w:continuationSeparator/>
      </w:r>
    </w:p>
  </w:footnote>
  <w:footnote w:id="1">
    <w:p w14:paraId="1D57F13D" w14:textId="5B1883B0" w:rsidR="00543614" w:rsidRDefault="00543614">
      <w:pPr>
        <w:pStyle w:val="Funotentext"/>
      </w:pPr>
      <w:r>
        <w:rPr>
          <w:rStyle w:val="Funotenzeichen"/>
        </w:rPr>
        <w:footnoteRef/>
      </w:r>
      <w:r>
        <w:t xml:space="preserve"> Im Folgenden mit [GA] referenziert.</w:t>
      </w:r>
    </w:p>
  </w:footnote>
  <w:footnote w:id="2">
    <w:p w14:paraId="0C4EEB04" w14:textId="62B6B2E9" w:rsidR="00543614" w:rsidRDefault="00543614">
      <w:pPr>
        <w:pStyle w:val="Funotentext"/>
      </w:pPr>
      <w:r>
        <w:rPr>
          <w:rStyle w:val="Funotenzeichen"/>
        </w:rPr>
        <w:footnoteRef/>
      </w:r>
      <w:r>
        <w:t xml:space="preserve"> Allerdings wurden nur für das </w:t>
      </w:r>
      <w:r w:rsidRPr="00E93541">
        <w:t>Rekombinationsschema und</w:t>
      </w:r>
      <w:r>
        <w:t xml:space="preserve"> das Ersetzungsschema jeweils Varianten implementiert. Mit dem Programm ließen sich durch Implementieren passender Komponenten prinzipiell aber auch andere Optimierungsprobleme als das TSP lösen, ohne die Programmstruktur ändern zu müssen.</w:t>
      </w:r>
    </w:p>
  </w:footnote>
  <w:footnote w:id="3">
    <w:p w14:paraId="14CFF783" w14:textId="1B35C590" w:rsidR="00543614" w:rsidRDefault="00543614" w:rsidP="00E948BA">
      <w:pPr>
        <w:spacing w:before="60" w:after="60"/>
      </w:pPr>
      <w:r>
        <w:rPr>
          <w:rStyle w:val="Funotenzeichen"/>
        </w:rPr>
        <w:footnoteRef/>
      </w:r>
      <w:r>
        <w:t xml:space="preserve"> Das in [GA] ab Seite 273 beschriebene „</w:t>
      </w:r>
      <w:proofErr w:type="spellStart"/>
      <w:r>
        <w:t>partially</w:t>
      </w:r>
      <w:proofErr w:type="spellEnd"/>
      <w:r>
        <w:t xml:space="preserve"> </w:t>
      </w:r>
      <w:proofErr w:type="spellStart"/>
      <w:r>
        <w:t>matched</w:t>
      </w:r>
      <w:proofErr w:type="spellEnd"/>
      <w:r>
        <w:t xml:space="preserve"> </w:t>
      </w:r>
      <w:proofErr w:type="spellStart"/>
      <w:r>
        <w:t>crossover</w:t>
      </w:r>
      <w:proofErr w:type="spellEnd"/>
      <w:r>
        <w:t>“ ist zwar implementiert, doch diese Implementierung funktioniert leider noch nicht. Sie kann deshalb nicht ausgewählt werden.</w:t>
      </w:r>
    </w:p>
  </w:footnote>
  <w:footnote w:id="4">
    <w:p w14:paraId="61A44C21" w14:textId="3172DD3A" w:rsidR="00543614" w:rsidRDefault="00543614">
      <w:pPr>
        <w:pStyle w:val="Funotentext"/>
      </w:pPr>
      <w:r>
        <w:rPr>
          <w:rStyle w:val="Funotenzeichen"/>
        </w:rPr>
        <w:footnoteRef/>
      </w:r>
      <w:r>
        <w:t xml:space="preserve"> Siehe [GA], S. 276 ff.</w:t>
      </w:r>
    </w:p>
  </w:footnote>
  <w:footnote w:id="5">
    <w:p w14:paraId="68B7A81A" w14:textId="09D073FF" w:rsidR="00543614" w:rsidRDefault="00543614">
      <w:pPr>
        <w:pStyle w:val="Funotentext"/>
      </w:pPr>
      <w:r>
        <w:rPr>
          <w:rStyle w:val="Funotenzeichen"/>
        </w:rPr>
        <w:footnoteRef/>
      </w:r>
      <w:r>
        <w:t xml:space="preserve"> Diese Konfigurationsmöglichkeit besteht nur, damit ich das Programm später ggf. erweitern kann. Sie hat derzeit noch keine Bedeutung.</w:t>
      </w:r>
    </w:p>
  </w:footnote>
  <w:footnote w:id="6">
    <w:p w14:paraId="4D81E822" w14:textId="5C2E406A" w:rsidR="00543614" w:rsidRDefault="00543614">
      <w:pPr>
        <w:pStyle w:val="Funotentext"/>
      </w:pPr>
      <w:r>
        <w:rPr>
          <w:rStyle w:val="Funotenzeichen"/>
        </w:rPr>
        <w:footnoteRef/>
      </w:r>
      <w:r>
        <w:t xml:space="preserve"> Auch diese Konfigurationsmöglichkeit dient nur der späteren Erweiterbarkeit.</w:t>
      </w:r>
    </w:p>
  </w:footnote>
  <w:footnote w:id="7">
    <w:p w14:paraId="0C1EFF15" w14:textId="051AD508" w:rsidR="00543614" w:rsidRDefault="00543614">
      <w:pPr>
        <w:pStyle w:val="Funotentext"/>
      </w:pPr>
      <w:r>
        <w:rPr>
          <w:rStyle w:val="Funotenzeichen"/>
        </w:rPr>
        <w:footnoteRef/>
      </w:r>
      <w:r>
        <w:t xml:space="preserve"> Das könnte natürlich auch auf einen bisher nicht enddeckten Programmfehler zurückzuführen sein.</w:t>
      </w:r>
    </w:p>
  </w:footnote>
  <w:footnote w:id="8">
    <w:p w14:paraId="0E62DEDC" w14:textId="286F2F11" w:rsidR="00543614" w:rsidRDefault="00543614">
      <w:pPr>
        <w:pStyle w:val="Funotentext"/>
      </w:pPr>
      <w:r>
        <w:rPr>
          <w:rStyle w:val="Funotenzeichen"/>
        </w:rPr>
        <w:footnoteRef/>
      </w:r>
      <w:r>
        <w:t xml:space="preserve"> Leider konnte ich die im Buch verwendete Tour nicht exakt nachbilden, weil der von mir verwendeten Entfernungstabelle die Orte Freiburg, Karlsruhe, Wuppertal, Essen, Bielefeld, Kiel, Magdeburg und Braunschweig fehlen. Die Entfernungstabelle habe ich aus einer Tabelle erzeugt, die Angaben zu 30 Orten enthält. Um die fehlenden vier Orte zu ergänzen hätte ich also insgesamt 240 Entfernungsangaben recherchieren müssen.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5F1"/>
    <w:multiLevelType w:val="hybridMultilevel"/>
    <w:tmpl w:val="62000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87F7C66"/>
    <w:multiLevelType w:val="hybridMultilevel"/>
    <w:tmpl w:val="1CBE1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8F201E8"/>
    <w:multiLevelType w:val="hybridMultilevel"/>
    <w:tmpl w:val="DC46E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FC64C2"/>
    <w:multiLevelType w:val="hybridMultilevel"/>
    <w:tmpl w:val="6DE0B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B847CB"/>
    <w:multiLevelType w:val="hybridMultilevel"/>
    <w:tmpl w:val="DFECD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ED39AB"/>
    <w:multiLevelType w:val="hybridMultilevel"/>
    <w:tmpl w:val="209A3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ED"/>
    <w:rsid w:val="000527C5"/>
    <w:rsid w:val="000C5134"/>
    <w:rsid w:val="000D5651"/>
    <w:rsid w:val="002A5307"/>
    <w:rsid w:val="002D3704"/>
    <w:rsid w:val="003611D6"/>
    <w:rsid w:val="003F41B5"/>
    <w:rsid w:val="00422E67"/>
    <w:rsid w:val="004414ED"/>
    <w:rsid w:val="004A5549"/>
    <w:rsid w:val="004C426C"/>
    <w:rsid w:val="00503098"/>
    <w:rsid w:val="00543614"/>
    <w:rsid w:val="005867B3"/>
    <w:rsid w:val="005E178A"/>
    <w:rsid w:val="00615EB1"/>
    <w:rsid w:val="006273DC"/>
    <w:rsid w:val="0064364F"/>
    <w:rsid w:val="0066051B"/>
    <w:rsid w:val="00673DF1"/>
    <w:rsid w:val="00697FBC"/>
    <w:rsid w:val="006A4A73"/>
    <w:rsid w:val="007A65A9"/>
    <w:rsid w:val="00891BD2"/>
    <w:rsid w:val="009232E4"/>
    <w:rsid w:val="00A256D0"/>
    <w:rsid w:val="00AD4BAD"/>
    <w:rsid w:val="00AF67CA"/>
    <w:rsid w:val="00C83365"/>
    <w:rsid w:val="00C84F1E"/>
    <w:rsid w:val="00D26288"/>
    <w:rsid w:val="00D66B64"/>
    <w:rsid w:val="00E40C79"/>
    <w:rsid w:val="00E93541"/>
    <w:rsid w:val="00E948BA"/>
    <w:rsid w:val="00EA19AB"/>
    <w:rsid w:val="00EC11F5"/>
    <w:rsid w:val="00EC47CF"/>
    <w:rsid w:val="00FB50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34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605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867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3D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eichen">
    <w:name w:val="Titel Zeichen"/>
    <w:basedOn w:val="Absatzstandardschriftart"/>
    <w:link w:val="Titel"/>
    <w:uiPriority w:val="10"/>
    <w:rsid w:val="00673DF1"/>
    <w:rPr>
      <w:rFonts w:asciiTheme="majorHAnsi" w:eastAsiaTheme="majorEastAsia" w:hAnsiTheme="majorHAnsi" w:cstheme="majorBidi"/>
      <w:color w:val="17365D" w:themeColor="text2" w:themeShade="BF"/>
      <w:spacing w:val="5"/>
      <w:kern w:val="28"/>
      <w:sz w:val="52"/>
      <w:szCs w:val="52"/>
      <w:lang w:eastAsia="en-US"/>
    </w:rPr>
  </w:style>
  <w:style w:type="paragraph" w:styleId="Untertitel">
    <w:name w:val="Subtitle"/>
    <w:basedOn w:val="Standard"/>
    <w:next w:val="Standard"/>
    <w:link w:val="UntertitelZeichen"/>
    <w:uiPriority w:val="11"/>
    <w:qFormat/>
    <w:rsid w:val="00673DF1"/>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UntertitelZeichen">
    <w:name w:val="Untertitel Zeichen"/>
    <w:basedOn w:val="Absatzstandardschriftart"/>
    <w:link w:val="Untertitel"/>
    <w:uiPriority w:val="11"/>
    <w:rsid w:val="00673DF1"/>
    <w:rPr>
      <w:rFonts w:asciiTheme="majorHAnsi" w:eastAsiaTheme="majorEastAsia" w:hAnsiTheme="majorHAnsi" w:cstheme="majorBidi"/>
      <w:i/>
      <w:iCs/>
      <w:color w:val="4F81BD" w:themeColor="accent1"/>
      <w:spacing w:val="15"/>
      <w:lang w:eastAsia="en-US"/>
    </w:rPr>
  </w:style>
  <w:style w:type="character" w:customStyle="1" w:styleId="berschrift1Zeichen">
    <w:name w:val="Überschrift 1 Zeichen"/>
    <w:basedOn w:val="Absatzstandardschriftart"/>
    <w:link w:val="berschrift1"/>
    <w:uiPriority w:val="9"/>
    <w:rsid w:val="0066051B"/>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660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A5307"/>
  </w:style>
  <w:style w:type="character" w:customStyle="1" w:styleId="FunotentextZeichen">
    <w:name w:val="Fußnotentext Zeichen"/>
    <w:basedOn w:val="Absatzstandardschriftart"/>
    <w:link w:val="Funotentext"/>
    <w:uiPriority w:val="99"/>
    <w:rsid w:val="002A5307"/>
  </w:style>
  <w:style w:type="character" w:styleId="Funotenzeichen">
    <w:name w:val="footnote reference"/>
    <w:basedOn w:val="Absatzstandardschriftart"/>
    <w:uiPriority w:val="99"/>
    <w:unhideWhenUsed/>
    <w:rsid w:val="002A5307"/>
    <w:rPr>
      <w:vertAlign w:val="superscript"/>
    </w:rPr>
  </w:style>
  <w:style w:type="paragraph" w:styleId="Listenabsatz">
    <w:name w:val="List Paragraph"/>
    <w:basedOn w:val="Standard"/>
    <w:uiPriority w:val="34"/>
    <w:qFormat/>
    <w:rsid w:val="00697FBC"/>
    <w:pPr>
      <w:ind w:left="720"/>
      <w:contextualSpacing/>
    </w:pPr>
  </w:style>
  <w:style w:type="character" w:customStyle="1" w:styleId="berschrift2Zeichen">
    <w:name w:val="Überschrift 2 Zeichen"/>
    <w:basedOn w:val="Absatzstandardschriftart"/>
    <w:link w:val="berschrift2"/>
    <w:uiPriority w:val="9"/>
    <w:rsid w:val="005867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605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867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3D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eichen">
    <w:name w:val="Titel Zeichen"/>
    <w:basedOn w:val="Absatzstandardschriftart"/>
    <w:link w:val="Titel"/>
    <w:uiPriority w:val="10"/>
    <w:rsid w:val="00673DF1"/>
    <w:rPr>
      <w:rFonts w:asciiTheme="majorHAnsi" w:eastAsiaTheme="majorEastAsia" w:hAnsiTheme="majorHAnsi" w:cstheme="majorBidi"/>
      <w:color w:val="17365D" w:themeColor="text2" w:themeShade="BF"/>
      <w:spacing w:val="5"/>
      <w:kern w:val="28"/>
      <w:sz w:val="52"/>
      <w:szCs w:val="52"/>
      <w:lang w:eastAsia="en-US"/>
    </w:rPr>
  </w:style>
  <w:style w:type="paragraph" w:styleId="Untertitel">
    <w:name w:val="Subtitle"/>
    <w:basedOn w:val="Standard"/>
    <w:next w:val="Standard"/>
    <w:link w:val="UntertitelZeichen"/>
    <w:uiPriority w:val="11"/>
    <w:qFormat/>
    <w:rsid w:val="00673DF1"/>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UntertitelZeichen">
    <w:name w:val="Untertitel Zeichen"/>
    <w:basedOn w:val="Absatzstandardschriftart"/>
    <w:link w:val="Untertitel"/>
    <w:uiPriority w:val="11"/>
    <w:rsid w:val="00673DF1"/>
    <w:rPr>
      <w:rFonts w:asciiTheme="majorHAnsi" w:eastAsiaTheme="majorEastAsia" w:hAnsiTheme="majorHAnsi" w:cstheme="majorBidi"/>
      <w:i/>
      <w:iCs/>
      <w:color w:val="4F81BD" w:themeColor="accent1"/>
      <w:spacing w:val="15"/>
      <w:lang w:eastAsia="en-US"/>
    </w:rPr>
  </w:style>
  <w:style w:type="character" w:customStyle="1" w:styleId="berschrift1Zeichen">
    <w:name w:val="Überschrift 1 Zeichen"/>
    <w:basedOn w:val="Absatzstandardschriftart"/>
    <w:link w:val="berschrift1"/>
    <w:uiPriority w:val="9"/>
    <w:rsid w:val="0066051B"/>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660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A5307"/>
  </w:style>
  <w:style w:type="character" w:customStyle="1" w:styleId="FunotentextZeichen">
    <w:name w:val="Fußnotentext Zeichen"/>
    <w:basedOn w:val="Absatzstandardschriftart"/>
    <w:link w:val="Funotentext"/>
    <w:uiPriority w:val="99"/>
    <w:rsid w:val="002A5307"/>
  </w:style>
  <w:style w:type="character" w:styleId="Funotenzeichen">
    <w:name w:val="footnote reference"/>
    <w:basedOn w:val="Absatzstandardschriftart"/>
    <w:uiPriority w:val="99"/>
    <w:unhideWhenUsed/>
    <w:rsid w:val="002A5307"/>
    <w:rPr>
      <w:vertAlign w:val="superscript"/>
    </w:rPr>
  </w:style>
  <w:style w:type="paragraph" w:styleId="Listenabsatz">
    <w:name w:val="List Paragraph"/>
    <w:basedOn w:val="Standard"/>
    <w:uiPriority w:val="34"/>
    <w:qFormat/>
    <w:rsid w:val="00697FBC"/>
    <w:pPr>
      <w:ind w:left="720"/>
      <w:contextualSpacing/>
    </w:pPr>
  </w:style>
  <w:style w:type="character" w:customStyle="1" w:styleId="berschrift2Zeichen">
    <w:name w:val="Überschrift 2 Zeichen"/>
    <w:basedOn w:val="Absatzstandardschriftart"/>
    <w:link w:val="berschrift2"/>
    <w:uiPriority w:val="9"/>
    <w:rsid w:val="005867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7852</Characters>
  <Application>Microsoft Macintosh Word</Application>
  <DocSecurity>0</DocSecurity>
  <Lines>65</Lines>
  <Paragraphs>18</Paragraphs>
  <ScaleCrop>false</ScaleCrop>
  <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Bongartz</dc:creator>
  <cp:keywords/>
  <dc:description/>
  <cp:lastModifiedBy>Wolfgang Bongartz</cp:lastModifiedBy>
  <cp:revision>25</cp:revision>
  <dcterms:created xsi:type="dcterms:W3CDTF">2015-07-27T13:37:00Z</dcterms:created>
  <dcterms:modified xsi:type="dcterms:W3CDTF">2015-07-27T22:31:00Z</dcterms:modified>
</cp:coreProperties>
</file>