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41" w:rsidRPr="00257B41" w:rsidRDefault="00257B41" w:rsidP="00257B41">
      <w:pPr>
        <w:pStyle w:val="Titre1"/>
        <w:jc w:val="center"/>
      </w:pPr>
      <w:r w:rsidRPr="00257B41">
        <w:t>Vocabulaire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alleviate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soulager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batch </w:t>
      </w:r>
      <w:r>
        <w:rPr>
          <w:rFonts w:ascii="LMRoman10-Regular" w:hAnsi="LMRoman10-Regular" w:cs="LMRoman10-Regular"/>
          <w:sz w:val="20"/>
          <w:szCs w:val="20"/>
        </w:rPr>
        <w:t>= lot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be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plagued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en proie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bears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consideration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mérite qu’on s’y attarde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binning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=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bucketing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regrouper en groupes des valeurs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boundary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limite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</w:rPr>
        <w:t>brittle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Pr="00257B41">
        <w:rPr>
          <w:rFonts w:ascii="LMRoman10-Regular" w:hAnsi="LMRoman10-Regular" w:cs="LMRoman10-Regular"/>
          <w:sz w:val="20"/>
          <w:szCs w:val="20"/>
        </w:rPr>
        <w:t>= fragile, cassant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bulk </w:t>
      </w:r>
      <w:r>
        <w:rPr>
          <w:rFonts w:ascii="LMRoman10-Regular" w:hAnsi="LMRoman10-Regular" w:cs="LMRoman10-Regular"/>
          <w:sz w:val="20"/>
          <w:szCs w:val="20"/>
        </w:rPr>
        <w:t>= masse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caveat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mise en garde, réserve, avertissement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clumsy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maladroit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conspicuous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visible, voyant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conversely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inversement, réciproquement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crude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brut, grossier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cumbersome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encombrant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</w:rPr>
        <w:t>deciphering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Pr="00257B41">
        <w:rPr>
          <w:rFonts w:ascii="LMRoman10-Regular" w:hAnsi="LMRoman10-Regular" w:cs="LMRoman10-Regular"/>
          <w:sz w:val="20"/>
          <w:szCs w:val="20"/>
        </w:rPr>
        <w:t>= décryptage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depth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profondeur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disdain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mépris, dédain7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dust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off </w:t>
      </w:r>
      <w:r>
        <w:rPr>
          <w:rFonts w:ascii="LMRoman10-Regular" w:hAnsi="LMRoman10-Regular" w:cs="LMRoman10-Regular"/>
          <w:sz w:val="20"/>
          <w:szCs w:val="20"/>
        </w:rPr>
        <w:t>= dépoussiérer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>e.g. (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exempli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gratia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) </w:t>
      </w:r>
      <w:r>
        <w:rPr>
          <w:rFonts w:ascii="LMRoman10-Regular" w:hAnsi="LMRoman10-Regular" w:cs="LMRoman10-Regular"/>
          <w:sz w:val="20"/>
          <w:szCs w:val="20"/>
        </w:rPr>
        <w:t>= par exemple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embed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intégrer, encastrer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entail </w:t>
      </w:r>
      <w:r>
        <w:rPr>
          <w:rFonts w:ascii="LMRoman10-Regular" w:hAnsi="LMRoman10-Regular" w:cs="LMRoman10-Regular"/>
          <w:sz w:val="20"/>
          <w:szCs w:val="20"/>
        </w:rPr>
        <w:t>= entraîner, comporter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etangled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enchevêtré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expendiency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opportunité, opportunisme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</w:rPr>
        <w:t>gizmo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Pr="00257B41">
        <w:rPr>
          <w:rFonts w:ascii="LMRoman10-Regular" w:hAnsi="LMRoman10-Regular" w:cs="LMRoman10-Regular"/>
          <w:sz w:val="20"/>
          <w:szCs w:val="20"/>
        </w:rPr>
        <w:t>= bidule, truc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handful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poignée, quarteron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hone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affiner, aiguiser, affûter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hue </w:t>
      </w:r>
      <w:r>
        <w:rPr>
          <w:rFonts w:ascii="LMRoman10-Regular" w:hAnsi="LMRoman10-Regular" w:cs="LMRoman10-Regular"/>
          <w:sz w:val="20"/>
          <w:szCs w:val="20"/>
        </w:rPr>
        <w:t>= teinte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idiom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langage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  <w:lang w:val="en-US"/>
        </w:rPr>
        <w:t xml:space="preserve">• </w:t>
      </w:r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>knead (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>sth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 xml:space="preserve">.) </w:t>
      </w:r>
      <w:r>
        <w:rPr>
          <w:rFonts w:ascii="LMRoman10-Regular" w:hAnsi="LMRoman10-Regular" w:cs="LMRoman10-Regular"/>
          <w:sz w:val="20"/>
          <w:szCs w:val="20"/>
        </w:rPr>
        <w:t>= pétrir, malaxer, mélanger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257B41">
        <w:rPr>
          <w:rFonts w:ascii="LMMathSymbols10-Regular" w:hAnsi="LMMathSymbols10-Regular" w:cs="LMMathSymbols10-Regular"/>
          <w:sz w:val="20"/>
          <w:szCs w:val="20"/>
          <w:lang w:val="en-US"/>
        </w:rPr>
        <w:t xml:space="preserve">• </w:t>
      </w:r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 xml:space="preserve">knot </w:t>
      </w:r>
      <w:r w:rsidRPr="00257B41">
        <w:rPr>
          <w:rFonts w:ascii="LMRoman10-Regular" w:hAnsi="LMRoman10-Regular" w:cs="LMRoman10-Regular"/>
          <w:sz w:val="20"/>
          <w:szCs w:val="20"/>
          <w:lang w:val="en-US"/>
        </w:rPr>
        <w:t xml:space="preserve">= </w:t>
      </w:r>
      <w:proofErr w:type="spellStart"/>
      <w:r w:rsidRPr="00257B41">
        <w:rPr>
          <w:rFonts w:ascii="LMRoman10-Regular" w:hAnsi="LMRoman10-Regular" w:cs="LMRoman10-Regular"/>
          <w:sz w:val="20"/>
          <w:szCs w:val="20"/>
          <w:lang w:val="en-US"/>
        </w:rPr>
        <w:t>noeud</w:t>
      </w:r>
      <w:proofErr w:type="spellEnd"/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257B41">
        <w:rPr>
          <w:rFonts w:ascii="LMMathSymbols10-Regular" w:hAnsi="LMMathSymbols10-Regular" w:cs="LMMathSymbols10-Regular"/>
          <w:sz w:val="20"/>
          <w:szCs w:val="20"/>
          <w:lang w:val="en-US"/>
        </w:rPr>
        <w:t xml:space="preserve">• </w:t>
      </w:r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 xml:space="preserve">lean </w:t>
      </w:r>
      <w:r w:rsidRPr="00257B41">
        <w:rPr>
          <w:rFonts w:ascii="LMRoman10-Regular" w:hAnsi="LMRoman10-Regular" w:cs="LMRoman10-Regular"/>
          <w:sz w:val="20"/>
          <w:szCs w:val="20"/>
          <w:lang w:val="en-US"/>
        </w:rPr>
        <w:t xml:space="preserve">= </w:t>
      </w:r>
      <w:proofErr w:type="spellStart"/>
      <w:r w:rsidRPr="00257B41">
        <w:rPr>
          <w:rFonts w:ascii="LMRoman10-Regular" w:hAnsi="LMRoman10-Regular" w:cs="LMRoman10-Regular"/>
          <w:sz w:val="20"/>
          <w:szCs w:val="20"/>
          <w:lang w:val="en-US"/>
        </w:rPr>
        <w:t>léger</w:t>
      </w:r>
      <w:proofErr w:type="spellEnd"/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257B41">
        <w:rPr>
          <w:rFonts w:ascii="LMMathSymbols10-Regular" w:hAnsi="LMMathSymbols10-Regular" w:cs="LMMathSymbols10-Regular"/>
          <w:sz w:val="20"/>
          <w:szCs w:val="20"/>
          <w:lang w:val="en-US"/>
        </w:rPr>
        <w:t xml:space="preserve">• </w:t>
      </w:r>
      <w:r w:rsidRPr="00257B41">
        <w:rPr>
          <w:rFonts w:ascii="LMRoman10-Bold" w:hAnsi="LMRoman10-Bold" w:cs="LMRoman10-Bold"/>
          <w:b/>
          <w:bCs/>
          <w:sz w:val="20"/>
          <w:szCs w:val="20"/>
          <w:lang w:val="en-US"/>
        </w:rPr>
        <w:t xml:space="preserve">legibility </w:t>
      </w:r>
      <w:r w:rsidRPr="00257B41">
        <w:rPr>
          <w:rFonts w:ascii="LMRoman10-Regular" w:hAnsi="LMRoman10-Regular" w:cs="LMRoman10-Regular"/>
          <w:sz w:val="20"/>
          <w:szCs w:val="20"/>
          <w:lang w:val="en-US"/>
        </w:rPr>
        <w:t xml:space="preserve">= </w:t>
      </w:r>
      <w:proofErr w:type="spellStart"/>
      <w:r w:rsidRPr="00257B41">
        <w:rPr>
          <w:rFonts w:ascii="LMRoman10-Regular" w:hAnsi="LMRoman10-Regular" w:cs="LMRoman10-Regular"/>
          <w:sz w:val="20"/>
          <w:szCs w:val="20"/>
          <w:lang w:val="en-US"/>
        </w:rPr>
        <w:t>lisibilité</w:t>
      </w:r>
      <w:proofErr w:type="spellEnd"/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manifold </w:t>
      </w:r>
      <w:r>
        <w:rPr>
          <w:rFonts w:ascii="LMRoman10-Regular" w:hAnsi="LMRoman10-Regular" w:cs="LMRoman10-Regular"/>
          <w:sz w:val="20"/>
          <w:szCs w:val="20"/>
        </w:rPr>
        <w:t>= multiple, multitude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mild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doux, léger, faible</w:t>
      </w:r>
    </w:p>
    <w:p w:rsidR="00257B41" w:rsidRDefault="00257B41" w:rsidP="00257B41"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mockup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maquette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mudd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boue, vase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mundane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banal, prosaïque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mundane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banal, prosaïque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nested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inclus, niché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non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overlapping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non chevauchant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overwhelming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écrasant, accablant, irrésistible, insurmontable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palatable </w:t>
      </w:r>
      <w:r>
        <w:rPr>
          <w:rFonts w:ascii="LMRoman10-Regular" w:hAnsi="LMRoman10-Regular" w:cs="LMRoman10-Regular"/>
          <w:sz w:val="20"/>
          <w:szCs w:val="20"/>
        </w:rPr>
        <w:t>= appétent, savoureux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partly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en partie, partiellement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</w:rPr>
        <w:t>plummeting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Pr="00257B41">
        <w:rPr>
          <w:rFonts w:ascii="LMRoman10-Regular" w:hAnsi="LMRoman10-Regular" w:cs="LMRoman10-Regular"/>
          <w:sz w:val="20"/>
          <w:szCs w:val="20"/>
        </w:rPr>
        <w:t xml:space="preserve">= Chute </w:t>
      </w:r>
      <w:proofErr w:type="spellStart"/>
      <w:r w:rsidRPr="00257B41">
        <w:rPr>
          <w:rFonts w:ascii="LMRoman10-Regular" w:hAnsi="LMRoman10-Regular" w:cs="LMRoman10-Regular"/>
          <w:sz w:val="20"/>
          <w:szCs w:val="20"/>
        </w:rPr>
        <w:t>spéctaculaire</w:t>
      </w:r>
      <w:proofErr w:type="spellEnd"/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readily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facilement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recipe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recette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sift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tamiser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singular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matrix </w:t>
      </w:r>
      <w:r>
        <w:rPr>
          <w:rFonts w:ascii="LMRoman10-Regular" w:hAnsi="LMRoman10-Regular" w:cs="LMRoman10-Regular"/>
          <w:sz w:val="20"/>
          <w:szCs w:val="20"/>
        </w:rPr>
        <w:t xml:space="preserve">= matrice non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inversible(</w:t>
      </w:r>
      <w:proofErr w:type="gramEnd"/>
      <w:r>
        <w:rPr>
          <w:rFonts w:ascii="LMRoman10-Regular" w:hAnsi="LMRoman10-Regular" w:cs="LMRoman10-Regular"/>
          <w:sz w:val="20"/>
          <w:szCs w:val="20"/>
        </w:rPr>
        <w:t>déterminant égale à 0)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sink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(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sth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.) </w:t>
      </w:r>
      <w:r>
        <w:rPr>
          <w:rFonts w:ascii="LMRoman10-Regular" w:hAnsi="LMRoman10-Regular" w:cs="LMRoman10-Regular"/>
          <w:sz w:val="20"/>
          <w:szCs w:val="20"/>
        </w:rPr>
        <w:t>= couler, plonger, forer, baisser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sink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évier, lavabo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sparingly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modérément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sparsity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parcimonieux, rare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spill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déversement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lastRenderedPageBreak/>
        <w:t xml:space="preserve">•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spool </w:t>
      </w:r>
      <w:r>
        <w:rPr>
          <w:rFonts w:ascii="LMRoman10-Regular" w:hAnsi="LMRoman10-Regular" w:cs="LMRoman10-Regular"/>
          <w:sz w:val="20"/>
          <w:szCs w:val="20"/>
        </w:rPr>
        <w:t>= bobine, rouleau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stir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(</w:t>
      </w: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sb./</w:t>
      </w:r>
      <w:proofErr w:type="spellStart"/>
      <w:proofErr w:type="gramEnd"/>
      <w:r>
        <w:rPr>
          <w:rFonts w:ascii="LMRoman10-Bold" w:hAnsi="LMRoman10-Bold" w:cs="LMRoman10-Bold"/>
          <w:b/>
          <w:bCs/>
          <w:sz w:val="20"/>
          <w:szCs w:val="20"/>
        </w:rPr>
        <w:t>sth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.) </w:t>
      </w:r>
      <w:r>
        <w:rPr>
          <w:rFonts w:ascii="LMRoman10-Regular" w:hAnsi="LMRoman10-Regular" w:cs="LMRoman10-Regular"/>
          <w:sz w:val="20"/>
          <w:szCs w:val="20"/>
        </w:rPr>
        <w:t>= mélanger qqch., remuer qqch./qqn., attiser, provoquer qqch./qqn.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stir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agitation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stringent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rigoureux, sévère, strict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superseded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supplanté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surrogate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substitut, remplaçant</w:t>
      </w:r>
    </w:p>
    <w:p w:rsidR="00257B41" w:rsidRP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57B41"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 w:rsidRPr="00257B41">
        <w:rPr>
          <w:rFonts w:ascii="LMRoman10-Bold" w:hAnsi="LMRoman10-Bold" w:cs="LMRoman10-Bold"/>
          <w:b/>
          <w:bCs/>
          <w:sz w:val="20"/>
          <w:szCs w:val="20"/>
        </w:rPr>
        <w:t>thorny</w:t>
      </w:r>
      <w:proofErr w:type="spellEnd"/>
      <w:r w:rsidRPr="00257B41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Pr="00257B41">
        <w:rPr>
          <w:rFonts w:ascii="LMRoman10-Regular" w:hAnsi="LMRoman10-Regular" w:cs="LMRoman10-Regular"/>
          <w:sz w:val="20"/>
          <w:szCs w:val="20"/>
        </w:rPr>
        <w:t>= épineux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tile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tuile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Voronoi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tesselation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= pavage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Voronoi</w:t>
      </w:r>
      <w:proofErr w:type="spellEnd"/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athSymbols10-Regular" w:hAnsi="LMMathSymbols10-Regular" w:cs="LMMathSymbols10-Regular"/>
          <w:sz w:val="20"/>
          <w:szCs w:val="20"/>
        </w:rPr>
        <w:t xml:space="preserve">• </w:t>
      </w:r>
      <w:proofErr w:type="spellStart"/>
      <w:r>
        <w:rPr>
          <w:rFonts w:ascii="LMRoman10-Bold" w:hAnsi="LMRoman10-Bold" w:cs="LMRoman10-Bold"/>
          <w:b/>
          <w:bCs/>
          <w:sz w:val="20"/>
          <w:szCs w:val="20"/>
        </w:rPr>
        <w:t>wiggly</w:t>
      </w:r>
      <w:proofErr w:type="spellEnd"/>
      <w:r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= sinueux</w:t>
      </w:r>
    </w:p>
    <w:p w:rsidR="00257B41" w:rsidRDefault="00257B41" w:rsidP="00257B4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257B41" w:rsidRPr="00257B41" w:rsidRDefault="00257B41" w:rsidP="00257B41"/>
    <w:sectPr w:rsidR="00257B41" w:rsidRPr="00257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7AEE"/>
    <w:multiLevelType w:val="hybridMultilevel"/>
    <w:tmpl w:val="10C01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478">
      <w:numFmt w:val="bullet"/>
      <w:lvlText w:val="•"/>
      <w:lvlJc w:val="left"/>
      <w:pPr>
        <w:ind w:left="1440" w:hanging="360"/>
      </w:pPr>
      <w:rPr>
        <w:rFonts w:ascii="LMMathSymbols10-Regular" w:eastAsiaTheme="minorHAnsi" w:hAnsi="LMMathSymbols10-Regular" w:cs="LMMathSymbols10-Regular" w:hint="default"/>
        <w:color w:val="3384FF"/>
        <w:sz w:val="3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41"/>
    <w:rsid w:val="00257B41"/>
    <w:rsid w:val="00D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1B8A"/>
  <w15:chartTrackingRefBased/>
  <w15:docId w15:val="{5EDA0080-3802-4518-BE4B-62CAA9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257B41"/>
    <w:rPr>
      <w:color w:val="808080"/>
    </w:rPr>
  </w:style>
  <w:style w:type="paragraph" w:styleId="Paragraphedeliste">
    <w:name w:val="List Paragraph"/>
    <w:basedOn w:val="Normal"/>
    <w:uiPriority w:val="34"/>
    <w:qFormat/>
    <w:rsid w:val="0025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DJEBALI</dc:creator>
  <cp:keywords/>
  <dc:description/>
  <cp:lastModifiedBy>Wissam DJEBALI</cp:lastModifiedBy>
  <cp:revision>1</cp:revision>
  <dcterms:created xsi:type="dcterms:W3CDTF">2020-02-02T18:27:00Z</dcterms:created>
  <dcterms:modified xsi:type="dcterms:W3CDTF">2020-02-02T18:37:00Z</dcterms:modified>
</cp:coreProperties>
</file>