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92AD" w14:textId="77777777" w:rsidR="00F3507F" w:rsidRPr="009654A1" w:rsidRDefault="00DE729B">
      <w:pPr>
        <w:spacing w:before="1400"/>
        <w:jc w:val="center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b/>
          <w:color w:val="17365D"/>
          <w:sz w:val="96"/>
          <w:szCs w:val="28"/>
        </w:rPr>
        <w:t>AZURE MONITORING OPTIONS</w:t>
      </w:r>
    </w:p>
    <w:p w14:paraId="5A9CF6D3" w14:textId="1EE71A74" w:rsidR="00F3507F" w:rsidRPr="009654A1" w:rsidRDefault="00DE729B">
      <w:pPr>
        <w:jc w:val="center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color w:val="2F5597"/>
          <w:sz w:val="40"/>
          <w:szCs w:val="28"/>
        </w:rPr>
        <w:t>Infrastructure, Network,</w:t>
      </w:r>
      <w:r w:rsidRPr="009654A1">
        <w:rPr>
          <w:rFonts w:ascii="Times New Roman" w:hAnsi="Times New Roman" w:cs="Times New Roman"/>
          <w:color w:val="2F5597"/>
          <w:sz w:val="40"/>
          <w:szCs w:val="28"/>
        </w:rPr>
        <w:t xml:space="preserve"> Security and Governance Monitoring</w:t>
      </w:r>
    </w:p>
    <w:p w14:paraId="52B5DFC8" w14:textId="0E778F58" w:rsidR="00F3507F" w:rsidRPr="009654A1" w:rsidRDefault="00F3507F">
      <w:pPr>
        <w:spacing w:before="440"/>
        <w:jc w:val="center"/>
        <w:rPr>
          <w:rFonts w:ascii="Times New Roman" w:hAnsi="Times New Roman" w:cs="Times New Roman"/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2"/>
      </w:tblGrid>
      <w:tr w:rsidR="00F3507F" w:rsidRPr="009654A1" w14:paraId="6E12463E" w14:textId="77777777">
        <w:trPr>
          <w:jc w:val="center"/>
        </w:trPr>
        <w:tc>
          <w:tcPr>
            <w:tcW w:w="112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6E169" w14:textId="77777777" w:rsidR="00F3507F" w:rsidRPr="009654A1" w:rsidRDefault="00DE729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Recommended operating model: use Azure Monitor and Log Analytics as the observability foundation; Microsoft Defender for Cloud for posture and workload protection; Microsoft Sentinel for centralized SIEM/SOAR; and Azure Policy plus Diagnostic Settings to enforce consistent telemetry collection.</w:t>
            </w:r>
          </w:p>
        </w:tc>
      </w:tr>
    </w:tbl>
    <w:p w14:paraId="4E1DB534" w14:textId="71878893" w:rsidR="00F3507F" w:rsidRPr="009654A1" w:rsidRDefault="00F3507F">
      <w:pPr>
        <w:spacing w:before="600"/>
        <w:jc w:val="center"/>
        <w:rPr>
          <w:rFonts w:ascii="Times New Roman" w:hAnsi="Times New Roman" w:cs="Times New Roman"/>
          <w:sz w:val="22"/>
          <w:szCs w:val="28"/>
        </w:rPr>
      </w:pPr>
    </w:p>
    <w:p w14:paraId="64BD6F52" w14:textId="77777777" w:rsidR="00F3507F" w:rsidRPr="009654A1" w:rsidRDefault="00DE729B">
      <w:pPr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br w:type="page"/>
      </w:r>
    </w:p>
    <w:p w14:paraId="5264780D" w14:textId="77777777" w:rsidR="00F3507F" w:rsidRPr="009654A1" w:rsidRDefault="00DE729B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654A1">
        <w:rPr>
          <w:rFonts w:ascii="Times New Roman" w:hAnsi="Times New Roman" w:cs="Times New Roman"/>
          <w:sz w:val="40"/>
          <w:szCs w:val="36"/>
        </w:rPr>
        <w:lastRenderedPageBreak/>
        <w:t>How to use this document</w:t>
      </w:r>
    </w:p>
    <w:p w14:paraId="735E6DB3" w14:textId="77777777" w:rsidR="00F3507F" w:rsidRPr="009654A1" w:rsidRDefault="00DE729B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Use the tables as a service-selection checklist during landing zone, workload onboarding, ARB, SOC and operational-readiness reviews.</w:t>
      </w:r>
    </w:p>
    <w:p w14:paraId="08A36A36" w14:textId="77777777" w:rsidR="00F3507F" w:rsidRPr="009654A1" w:rsidRDefault="00DE729B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An option may serve more than one monitoring domain. Selection should be based on workload criticality, data sensitivity, incident-response requirements, retention policy and cost.</w:t>
      </w:r>
    </w:p>
    <w:p w14:paraId="002E489A" w14:textId="77777777" w:rsidR="00F3507F" w:rsidRPr="009654A1" w:rsidRDefault="00DE729B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For regulated workloads, define ownership, alert severity, response targets, log retention, access control and test evidence for every enabled monitoring control.</w:t>
      </w:r>
    </w:p>
    <w:p w14:paraId="0AA3EB27" w14:textId="77777777" w:rsidR="00F3507F" w:rsidRPr="009654A1" w:rsidRDefault="00DE729B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654A1">
        <w:rPr>
          <w:rFonts w:ascii="Times New Roman" w:hAnsi="Times New Roman" w:cs="Times New Roman"/>
          <w:sz w:val="40"/>
          <w:szCs w:val="36"/>
        </w:rPr>
        <w:t>Recommended layered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47"/>
        <w:gridCol w:w="8504"/>
      </w:tblGrid>
      <w:tr w:rsidR="00F3507F" w:rsidRPr="009654A1" w14:paraId="4A9AF84F" w14:textId="77777777" w:rsidTr="009654A1">
        <w:trPr>
          <w:trHeight w:val="332"/>
          <w:tblHeader/>
          <w:jc w:val="center"/>
        </w:trPr>
        <w:tc>
          <w:tcPr>
            <w:tcW w:w="584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0FB47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2"/>
                <w:szCs w:val="28"/>
              </w:rPr>
              <w:t>Layer</w:t>
            </w:r>
          </w:p>
        </w:tc>
        <w:tc>
          <w:tcPr>
            <w:tcW w:w="850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4BF47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2"/>
                <w:szCs w:val="28"/>
              </w:rPr>
              <w:t>Recommended capabilities</w:t>
            </w:r>
          </w:p>
        </w:tc>
      </w:tr>
      <w:tr w:rsidR="00F3507F" w:rsidRPr="009654A1" w14:paraId="1A6B2ED7" w14:textId="77777777" w:rsidTr="009654A1">
        <w:trPr>
          <w:trHeight w:val="332"/>
          <w:jc w:val="center"/>
        </w:trPr>
        <w:tc>
          <w:tcPr>
            <w:tcW w:w="58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4CFA8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sz w:val="22"/>
                <w:szCs w:val="28"/>
              </w:rPr>
              <w:t>1. Collection</w:t>
            </w:r>
          </w:p>
        </w:tc>
        <w:tc>
          <w:tcPr>
            <w:tcW w:w="8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F3B85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2"/>
                <w:szCs w:val="28"/>
              </w:rPr>
              <w:t>Diagnostic Settings, Azure Monitor Agent, Data Collection Rules, platform metrics and activity logs</w:t>
            </w:r>
          </w:p>
        </w:tc>
      </w:tr>
      <w:tr w:rsidR="00F3507F" w:rsidRPr="009654A1" w14:paraId="053DC8E1" w14:textId="77777777" w:rsidTr="009654A1">
        <w:trPr>
          <w:trHeight w:val="332"/>
          <w:jc w:val="center"/>
        </w:trPr>
        <w:tc>
          <w:tcPr>
            <w:tcW w:w="584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0B990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sz w:val="22"/>
                <w:szCs w:val="28"/>
              </w:rPr>
              <w:t>2. Observability data platform</w:t>
            </w:r>
          </w:p>
        </w:tc>
        <w:tc>
          <w:tcPr>
            <w:tcW w:w="850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B796A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2"/>
                <w:szCs w:val="28"/>
              </w:rPr>
              <w:t>Azure Monitor Metrics, Log Analytics, Application Insights, Managed Prometheus</w:t>
            </w:r>
          </w:p>
        </w:tc>
      </w:tr>
      <w:tr w:rsidR="00F3507F" w:rsidRPr="009654A1" w14:paraId="06E49A03" w14:textId="77777777" w:rsidTr="009654A1">
        <w:trPr>
          <w:trHeight w:val="351"/>
          <w:jc w:val="center"/>
        </w:trPr>
        <w:tc>
          <w:tcPr>
            <w:tcW w:w="58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00C66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sz w:val="22"/>
                <w:szCs w:val="28"/>
              </w:rPr>
              <w:t>3. Visualization and detection</w:t>
            </w:r>
          </w:p>
        </w:tc>
        <w:tc>
          <w:tcPr>
            <w:tcW w:w="8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8626C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2"/>
                <w:szCs w:val="28"/>
              </w:rPr>
              <w:t>Workbooks, Managed Grafana, alerts, Defender analytics and Sentinel analytics</w:t>
            </w:r>
          </w:p>
        </w:tc>
      </w:tr>
      <w:tr w:rsidR="00F3507F" w:rsidRPr="009654A1" w14:paraId="55A25A6F" w14:textId="77777777" w:rsidTr="009654A1">
        <w:trPr>
          <w:trHeight w:val="332"/>
          <w:jc w:val="center"/>
        </w:trPr>
        <w:tc>
          <w:tcPr>
            <w:tcW w:w="584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5113A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sz w:val="22"/>
                <w:szCs w:val="28"/>
              </w:rPr>
              <w:t>4. Response</w:t>
            </w:r>
          </w:p>
        </w:tc>
        <w:tc>
          <w:tcPr>
            <w:tcW w:w="850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29105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2"/>
                <w:szCs w:val="28"/>
              </w:rPr>
              <w:t>Action Groups, automation runbooks, Logic Apps playbooks and ITSM workflows</w:t>
            </w:r>
          </w:p>
        </w:tc>
      </w:tr>
      <w:tr w:rsidR="00F3507F" w:rsidRPr="009654A1" w14:paraId="3AFCFC4E" w14:textId="77777777" w:rsidTr="009654A1">
        <w:trPr>
          <w:trHeight w:val="351"/>
          <w:jc w:val="center"/>
        </w:trPr>
        <w:tc>
          <w:tcPr>
            <w:tcW w:w="58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44AA3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sz w:val="22"/>
                <w:szCs w:val="28"/>
              </w:rPr>
              <w:t>5. Governance</w:t>
            </w:r>
          </w:p>
        </w:tc>
        <w:tc>
          <w:tcPr>
            <w:tcW w:w="8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021CA" w14:textId="77777777" w:rsidR="00F3507F" w:rsidRPr="009654A1" w:rsidRDefault="00DE729B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2"/>
                <w:szCs w:val="28"/>
              </w:rPr>
              <w:t>Azure Policy, Resource Graph, secure access, retention, archive and cost controls</w:t>
            </w:r>
          </w:p>
        </w:tc>
      </w:tr>
    </w:tbl>
    <w:p w14:paraId="1667FF79" w14:textId="77777777" w:rsidR="00F3507F" w:rsidRPr="009654A1" w:rsidRDefault="00DE729B">
      <w:pPr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br w:type="page"/>
      </w:r>
    </w:p>
    <w:p w14:paraId="2EC09535" w14:textId="77777777" w:rsidR="00F3507F" w:rsidRPr="009654A1" w:rsidRDefault="00DE729B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654A1">
        <w:rPr>
          <w:rFonts w:ascii="Times New Roman" w:hAnsi="Times New Roman" w:cs="Times New Roman"/>
          <w:sz w:val="40"/>
          <w:szCs w:val="36"/>
        </w:rPr>
        <w:lastRenderedPageBreak/>
        <w:t>1. Core infrastructure and application monitoring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0"/>
        <w:gridCol w:w="2606"/>
        <w:gridCol w:w="4287"/>
        <w:gridCol w:w="3615"/>
      </w:tblGrid>
      <w:tr w:rsidR="009654A1" w:rsidRPr="009654A1" w14:paraId="43443666" w14:textId="77777777" w:rsidTr="009654A1">
        <w:trPr>
          <w:trHeight w:val="208"/>
          <w:tblHeader/>
          <w:jc w:val="center"/>
        </w:trPr>
        <w:tc>
          <w:tcPr>
            <w:tcW w:w="227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8DA5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Monitoring option</w:t>
            </w:r>
          </w:p>
        </w:tc>
        <w:tc>
          <w:tcPr>
            <w:tcW w:w="260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CE50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Primary scope</w:t>
            </w:r>
          </w:p>
        </w:tc>
        <w:tc>
          <w:tcPr>
            <w:tcW w:w="428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E580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Key capabilities</w:t>
            </w:r>
          </w:p>
        </w:tc>
        <w:tc>
          <w:tcPr>
            <w:tcW w:w="36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353D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Best-fit use</w:t>
            </w:r>
          </w:p>
        </w:tc>
      </w:tr>
      <w:tr w:rsidR="009654A1" w:rsidRPr="009654A1" w14:paraId="40B9B2A1" w14:textId="77777777" w:rsidTr="009654A1">
        <w:trPr>
          <w:trHeight w:val="405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7B1F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3DC9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Azure-wide observability platform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38FB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Central collection, analysis, visualization, alerts, autoscale and integrations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D823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Foundation for infrastructure and application observability</w:t>
            </w:r>
          </w:p>
        </w:tc>
      </w:tr>
      <w:tr w:rsidR="009654A1" w:rsidRPr="009654A1" w14:paraId="173A6D51" w14:textId="77777777" w:rsidTr="009654A1">
        <w:trPr>
          <w:trHeight w:val="393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68FE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 Metrics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A3F7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Near-real-time numeric telemetry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A89E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Fast charting, metric alerts, dynamic thresholds and multi-resource analysis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8978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Operational health, capacity and performance signals</w:t>
            </w:r>
          </w:p>
        </w:tc>
      </w:tr>
      <w:tr w:rsidR="009654A1" w:rsidRPr="009654A1" w14:paraId="118077C0" w14:textId="77777777" w:rsidTr="009654A1">
        <w:trPr>
          <w:trHeight w:val="393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06A4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 Logs / Log Analytics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A2C4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Central log data platform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563E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KQL queries, cross-resource analysis, workbooks, alerts, retention and export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682B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Troubleshooting, forensics, reporting and long-term analysis</w:t>
            </w:r>
          </w:p>
        </w:tc>
      </w:tr>
      <w:tr w:rsidR="009654A1" w:rsidRPr="009654A1" w14:paraId="7894271B" w14:textId="77777777" w:rsidTr="009654A1">
        <w:trPr>
          <w:trHeight w:val="405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EC41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Activity Log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64B5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Subscription control plane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47BB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Administrative audit trail, export through diagnostic settings and alerting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B395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Governance and monitoring changes to Azure resources</w:t>
            </w:r>
          </w:p>
        </w:tc>
      </w:tr>
      <w:tr w:rsidR="009654A1" w:rsidRPr="009654A1" w14:paraId="60EA6033" w14:textId="77777777" w:rsidTr="009654A1">
        <w:trPr>
          <w:trHeight w:val="393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D28D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Diagnostic Settings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4F85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Per-resource log and metric routing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8441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Routes telemetry to Log Analytics, Event Hubs or Storage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A0CC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Standardized centralized collection and SIEM forwarding</w:t>
            </w:r>
          </w:p>
        </w:tc>
      </w:tr>
      <w:tr w:rsidR="009654A1" w:rsidRPr="009654A1" w14:paraId="57777BBD" w14:textId="77777777" w:rsidTr="009654A1">
        <w:trPr>
          <w:trHeight w:val="393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9803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 Agent and Data Collection Rules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9535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Guest OS telemetry collection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D1F1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Centralized collection rules, filtering, transformation and destination control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E6E3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VM and Azure Arc-enabled server monitoring</w:t>
            </w:r>
          </w:p>
        </w:tc>
      </w:tr>
      <w:tr w:rsidR="009654A1" w:rsidRPr="009654A1" w14:paraId="47B12457" w14:textId="77777777" w:rsidTr="009654A1">
        <w:trPr>
          <w:trHeight w:val="405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2E53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VM Insights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13E5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and hybrid virtual machines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83F7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Curated VM views, health and dependency visualization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7602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Server fleet health, performance and dependency troubleshooting</w:t>
            </w:r>
          </w:p>
        </w:tc>
      </w:tr>
      <w:tr w:rsidR="009654A1" w:rsidRPr="009654A1" w14:paraId="15A37881" w14:textId="77777777" w:rsidTr="009654A1">
        <w:trPr>
          <w:trHeight w:val="393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0BD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Container Insights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E7EE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AKS and Kubernetes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B17B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Curated cluster views, health analysis, Prometheus integration and alerts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9D8E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Kubernetes platform operations</w:t>
            </w:r>
          </w:p>
        </w:tc>
      </w:tr>
      <w:tr w:rsidR="009654A1" w:rsidRPr="009654A1" w14:paraId="308855F8" w14:textId="77777777" w:rsidTr="009654A1">
        <w:trPr>
          <w:trHeight w:val="405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2AB2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Managed Service for Prometheus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BE8A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Cloud-native metrics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0729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Managed collection, </w:t>
            </w:r>
            <w:proofErr w:type="spellStart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PromQL</w:t>
            </w:r>
            <w:proofErr w:type="spellEnd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 and integration with Azure Managed Grafana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83BB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Kubernetes and open-source metrics monitoring</w:t>
            </w:r>
          </w:p>
        </w:tc>
      </w:tr>
      <w:tr w:rsidR="009654A1" w:rsidRPr="009654A1" w14:paraId="0915F89E" w14:textId="77777777" w:rsidTr="009654A1">
        <w:trPr>
          <w:trHeight w:val="393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6C72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Managed Grafana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449D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Visualization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1EBA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Managed Grafana dashboards, role integration and shared visualization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9CB3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Cross-platform operations dashboards</w:t>
            </w:r>
          </w:p>
        </w:tc>
      </w:tr>
      <w:tr w:rsidR="009654A1" w:rsidRPr="009654A1" w14:paraId="1628287E" w14:textId="77777777" w:rsidTr="009654A1">
        <w:trPr>
          <w:trHeight w:val="393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F6DA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Application Insights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DCE7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Application performance monitoring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2998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Distributed tracing, application map, transaction search, failures and performance views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9EC3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Web apps, APIs, Functions and distributed applications</w:t>
            </w:r>
          </w:p>
        </w:tc>
      </w:tr>
      <w:tr w:rsidR="009654A1" w:rsidRPr="009654A1" w14:paraId="5F83864A" w14:textId="77777777" w:rsidTr="009654A1">
        <w:trPr>
          <w:trHeight w:val="405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61ED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OpenTelemetry</w:t>
            </w:r>
            <w:proofErr w:type="spellEnd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 with Azure Monitor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94F3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Vendor-neutral application instrumentation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8621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Standardized instrumentation and Azure Monitor export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89AB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Modern cloud-native and multi-platform application observability</w:t>
            </w:r>
          </w:p>
        </w:tc>
      </w:tr>
      <w:tr w:rsidR="009654A1" w:rsidRPr="009654A1" w14:paraId="77E7FC2B" w14:textId="77777777" w:rsidTr="009654A1">
        <w:trPr>
          <w:trHeight w:val="393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3A6D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 Workbooks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362E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Interactive reporting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CB31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Reusable operational and security reports with drill-down views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02E9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NOC, SOC and service-owner dashboards</w:t>
            </w:r>
          </w:p>
        </w:tc>
      </w:tr>
      <w:tr w:rsidR="009654A1" w:rsidRPr="009654A1" w14:paraId="2C5914B9" w14:textId="77777777" w:rsidTr="009654A1">
        <w:trPr>
          <w:trHeight w:val="405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1E8F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 Alerts and Action Groups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43D5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Event detection and notification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45A3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Notifications, automation triggers, ITSM/webhook integration and alert processing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6DC9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Proactive incident detection and response routing</w:t>
            </w:r>
          </w:p>
        </w:tc>
      </w:tr>
      <w:tr w:rsidR="009654A1" w:rsidRPr="009654A1" w14:paraId="25E995C6" w14:textId="77777777" w:rsidTr="009654A1">
        <w:trPr>
          <w:trHeight w:val="393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CD9E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lastRenderedPageBreak/>
              <w:t>Azure Service Health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FF41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service conditions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6B68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Personalized health views and alerts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5B6F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Cloud provider outage and maintenance awareness</w:t>
            </w:r>
          </w:p>
        </w:tc>
      </w:tr>
      <w:tr w:rsidR="009654A1" w:rsidRPr="009654A1" w14:paraId="2BA4F761" w14:textId="77777777" w:rsidTr="009654A1">
        <w:trPr>
          <w:trHeight w:val="405"/>
          <w:jc w:val="center"/>
        </w:trPr>
        <w:tc>
          <w:tcPr>
            <w:tcW w:w="227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3979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Resource Health</w:t>
            </w:r>
          </w:p>
        </w:tc>
        <w:tc>
          <w:tcPr>
            <w:tcW w:w="26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A1F7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Individual Azure resources</w:t>
            </w:r>
          </w:p>
        </w:tc>
        <w:tc>
          <w:tcPr>
            <w:tcW w:w="42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4CC4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Resource-specific health diagnosis and alerts</w:t>
            </w:r>
          </w:p>
        </w:tc>
        <w:tc>
          <w:tcPr>
            <w:tcW w:w="36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DF0A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Distinguishing platform issues from workload issues</w:t>
            </w:r>
          </w:p>
        </w:tc>
      </w:tr>
      <w:tr w:rsidR="009654A1" w:rsidRPr="009654A1" w14:paraId="232A51B3" w14:textId="77777777" w:rsidTr="009654A1">
        <w:trPr>
          <w:trHeight w:val="405"/>
          <w:jc w:val="center"/>
        </w:trPr>
        <w:tc>
          <w:tcPr>
            <w:tcW w:w="22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3022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Resource Graph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5872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At-scale resource inventory</w:t>
            </w:r>
          </w:p>
        </w:tc>
        <w:tc>
          <w:tcPr>
            <w:tcW w:w="42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A763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Fast cross-subscription queries and inventory views</w:t>
            </w:r>
          </w:p>
        </w:tc>
        <w:tc>
          <w:tcPr>
            <w:tcW w:w="36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6864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Finding monitoring gaps and configuration drift</w:t>
            </w:r>
          </w:p>
        </w:tc>
      </w:tr>
    </w:tbl>
    <w:p w14:paraId="298CF5D4" w14:textId="77777777" w:rsidR="00F3507F" w:rsidRPr="009654A1" w:rsidRDefault="00F3507F">
      <w:pPr>
        <w:spacing w:after="40"/>
        <w:rPr>
          <w:rFonts w:ascii="Times New Roman" w:hAnsi="Times New Roman" w:cs="Times New Roman"/>
          <w:sz w:val="22"/>
          <w:szCs w:val="28"/>
        </w:rPr>
      </w:pPr>
    </w:p>
    <w:p w14:paraId="120BCCC6" w14:textId="6E01FDDC" w:rsidR="00F3507F" w:rsidRPr="009654A1" w:rsidRDefault="00DE729B" w:rsidP="009654A1">
      <w:pPr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br w:type="page"/>
      </w:r>
      <w:r w:rsidR="009654A1" w:rsidRPr="009654A1">
        <w:rPr>
          <w:rFonts w:ascii="Times New Roman" w:eastAsiaTheme="majorEastAsia" w:hAnsi="Times New Roman" w:cs="Times New Roman"/>
          <w:b/>
          <w:bCs/>
          <w:color w:val="17365D"/>
          <w:sz w:val="40"/>
          <w:szCs w:val="36"/>
        </w:rPr>
        <w:lastRenderedPageBreak/>
        <w:t>2</w:t>
      </w:r>
      <w:r w:rsidR="009654A1">
        <w:rPr>
          <w:rFonts w:ascii="Times New Roman" w:eastAsiaTheme="majorEastAsia" w:hAnsi="Times New Roman" w:cs="Times New Roman"/>
          <w:b/>
          <w:bCs/>
          <w:color w:val="17365D"/>
          <w:sz w:val="40"/>
          <w:szCs w:val="36"/>
        </w:rPr>
        <w:t>.</w:t>
      </w:r>
      <w:r w:rsidRPr="009654A1">
        <w:rPr>
          <w:rFonts w:ascii="Times New Roman" w:eastAsiaTheme="majorEastAsia" w:hAnsi="Times New Roman" w:cs="Times New Roman"/>
          <w:b/>
          <w:bCs/>
          <w:color w:val="17365D"/>
          <w:sz w:val="40"/>
          <w:szCs w:val="36"/>
        </w:rPr>
        <w:t>Network and connectivity monitoring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3672"/>
        <w:gridCol w:w="3096"/>
      </w:tblGrid>
      <w:tr w:rsidR="009654A1" w:rsidRPr="009654A1" w14:paraId="373D945D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B7B6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Monitoring option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A167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Primary scope</w:t>
            </w:r>
          </w:p>
        </w:tc>
        <w:tc>
          <w:tcPr>
            <w:tcW w:w="367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7E4A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Key capabilities</w:t>
            </w:r>
          </w:p>
        </w:tc>
        <w:tc>
          <w:tcPr>
            <w:tcW w:w="30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AE69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Best-fit use</w:t>
            </w:r>
          </w:p>
        </w:tc>
      </w:tr>
      <w:tr w:rsidR="009654A1" w:rsidRPr="009654A1" w14:paraId="336AA18A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1754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Watcher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CCED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network diagnostics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82DD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Connection </w:t>
            </w:r>
            <w:proofErr w:type="gramStart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troubleshoot</w:t>
            </w:r>
            <w:proofErr w:type="gramEnd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, IP flow </w:t>
            </w:r>
            <w:proofErr w:type="gramStart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verify</w:t>
            </w:r>
            <w:proofErr w:type="gramEnd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, next hop, packet capture and topology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2E36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troubleshooting and validation</w:t>
            </w:r>
          </w:p>
        </w:tc>
      </w:tr>
      <w:tr w:rsidR="009654A1" w:rsidRPr="009654A1" w14:paraId="4883AF5D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3EAA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Connection Monitor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EA38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End-to-end connectivity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CE54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Continuous tests and alerts for Azure, on-premises and external endpoints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5427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Hybrid connectivity and application-path monitoring</w:t>
            </w:r>
          </w:p>
        </w:tc>
      </w:tr>
      <w:tr w:rsidR="009654A1" w:rsidRPr="009654A1" w14:paraId="4E82882E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B5E5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NSG Flow Logs / Virtual Network Flow Logs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F54D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traffic metadata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11F4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Traffic visibility, flow analytics and SIEM integration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910B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security analysis, troubleshooting and baselining</w:t>
            </w:r>
          </w:p>
        </w:tc>
      </w:tr>
      <w:tr w:rsidR="009654A1" w:rsidRPr="009654A1" w14:paraId="24AE3AAC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F2EC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Traffic Analytics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2F2A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flow analytics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A61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Visual traffic patterns, hotspots and security-oriented insights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9D99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behavior and communication analysis</w:t>
            </w:r>
          </w:p>
        </w:tc>
      </w:tr>
      <w:tr w:rsidR="009654A1" w:rsidRPr="009654A1" w14:paraId="0F2C5529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D9BC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ExpressRoute monitoring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DB2C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Private hybrid connectivity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1422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Circuit dashboards, alerts and Connection Monitor tests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50F6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Monitoring on-premises-to-Azure private connectivity</w:t>
            </w:r>
          </w:p>
        </w:tc>
      </w:tr>
      <w:tr w:rsidR="009654A1" w:rsidRPr="009654A1" w14:paraId="56E83628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BB39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VPN Gateway monitoring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5ED2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Site-to-site and point-to-site VPN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2F2D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Gateway diagnostics, logs, metrics and alerts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16D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Hybrid VPN availability and performance</w:t>
            </w:r>
          </w:p>
        </w:tc>
      </w:tr>
      <w:tr w:rsidR="009654A1" w:rsidRPr="009654A1" w14:paraId="098205A8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286A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Load Balancer insights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3B01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Load-balanced services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0BF7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Dependency/topology views and health analysis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DBA5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Layer 4 service availability</w:t>
            </w:r>
          </w:p>
        </w:tc>
      </w:tr>
      <w:tr w:rsidR="009654A1" w:rsidRPr="009654A1" w14:paraId="204739EE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FA90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Application Gateway and WAF monitoring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4C88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Layer 7 delivery and web security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FDC3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Backend health, latency, HTTP status and WAF event analysis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0772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Web application delivery and protection</w:t>
            </w:r>
          </w:p>
        </w:tc>
      </w:tr>
      <w:tr w:rsidR="009654A1" w:rsidRPr="009654A1" w14:paraId="69BADC49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62C7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Front Door monitoring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586C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Global application delivery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DEF6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Global endpoint visibility, analytics and alerts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357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Internet-facing global applications</w:t>
            </w:r>
          </w:p>
        </w:tc>
      </w:tr>
      <w:tr w:rsidR="009654A1" w:rsidRPr="009654A1" w14:paraId="0616F13B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1D65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Firewall monitoring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921E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Network security control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B71F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Workbooks, metrics, policy analytics and SIEM integration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06E5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Central egress/ingress and segmentation monitoring</w:t>
            </w:r>
          </w:p>
        </w:tc>
      </w:tr>
      <w:tr w:rsidR="009654A1" w:rsidRPr="009654A1" w14:paraId="1586A520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1192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DDoS Protection telemetry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FF51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DDoS-protected public IP resources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D0E9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Attack alerts, mitigation visibility and post-attack reporting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5E03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Public endpoint DDoS monitoring</w:t>
            </w:r>
          </w:p>
        </w:tc>
      </w:tr>
    </w:tbl>
    <w:p w14:paraId="6979709F" w14:textId="77777777" w:rsidR="00F3507F" w:rsidRPr="009654A1" w:rsidRDefault="00F3507F">
      <w:pPr>
        <w:spacing w:after="40"/>
        <w:rPr>
          <w:rFonts w:ascii="Times New Roman" w:hAnsi="Times New Roman" w:cs="Times New Roman"/>
          <w:sz w:val="22"/>
          <w:szCs w:val="28"/>
        </w:rPr>
      </w:pPr>
    </w:p>
    <w:p w14:paraId="72E28636" w14:textId="77777777" w:rsidR="00F3507F" w:rsidRPr="009654A1" w:rsidRDefault="00DE729B">
      <w:pPr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br w:type="page"/>
      </w:r>
    </w:p>
    <w:p w14:paraId="7743A885" w14:textId="77777777" w:rsidR="00F3507F" w:rsidRPr="009654A1" w:rsidRDefault="00DE729B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654A1">
        <w:rPr>
          <w:rFonts w:ascii="Times New Roman" w:hAnsi="Times New Roman" w:cs="Times New Roman"/>
          <w:sz w:val="40"/>
          <w:szCs w:val="36"/>
        </w:rPr>
        <w:lastRenderedPageBreak/>
        <w:t>3. Security, identity and compliance monitoring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3672"/>
        <w:gridCol w:w="3096"/>
      </w:tblGrid>
      <w:tr w:rsidR="009654A1" w:rsidRPr="009654A1" w14:paraId="0D8764AD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4ED8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Monitoring option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92D9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Primary scope</w:t>
            </w:r>
          </w:p>
        </w:tc>
        <w:tc>
          <w:tcPr>
            <w:tcW w:w="367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0A5A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Key capabilities</w:t>
            </w:r>
          </w:p>
        </w:tc>
        <w:tc>
          <w:tcPr>
            <w:tcW w:w="30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EDA3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Best-fit use</w:t>
            </w:r>
          </w:p>
        </w:tc>
      </w:tr>
      <w:tr w:rsidR="009654A1" w:rsidRPr="009654A1" w14:paraId="430264D4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E06C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Defender for Cloud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6060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Cloud security posture and workload protection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1EB1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Secure Score, regulatory compliance, CSPM and Defender plans for supported workloads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203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Cloud security posture management and threat protection</w:t>
            </w:r>
          </w:p>
        </w:tc>
      </w:tr>
      <w:tr w:rsidR="009654A1" w:rsidRPr="009654A1" w14:paraId="169BC066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2FA5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CSPM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B004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Multicloud posture management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7662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Risk prioritization, posture recommendations and security governance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6D16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Prioritizing and remediating cloud risks</w:t>
            </w:r>
          </w:p>
        </w:tc>
      </w:tr>
      <w:tr w:rsidR="009654A1" w:rsidRPr="009654A1" w14:paraId="665867F2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0BF3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Servers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4FA6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Azure, hybrid and multicloud servers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4314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Workload threat detection, Defender for Endpoint integration and vulnerability management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40EC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Windows/Linux server protection</w:t>
            </w:r>
          </w:p>
        </w:tc>
      </w:tr>
      <w:tr w:rsidR="009654A1" w:rsidRPr="009654A1" w14:paraId="662BCA61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8A5D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Containers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E739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AKS and supported container environments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B3E0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Posture, registry scanning and runtime threat detection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8067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Container supply chain and runtime security</w:t>
            </w:r>
          </w:p>
        </w:tc>
      </w:tr>
      <w:tr w:rsidR="009654A1" w:rsidRPr="009654A1" w14:paraId="35A70F9D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FE75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Storage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A153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Storage accounts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A4CA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Threat detection and malware scanning options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BDE9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Protecting blobs, files and storage data paths</w:t>
            </w:r>
          </w:p>
        </w:tc>
      </w:tr>
      <w:tr w:rsidR="009654A1" w:rsidRPr="009654A1" w14:paraId="33D2C588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EBBE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SQL / Databases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B336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and supported database services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A1E1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Vulnerability assessment and advanced threat protection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13DF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Database posture and threat monitoring</w:t>
            </w:r>
          </w:p>
        </w:tc>
      </w:tr>
      <w:tr w:rsidR="009654A1" w:rsidRPr="009654A1" w14:paraId="2043C670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0D0F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Key Vault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D766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Key Vault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2D9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Threat alerts linked to identity and resource context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D676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Protecting secrets, certificates and keys</w:t>
            </w:r>
          </w:p>
        </w:tc>
      </w:tr>
      <w:tr w:rsidR="009654A1" w:rsidRPr="009654A1" w14:paraId="3C8EAC3A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0742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Resource Manager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3EDB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control plane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3C98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Detection of anomalous or malicious management activity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784C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Control-plane threat detection</w:t>
            </w:r>
          </w:p>
        </w:tc>
      </w:tr>
      <w:tr w:rsidR="009654A1" w:rsidRPr="009654A1" w14:paraId="3172F43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1FB4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Defender for APIs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25E5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API posture and runtime signals for supported APIs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3D6B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API security posture and threat detection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14BB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Protecting published APIs</w:t>
            </w:r>
          </w:p>
        </w:tc>
      </w:tr>
      <w:tr w:rsidR="009654A1" w:rsidRPr="009654A1" w14:paraId="37E591DA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FAD1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Sentinel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EF27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Cloud-native SIEM and SOAR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43EC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Analytics rules, incidents, hunting, UEBA, threat intelligence, workbooks and playbooks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8677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Central SOC detection, investigation and automated response</w:t>
            </w:r>
          </w:p>
        </w:tc>
      </w:tr>
      <w:tr w:rsidR="009654A1" w:rsidRPr="009654A1" w14:paraId="6BC3EB6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9215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Defender XDR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051C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Cross-domain detection and response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6406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Incident correlation, advanced hunting and coordinated response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295A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Unified investigation across Microsoft security domains</w:t>
            </w:r>
          </w:p>
        </w:tc>
      </w:tr>
      <w:tr w:rsidR="009654A1" w:rsidRPr="009654A1" w14:paraId="057237C0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AB00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Entra ID logs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0B04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Identity monitoring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313D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Log Analytics/Sentinel integration, workbooks and alerting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E092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Authentication, directory and application identity monitoring</w:t>
            </w:r>
          </w:p>
        </w:tc>
      </w:tr>
      <w:tr w:rsidR="009654A1" w:rsidRPr="009654A1" w14:paraId="1EB84CE5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169A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Entra ID Protection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F58F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Identity risk detection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7A42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Risk investigation and Conditional Access-based remediation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0E90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Identity threat monitoring</w:t>
            </w:r>
          </w:p>
        </w:tc>
      </w:tr>
      <w:tr w:rsidR="009654A1" w:rsidRPr="009654A1" w14:paraId="25684400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AAC2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lastRenderedPageBreak/>
              <w:t>Privileged Identity Management monitoring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A5E0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Privileged access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4E5F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Alerts, audit history and privileged-role oversight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6FEC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Monitoring just-in-time administrative access</w:t>
            </w:r>
          </w:p>
        </w:tc>
      </w:tr>
      <w:tr w:rsidR="009654A1" w:rsidRPr="009654A1" w14:paraId="2317E69C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58094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Policy compliance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279A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Configuration governance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A84E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Deny, audit, modify and deploy-if-not-exists controls plus compliance reporting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9B3E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Enforcing required diagnostics and security baselines</w:t>
            </w:r>
          </w:p>
        </w:tc>
      </w:tr>
      <w:tr w:rsidR="009654A1" w:rsidRPr="009654A1" w14:paraId="013E5F46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6B6E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Regulatory Compliance dashboard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399A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Control-framework posture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0DE8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Compliance views and evidence-oriented tracking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502EE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Security governance and audit readiness</w:t>
            </w:r>
          </w:p>
        </w:tc>
      </w:tr>
      <w:tr w:rsidR="009654A1" w:rsidRPr="009654A1" w14:paraId="643323A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9A8D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Purview Audit / data governance integrations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E301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Microsoft data and compliance activity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C6D5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Audit search, compliance investigation and SIEM export </w:t>
            </w:r>
            <w:proofErr w:type="gramStart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where</w:t>
            </w:r>
            <w:proofErr w:type="gramEnd"/>
            <w:r w:rsidRPr="009654A1">
              <w:rPr>
                <w:rFonts w:ascii="Times New Roman" w:hAnsi="Times New Roman" w:cs="Times New Roman"/>
                <w:sz w:val="20"/>
                <w:szCs w:val="28"/>
              </w:rPr>
              <w:t xml:space="preserve"> supported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B4DC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Data governance and compliance monitoring</w:t>
            </w:r>
          </w:p>
        </w:tc>
      </w:tr>
    </w:tbl>
    <w:p w14:paraId="18EBBA93" w14:textId="77777777" w:rsidR="00F3507F" w:rsidRPr="009654A1" w:rsidRDefault="00F3507F">
      <w:pPr>
        <w:spacing w:after="40"/>
        <w:rPr>
          <w:rFonts w:ascii="Times New Roman" w:hAnsi="Times New Roman" w:cs="Times New Roman"/>
          <w:sz w:val="22"/>
          <w:szCs w:val="28"/>
        </w:rPr>
      </w:pPr>
    </w:p>
    <w:p w14:paraId="26616B60" w14:textId="77777777" w:rsidR="00F3507F" w:rsidRPr="009654A1" w:rsidRDefault="00DE729B">
      <w:pPr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br w:type="page"/>
      </w:r>
    </w:p>
    <w:p w14:paraId="026110C7" w14:textId="77777777" w:rsidR="00F3507F" w:rsidRPr="009654A1" w:rsidRDefault="00DE729B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654A1">
        <w:rPr>
          <w:rFonts w:ascii="Times New Roman" w:hAnsi="Times New Roman" w:cs="Times New Roman"/>
          <w:sz w:val="40"/>
          <w:szCs w:val="36"/>
        </w:rPr>
        <w:lastRenderedPageBreak/>
        <w:t>4. Integration, automation, retention and cost options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3672"/>
        <w:gridCol w:w="3096"/>
      </w:tblGrid>
      <w:tr w:rsidR="009654A1" w:rsidRPr="009654A1" w14:paraId="4A9504D1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D600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Monitoring option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A068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Primary scope</w:t>
            </w:r>
          </w:p>
        </w:tc>
        <w:tc>
          <w:tcPr>
            <w:tcW w:w="367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A348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Key capabilities</w:t>
            </w:r>
          </w:p>
        </w:tc>
        <w:tc>
          <w:tcPr>
            <w:tcW w:w="30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DD58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b/>
                <w:color w:val="FFFFFF"/>
                <w:sz w:val="20"/>
                <w:szCs w:val="28"/>
              </w:rPr>
              <w:t>Best-fit use</w:t>
            </w:r>
          </w:p>
        </w:tc>
      </w:tr>
      <w:tr w:rsidR="009654A1" w:rsidRPr="009654A1" w14:paraId="394C825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693E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Automation runbooks / Logic Apps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5C850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Automated remediation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1FA63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Execute runbooks, playbooks, ticket creation, enrichment and containment actions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FAD6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Repeatable operations and SOC response</w:t>
            </w:r>
          </w:p>
        </w:tc>
      </w:tr>
      <w:tr w:rsidR="009654A1" w:rsidRPr="009654A1" w14:paraId="2AB2899D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029E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Event Hubs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5546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Telemetry streaming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7ABD6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High-throughput streaming to external SIEM or analytics platforms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80988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Enterprise integration and dual-routing patterns</w:t>
            </w:r>
          </w:p>
        </w:tc>
      </w:tr>
      <w:tr w:rsidR="009654A1" w:rsidRPr="009654A1" w14:paraId="4D5191B4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6126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Storage Accounts for archive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C75AB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Low-cost log archive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1844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Longer-term immutable or lifecycle-managed storage patterns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B9EA1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Retention, audit and forensic archive</w:t>
            </w:r>
          </w:p>
        </w:tc>
      </w:tr>
      <w:tr w:rsidR="009654A1" w:rsidRPr="009654A1" w14:paraId="3B9E1833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F931C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Monitor data export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B8885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Continuous export from Log Analytics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8C7D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Continuous export to Event Hubs or Storage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7C85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Downstream analytics, archive and integration</w:t>
            </w:r>
          </w:p>
        </w:tc>
      </w:tr>
      <w:tr w:rsidR="009654A1" w:rsidRPr="009654A1" w14:paraId="15B36A0F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3232F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ITSM / ticketing integration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9A6E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Incident workflow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08787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Creates or updates operational/security work items through supported connectors or workflows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C24FA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Operational accountability and SLA tracking</w:t>
            </w:r>
          </w:p>
        </w:tc>
      </w:tr>
      <w:tr w:rsidR="009654A1" w:rsidRPr="009654A1" w14:paraId="21C437DF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86FC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Azure Cost Management for monitoring spend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422B2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Monitoring cost governance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60E3D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Budgets, analysis, exports and cost alerts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D12B9" w14:textId="77777777" w:rsidR="009654A1" w:rsidRPr="009654A1" w:rsidRDefault="009654A1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9654A1">
              <w:rPr>
                <w:rFonts w:ascii="Times New Roman" w:hAnsi="Times New Roman" w:cs="Times New Roman"/>
                <w:sz w:val="20"/>
                <w:szCs w:val="28"/>
              </w:rPr>
              <w:t>Controlling observability and security monitoring cost</w:t>
            </w:r>
          </w:p>
        </w:tc>
      </w:tr>
    </w:tbl>
    <w:p w14:paraId="7FA038BB" w14:textId="77777777" w:rsidR="00F3507F" w:rsidRPr="009654A1" w:rsidRDefault="00F3507F">
      <w:pPr>
        <w:spacing w:after="40"/>
        <w:rPr>
          <w:rFonts w:ascii="Times New Roman" w:hAnsi="Times New Roman" w:cs="Times New Roman"/>
          <w:sz w:val="22"/>
          <w:szCs w:val="28"/>
        </w:rPr>
      </w:pPr>
    </w:p>
    <w:p w14:paraId="40AD4C27" w14:textId="77777777" w:rsidR="00F3507F" w:rsidRPr="009654A1" w:rsidRDefault="00DE729B">
      <w:pPr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br w:type="page"/>
      </w:r>
    </w:p>
    <w:p w14:paraId="534F5580" w14:textId="77777777" w:rsidR="00F3507F" w:rsidRPr="009654A1" w:rsidRDefault="00DE729B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654A1">
        <w:rPr>
          <w:rFonts w:ascii="Times New Roman" w:hAnsi="Times New Roman" w:cs="Times New Roman"/>
          <w:sz w:val="40"/>
          <w:szCs w:val="36"/>
        </w:rPr>
        <w:lastRenderedPageBreak/>
        <w:t>Enterprise implementation checklist</w:t>
      </w:r>
    </w:p>
    <w:p w14:paraId="258FE778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Create an approved telemetry architecture that defines central versus workload-specific Log Analytics workspaces and Sentinel boundaries.</w:t>
      </w:r>
    </w:p>
    <w:p w14:paraId="1CAFA383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Use Azure Policy to audit or deploy required Diagnostic Settings and monitoring agents where technically supported.</w:t>
      </w:r>
    </w:p>
    <w:p w14:paraId="1920A5EB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Forward subscription Activity Logs and priority resource logs to approved monitoring and security destinations.</w:t>
      </w:r>
    </w:p>
    <w:p w14:paraId="1489ED3C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Define a minimum logging profile by resource type, including required categories, metrics, retention and archive.</w:t>
      </w:r>
    </w:p>
    <w:p w14:paraId="0A5EC781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Enable Defender for Cloud plans based on workload risk, not as a blanket assumption; document licensing and coverage decisions.</w:t>
      </w:r>
    </w:p>
    <w:p w14:paraId="711855E2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Integrate high-value security sources with Microsoft Sentinel and define analytics rules, incident ownership and playbooks.</w:t>
      </w:r>
    </w:p>
    <w:p w14:paraId="4DA3BDE1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Create alert standards covering severity, naming, thresholds, suppression, action groups, escalation and testing.</w:t>
      </w:r>
    </w:p>
    <w:p w14:paraId="1DB84778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Monitor hybrid dependencies such as ExpressRoute, DNS, firewalls, private endpoints, identity and certificate expiration.</w:t>
      </w:r>
    </w:p>
    <w:p w14:paraId="419A7B32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Implement RBAC and privileged-access controls for workspaces, Sentinel, Defender and automation assets.</w:t>
      </w:r>
    </w:p>
    <w:p w14:paraId="5E74F445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Control ingestion cost through filtering, Data Collection Rules, table plans, retention tiers, commitment tiers and periodic usage review.</w:t>
      </w:r>
    </w:p>
    <w:p w14:paraId="47CBE35E" w14:textId="77777777" w:rsidR="00F3507F" w:rsidRPr="009654A1" w:rsidRDefault="00DE729B">
      <w:pPr>
        <w:pStyle w:val="ListBullet"/>
        <w:spacing w:after="80"/>
        <w:rPr>
          <w:rFonts w:ascii="Times New Roman" w:hAnsi="Times New Roman" w:cs="Times New Roman"/>
          <w:sz w:val="22"/>
          <w:szCs w:val="28"/>
        </w:rPr>
      </w:pPr>
      <w:r w:rsidRPr="009654A1">
        <w:rPr>
          <w:rFonts w:ascii="Times New Roman" w:hAnsi="Times New Roman" w:cs="Times New Roman"/>
          <w:sz w:val="22"/>
          <w:szCs w:val="28"/>
        </w:rPr>
        <w:t>Test dashboards, alerts, case creation and response procedures before production approval; retain evidence for ARB and audit reviews.</w:t>
      </w:r>
    </w:p>
    <w:sectPr w:rsidR="00F3507F" w:rsidRPr="009654A1" w:rsidSect="00034616">
      <w:foot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2346B" w14:textId="77777777" w:rsidR="00DE729B" w:rsidRDefault="00DE729B">
      <w:pPr>
        <w:spacing w:after="0" w:line="240" w:lineRule="auto"/>
      </w:pPr>
      <w:r>
        <w:separator/>
      </w:r>
    </w:p>
  </w:endnote>
  <w:endnote w:type="continuationSeparator" w:id="0">
    <w:p w14:paraId="5D8A4110" w14:textId="77777777" w:rsidR="00DE729B" w:rsidRDefault="00DE7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9632" w14:textId="77777777" w:rsidR="00F3507F" w:rsidRDefault="00DE729B">
    <w:pPr>
      <w:pStyle w:val="Footer"/>
      <w:jc w:val="center"/>
    </w:pPr>
    <w:r>
      <w:rPr>
        <w:color w:val="6E6E6E"/>
        <w:sz w:val="16"/>
      </w:rPr>
      <w:t>Azure Monitoring Options | Infrastructure and 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3372E" w14:textId="77777777" w:rsidR="00DE729B" w:rsidRDefault="00DE729B">
      <w:pPr>
        <w:spacing w:after="0" w:line="240" w:lineRule="auto"/>
      </w:pPr>
      <w:r>
        <w:separator/>
      </w:r>
    </w:p>
  </w:footnote>
  <w:footnote w:type="continuationSeparator" w:id="0">
    <w:p w14:paraId="60C7DA12" w14:textId="77777777" w:rsidR="00DE729B" w:rsidRDefault="00DE7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124781">
    <w:abstractNumId w:val="8"/>
  </w:num>
  <w:num w:numId="2" w16cid:durableId="818614411">
    <w:abstractNumId w:val="6"/>
  </w:num>
  <w:num w:numId="3" w16cid:durableId="1960138057">
    <w:abstractNumId w:val="5"/>
  </w:num>
  <w:num w:numId="4" w16cid:durableId="365835936">
    <w:abstractNumId w:val="4"/>
  </w:num>
  <w:num w:numId="5" w16cid:durableId="1414476764">
    <w:abstractNumId w:val="7"/>
  </w:num>
  <w:num w:numId="6" w16cid:durableId="1242449465">
    <w:abstractNumId w:val="3"/>
  </w:num>
  <w:num w:numId="7" w16cid:durableId="381102124">
    <w:abstractNumId w:val="2"/>
  </w:num>
  <w:num w:numId="8" w16cid:durableId="1098867166">
    <w:abstractNumId w:val="1"/>
  </w:num>
  <w:num w:numId="9" w16cid:durableId="199873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868"/>
    <w:rsid w:val="00326F90"/>
    <w:rsid w:val="0063649D"/>
    <w:rsid w:val="009654A1"/>
    <w:rsid w:val="00AA1D8D"/>
    <w:rsid w:val="00B47730"/>
    <w:rsid w:val="00CB0664"/>
    <w:rsid w:val="00DE729B"/>
    <w:rsid w:val="00F35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5FB5F"/>
  <w14:defaultImageDpi w14:val="300"/>
  <w15:docId w15:val="{D8A43A83-4D32-4EA5-B7CC-FE95A81E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1439</Words>
  <Characters>10318</Characters>
  <Application>Microsoft Office Word</Application>
  <DocSecurity>0</DocSecurity>
  <Lines>368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Monitoring Options - Infrastructure and Security</vt:lpstr>
    </vt:vector>
  </TitlesOfParts>
  <Manager/>
  <Company/>
  <LinksUpToDate>false</LinksUpToDate>
  <CharactersWithSpaces>11496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Monitoring Options - Infrastructure and Security</dc:title>
  <dc:subject>Architecture reference and service-selection matrix</dc:subject>
  <dc:creator>Rajini Vepa(CTR)</dc:creator>
  <cp:keywords/>
  <dc:description>generated by python-docx</dc:description>
  <cp:lastModifiedBy>Rajini Vepa (CTR)</cp:lastModifiedBy>
  <cp:revision>2</cp:revision>
  <dcterms:created xsi:type="dcterms:W3CDTF">2026-09-15T16:35:00Z</dcterms:created>
  <dcterms:modified xsi:type="dcterms:W3CDTF">2026-09-15T16:35:00Z</dcterms:modified>
  <cp:category/>
</cp:coreProperties>
</file>