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p>
    <w:p>
      <w:pPr>
        <w:spacing w:before="0" w:after="60"/>
      </w:pPr>
      <w:r>
        <w:rPr>
          <w:rFonts w:ascii="Calibri" w:hAnsi="Calibri" w:eastAsia="Calibri"/>
          <w:b/>
          <w:color w:val="202124"/>
          <w:sz w:val="46"/>
        </w:rPr>
        <w:t>TRKH 5-CLASS</w:t>
      </w:r>
    </w:p>
    <w:p>
      <w:pPr>
        <w:spacing w:before="0" w:after="280"/>
      </w:pPr>
      <w:r>
        <w:rPr>
          <w:rFonts w:ascii="Calibri" w:hAnsi="Calibri" w:eastAsia="Calibri"/>
          <w:color w:val="5F6368"/>
          <w:sz w:val="28"/>
        </w:rPr>
        <w:t>Quy trình nghiên cứu, trạng thái bằng chứng và kế hoạch cải tiến</w:t>
      </w:r>
    </w:p>
    <w:p>
      <w:pPr>
        <w:spacing w:before="0" w:after="40" w:line="240" w:lineRule="auto"/>
      </w:pPr>
      <w:r>
        <w:rPr>
          <w:rFonts w:ascii="Calibri" w:hAnsi="Calibri" w:eastAsia="Calibri"/>
          <w:b/>
          <w:color w:val="202124"/>
          <w:sz w:val="21"/>
        </w:rPr>
        <w:t xml:space="preserve">Nhánh: </w:t>
      </w:r>
      <w:r>
        <w:rPr>
          <w:rFonts w:ascii="Calibri" w:hAnsi="Calibri" w:eastAsia="Calibri"/>
          <w:color w:val="202124"/>
          <w:sz w:val="21"/>
        </w:rPr>
        <w:t>classification-only-research</w:t>
      </w:r>
    </w:p>
    <w:p>
      <w:pPr>
        <w:spacing w:before="0" w:after="40" w:line="240" w:lineRule="auto"/>
      </w:pPr>
      <w:r>
        <w:rPr>
          <w:rFonts w:ascii="Calibri" w:hAnsi="Calibri" w:eastAsia="Calibri"/>
          <w:b/>
          <w:color w:val="202124"/>
          <w:sz w:val="21"/>
        </w:rPr>
        <w:t xml:space="preserve">Cập nhật: </w:t>
      </w:r>
      <w:r>
        <w:rPr>
          <w:rFonts w:ascii="Calibri" w:hAnsi="Calibri" w:eastAsia="Calibri"/>
          <w:color w:val="202124"/>
          <w:sz w:val="21"/>
        </w:rPr>
        <w:t>2026-07-25 | Revision 24</w:t>
      </w:r>
    </w:p>
    <w:p>
      <w:pPr>
        <w:spacing w:before="0" w:after="40" w:line="240" w:lineRule="auto"/>
      </w:pPr>
      <w:r>
        <w:rPr>
          <w:rFonts w:ascii="Calibri" w:hAnsi="Calibri" w:eastAsia="Calibri"/>
          <w:b/>
          <w:color w:val="202124"/>
          <w:sz w:val="21"/>
        </w:rPr>
        <w:t xml:space="preserve">Trạng thái: </w:t>
      </w:r>
      <w:r>
        <w:rPr>
          <w:rFonts w:ascii="Calibri" w:hAnsi="Calibri" w:eastAsia="Calibri"/>
          <w:color w:val="202124"/>
          <w:sz w:val="21"/>
        </w:rPr>
        <w:t>Đang nghiên cứu - CCR fit attempt 1 dừng ở harness, recovery chưa được ủy quyền</w:t>
      </w:r>
    </w:p>
    <w:p>
      <w:pPr>
        <w:spacing w:before="0" w:after="40" w:line="240" w:lineRule="auto"/>
      </w:pPr>
      <w:r>
        <w:rPr>
          <w:rFonts w:ascii="Calibri" w:hAnsi="Calibri" w:eastAsia="Calibri"/>
          <w:b/>
          <w:color w:val="202124"/>
          <w:sz w:val="21"/>
        </w:rPr>
        <w:t xml:space="preserve">Phạm vi: </w:t>
      </w:r>
      <w:r>
        <w:rPr>
          <w:rFonts w:ascii="Calibri" w:hAnsi="Calibri" w:eastAsia="Calibri"/>
          <w:color w:val="202124"/>
          <w:sz w:val="21"/>
        </w:rPr>
        <w:t>TRKH classification-only research</w:t>
      </w:r>
    </w:p>
    <w:p>
      <w:pPr>
        <w:spacing w:before="160" w:after="200"/>
        <w:pBdr>
          <w:bottom w:val="single" w:sz="12" w:space="1" w:color="2E74B5"/>
        </w:pBdr>
      </w:pPr>
    </w:p>
    <w:tbl>
      <w:tblPr>
        <w:tblW w:type="dxa" w:w="9360"/>
        <w:tblLayout w:type="fixed"/>
        <w:tblLook w:firstColumn="1" w:firstRow="1" w:lastColumn="0" w:lastRow="0" w:noHBand="0" w:noVBand="1" w:val="04A0"/>
        <w:tblInd w:w="12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2340"/>
        <w:gridCol w:w="2340"/>
        <w:gridCol w:w="2340"/>
        <w:gridCol w:w="2340"/>
      </w:tblGrid>
      <w:tr>
        <w:trPr>
          <w:tblHeader w:val="true"/>
        </w:trPr>
        <w:tc>
          <w:tcPr>
            <w:tcW w:type="dxa" w:w="2340"/>
            <w:tcMar>
              <w:top w:w="80" w:type="dxa"/>
              <w:start w:w="120" w:type="dxa"/>
              <w:bottom w:w="80" w:type="dxa"/>
              <w:end w:w="120" w:type="dxa"/>
            </w:tcMar>
            <w:vAlign w:val="center"/>
            <w:shd w:fill="EAF2F8"/>
          </w:tcPr>
          <w:p>
            <w:pPr>
              <w:spacing w:after="20" w:line="240" w:lineRule="auto"/>
            </w:pPr>
            <w:r>
              <w:rPr>
                <w:rFonts w:ascii="Calibri" w:hAnsi="Calibri" w:eastAsia="Calibri"/>
                <w:b/>
                <w:color w:val="5F6368"/>
                <w:sz w:val="16"/>
              </w:rPr>
              <w:t>KẾT LUẬN HIỆN TẠI</w:t>
            </w:r>
          </w:p>
          <w:p>
            <w:pPr>
              <w:spacing w:before="0" w:after="20"/>
            </w:pPr>
            <w:r>
              <w:rPr>
                <w:rFonts w:ascii="Calibri" w:hAnsi="Calibri" w:eastAsia="Calibri"/>
                <w:b/>
                <w:color w:val="1F4D78"/>
                <w:sz w:val="28"/>
              </w:rPr>
              <w:t>Chưa đạt mục tiêu</w:t>
            </w:r>
          </w:p>
          <w:p>
            <w:pPr>
              <w:spacing w:before="0" w:after="0" w:line="240" w:lineRule="auto"/>
            </w:pPr>
            <w:r>
              <w:rPr>
                <w:rFonts w:ascii="Calibri" w:hAnsi="Calibri" w:eastAsia="Calibri"/>
                <w:color w:val="202124"/>
                <w:sz w:val="17"/>
              </w:rPr>
              <w:t>Không có checkpoint mới đủ điều kiện thay keeper</w:t>
            </w:r>
          </w:p>
        </w:tc>
        <w:tc>
          <w:tcPr>
            <w:tcW w:type="dxa" w:w="2340"/>
            <w:tcMar>
              <w:top w:w="80" w:type="dxa"/>
              <w:start w:w="120" w:type="dxa"/>
              <w:bottom w:w="80" w:type="dxa"/>
              <w:end w:w="120" w:type="dxa"/>
            </w:tcMar>
            <w:vAlign w:val="center"/>
            <w:shd w:fill="F2F4F7"/>
          </w:tcPr>
          <w:p>
            <w:pPr>
              <w:spacing w:after="20" w:line="240" w:lineRule="auto"/>
            </w:pPr>
            <w:r>
              <w:rPr>
                <w:rFonts w:ascii="Calibri" w:hAnsi="Calibri" w:eastAsia="Calibri"/>
                <w:b/>
                <w:color w:val="5F6368"/>
                <w:sz w:val="16"/>
              </w:rPr>
              <w:t>KEEPER VALIDATION</w:t>
            </w:r>
          </w:p>
          <w:p>
            <w:pPr>
              <w:spacing w:before="0" w:after="20"/>
            </w:pPr>
            <w:r>
              <w:rPr>
                <w:rFonts w:ascii="Calibri" w:hAnsi="Calibri" w:eastAsia="Calibri"/>
                <w:b/>
                <w:color w:val="1F4D78"/>
                <w:sz w:val="28"/>
              </w:rPr>
              <w:t>0.884675</w:t>
            </w:r>
          </w:p>
          <w:p>
            <w:pPr>
              <w:spacing w:before="0" w:after="0" w:line="240" w:lineRule="auto"/>
            </w:pPr>
            <w:r>
              <w:rPr>
                <w:rFonts w:ascii="Calibri" w:hAnsi="Calibri" w:eastAsia="Calibri"/>
                <w:color w:val="202124"/>
                <w:sz w:val="17"/>
              </w:rPr>
              <w:t>Macro-F1; class 1 F1 = 0.686046</w:t>
            </w:r>
          </w:p>
        </w:tc>
        <w:tc>
          <w:tcPr>
            <w:tcW w:type="dxa" w:w="2340"/>
            <w:tcMar>
              <w:top w:w="80" w:type="dxa"/>
              <w:start w:w="120" w:type="dxa"/>
              <w:bottom w:w="80" w:type="dxa"/>
              <w:end w:w="120" w:type="dxa"/>
            </w:tcMar>
            <w:vAlign w:val="center"/>
            <w:shd w:fill="EAF2F8"/>
          </w:tcPr>
          <w:p>
            <w:pPr>
              <w:spacing w:after="20" w:line="240" w:lineRule="auto"/>
            </w:pPr>
            <w:r>
              <w:rPr>
                <w:rFonts w:ascii="Calibri" w:hAnsi="Calibri" w:eastAsia="Calibri"/>
                <w:b/>
                <w:color w:val="5F6368"/>
                <w:sz w:val="16"/>
              </w:rPr>
              <w:t>FULL TRAIN 30E</w:t>
            </w:r>
          </w:p>
          <w:p>
            <w:pPr>
              <w:spacing w:before="0" w:after="20"/>
            </w:pPr>
            <w:r>
              <w:rPr>
                <w:rFonts w:ascii="Calibri" w:hAnsi="Calibri" w:eastAsia="Calibri"/>
                <w:b/>
                <w:color w:val="1F4D78"/>
                <w:sz w:val="28"/>
              </w:rPr>
              <w:t>0.874172</w:t>
            </w:r>
          </w:p>
          <w:p>
            <w:pPr>
              <w:spacing w:before="0" w:after="0" w:line="240" w:lineRule="auto"/>
            </w:pPr>
            <w:r>
              <w:rPr>
                <w:rFonts w:ascii="Calibri" w:hAnsi="Calibri" w:eastAsia="Calibri"/>
                <w:color w:val="202124"/>
                <w:sz w:val="17"/>
              </w:rPr>
              <w:t>Validation macro-F1; precision class 1 còn thấp</w:t>
            </w:r>
          </w:p>
        </w:tc>
        <w:tc>
          <w:tcPr>
            <w:tcW w:type="dxa" w:w="2340"/>
            <w:tcMar>
              <w:top w:w="80" w:type="dxa"/>
              <w:start w:w="120" w:type="dxa"/>
              <w:bottom w:w="80" w:type="dxa"/>
              <w:end w:w="120" w:type="dxa"/>
            </w:tcMar>
            <w:vAlign w:val="center"/>
            <w:shd w:fill="F2F4F7"/>
          </w:tcPr>
          <w:p>
            <w:pPr>
              <w:spacing w:after="20" w:line="240" w:lineRule="auto"/>
            </w:pPr>
            <w:r>
              <w:rPr>
                <w:rFonts w:ascii="Calibri" w:hAnsi="Calibri" w:eastAsia="Calibri"/>
                <w:b/>
                <w:color w:val="5F6368"/>
                <w:sz w:val="16"/>
              </w:rPr>
              <w:t>CCR FIT ATTEMPT 1</w:t>
            </w:r>
          </w:p>
          <w:p>
            <w:pPr>
              <w:spacing w:before="0" w:after="20"/>
            </w:pPr>
            <w:r>
              <w:rPr>
                <w:rFonts w:ascii="Calibri" w:hAnsi="Calibri" w:eastAsia="Calibri"/>
                <w:b/>
                <w:color w:val="1F4D78"/>
                <w:sz w:val="28"/>
              </w:rPr>
              <w:t>Chưa có candidate metric</w:t>
            </w:r>
          </w:p>
          <w:p>
            <w:pPr>
              <w:spacing w:before="0" w:after="0" w:line="240" w:lineRule="auto"/>
            </w:pPr>
            <w:r>
              <w:rPr>
                <w:rFonts w:ascii="Calibri" w:hAnsi="Calibri" w:eastAsia="Calibri"/>
                <w:color w:val="202124"/>
                <w:sz w:val="17"/>
              </w:rPr>
              <w:t>cuBLAS deterministic fail; recovery-chain đạt 19/19, 48/48, 1976/1976</w:t>
            </w:r>
          </w:p>
        </w:tc>
      </w:tr>
    </w:tbl>
    <w:p>
      <w:pPr>
        <w:spacing w:after="0"/>
      </w:pPr>
    </w:p>
    <w:p>
      <w:pPr>
        <w:pStyle w:val="Heading1"/>
        <w:keepNext/>
      </w:pPr>
      <w:r>
        <w:t>1. Tóm tắt điều hành</w:t>
      </w:r>
    </w:p>
    <w:p>
      <w:pPr>
        <w:keepLines/>
        <w:spacing w:before="80" w:after="160" w:line="264" w:lineRule="auto"/>
        <w:ind w:left="180" w:right="160"/>
        <w:shd w:fill="EAF2F8"/>
        <w:pBdr>
          <w:left w:val="single" w:sz="18" w:space="6" w:color="2E74B5"/>
        </w:pBdr>
      </w:pPr>
      <w:r>
        <w:rPr>
          <w:rFonts w:ascii="Calibri" w:hAnsi="Calibri" w:eastAsia="Calibri"/>
          <w:b/>
          <w:color w:val="1F4D78"/>
          <w:sz w:val="21"/>
        </w:rPr>
        <w:t xml:space="preserve">Quyết định: </w:t>
      </w:r>
      <w:r>
        <w:rPr>
          <w:rFonts w:ascii="Calibri" w:hAnsi="Calibri" w:eastAsia="Calibri"/>
          <w:color w:val="202124"/>
          <w:sz w:val="21"/>
        </w:rPr>
        <w:t>Giữ nguyên keeper và file lệnh full-train tốt nhất. CAP rerun cùng lock đã hoàn tất formal, fresh-process replay và review đủ 20 hàng XAI nhưng bị loại: AUROC 0,560111, chỉ sửa 5 restricted FP và phá 14 TP lớp 1; macro/class-1 F1 giảm còn 0,937491/0,805643. Sau CAP, sáu họ Self-ONN, learnable morphology, PointNet/Deep Sets, DeepEMD/optimal transport, normalizing flow và hierarchical material recognition đều bị screen no-run vì trùng cơ chế, thiếu tín hiệu bề mặt lớp-điều-kiện hoặc không phù hợp deployment. Không integration, validation/test, probe/full train hoặc command update. Mọi classifier đề xuất vẫn scratch-only; pretrained baseline chỉ được dùng đối chiếu.</w:t>
      </w:r>
    </w:p>
    <w:p>
      <w:pPr>
        <w:widowControl/>
      </w:pPr>
      <w:r>
        <w:rPr>
          <w:rFonts w:ascii="Calibri" w:hAnsi="Calibri" w:eastAsia="Calibri"/>
          <w:color w:val="202124"/>
          <w:sz w:val="22"/>
        </w:rPr>
        <w:t>Mục tiêu nghiên cứu là một mô hình lai CNN-Transformer huấn luyện từ đầu, hội tụ không quá 30 epoch và đạt F1 lớn hơn 0.98 cho từng lớp. Bằng chứng hiện tại chưa hỗ trợ tuyên bố đó. Nút thắt chính vẫn là lớp 1: recall tương đối cao nhưng precision thấp do nhiều mẫu lớp 0, 2 và 4 bị đẩy sang lớp 1.</w:t>
      </w:r>
    </w:p>
    <w:p>
      <w:pPr>
        <w:widowControl/>
      </w:pPr>
      <w:r>
        <w:rPr>
          <w:rFonts w:ascii="Calibri" w:hAnsi="Calibri" w:eastAsia="Calibri"/>
          <w:color w:val="202124"/>
          <w:sz w:val="22"/>
        </w:rPr>
        <w:t>Mô hình hiện tại đã vượt AIDT trên phép đối chiếu final-test đã ánh xạ ở macro-F1, nhưng chưa vượt các teacher pretrained mạnh và chưa giải quyết ranh giới lớp 1. Các giao thức pretrained, scratch, validation và test không được trộn thành một bảng xếp hạng duy nhất nếu chưa chuẩn hóa điều kiện.</w:t>
      </w:r>
    </w:p>
    <w:p>
      <w:pPr>
        <w:widowControl/>
      </w:pPr>
      <w:r>
        <w:rPr>
          <w:rFonts w:ascii="Calibri" w:hAnsi="Calibri" w:eastAsia="Calibri"/>
          <w:color w:val="202124"/>
          <w:sz w:val="22"/>
        </w:rPr>
        <w:t>No-run screen ngày 25-07 là một cổng tiết kiệm tài nguyên, không phải metric mới. Successor kế tiếp phải tạo evidence map hoặc score cục bộ riêng cho 1-vs-0, 1-vs-2 và 1-vs-4 trên phần bề mặt hợp lệ trong bbox; phải thắng keeper margin và causal derangement ở cả giữ TP lớp 1 lẫn loại restricted FP trên source-held train folds; đồng thời có đường standard-op để đo latency mean/p95, throughput, VRAM, ONNX và TensorRT.</w:t>
      </w:r>
    </w:p>
    <w:p>
      <w:pPr>
        <w:widowControl/>
      </w:pPr>
      <w:r>
        <w:rPr>
          <w:rFonts w:ascii="Calibri" w:hAnsi="Calibri" w:eastAsia="Calibri"/>
          <w:color w:val="202124"/>
          <w:sz w:val="22"/>
        </w:rPr>
        <w:t>Revision 16 đã khóa Cross Colour Ratio (CCR) như một information gate train-only có thể bác bỏ, không phải model promotion. Cohort gồm 763 hàng/735 ảnh unique trong năm source-held folds; candidate phải thắng keeper margin, plain colour-ratio cùng kích thước, trained spatial dephase, same-weight dephase và seed repeat trên gate đồng thời về TP/FP/pairwise/replay. Giả định vật lý của CCR có thể bị phá bởi tone curve JPEG, auto-WB, clipping, bề mặt ướt hoặc phản xạ gương, vì vậy chưa có metric hay quyền integration/full train.</w:t>
      </w:r>
    </w:p>
    <w:p>
      <w:pPr>
        <w:widowControl/>
      </w:pPr>
      <w:r>
        <w:rPr>
          <w:rFonts w:ascii="Calibri" w:hAnsi="Calibri" w:eastAsia="Calibri"/>
          <w:color w:val="202124"/>
          <w:sz w:val="22"/>
        </w:rPr>
        <w:t>Revision 17 khóa erratum trước implementation: cùng tensor nghĩa là giữ nguyên frozen keeper eval transform, bao gồm desaturate_blur margin/blur 0,08/7,0 đã có sẵn; CCR không được thêm hoặc đổi suppression. Auditor phải dùng trực tiếp CIDT path và geometry đã khóa thay vì index toàn bộ nhãn train, rồi chứng minh crop-box/valid-mask parity trước descriptor. Erratum SHA f9a901b1...d03b; focused/full test 13/13 và 1938/1938, Word QA 16/16, accessibility 0/0/0; chưa có image pass, fit hay metric.</w:t>
      </w:r>
    </w:p>
    <w:p>
      <w:pPr>
        <w:widowControl/>
      </w:pPr>
      <w:r>
        <w:rPr>
          <w:rFonts w:ascii="Calibri" w:hAnsi="Calibri" w:eastAsia="Calibri"/>
          <w:color w:val="202124"/>
          <w:sz w:val="22"/>
        </w:rPr>
        <w:t>Revision 18 hoàn tất equation-engine preflight trước dữ liệu: extractor CCR signed, matched plain-colour control và head 3.004 tham số scratch tái lập đúng hash fold/dephase. Tám regression test độc lập xác minh phương trình FP64, bất biến common-shading/per-channel-gain, gradient update và ONNX Runtime batch động dưới sai số 1e-5. Đây chỉ là mechanism-only-preflight: chưa đọc pixel cohort, chưa fit, chưa có score/metric và chưa đổi keeper hay lệnh full-train. Direct loader phải chứng minh identity/crop/model-box/bbox-mask/valid-mask parity trước A0. Focused/full test đạt 21/21 và 1946/1946; Word QA 16/16, accessibility 0/0/0.</w:t>
      </w:r>
    </w:p>
    <w:p>
      <w:pPr>
        <w:widowControl/>
      </w:pPr>
      <w:r>
        <w:rPr>
          <w:rFonts w:ascii="Calibri" w:hAnsi="Calibri" w:eastAsia="Calibri"/>
          <w:color w:val="202124"/>
          <w:sz w:val="22"/>
        </w:rPr>
        <w:t>Revision 19 triển khai direct same-tensor materializer không dựng broad dataset index. Structural preflight ánh xạ đúng 763 hàng thành 735 ảnh/label unique, khóa exact keeper transform, dự toán cache lossless sRGB uint8 + packed valid-mask tối đa 160.456.704 byte và không mở pixel/label cohort. Chín test bao phủ production-parity crop, packed-mask replay, dynamic allowlist, synthetic formal artifact, atomic publish, forced-failure cleanup, khóa exact resource/CPU-only/no-fit và no-write-before-authorization. Resource được kiểm tra trước/trong image loop; replay lỗi xóa partial finalization. Focused CCR đạt 27/27, focused CCR/report đạt 30/30 và full pytest đạt 1955/1955 trong 75,30 giây với 373 cảnh báo hiện hữu. Word QA đạt 17/17 trang, accessibility 0/0/0. Materializer vẫn chưa được phép chạy formal trước commit/push và machine authorization riêng; chưa có descriptor, fit, metric, CUDA, validation/test, integration, full train hay command update.</w:t>
      </w:r>
    </w:p>
    <w:p>
      <w:pPr>
        <w:widowControl/>
      </w:pPr>
      <w:r>
        <w:rPr>
          <w:rFonts w:ascii="Calibri" w:hAnsi="Calibri" w:eastAsia="Calibri"/>
          <w:color w:val="202124"/>
          <w:sz w:val="22"/>
        </w:rPr>
        <w:t>Revision 20 tái hiện và sửa repository gate trên Windows: Git porcelain hiển thị tên untracked có khoảng trắng bằng chuỗi quoted, làm hai deep-research-report được bảo vệ bị chặn sai. Gate nay dùng porcelain NUL-delimited và regression test đường dẫn literal; bản sửa đã push tại 5b4df3d...02f4b1. Materializer/test SHA mới là 3c7e33e9...e6321f7/2675a37a...7a3808; focused CCR đạt 28/28, focused CCR/report đạt 31/31 và full pytest đạt 1956/1956 trong 74,35 giây với 373 cảnh báo hiện hữu. Authorization SHA e76bd56c...07068 khóa đúng ancestor, output, resource và CPU-only/no-fit/no-validation/test. Word QA đạt 17/17 trang và accessibility 0/0/0. Chưa có image pass thật, descriptor, fit, metric, CUDA, validation/test, integration, full train hay command update.</w:t>
      </w:r>
    </w:p>
    <w:p>
      <w:pPr>
        <w:widowControl/>
      </w:pPr>
      <w:r>
        <w:rPr>
          <w:rFonts w:ascii="Calibri" w:hAnsi="Calibri" w:eastAsia="Calibri"/>
          <w:color w:val="202124"/>
          <w:sz w:val="22"/>
        </w:rPr>
        <w:t>Revision 21 ghi nhận formal attempt đầu tiên đã tiêu thụ authorization e76bd56c...07068 và dừng fail-closed sau khoảng 25,4 giây. Cả 763 hàng, image/label manifest, model box, valid mask, bbox mask và tensor round-trip đều exact; chỉ crop_boxes_exact=false. Output và thư mục tạm đều vắng, không có descriptor/state/metric/CUDA/validation/test. Đối chiếu source xác định production lấy crop bounds từ bbox gốc nhưng chuyển object boxes qua float32 trước crop-relative box; direct loader thiếu đúng boundary này, tạo sai khác một ULP 2,98e-8 đến 5,96e-8 dù mask giống. Bản sửa và regression test đạt materializer/CCR/full 11/11, 29/29, 1957/1957 trong 74,10 giây với 373 cảnh báo; module/test SHA mới cc30d973...f24af22/f8b2962f...edf5945. Failure evidence SHA 11714304...a554e9; Word QA đạt 18/18 trang và accessibility 0/0/0. Phải commit/push rồi tạo recovery authorization riêng trước lần đọc ảnh thay thế.</w:t>
      </w:r>
    </w:p>
    <w:p>
      <w:pPr>
        <w:widowControl/>
      </w:pPr>
      <w:r>
        <w:rPr>
          <w:rFonts w:ascii="Calibri" w:hAnsi="Calibri" w:eastAsia="Calibri"/>
          <w:color w:val="202124"/>
          <w:sz w:val="22"/>
        </w:rPr>
        <w:t>Revision 22 dùng recovery authorization SHA 7081cece...16e42 đã push tại 3ac7302c...63be2. Replacement materialization và fresh-process replay hoàn tất trong 22,013373/21,784652 giây với PID độc lập 28104/17800. Cả 763 hàng và mọi manifest/box/mask/tensor parity đều exact, sai số tối đa 0,0; 13/13 replay checks pass. Ledger có 2.958 raw event, 1.479 logical read duy nhất gồm 735 ảnh train, 735 label train và chín input bất biến; zero block/write/validation/test. Peak RSS/cache là 744.726.528/156.728.872 byte, CUDA không dùng. Evidence SHA e992c297...98c3ed; Word QA đạt 18/18 trang và accessibility 0/0/0. Cache cục bộ được giữ như dependency tạm, chưa có descriptor, state, fit, metric, production edit hay command update.</w:t>
      </w:r>
    </w:p>
    <w:p>
      <w:pPr>
        <w:widowControl/>
      </w:pPr>
      <w:r>
        <w:rPr>
          <w:rFonts w:ascii="Calibri" w:hAnsi="Calibri" w:eastAsia="Calibri"/>
          <w:color w:val="202124"/>
          <w:sz w:val="22"/>
        </w:rPr>
        <w:t>Revision 23 triển khai prospective CCR fit runner riêng sau khi evidence được push tại afa38ce...5481. Runner dùng duy nhất cache exact và CIDT clean train CSV, huấn luyện bốn vai trò scratch 3.004 tham số trên năm source-held folds, giữ một descriptor family tại một thời điểm, khóa threshold reuse cho same-weight dephase, ledger fail-closed và replay fresh-process 1e-7. Focused runner/CCR/full đạt 15/15, 44/44 và 1972/1972; post-fit snapshot chặn worker Python/TensorRT còn sống. Preflight không tạo descriptor dự báo 333.700.752/429.496.730 byte, CUDA BF16 sẵn sàng, GPU 19%, VRAM nền 771/8188 MiB và không có Python/TensorRT GPU lạ. Word QA đạt 18/18 trang và accessibility 0/0/0. Đây vẫn là engineering boundary chưa được ủy quyền: chưa có descriptor, fit, state, metric, validation/test, integration, full train hay command update.</w:t>
      </w:r>
    </w:p>
    <w:p>
      <w:pPr>
        <w:widowControl/>
      </w:pPr>
      <w:r>
        <w:rPr>
          <w:rFonts w:ascii="Calibri" w:hAnsi="Calibri" w:eastAsia="Calibri"/>
          <w:color w:val="202124"/>
          <w:sz w:val="22"/>
        </w:rPr>
        <w:t>Revision 24 ghi formal attempt 1 dưới authorization SHA 3ecb6a82...d1697b5 đã push tại b24c16c...5b8ae. Preflight sạch pass, nhưng attempt dừng sau 52,8 giây ở descriptor CCR: năm plain colour-ratio control fold chỉ hoàn tất trong RAM rồi deterministic cuBLAS matmul yêu cầu CUBLAS_WORKSPACE_CONFIG trước CUDA init. Traceback giữ memmap làm cleanup tức thời gặp WinError 32; sau khi process thoát, đúng hai scratch file 168.763.520/7.031.936 byte và thư mục tạm đã được xóa, formal output vắng. Không có candidate state/score/threshold/action/metric hay validation/test. Correction chỉ đặt :4096:8 trước Torch import, đóng memmap trong finally và yêu cầu recovery authorization pin failure SHA cùng consumed authorization SHA; fresh CUDA matmul, live-handle deletion, runner/CCR/full test đạt 19/19, 48/48 và 1976/1976. Authorization cũ đã consumed; recovery phải commit/push và có authorization mới.</w:t>
      </w:r>
    </w:p>
    <w:p>
      <w:pPr>
        <w:pStyle w:val="Heading1"/>
        <w:keepNext/>
      </w:pPr>
      <w:r>
        <w:t>2. Ảnh chụp bằng chứng định lượng</w:t>
      </w:r>
    </w:p>
    <w:p>
      <w:pPr>
        <w:keepNext/>
        <w:spacing w:before="80" w:after="80"/>
      </w:pPr>
      <w:r>
        <w:rPr>
          <w:rFonts w:ascii="Calibri" w:hAnsi="Calibri" w:eastAsia="Calibri"/>
          <w:i/>
          <w:color w:val="5F6368"/>
          <w:sz w:val="18"/>
        </w:rPr>
        <w:t>Bảng 1. Các mốc chính đã khóa hoặc đã quan sát</w:t>
      </w:r>
    </w:p>
    <w:tbl>
      <w:tblPr>
        <w:tblStyle w:val="TableGrid"/>
        <w:tblW w:type="dxa" w:w="9360"/>
        <w:tblLayout w:type="fixed"/>
        <w:tblLook w:firstColumn="1" w:firstRow="1" w:lastColumn="0" w:lastRow="0" w:noHBand="0" w:noVBand="1" w:val="04A0"/>
        <w:tblInd w:w="12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500"/>
        <w:gridCol w:w="2250"/>
        <w:gridCol w:w="1050"/>
        <w:gridCol w:w="2450"/>
        <w:gridCol w:w="2110"/>
      </w:tblGrid>
      <w:tr>
        <w:trPr>
          <w:tblHeader w:val="true"/>
        </w:trPr>
        <w:tc>
          <w:tcPr>
            <w:tcW w:type="dxa" w:w="150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Artifact</w:t>
            </w:r>
          </w:p>
        </w:tc>
        <w:tc>
          <w:tcPr>
            <w:tcW w:type="dxa" w:w="225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Giao thức</w:t>
            </w:r>
          </w:p>
        </w:tc>
        <w:tc>
          <w:tcPr>
            <w:tcW w:type="dxa" w:w="105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Macro-F1</w:t>
            </w:r>
          </w:p>
        </w:tc>
        <w:tc>
          <w:tcPr>
            <w:tcW w:type="dxa" w:w="2450"/>
            <w:shd w:fill="F2F4F7"/>
            <w:tcMar>
              <w:top w:w="80" w:type="dxa"/>
              <w:start w:w="120" w:type="dxa"/>
              <w:bottom w:w="80" w:type="dxa"/>
              <w:end w:w="120" w:type="dxa"/>
            </w:tcMar>
            <w:vAlign w:val="center"/>
          </w:tcPr>
          <w:p>
            <w:pPr>
              <w:spacing w:after="0" w:line="240" w:lineRule="auto"/>
              <w:jc w:val="left"/>
            </w:pPr>
            <w:r>
              <w:rPr>
                <w:rFonts w:ascii="Calibri" w:hAnsi="Calibri" w:eastAsia="Calibri"/>
                <w:b/>
                <w:color w:val="202124"/>
                <w:sz w:val="18"/>
              </w:rPr>
              <w:t>Class 1 P / R / F1</w:t>
            </w:r>
          </w:p>
        </w:tc>
        <w:tc>
          <w:tcPr>
            <w:tcW w:type="dxa" w:w="211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Kết luận</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TRKH keeper</w:t>
            </w:r>
          </w:p>
        </w:tc>
        <w:tc>
          <w:tcPr>
            <w:tcW w:type="dxa" w:w="22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yolo_f validation, raw</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0.884675</w:t>
            </w:r>
          </w:p>
        </w:tc>
        <w:tc>
          <w:tcPr>
            <w:tcW w:type="dxa" w:w="24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0.611399 / 0.781457 / 0.686046</w:t>
            </w:r>
          </w:p>
        </w:tc>
        <w:tc>
          <w:tcPr>
            <w:tcW w:type="dxa" w:w="21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Checkpoint tốt nhất hiện tại</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SoftBoost diagnostic</w:t>
            </w:r>
          </w:p>
        </w:tc>
        <w:tc>
          <w:tcPr>
            <w:tcW w:type="dxa" w:w="22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yolo_f validation, post-hoc khóa</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0.8887</w:t>
            </w:r>
          </w:p>
        </w:tc>
        <w:tc>
          <w:tcPr>
            <w:tcW w:type="dxa" w:w="24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0.6480 / 0.7682 / 0.7030</w:t>
            </w:r>
          </w:p>
        </w:tc>
        <w:tc>
          <w:tcPr>
            <w:tcW w:type="dxa" w:w="21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Guard chẩn đoán, không phải checkpoint</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TRKH keeper</w:t>
            </w:r>
          </w:p>
        </w:tc>
        <w:tc>
          <w:tcPr>
            <w:tcW w:type="dxa" w:w="22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final test đã khóa</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0.8865</w:t>
            </w:r>
          </w:p>
        </w:tc>
        <w:tc>
          <w:tcPr>
            <w:tcW w:type="dxa" w:w="24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 / - / 0.6667</w:t>
            </w:r>
          </w:p>
        </w:tc>
        <w:tc>
          <w:tcPr>
            <w:tcW w:type="dxa" w:w="211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Mốc scratch final-test</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Full 30e random-init</w:t>
            </w:r>
          </w:p>
        </w:tc>
        <w:tc>
          <w:tcPr>
            <w:tcW w:type="dxa" w:w="22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validation raw FP32</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0.874172</w:t>
            </w:r>
          </w:p>
        </w:tc>
        <w:tc>
          <w:tcPr>
            <w:tcW w:type="dxa" w:w="24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0.535865 / 0.841060 / 0.654639</w:t>
            </w:r>
          </w:p>
        </w:tc>
        <w:tc>
          <w:tcPr>
            <w:tcW w:type="dxa" w:w="211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Không thắng keeper</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Full 30e random-init</w:t>
            </w:r>
          </w:p>
        </w:tc>
        <w:tc>
          <w:tcPr>
            <w:tcW w:type="dxa" w:w="22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final test raw FP32</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0.873884</w:t>
            </w:r>
          </w:p>
        </w:tc>
        <w:tc>
          <w:tcPr>
            <w:tcW w:type="dxa" w:w="24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0.553398 / 0.780822 / 0.647727</w:t>
            </w:r>
          </w:p>
        </w:tc>
        <w:tc>
          <w:tcPr>
            <w:tcW w:type="dxa" w:w="21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Chỉ báo cáo; không dùng để tune</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AIDT pretrained</w:t>
            </w:r>
          </w:p>
        </w:tc>
        <w:tc>
          <w:tcPr>
            <w:tcW w:type="dxa" w:w="22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mapped final test</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0.8575</w:t>
            </w:r>
          </w:p>
        </w:tc>
        <w:tc>
          <w:tcPr>
            <w:tcW w:type="dxa" w:w="24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 / - / 0.5806</w:t>
            </w:r>
          </w:p>
        </w:tc>
        <w:tc>
          <w:tcPr>
            <w:tcW w:type="dxa" w:w="21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Thấp hơn TRKH ở phép đối chiếu này</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Top-5 pretrained TTA</w:t>
            </w:r>
          </w:p>
        </w:tc>
        <w:tc>
          <w:tcPr>
            <w:tcW w:type="dxa" w:w="22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final test, giao thức khác</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0.9248</w:t>
            </w:r>
          </w:p>
        </w:tc>
        <w:tc>
          <w:tcPr>
            <w:tcW w:type="dxa" w:w="24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 / - / 0.7786</w:t>
            </w:r>
          </w:p>
        </w:tc>
        <w:tc>
          <w:tcPr>
            <w:tcW w:type="dxa" w:w="21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Upper bound representation, không phải scratch</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SaSPA synthetic F1</w:t>
            </w:r>
          </w:p>
        </w:tc>
        <w:tc>
          <w:tcPr>
            <w:tcW w:type="dxa" w:w="22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10 ảnh train-only, không train</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N/A</w:t>
            </w:r>
          </w:p>
        </w:tc>
        <w:tc>
          <w:tcPr>
            <w:tcW w:type="dxa" w:w="24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Fidelity 0/10; blind 7/10; XAI 6/10</w:t>
            </w:r>
          </w:p>
        </w:tc>
        <w:tc>
          <w:tcPr>
            <w:tcW w:type="dxa" w:w="211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Rejected trước A1</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LP-A3 hard-positive A0</w:t>
            </w:r>
          </w:p>
        </w:tc>
        <w:tc>
          <w:tcPr>
            <w:tcW w:type="dxa" w:w="22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9.215 train; cohort 734; không train</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N/A</w:t>
            </w:r>
          </w:p>
        </w:tc>
        <w:tc>
          <w:tcPr>
            <w:tcW w:type="dxa" w:w="24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TP/rival/FP reject 0,9922 / 0,9648 / 0,0315</w:t>
            </w:r>
          </w:p>
        </w:tc>
        <w:tc>
          <w:tcPr>
            <w:tcW w:type="dxa" w:w="21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Rejected trước integration</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NSA class-pair Poisson A0</w:t>
            </w:r>
          </w:p>
        </w:tc>
        <w:tc>
          <w:tcPr>
            <w:tcW w:type="dxa" w:w="22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9.215 train; 5 source-held folds</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N/A</w:t>
            </w:r>
          </w:p>
        </w:tc>
        <w:tc>
          <w:tcPr>
            <w:tcW w:type="dxa" w:w="24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AUROC/TP/FP reject 0,8214 / 0,9754 / 0,1396</w:t>
            </w:r>
          </w:p>
        </w:tc>
        <w:tc>
          <w:tcPr>
            <w:tcW w:type="dxa" w:w="21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Rejected; maps diffuse, không hơn controls</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RN-LISDA A0</w:t>
            </w:r>
          </w:p>
        </w:tc>
        <w:tc>
          <w:tcPr>
            <w:tcW w:type="dxa" w:w="22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9.215 train; 5 source-held folds</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0,938291</w:t>
            </w:r>
          </w:p>
        </w:tc>
        <w:tc>
          <w:tcPr>
            <w:tcW w:type="dxa" w:w="24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0,848000 / 0,783734 / 0,814601</w:t>
            </w:r>
          </w:p>
        </w:tc>
        <w:tc>
          <w:tcPr>
            <w:tcW w:type="dxa" w:w="21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Rejected; trùng fixed/deranged/joint, mất 25 TP</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Bal-BCE A0</w:t>
            </w:r>
          </w:p>
        </w:tc>
        <w:tc>
          <w:tcPr>
            <w:tcW w:type="dxa" w:w="22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9.215 train; 5 source-held folds</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0,940560</w:t>
            </w:r>
          </w:p>
        </w:tc>
        <w:tc>
          <w:tcPr>
            <w:tcW w:type="dxa" w:w="24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0,759317 / 0,903882 / 0,825316</w:t>
            </w:r>
          </w:p>
        </w:tc>
        <w:tc>
          <w:tcPr>
            <w:tcW w:type="dxa" w:w="21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Rejected; cứu 38 TP nhưng tạo 57 restricted FP</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CAP A0</w:t>
            </w:r>
          </w:p>
        </w:tc>
        <w:tc>
          <w:tcPr>
            <w:tcW w:type="dxa" w:w="22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9.215 train; cohort 763; 5 source-held folds</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0,937491</w:t>
            </w:r>
          </w:p>
        </w:tc>
        <w:tc>
          <w:tcPr>
            <w:tcW w:type="dxa" w:w="24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0,699320 / 0,950092 / 0,805643</w:t>
            </w:r>
          </w:p>
        </w:tc>
        <w:tc>
          <w:tcPr>
            <w:tcW w:type="dxa" w:w="21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Rejected; AUROC 0,5601, net -9, XAI fail</w:t>
            </w:r>
          </w:p>
        </w:tc>
      </w:tr>
    </w:tbl>
    <w:p>
      <w:pPr>
        <w:spacing w:after="40"/>
      </w:pPr>
    </w:p>
    <w:p>
      <w:pPr>
        <w:keepLines/>
        <w:spacing w:before="80" w:after="160" w:line="264" w:lineRule="auto"/>
        <w:ind w:left="180" w:right="160"/>
        <w:shd w:fill="FFF4CE"/>
        <w:pBdr>
          <w:left w:val="single" w:sz="18" w:space="6" w:color="2E74B5"/>
        </w:pBdr>
      </w:pPr>
      <w:r>
        <w:rPr>
          <w:rFonts w:ascii="Calibri" w:hAnsi="Calibri" w:eastAsia="Calibri"/>
          <w:b/>
          <w:color w:val="1F4D78"/>
          <w:sz w:val="21"/>
        </w:rPr>
        <w:t xml:space="preserve">Lưu ý: </w:t>
      </w:r>
      <w:r>
        <w:rPr>
          <w:rFonts w:ascii="Calibri" w:hAnsi="Calibri" w:eastAsia="Calibri"/>
          <w:color w:val="202124"/>
          <w:sz w:val="21"/>
        </w:rPr>
        <w:t>Không có hàng nào đạt F1 &gt; 0.98 cho mọi lớp. Các số test chỉ là audit cuối đã tồn tại; không được dùng để chọn threshold, augmentation, synthetic ratio hoặc kiến trúc.</w:t>
      </w:r>
    </w:p>
    <w:p>
      <w:pPr>
        <w:pStyle w:val="Heading1"/>
        <w:keepNext/>
      </w:pPr>
      <w:r>
        <w:t>3. Dữ liệu và ràng buộc chống leak</w:t>
      </w:r>
    </w:p>
    <w:p>
      <w:pPr>
        <w:widowControl/>
      </w:pPr>
      <w:r>
        <w:rPr>
          <w:rFonts w:ascii="Calibri" w:hAnsi="Calibri" w:eastAsia="Calibri"/>
          <w:color w:val="202124"/>
          <w:sz w:val="22"/>
        </w:rPr>
        <w:t>Hai view dữ liệu hợp lệ là class_f và yolo_f. class_f cung cấp crop phân loại; yolo_f giữ context rộng, bbox và nhiều object trên cùng ảnh nguồn. Raw data là bất biến: không đổi pixel, label, split hoặc xóa tệp nguồn.</w:t>
      </w:r>
    </w:p>
    <w:p>
      <w:pPr>
        <w:widowControl/>
        <w:numPr>
          <w:ilvl w:val="0"/>
          <w:numId w:val="10"/>
        </w:numPr>
        <w:spacing w:after="160" w:line="280" w:lineRule="auto"/>
      </w:pPr>
      <w:r>
        <w:rPr>
          <w:rFonts w:ascii="Calibri" w:hAnsi="Calibri" w:eastAsia="Calibri"/>
          <w:color w:val="202124"/>
          <w:sz w:val="22"/>
        </w:rPr>
        <w:t>yolo_f train hiện có 8.064 ảnh nguồn và 9.215 object-row; lớp 1 chỉ có 541 object-row, tương đương khoảng 5,87%.</w:t>
      </w:r>
    </w:p>
    <w:p>
      <w:pPr>
        <w:widowControl/>
        <w:numPr>
          <w:ilvl w:val="0"/>
          <w:numId w:val="10"/>
        </w:numPr>
        <w:spacing w:after="160" w:line="280" w:lineRule="auto"/>
      </w:pPr>
      <w:r>
        <w:rPr>
          <w:rFonts w:ascii="Calibri" w:hAnsi="Calibri" w:eastAsia="Calibri"/>
          <w:color w:val="202124"/>
          <w:sz w:val="22"/>
        </w:rPr>
        <w:t>Source-group không đồng nhất: nhiều ảnh có nhiều object và có thể mang nhãn khác nhau. Mọi split/gate phải dựa trên source identity, không chỉ đường dẫn crop.</w:t>
      </w:r>
    </w:p>
    <w:p>
      <w:pPr>
        <w:widowControl/>
        <w:numPr>
          <w:ilvl w:val="0"/>
          <w:numId w:val="10"/>
        </w:numPr>
        <w:spacing w:after="160" w:line="280" w:lineRule="auto"/>
      </w:pPr>
      <w:r>
        <w:rPr>
          <w:rFonts w:ascii="Calibri" w:hAnsi="Calibri" w:eastAsia="Calibri"/>
          <w:color w:val="202124"/>
          <w:sz w:val="22"/>
        </w:rPr>
        <w:t>Validation có 2.606 object-row và final test có 1.267 object-row trong các audit hiện tại.</w:t>
      </w:r>
    </w:p>
    <w:p>
      <w:pPr>
        <w:widowControl/>
        <w:numPr>
          <w:ilvl w:val="0"/>
          <w:numId w:val="10"/>
        </w:numPr>
        <w:spacing w:after="160" w:line="280" w:lineRule="auto"/>
      </w:pPr>
      <w:r>
        <w:rPr>
          <w:rFonts w:ascii="Calibri" w:hAnsi="Calibri" w:eastAsia="Calibri"/>
          <w:color w:val="202124"/>
          <w:sz w:val="22"/>
        </w:rPr>
        <w:t>Audit nền cho thấy blur/desaturate nền thường làm dự đoán thay đổi rất ít; màu, bề mặt và ranh giới quả xoài ảnh hưởng mạnh hơn. Context rộng vẫn có ích để loại nền, nhưng chưa phải tín hiệu phân lớp quyết định.</w:t>
      </w:r>
    </w:p>
    <w:p>
      <w:pPr>
        <w:widowControl/>
        <w:numPr>
          <w:ilvl w:val="0"/>
          <w:numId w:val="10"/>
        </w:numPr>
        <w:spacing w:after="160" w:line="280" w:lineRule="auto"/>
      </w:pPr>
      <w:r>
        <w:rPr>
          <w:rFonts w:ascii="Calibri" w:hAnsi="Calibri" w:eastAsia="Calibri"/>
          <w:color w:val="202124"/>
          <w:sz w:val="22"/>
        </w:rPr>
        <w:t>Augmentation, preprocessing và synthetic data sinh từ dữ liệu hiện có được phép, với điều kiện chỉ dùng fitting-train của từng fold và có provenance đầy đủ.</w:t>
      </w:r>
    </w:p>
    <w:p>
      <w:pPr>
        <w:widowControl/>
        <w:numPr>
          <w:ilvl w:val="0"/>
          <w:numId w:val="10"/>
        </w:numPr>
        <w:spacing w:after="160" w:line="280" w:lineRule="auto"/>
      </w:pPr>
      <w:r>
        <w:rPr>
          <w:rFonts w:ascii="Calibri" w:hAnsi="Calibri" w:eastAsia="Calibri"/>
          <w:color w:val="202124"/>
          <w:sz w:val="22"/>
        </w:rPr>
        <w:t>Mọi child kế thừa source-group, split và fold của toàn bộ parent; child nhiều parent kế thừa hợp các ràng buộc nên không thể vượt qua bất kỳ biên nguồn nào.</w:t>
      </w:r>
    </w:p>
    <w:p>
      <w:pPr>
        <w:widowControl/>
        <w:numPr>
          <w:ilvl w:val="0"/>
          <w:numId w:val="10"/>
        </w:numPr>
        <w:spacing w:after="160" w:line="280" w:lineRule="auto"/>
      </w:pPr>
      <w:r>
        <w:rPr>
          <w:rFonts w:ascii="Calibri" w:hAnsi="Calibri" w:eastAsia="Calibri"/>
          <w:color w:val="202124"/>
          <w:sz w:val="22"/>
        </w:rPr>
        <w:t>Corpus dẫn xuất phải được đóng băng trước cross-split duplicate audit. Match với validation/test chỉ được vô hiệu hóa toàn bộ corpus hoặc phương pháp; không được loại riêng row, sinh bù, đổi generator hay phản hồi threshold vào training.</w:t>
      </w:r>
    </w:p>
    <w:p>
      <w:pPr>
        <w:keepLines/>
        <w:spacing w:before="80" w:after="160" w:line="264" w:lineRule="auto"/>
        <w:ind w:left="180" w:right="160"/>
        <w:shd w:fill="EAF2F8"/>
        <w:pBdr>
          <w:left w:val="single" w:sz="18" w:space="6" w:color="2E74B5"/>
        </w:pBdr>
      </w:pPr>
      <w:r>
        <w:rPr>
          <w:rFonts w:ascii="Calibri" w:hAnsi="Calibri" w:eastAsia="Calibri"/>
          <w:b/>
          <w:color w:val="1F4D78"/>
          <w:sz w:val="21"/>
        </w:rPr>
        <w:t xml:space="preserve">Luật cách ly: </w:t>
      </w:r>
      <w:r>
        <w:rPr>
          <w:rFonts w:ascii="Calibri" w:hAnsi="Calibri" w:eastAsia="Calibri"/>
          <w:color w:val="202124"/>
          <w:sz w:val="21"/>
        </w:rPr>
        <w:t>Validation/test không được tham gia fit generator, tạo prompt, chọn child, huấn luyện bộ lọc, chọn tỷ lệ synthetic, chọn threshold hoặc quyết định kiến trúc. Candidate train-only phải cài file-open ledger trước lần đọc đầu tiên, chặn mọi path component val/valid/validation/test và replay exact access digest. Validation chỉ được mở bởi auditor riêng sau khi candidate, corpus và quyết định promotion đã đóng băng.</w:t>
      </w:r>
    </w:p>
    <w:p>
      <w:pPr>
        <w:pStyle w:val="Heading1"/>
        <w:keepNext/>
      </w:pPr>
      <w:r>
        <w:t>4. Mô hình và năng lực đã triển khai</w:t>
      </w:r>
    </w:p>
    <w:p>
      <w:pPr>
        <w:widowControl/>
        <w:numPr>
          <w:ilvl w:val="0"/>
          <w:numId w:val="10"/>
        </w:numPr>
        <w:spacing w:after="160" w:line="280" w:lineRule="auto"/>
      </w:pPr>
      <w:r>
        <w:rPr>
          <w:rFonts w:ascii="Calibri" w:hAnsi="Calibri" w:eastAsia="Calibri"/>
          <w:color w:val="202124"/>
          <w:sz w:val="22"/>
        </w:rPr>
        <w:t>Kiến trúc lai CNN-Transformer no-pretrain với stem CNN, token/attention path, register token, foreground/bbox priors và nhiều route pairwise hoặc boundary-aware.</w:t>
      </w:r>
    </w:p>
    <w:p>
      <w:pPr>
        <w:widowControl/>
        <w:numPr>
          <w:ilvl w:val="0"/>
          <w:numId w:val="10"/>
        </w:numPr>
        <w:spacing w:after="160" w:line="280" w:lineRule="auto"/>
      </w:pPr>
      <w:r>
        <w:rPr>
          <w:rFonts w:ascii="Calibri" w:hAnsi="Calibri" w:eastAsia="Calibri"/>
          <w:color w:val="202124"/>
          <w:sz w:val="22"/>
        </w:rPr>
        <w:t>Đọc được object crop và context yolo_f; hỗ trợ valid mask, bbox mask, pair view class_f-yolo_f và các biến thể attention-view.</w:t>
      </w:r>
    </w:p>
    <w:p>
      <w:pPr>
        <w:widowControl/>
        <w:numPr>
          <w:ilvl w:val="0"/>
          <w:numId w:val="10"/>
        </w:numPr>
        <w:spacing w:after="160" w:line="280" w:lineRule="auto"/>
      </w:pPr>
      <w:r>
        <w:rPr>
          <w:rFonts w:ascii="Calibri" w:hAnsi="Calibri" w:eastAsia="Calibri"/>
          <w:color w:val="202124"/>
          <w:sz w:val="22"/>
        </w:rPr>
        <w:t>Hạ tầng audit gồm confusion/error-transition, robustness, boundary, XAI native attention, Grad-CAM, input gradient, perturbation nền/đối tượng, architecture trace và replay độc lập.</w:t>
      </w:r>
    </w:p>
    <w:p>
      <w:pPr>
        <w:widowControl/>
        <w:numPr>
          <w:ilvl w:val="0"/>
          <w:numId w:val="10"/>
        </w:numPr>
        <w:spacing w:after="160" w:line="280" w:lineRule="auto"/>
      </w:pPr>
      <w:r>
        <w:rPr>
          <w:rFonts w:ascii="Calibri" w:hAnsi="Calibri" w:eastAsia="Calibri"/>
          <w:color w:val="202124"/>
          <w:sz w:val="22"/>
        </w:rPr>
        <w:t>Pipeline PowerShell một lệnh cho VS Code đã tránh lỗi NativeCommandError do INFO trên stderr; train-side có SkipFinalTest và chỉ mở final test sau promotion gate.</w:t>
      </w:r>
    </w:p>
    <w:p>
      <w:pPr>
        <w:widowControl/>
        <w:numPr>
          <w:ilvl w:val="0"/>
          <w:numId w:val="10"/>
        </w:numPr>
        <w:spacing w:after="160" w:line="280" w:lineRule="auto"/>
      </w:pPr>
      <w:r>
        <w:rPr>
          <w:rFonts w:ascii="Calibri" w:hAnsi="Calibri" w:eastAsia="Calibri"/>
          <w:color w:val="202124"/>
          <w:sz w:val="22"/>
        </w:rPr>
        <w:t>Bộ retention/cleanup giữ checkpoint, metric, hash và manifest trước khi xóa run không còn giá trị; khoảng 23,7 GB artifact lịch sử đã được thu hồi có chứng cứ.</w:t>
      </w:r>
    </w:p>
    <w:p>
      <w:pPr>
        <w:widowControl/>
        <w:numPr>
          <w:ilvl w:val="0"/>
          <w:numId w:val="10"/>
        </w:numPr>
        <w:spacing w:after="160" w:line="280" w:lineRule="auto"/>
      </w:pPr>
      <w:r>
        <w:rPr>
          <w:rFonts w:ascii="Calibri" w:hAnsi="Calibri" w:eastAsia="Calibri"/>
          <w:color w:val="202124"/>
          <w:sz w:val="22"/>
        </w:rPr>
        <w:t>Scratch-only là ràng buộc cưỡng chế: chỉ mượn kiến trúc/phương trình; cấm nạp tham số pretrained/external vào classifier, teacher, router hoặc gói inference. Resume chỉ hợp lệ từ checkpoint TRKH scratch có provenance.</w:t>
      </w:r>
    </w:p>
    <w:p>
      <w:pPr>
        <w:widowControl/>
        <w:numPr>
          <w:ilvl w:val="0"/>
          <w:numId w:val="10"/>
        </w:numPr>
        <w:spacing w:after="160" w:line="280" w:lineRule="auto"/>
      </w:pPr>
      <w:r>
        <w:rPr>
          <w:rFonts w:ascii="Calibri" w:hAnsi="Calibri" w:eastAsia="Calibri"/>
          <w:color w:val="202124"/>
          <w:sz w:val="22"/>
        </w:rPr>
        <w:t>Ngoài CNN/Transformer đã đánh giá selective state-space Mamba, graph ViG, dynamic-routing capsule, recurrent/LSTM, NMF, covariance, quaternion, topology, morphology và frequency operators; chưa họ nào đủ gate production.</w:t>
      </w:r>
    </w:p>
    <w:p>
      <w:pPr>
        <w:widowControl/>
        <w:numPr>
          <w:ilvl w:val="0"/>
          <w:numId w:val="10"/>
        </w:numPr>
        <w:spacing w:after="160" w:line="280" w:lineRule="auto"/>
      </w:pPr>
      <w:r>
        <w:rPr>
          <w:rFonts w:ascii="Calibri" w:hAnsi="Calibri" w:eastAsia="Calibri"/>
          <w:color w:val="202124"/>
          <w:sz w:val="22"/>
        </w:rPr>
        <w:t>Mọi candidate kiến trúc phải so cùng keeper về parameter, batch-1 mean/p95, batch throughput, peak VRAM, ONNX parity và TensorRT feasibility; accuracy không được bù một deployment gate thất bại.</w:t>
      </w:r>
    </w:p>
    <w:p>
      <w:pPr>
        <w:widowControl/>
      </w:pPr>
      <w:r>
        <w:rPr>
          <w:rFonts w:ascii="Calibri" w:hAnsi="Calibri" w:eastAsia="Calibri"/>
          <w:color w:val="202124"/>
          <w:sz w:val="22"/>
        </w:rPr>
        <w:t>Điểm mạnh hiện tại là khả năng audit và tái lập quyết định, không chỉ bản thân metric. Mỗi candidate có thể bị loại sớm bằng compatibility, source-disjoint A0, XAI hoặc replay trước khi tiêu tốn một full train.</w:t>
      </w:r>
    </w:p>
    <w:p>
      <w:pPr>
        <w:pStyle w:val="Heading1"/>
        <w:keepNext/>
      </w:pPr>
      <w:r>
        <w:t>5. Quy trình thực nghiệm chuẩn</w:t>
      </w:r>
    </w:p>
    <w:p>
      <w:pPr>
        <w:widowControl/>
        <w:numPr>
          <w:ilvl w:val="0"/>
          <w:numId w:val="12"/>
        </w:numPr>
        <w:spacing w:after="160" w:line="280" w:lineRule="auto"/>
      </w:pPr>
      <w:r>
        <w:rPr>
          <w:rFonts w:ascii="Calibri" w:hAnsi="Calibri" w:eastAsia="Calibri"/>
          <w:color w:val="202124"/>
          <w:sz w:val="22"/>
        </w:rPr>
        <w:t>Định nghĩa giả thuyết và failure mode cụ thể; tra cứu paper/repository chính chủ và kiểm tra giấy phép, pretrained dependency, compute cost.</w:t>
      </w:r>
    </w:p>
    <w:p>
      <w:pPr>
        <w:widowControl/>
        <w:numPr>
          <w:ilvl w:val="0"/>
          <w:numId w:val="12"/>
        </w:numPr>
        <w:spacing w:after="160" w:line="280" w:lineRule="auto"/>
      </w:pPr>
      <w:r>
        <w:rPr>
          <w:rFonts w:ascii="Calibri" w:hAnsi="Calibri" w:eastAsia="Calibri"/>
          <w:color w:val="202124"/>
          <w:sz w:val="22"/>
        </w:rPr>
        <w:t>Đối chiếu nhật ký no-repeat; viết protocol prospective với metric, cohort, tolerance, seed và điều kiện pass/fail trước khi chạy.</w:t>
      </w:r>
    </w:p>
    <w:p>
      <w:pPr>
        <w:widowControl/>
        <w:numPr>
          <w:ilvl w:val="0"/>
          <w:numId w:val="12"/>
        </w:numPr>
        <w:spacing w:after="160" w:line="280" w:lineRule="auto"/>
      </w:pPr>
      <w:r>
        <w:rPr>
          <w:rFonts w:ascii="Calibri" w:hAnsi="Calibri" w:eastAsia="Calibri"/>
          <w:color w:val="202124"/>
          <w:sz w:val="22"/>
        </w:rPr>
        <w:t>Chạy static check, unit test, equation/oracle test, export/runtime compatibility và kiểm tra tài nguyên máy.</w:t>
      </w:r>
    </w:p>
    <w:p>
      <w:pPr>
        <w:widowControl/>
        <w:numPr>
          <w:ilvl w:val="0"/>
          <w:numId w:val="12"/>
        </w:numPr>
        <w:spacing w:after="160" w:line="280" w:lineRule="auto"/>
      </w:pPr>
      <w:r>
        <w:rPr>
          <w:rFonts w:ascii="Calibri" w:hAnsi="Calibri" w:eastAsia="Calibri"/>
          <w:color w:val="202124"/>
          <w:sz w:val="22"/>
        </w:rPr>
        <w:t>Chạy A0 source-disjoint chỉ trên train; không đọc validation/test để fit, lọc hoặc chọn tham số.</w:t>
      </w:r>
    </w:p>
    <w:p>
      <w:pPr>
        <w:widowControl/>
        <w:numPr>
          <w:ilvl w:val="0"/>
          <w:numId w:val="12"/>
        </w:numPr>
        <w:spacing w:after="160" w:line="280" w:lineRule="auto"/>
      </w:pPr>
      <w:r>
        <w:rPr>
          <w:rFonts w:ascii="Calibri" w:hAnsi="Calibri" w:eastAsia="Calibri"/>
          <w:color w:val="202124"/>
          <w:sz w:val="22"/>
        </w:rPr>
        <w:t>Đánh giá macro/per-class P-R-F1, confusion transition, robustness và cohort lớp 1; so với matched baseline.</w:t>
      </w:r>
    </w:p>
    <w:p>
      <w:pPr>
        <w:widowControl/>
        <w:numPr>
          <w:ilvl w:val="0"/>
          <w:numId w:val="12"/>
        </w:numPr>
        <w:spacing w:after="160" w:line="280" w:lineRule="auto"/>
      </w:pPr>
      <w:r>
        <w:rPr>
          <w:rFonts w:ascii="Calibri" w:hAnsi="Calibri" w:eastAsia="Calibri"/>
          <w:color w:val="202124"/>
          <w:sz w:val="22"/>
        </w:rPr>
        <w:t>Xuất và duyệt XAI cho TP, FP, FN, near-tie và placebo; không chấp nhận heatmap đẹp nếu metric hoặc causal perturbation không cải thiện.</w:t>
      </w:r>
    </w:p>
    <w:p>
      <w:pPr>
        <w:widowControl/>
        <w:numPr>
          <w:ilvl w:val="0"/>
          <w:numId w:val="12"/>
        </w:numPr>
        <w:spacing w:after="160" w:line="280" w:lineRule="auto"/>
      </w:pPr>
      <w:r>
        <w:rPr>
          <w:rFonts w:ascii="Calibri" w:hAnsi="Calibri" w:eastAsia="Calibri"/>
          <w:color w:val="202124"/>
          <w:sz w:val="22"/>
        </w:rPr>
        <w:t>Replay độc lập từ artifact/hash đã khóa; sai lệch vượt tolerance làm candidate thất bại.</w:t>
      </w:r>
    </w:p>
    <w:p>
      <w:pPr>
        <w:widowControl/>
        <w:numPr>
          <w:ilvl w:val="0"/>
          <w:numId w:val="12"/>
        </w:numPr>
        <w:spacing w:after="160" w:line="280" w:lineRule="auto"/>
      </w:pPr>
      <w:r>
        <w:rPr>
          <w:rFonts w:ascii="Calibri" w:hAnsi="Calibri" w:eastAsia="Calibri"/>
          <w:color w:val="202124"/>
          <w:sz w:val="22"/>
        </w:rPr>
        <w:t>Chỉ khi A0 thắng mới đi smoke/probe; full train tối đa 30 epoch với early stopping, loader được benchmark và GPU được theo dõi.</w:t>
      </w:r>
    </w:p>
    <w:p>
      <w:pPr>
        <w:widowControl/>
        <w:numPr>
          <w:ilvl w:val="0"/>
          <w:numId w:val="12"/>
        </w:numPr>
        <w:spacing w:after="160" w:line="280" w:lineRule="auto"/>
      </w:pPr>
      <w:r>
        <w:rPr>
          <w:rFonts w:ascii="Calibri" w:hAnsi="Calibri" w:eastAsia="Calibri"/>
          <w:color w:val="202124"/>
          <w:sz w:val="22"/>
        </w:rPr>
        <w:t>Promotion dựa trên validation khóa; final test chỉ chạy một lần sau promotion. Sau đó cập nhật lệnh tốt nhất, history, journal, skill và retention.</w:t>
      </w:r>
    </w:p>
    <w:p>
      <w:pPr>
        <w:pStyle w:val="Heading1"/>
        <w:keepNext/>
      </w:pPr>
      <w:r>
        <w:t>6. Đánh giá full train random-init 30 epoch</w:t>
      </w:r>
    </w:p>
    <w:p>
      <w:pPr>
        <w:widowControl/>
      </w:pPr>
      <w:r>
        <w:rPr>
          <w:rFonts w:ascii="Calibri" w:hAnsi="Calibri" w:eastAsia="Calibri"/>
          <w:color w:val="202124"/>
          <w:sz w:val="22"/>
        </w:rPr>
        <w:t>Run runs/full_v8_yolof_randominit_30e_20260714_105524 báo cáo best epoch 20 trong final-audit metadata. Validation raw FP32 đạt macro-F1 0.874172; class 1 precision 0.535865, recall 0.841060 và F1 0.654639. Final test raw FP32 đạt macro-F1 0.873884; class 1 precision 0.553398, recall 0.780822 và F1 0.647727.</w:t>
      </w:r>
    </w:p>
    <w:p>
      <w:pPr>
        <w:widowControl/>
        <w:numPr>
          <w:ilvl w:val="0"/>
          <w:numId w:val="10"/>
        </w:numPr>
        <w:spacing w:after="160" w:line="280" w:lineRule="auto"/>
      </w:pPr>
      <w:r>
        <w:rPr>
          <w:rFonts w:ascii="Calibri" w:hAnsi="Calibri" w:eastAsia="Calibri"/>
          <w:color w:val="202124"/>
          <w:sz w:val="22"/>
        </w:rPr>
        <w:t>Điểm mạnh: mô hình học được recall lớp 1 khá cao và hội tụ trong giới hạn 30 epoch.</w:t>
      </w:r>
    </w:p>
    <w:p>
      <w:pPr>
        <w:widowControl/>
        <w:numPr>
          <w:ilvl w:val="0"/>
          <w:numId w:val="10"/>
        </w:numPr>
        <w:spacing w:after="160" w:line="280" w:lineRule="auto"/>
      </w:pPr>
      <w:r>
        <w:rPr>
          <w:rFonts w:ascii="Calibri" w:hAnsi="Calibri" w:eastAsia="Calibri"/>
          <w:color w:val="202124"/>
          <w:sz w:val="22"/>
        </w:rPr>
        <w:t>Điểm yếu quyết định: precision lớp 1 giảm mạnh; số false positive làm macro-F1 thấp hơn keeper.</w:t>
      </w:r>
    </w:p>
    <w:p>
      <w:pPr>
        <w:widowControl/>
        <w:numPr>
          <w:ilvl w:val="0"/>
          <w:numId w:val="10"/>
        </w:numPr>
        <w:spacing w:after="160" w:line="280" w:lineRule="auto"/>
      </w:pPr>
      <w:r>
        <w:rPr>
          <w:rFonts w:ascii="Calibri" w:hAnsi="Calibri" w:eastAsia="Calibri"/>
          <w:color w:val="202124"/>
          <w:sz w:val="22"/>
        </w:rPr>
        <w:t>Kết luận: random initialization đầy đủ không tự sửa representation gap. Không tăng epoch và không cập nhật lệnh full-train tốt nhất từ run này.</w:t>
      </w:r>
    </w:p>
    <w:p>
      <w:pPr>
        <w:widowControl/>
        <w:numPr>
          <w:ilvl w:val="0"/>
          <w:numId w:val="10"/>
        </w:numPr>
        <w:spacing w:after="160" w:line="280" w:lineRule="auto"/>
      </w:pPr>
      <w:r>
        <w:rPr>
          <w:rFonts w:ascii="Calibri" w:hAnsi="Calibri" w:eastAsia="Calibri"/>
          <w:color w:val="202124"/>
          <w:sz w:val="22"/>
        </w:rPr>
        <w:t>Hướng ưu tiên: tăng độ tin cậy của tín hiệu bề mặt/ranh giới trước khi tối ưu recall; mọi cơ chế tăng precision phải có recall-protection được kiểm chứng source-disjoint.</w:t>
      </w:r>
    </w:p>
    <w:p>
      <w:pPr>
        <w:pStyle w:val="Heading1"/>
        <w:keepNext/>
      </w:pPr>
      <w:r>
        <w:t>7. Hạn chế và failure modes còn mở</w:t>
      </w:r>
    </w:p>
    <w:p>
      <w:pPr>
        <w:keepNext/>
        <w:spacing w:before="80" w:after="80"/>
      </w:pPr>
      <w:r>
        <w:rPr>
          <w:rFonts w:ascii="Calibri" w:hAnsi="Calibri" w:eastAsia="Calibri"/>
          <w:i/>
          <w:color w:val="5F6368"/>
          <w:sz w:val="18"/>
        </w:rPr>
        <w:t>Bảng 2. Vấn đề, bằng chứng và tác động</w:t>
      </w:r>
    </w:p>
    <w:tbl>
      <w:tblPr>
        <w:tblStyle w:val="TableGrid"/>
        <w:tblW w:type="dxa" w:w="9360"/>
        <w:tblLayout w:type="fixed"/>
        <w:tblLook w:firstColumn="1" w:firstRow="1" w:lastColumn="0" w:lastRow="0" w:noHBand="0" w:noVBand="1" w:val="04A0"/>
        <w:tblInd w:w="12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900"/>
        <w:gridCol w:w="4000"/>
        <w:gridCol w:w="3460"/>
      </w:tblGrid>
      <w:tr>
        <w:trPr>
          <w:tblHeader w:val="true"/>
        </w:trPr>
        <w:tc>
          <w:tcPr>
            <w:tcW w:type="dxa" w:w="190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Vấn đề</w:t>
            </w:r>
          </w:p>
        </w:tc>
        <w:tc>
          <w:tcPr>
            <w:tcW w:type="dxa" w:w="4000"/>
            <w:shd w:fill="F2F4F7"/>
            <w:tcMar>
              <w:top w:w="80" w:type="dxa"/>
              <w:start w:w="120" w:type="dxa"/>
              <w:bottom w:w="80" w:type="dxa"/>
              <w:end w:w="120" w:type="dxa"/>
            </w:tcMar>
            <w:vAlign w:val="center"/>
          </w:tcPr>
          <w:p>
            <w:pPr>
              <w:spacing w:after="0" w:line="240" w:lineRule="auto"/>
              <w:jc w:val="left"/>
            </w:pPr>
            <w:r>
              <w:rPr>
                <w:rFonts w:ascii="Calibri" w:hAnsi="Calibri" w:eastAsia="Calibri"/>
                <w:b/>
                <w:color w:val="202124"/>
                <w:sz w:val="18"/>
              </w:rPr>
              <w:t>Bằng chứng hiện tại</w:t>
            </w:r>
          </w:p>
        </w:tc>
        <w:tc>
          <w:tcPr>
            <w:tcW w:type="dxa" w:w="3460"/>
            <w:shd w:fill="F2F4F7"/>
            <w:tcMar>
              <w:top w:w="80" w:type="dxa"/>
              <w:start w:w="120" w:type="dxa"/>
              <w:bottom w:w="80" w:type="dxa"/>
              <w:end w:w="120" w:type="dxa"/>
            </w:tcMar>
            <w:vAlign w:val="center"/>
          </w:tcPr>
          <w:p>
            <w:pPr>
              <w:spacing w:after="0" w:line="240" w:lineRule="auto"/>
              <w:jc w:val="left"/>
            </w:pPr>
            <w:r>
              <w:rPr>
                <w:rFonts w:ascii="Calibri" w:hAnsi="Calibri" w:eastAsia="Calibri"/>
                <w:b/>
                <w:color w:val="202124"/>
                <w:sz w:val="18"/>
              </w:rPr>
              <w:t>Tác động nghiên cứu</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Ranh giới lớp 1</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Lẫn 0-&gt;1, 2-&gt;1, 4-&gt;1 và mất 1-&gt;0/2; precision thường thấp hơn recall.</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Cần tín hiệu fine-grained và calibration có recall protection.</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Representation scratch</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Teacher pretrained và top-5 TTA cao hơn rõ rệt; KD trực tiếp không chuyển được lợi thế.</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Cần cơ chế học biểu diễn, không chỉ post-hoc routing.</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Validation/test shift</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Nhiều verifier tăng validation nhưng giảm final test.</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Bắt buộc source-disjoint, replay và không tune test.</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Context không quyết định</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XAI sạch hơn khi ép foreground nhưng metric thường không tăng.</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Không đồng nhất focus đẹp với bằng chứng phân lớp.</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Numeric/runtime drift</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Batch shape, BF16/FP32, TF32 và deterministic flags có thể đổi xác suất nhỏ.</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Compatibility phải chạy đúng runtime trước XAI.</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Giới hạn máy</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RTX 4060 8 GB, RAM 15,6 GB; SaSPA F0/F1 chạy ổn bằng worker cô lập và model CPU offload.</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Dùng process/resource gate trước diffusion hoặc full train.</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Synthetic fidelity</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SaSPA F1 không bị trùng/leak nhưng 0/10 ảnh vượt fidelity; blind review có 4 severe artifacts.</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Không đồng nhất duplicate-safety với bảo toàn nhãn fine-grained.</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Nhiễu hard-positive</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LP-A3 candidate chỉ khác feature-only 6/734 hàng; delta khuếch đại là speckle cao tần phủ bbox.</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Ràng buộc nhãn số học không bảo đảm tín hiệu bề mặt có cấu trúc hay cải thiện precision.</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Synthetic tự nhiên nhưng phi nhân quả</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NSA tạo composite Poisson tự nhiên nhưng AUROC 0,821398, TP retention 0,975379 và cross-map mass trong target chỉ 0,092528.</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Hình học hợp lệ không đủ; cơ chế phải hơn clean/no-query/permuted controls và định vị đúng tín hiệu.</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Learnable covariance bị collapse</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RN-LISDA candidate trùng fixed, deranged và joint/no-meta; scale std 5,50e-8, input-swap change 1,68e-8.</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Parameter có update không chứng minh signal theo mẫu; cần causal controls và TP budget.</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Dịch prior toàn cục</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Bal-BCE cứu 38 TP nhưng tạo 57 restricted FP; prior đảo loại 33 FP nhưng phá 53 TP.</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Cân bằng lớp đổi operating point nhưng không tạo tín hiệu cục bộ để tách lớp 1 khỏi 0/2/4.</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Context tích phân phi chọn lọc</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CAP AUROC 0,560111 gần spatial control 0,560452, thấp hơn self-only 0,598809; sửa 5 FP nhưng phá 14 TP.</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Context/region map không thay thế tín hiệu bề mặt lớp-điều-kiện; đóng neighborhood CAP exact.</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Worktree bẩn</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Có payload người dùng chưa theo dõi và nhiều artifact lịch sử.</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Stage theo path rõ ràng; không xóa/revert nội dung không xác định.</w:t>
            </w:r>
          </w:p>
        </w:tc>
      </w:tr>
    </w:tbl>
    <w:p>
      <w:pPr>
        <w:spacing w:after="40"/>
      </w:pPr>
    </w:p>
    <w:p>
      <w:pPr>
        <w:pStyle w:val="Heading1"/>
        <w:keepNext/>
      </w:pPr>
      <w:r>
        <w:t>8. Các họ phương pháp đã loại hoặc bị giới hạn</w:t>
      </w:r>
    </w:p>
    <w:p>
      <w:pPr>
        <w:widowControl/>
        <w:numPr>
          <w:ilvl w:val="0"/>
          <w:numId w:val="10"/>
        </w:numPr>
        <w:spacing w:after="160" w:line="280" w:lineRule="auto"/>
      </w:pPr>
      <w:r>
        <w:rPr>
          <w:rFonts w:ascii="Calibri" w:hAnsi="Calibri" w:eastAsia="Calibri"/>
          <w:color w:val="202124"/>
          <w:sz w:val="22"/>
        </w:rPr>
        <w:t>Context fusion, paired class_f-yolo_f, source-context residual và global same-image consistency: không thắng keeper; mixed-label source group làm consistency toàn cục không an toàn.</w:t>
      </w:r>
    </w:p>
    <w:p>
      <w:pPr>
        <w:widowControl/>
        <w:numPr>
          <w:ilvl w:val="0"/>
          <w:numId w:val="10"/>
        </w:numPr>
        <w:spacing w:after="160" w:line="280" w:lineRule="auto"/>
      </w:pPr>
      <w:r>
        <w:rPr>
          <w:rFonts w:ascii="Calibri" w:hAnsi="Calibri" w:eastAsia="Calibri"/>
          <w:color w:val="202124"/>
          <w:sz w:val="22"/>
        </w:rPr>
        <w:t>Ép foreground/bbox/objectness, token pruning và attention cleanup: thường làm heatmap sạch hơn nhưng không tăng class 1 F1 hoặc tăng false positive.</w:t>
      </w:r>
    </w:p>
    <w:p>
      <w:pPr>
        <w:widowControl/>
        <w:numPr>
          <w:ilvl w:val="0"/>
          <w:numId w:val="10"/>
        </w:numPr>
        <w:spacing w:after="160" w:line="280" w:lineRule="auto"/>
      </w:pPr>
      <w:r>
        <w:rPr>
          <w:rFonts w:ascii="Calibri" w:hAnsi="Calibri" w:eastAsia="Calibri"/>
          <w:color w:val="202124"/>
          <w:sz w:val="22"/>
        </w:rPr>
        <w:t>MixStyle, patch-objectness, high-frequency texture expert, interior/boundary variants và sparse targeted margin: không tạo tín hiệu bề mặt ổn định.</w:t>
      </w:r>
    </w:p>
    <w:p>
      <w:pPr>
        <w:widowControl/>
        <w:numPr>
          <w:ilvl w:val="0"/>
          <w:numId w:val="10"/>
        </w:numPr>
        <w:spacing w:after="160" w:line="280" w:lineRule="auto"/>
      </w:pPr>
      <w:r>
        <w:rPr>
          <w:rFonts w:ascii="Calibri" w:hAnsi="Calibri" w:eastAsia="Calibri"/>
          <w:color w:val="202124"/>
          <w:sz w:val="22"/>
        </w:rPr>
        <w:t>AIDT/top-5 KD, focus KD, DKD, rescue-margin, in-sample disagreement weighting và TRKH-logit router: không chuyển được representation advantage theo cách fold-safe.</w:t>
      </w:r>
    </w:p>
    <w:p>
      <w:pPr>
        <w:widowControl/>
        <w:numPr>
          <w:ilvl w:val="0"/>
          <w:numId w:val="10"/>
        </w:numPr>
        <w:spacing w:after="160" w:line="280" w:lineRule="auto"/>
      </w:pPr>
      <w:r>
        <w:rPr>
          <w:rFonts w:ascii="Calibri" w:hAnsi="Calibri" w:eastAsia="Calibri"/>
          <w:color w:val="202124"/>
          <w:sz w:val="22"/>
        </w:rPr>
        <w:t>Patch verifier, directional gate, stacked verifier và recall restore threshold: có cải thiện validation cục bộ nhưng không generalize đủ; không tiếp tục sweep lân cận.</w:t>
      </w:r>
    </w:p>
    <w:p>
      <w:pPr>
        <w:widowControl/>
        <w:numPr>
          <w:ilvl w:val="0"/>
          <w:numId w:val="10"/>
        </w:numPr>
        <w:spacing w:after="160" w:line="280" w:lineRule="auto"/>
      </w:pPr>
      <w:r>
        <w:rPr>
          <w:rFonts w:ascii="Calibri" w:hAnsi="Calibri" w:eastAsia="Calibri"/>
          <w:color w:val="202124"/>
          <w:sz w:val="22"/>
        </w:rPr>
        <w:t>OOF soft-label/label-repair trực tiếp: đã thử nhiều biến thể và bị loại; kết quả competition không đủ lý do để lặp lại nếu không có tín hiệu mới.</w:t>
      </w:r>
    </w:p>
    <w:p>
      <w:pPr>
        <w:widowControl/>
        <w:numPr>
          <w:ilvl w:val="0"/>
          <w:numId w:val="10"/>
        </w:numPr>
        <w:spacing w:after="160" w:line="280" w:lineRule="auto"/>
      </w:pPr>
      <w:r>
        <w:rPr>
          <w:rFonts w:ascii="Calibri" w:hAnsi="Calibri" w:eastAsia="Calibri"/>
          <w:color w:val="202124"/>
          <w:sz w:val="22"/>
        </w:rPr>
        <w:t>LP-A3-inspired hard positive: giữ TP cao nhưng FP rejection thấp, rival retention dưới gate và label hinge không hơn feature-only; không sweep radius/step/margin/lambda/noise/layer/erosion.</w:t>
      </w:r>
    </w:p>
    <w:p>
      <w:pPr>
        <w:widowControl/>
        <w:numPr>
          <w:ilvl w:val="0"/>
          <w:numId w:val="10"/>
        </w:numPr>
        <w:spacing w:after="160" w:line="280" w:lineRule="auto"/>
      </w:pPr>
      <w:r>
        <w:rPr>
          <w:rFonts w:ascii="Calibri" w:hAnsi="Calibri" w:eastAsia="Calibri"/>
          <w:color w:val="202124"/>
          <w:sz w:val="22"/>
        </w:rPr>
        <w:t>NSA class-pair Poisson: đóng exact geometry/query/adapter/readout neighborhood; không sweep support, Poisson mode, query width, epoch, readout hoặc metric gate sau khi candidate không hơn controls.</w:t>
      </w:r>
    </w:p>
    <w:p>
      <w:pPr>
        <w:widowControl/>
        <w:numPr>
          <w:ilvl w:val="0"/>
          <w:numId w:val="10"/>
        </w:numPr>
        <w:spacing w:after="160" w:line="280" w:lineRule="auto"/>
      </w:pPr>
      <w:r>
        <w:rPr>
          <w:rFonts w:ascii="Calibri" w:hAnsi="Calibri" w:eastAsia="Calibri"/>
          <w:color w:val="202124"/>
          <w:sz w:val="22"/>
        </w:rPr>
        <w:t>RN-LISDA: đóng exact covariance/CovNet/meta schedule vì candidate trùng fixed, deranged, joint/no-meta và mất 25 TP lớp 1.</w:t>
      </w:r>
    </w:p>
    <w:p>
      <w:pPr>
        <w:widowControl/>
        <w:numPr>
          <w:ilvl w:val="0"/>
          <w:numId w:val="10"/>
        </w:numPr>
        <w:spacing w:after="160" w:line="280" w:lineRule="auto"/>
      </w:pPr>
      <w:r>
        <w:rPr>
          <w:rFonts w:ascii="Calibri" w:hAnsi="Calibri" w:eastAsia="Calibri"/>
          <w:color w:val="202124"/>
          <w:sz w:val="22"/>
        </w:rPr>
        <w:t>Bal-BCE: đóng exact prior/sign/seed/fold/epoch/optimizer neighborhood; không nội suy prior multiplier hoặc nhiệt độ Balanced Softmax sau khi thấy tradeoff FP-TP.</w:t>
      </w:r>
    </w:p>
    <w:p>
      <w:pPr>
        <w:widowControl/>
        <w:numPr>
          <w:ilvl w:val="0"/>
          <w:numId w:val="10"/>
        </w:numPr>
        <w:spacing w:after="160" w:line="280" w:lineRule="auto"/>
      </w:pPr>
      <w:r>
        <w:rPr>
          <w:rFonts w:ascii="Calibri" w:hAnsi="Calibri" w:eastAsia="Calibri"/>
          <w:color w:val="202124"/>
          <w:sz w:val="22"/>
        </w:rPr>
        <w:t>CAP integral-region context: đóng exact region/order/layer/width/LSTM/NetVLAD/optimizer/epoch/seed/fold/threshold neighborhood; candidate không hơn derangements, seed không ổn định và manual XAI fail.</w:t>
      </w:r>
    </w:p>
    <w:p>
      <w:pPr>
        <w:keepLines/>
        <w:spacing w:before="80" w:after="160" w:line="264" w:lineRule="auto"/>
        <w:ind w:left="180" w:right="160"/>
        <w:shd w:fill="FFF4CE"/>
        <w:pBdr>
          <w:left w:val="single" w:sz="18" w:space="6" w:color="2E74B5"/>
        </w:pBdr>
      </w:pPr>
      <w:r>
        <w:rPr>
          <w:rFonts w:ascii="Calibri" w:hAnsi="Calibri" w:eastAsia="Calibri"/>
          <w:b/>
          <w:color w:val="1F4D78"/>
          <w:sz w:val="21"/>
        </w:rPr>
        <w:t xml:space="preserve">Lưu ý: </w:t>
      </w:r>
      <w:r>
        <w:rPr>
          <w:rFonts w:ascii="Calibri" w:hAnsi="Calibri" w:eastAsia="Calibri"/>
          <w:color w:val="202124"/>
          <w:sz w:val="21"/>
        </w:rPr>
        <w:t>Danh sách này là no-repeat guard. Một họ chỉ được mở lại khi có giả thuyết mới, dữ liệu audit mới hoặc giao thức khắc phục đúng nguyên nhân thất bại cũ.</w:t>
      </w:r>
    </w:p>
    <w:p>
      <w:pPr>
        <w:pStyle w:val="Heading1"/>
        <w:keepNext/>
      </w:pPr>
      <w:r>
        <w:t>9. JPEG-DL input quantization A0: kết luận cuối</w:t>
      </w:r>
    </w:p>
    <w:p>
      <w:pPr>
        <w:widowControl/>
      </w:pPr>
      <w:r>
        <w:rPr>
          <w:rFonts w:ascii="Calibri" w:hAnsi="Calibri" w:eastAsia="Calibri"/>
          <w:color w:val="202124"/>
          <w:sz w:val="22"/>
        </w:rPr>
        <w:t>Candidate dựa trên bài JPEG Inspired Deep Learning (ICLR 2025) và repository chính chủ đã pin commit. Formal train-only đã kết thúc ở trạng thái rejected_automated_gate_visual_review_recorded. Validation/test không được dùng; production model, trainer và lệnh tốt nhất không thay đổi.</w:t>
      </w:r>
    </w:p>
    <w:p>
      <w:pPr>
        <w:widowControl/>
        <w:numPr>
          <w:ilvl w:val="0"/>
          <w:numId w:val="10"/>
        </w:numPr>
        <w:spacing w:after="160" w:line="280" w:lineRule="auto"/>
      </w:pPr>
      <w:r>
        <w:rPr>
          <w:rFonts w:ascii="Calibri" w:hAnsi="Calibri" w:eastAsia="Calibri"/>
          <w:color w:val="202124"/>
          <w:sz w:val="22"/>
        </w:rPr>
        <w:t>Keeper compatibility trên 9.215 train rows đạt sai số xác suất tối đa 8,94e-8, argmax exact và throughput 72,25 ảnh/s.</w:t>
      </w:r>
    </w:p>
    <w:p>
      <w:pPr>
        <w:widowControl/>
        <w:numPr>
          <w:ilvl w:val="0"/>
          <w:numId w:val="10"/>
        </w:numPr>
        <w:spacing w:after="160" w:line="280" w:lineRule="auto"/>
      </w:pPr>
      <w:r>
        <w:rPr>
          <w:rFonts w:ascii="Calibri" w:hAnsi="Calibri" w:eastAsia="Calibri"/>
          <w:color w:val="202124"/>
          <w:sz w:val="22"/>
        </w:rPr>
        <w:t>Trên source-held fold, keeper raw đạt macro/class-1 F1 0.949323/0.849206. Precision-full candidate chỉ đạt 0.706342/0.157895, với class-1 P/R 0.279070/0.110092; loại 28 restricted FP nhưng phá 95 TP.</w:t>
      </w:r>
    </w:p>
    <w:p>
      <w:pPr>
        <w:widowControl/>
        <w:numPr>
          <w:ilvl w:val="0"/>
          <w:numId w:val="10"/>
        </w:numPr>
        <w:spacing w:after="160" w:line="280" w:lineRule="auto"/>
      </w:pPr>
      <w:r>
        <w:rPr>
          <w:rFonts w:ascii="Calibri" w:hAnsi="Calibri" w:eastAsia="Calibri"/>
          <w:color w:val="202124"/>
          <w:sz w:val="22"/>
        </w:rPr>
        <w:t>Fixed-q1 collapse nặng hơn: macro/class-1 F1 0.491959/0.033898. Reconstruction có mean PSNR 16,6759, mean absolute RGB change 0,1161 và max channel shift 0,2751, đều vi phạm anti-collapse gate.</w:t>
      </w:r>
    </w:p>
    <w:p>
      <w:pPr>
        <w:widowControl/>
        <w:numPr>
          <w:ilvl w:val="0"/>
          <w:numId w:val="10"/>
        </w:numPr>
        <w:spacing w:after="160" w:line="280" w:lineRule="auto"/>
      </w:pPr>
      <w:r>
        <w:rPr>
          <w:rFonts w:ascii="Calibri" w:hAnsi="Calibri" w:eastAsia="Calibri"/>
          <w:color w:val="202124"/>
          <w:sz w:val="22"/>
        </w:rPr>
        <w:t>FP32-BF16 probability error 0,02277 vượt tolerance; XAI repeat error 3,73e-9 không bằng zero theo gate khóa. Batch-1/batch-32 probability error 0,001571 vẫn nằm trong tolerance 0,003.</w:t>
      </w:r>
    </w:p>
    <w:p>
      <w:pPr>
        <w:widowControl/>
        <w:numPr>
          <w:ilvl w:val="0"/>
          <w:numId w:val="10"/>
        </w:numPr>
        <w:spacing w:after="160" w:line="280" w:lineRule="auto"/>
      </w:pPr>
      <w:r>
        <w:rPr>
          <w:rFonts w:ascii="Calibri" w:hAnsi="Calibri" w:eastAsia="Calibri"/>
          <w:color w:val="202124"/>
          <w:sz w:val="22"/>
        </w:rPr>
        <w:t>Independent replay pass toàn bộ state/prediction/gate/hash checks. Manual XAI fail vì grid/chroma shift rõ, candidate Grad-CAM không sắc nét ổn định và gần như không phân biệt với frequency-permuted/phase-shifted placebo.</w:t>
      </w:r>
    </w:p>
    <w:p>
      <w:pPr>
        <w:widowControl/>
        <w:numPr>
          <w:ilvl w:val="0"/>
          <w:numId w:val="10"/>
        </w:numPr>
        <w:spacing w:after="160" w:line="280" w:lineRule="auto"/>
      </w:pPr>
      <w:r>
        <w:rPr>
          <w:rFonts w:ascii="Calibri" w:hAnsi="Calibri" w:eastAsia="Calibri"/>
          <w:color w:val="202124"/>
          <w:sz w:val="22"/>
        </w:rPr>
        <w:t>Final summary/manifest SHA-256 là 7acb6918...60aa3 / 654e1b7e...cf34b. Full test suite trước formal đạt 1.776/1.776.</w:t>
      </w:r>
    </w:p>
    <w:p>
      <w:pPr>
        <w:keepLines/>
        <w:spacing w:before="80" w:after="160" w:line="264" w:lineRule="auto"/>
        <w:ind w:left="180" w:right="160"/>
        <w:shd w:fill="EAF2F8"/>
        <w:pBdr>
          <w:left w:val="single" w:sz="18" w:space="6" w:color="2E74B5"/>
        </w:pBdr>
      </w:pPr>
      <w:r>
        <w:rPr>
          <w:rFonts w:ascii="Calibri" w:hAnsi="Calibri" w:eastAsia="Calibri"/>
          <w:b/>
          <w:color w:val="1F4D78"/>
          <w:sz w:val="21"/>
        </w:rPr>
        <w:t xml:space="preserve">Quyết định: </w:t>
      </w:r>
      <w:r>
        <w:rPr>
          <w:rFonts w:ascii="Calibri" w:hAnsi="Calibri" w:eastAsia="Calibri"/>
          <w:color w:val="202124"/>
          <w:sz w:val="21"/>
        </w:rPr>
        <w:t>Đóng exact JPEG-DL A0 và các neighborhood đã khóa: q initialization, alpha, five-point support, fold, seed, epoch, LR, scalar, frequency permutation và phase shift. Không integration, smoke, probe, full train hay command update.</w:t>
      </w:r>
    </w:p>
    <w:p>
      <w:pPr>
        <w:pStyle w:val="Heading1"/>
        <w:keepNext/>
      </w:pPr>
      <w:r>
        <w:t>10. Bài học từ chuyên gia và competition</w:t>
      </w:r>
    </w:p>
    <w:p>
      <w:pPr>
        <w:keepNext/>
        <w:spacing w:before="80" w:after="80"/>
      </w:pPr>
      <w:r>
        <w:rPr>
          <w:rFonts w:ascii="Calibri" w:hAnsi="Calibri" w:eastAsia="Calibri"/>
          <w:i/>
          <w:color w:val="5F6368"/>
          <w:sz w:val="18"/>
        </w:rPr>
        <w:t>Bảng 3. Bằng chứng bên ngoài và quyết định áp dụng</w:t>
      </w:r>
    </w:p>
    <w:tbl>
      <w:tblPr>
        <w:tblStyle w:val="TableGrid"/>
        <w:tblW w:type="dxa" w:w="9360"/>
        <w:tblLayout w:type="fixed"/>
        <w:tblLook w:firstColumn="1" w:firstRow="1" w:lastColumn="0" w:lastRow="0" w:noHBand="0" w:noVBand="1" w:val="04A0"/>
        <w:tblInd w:w="12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900"/>
        <w:gridCol w:w="3600"/>
        <w:gridCol w:w="3860"/>
      </w:tblGrid>
      <w:tr>
        <w:trPr>
          <w:tblHeader w:val="true"/>
        </w:trPr>
        <w:tc>
          <w:tcPr>
            <w:tcW w:type="dxa" w:w="190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Nguồn</w:t>
            </w:r>
          </w:p>
        </w:tc>
        <w:tc>
          <w:tcPr>
            <w:tcW w:type="dxa" w:w="360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Kỹ thuật nổi bật</w:t>
            </w:r>
          </w:p>
        </w:tc>
        <w:tc>
          <w:tcPr>
            <w:tcW w:type="dxa" w:w="386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Áp dụng cho TRKH</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Plant Pathology 2020</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5-fold, OOF target repair, ảnh non-square không crop, augmentation vừa phải, CV đáng tin hơn leaderboard.</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Giữ source-disjoint CV và non-square/context; không lặp soft-label OOF đã thất bại.</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Plant Pathology 2021</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EfficientNetV2 5-fold, OOF correction, multi-label CutMix/mosaic label-union, late balancing, TTA.</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Label-union không phù hợp bài toán single-label; late balancing chỉ đáng thử khi có gate prospective.</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Cassava 2020, hạng 2</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CropNet domain-pretrained, resize/rescale nhẹ, EarlyStopping/ReduceLROnPlateau.</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Giải thích lợi thế pretrained; phải công bố protocol và nguy cơ overlap, không so trực tiếp với scratch.</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iCassava 2019</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Ảnh hiện trường có nền, ánh sáng, focus và bệnh đồng thời; winner tận dụng unlabeled data.</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Củng cố source/context audit; TRKH không có pool unlabeled độc lập nên không giả định lợi ích tương tự.</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SaSPA, NeurIPS 2024</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Sinh ảnh giữ structure và subject bằng edge/subject conditioning; tỷ lệ synthetic tối ưu phụ thuộc lượng real data.</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Exact F1 đã bị loại: resource/duplicate pass nhưng fidelity, blind và XAI không đạt.</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DiffuseMix, CVPR 2024</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Ghép phần ảnh thật với bản diffusion rồi blend fractal để giữ nhãn.</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Có thể giảm label ambiguity, nhưng cần audit bề mặt xoài và overhead; chưa ưu tiên hơn SaSPA A0.</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BOB, CVPR 2026</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Condition background/pose class-agnostic khi fine-tune generator, marginalize khi sinh để giảm class-context association.</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Hữu ích cho context bias; độ phức tạp cao, dùng làm nguyên tắc thiết kế hơn là triển khai full ngay.</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LP-A3, NeurIPS 2022</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Tối đa khoảng cách feature của hard positive dưới ràng buộc log-prob nhãn thật; chọn mẫu theo time consistency.</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A0 độc lập đã bị loại: hinge gần như không khác feature-only và delta không có cấu trúc bề mặt.</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NSA, ECCV 2022</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Poisson patch từ ảnh nguồn khác tạo anomaly tự nhiên và giữ cấu trúc cục bộ.</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A0 class-pair độc lập tạo ảnh tự nhiên nhưng mismatch map diffuse và không hơn ba matched controls; đóng neighborhood exact.</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ISDA, NeurIPS 2019</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Ước lượng covariance theo lớp trong feature space và tối ưu robust CE tương đương semantic augmentation vô hạn.</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Fixed class-wise ISDA tăng áp lực precision lớp 1 nhưng giảm recall; dùng làm control, không tự coi là winner.</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MetaSAug, CVPR 2021</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Meta-learn hệ số semantic augmentation từ balanced meta objective cho dữ liệu long-tail.</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Dùng source-held balanced meta rows chỉ từ train; real head batches vẫn giữ phân phối tự nhiên.</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LearnableISDA, IEEE TIP 2024</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Học covariance/scale theo mẫu thay vì chỉ covariance cố định theo lớp.</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RN-LISDA A0 đã bị loại: scale collapse, không hơn fixed/deranged/joint controls và mất 25 class-1 TP.</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LiVT / Balanced BCE, CVPR 2023</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ViT train-from-scratch trên long-tail; cộng log(pi)-log(1-pi) vào binary logits trước one-hot BCE.</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A0 đã bị loại: recall tăng nhưng precision giảm, tạo 57 restricted FP; global prior không thay thế representation cục bộ.</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CAP, AAAI 2021</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Pixel context, 27 integral regions, region attention, LSTM và residual-less NetVLAD; paper dùng pretrained và 150 epoch.</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A0 scratch đã bị loại; không chuyển số 4,1 ms hoặc accuracy của ResNet-50/Titan V sang TRKH.</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I2-HOFI, IJCV 2024</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CNN-GNN với inter/intra-region high-order interaction; repo đề nghị GPU tối thiểu 16 GB và chưa phát hành inference script.</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No-run: trùng graph/context đã đóng và không phù hợp RTX 4060 8 GB.</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FMR / AD-Net, 2024</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Regularize magnitude của pretrained feature; augmented self-distillation cho low-data fine-tuning.</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No-run: FMR không đúng scratch failure, AD-Net trùng multi-view/distillation đã đóng.</w:t>
            </w:r>
          </w:p>
        </w:tc>
      </w:tr>
    </w:tbl>
    <w:p>
      <w:pPr>
        <w:spacing w:after="40"/>
      </w:pPr>
    </w:p>
    <w:p>
      <w:pPr>
        <w:widowControl/>
      </w:pPr>
      <w:r>
        <w:rPr>
          <w:rFonts w:ascii="Calibri" w:hAnsi="Calibri" w:eastAsia="Calibri"/>
          <w:color w:val="202124"/>
          <w:sz w:val="22"/>
        </w:rPr>
        <w:t>Kết luận xuyên nguồn: metric cao của đối thủ thường đến từ pretrained domain prior, ensemble/TTA, fold strategy hoặc dữ liệu bổ sung. Kiến trúc lai đơn lẻ không bảo đảm lợi thế nếu giao thức và representation không tương đương.</w:t>
      </w:r>
    </w:p>
    <w:p>
      <w:pPr>
        <w:pStyle w:val="Heading1"/>
        <w:keepNext/>
      </w:pPr>
      <w:r>
        <w:t>11. Giao thức synthetic data hợp lệ</w:t>
      </w:r>
    </w:p>
    <w:p>
      <w:pPr>
        <w:keepLines/>
        <w:spacing w:before="80" w:after="160" w:line="264" w:lineRule="auto"/>
        <w:ind w:left="180" w:right="160"/>
        <w:shd w:fill="EAF2F8"/>
        <w:pBdr>
          <w:left w:val="single" w:sz="18" w:space="6" w:color="2E74B5"/>
        </w:pBdr>
      </w:pPr>
      <w:r>
        <w:rPr>
          <w:rFonts w:ascii="Calibri" w:hAnsi="Calibri" w:eastAsia="Calibri"/>
          <w:b/>
          <w:color w:val="1F4D78"/>
          <w:sz w:val="21"/>
        </w:rPr>
        <w:t xml:space="preserve">Phạm vi cho phép: </w:t>
      </w:r>
      <w:r>
        <w:rPr>
          <w:rFonts w:ascii="Calibri" w:hAnsi="Calibri" w:eastAsia="Calibri"/>
          <w:color w:val="202124"/>
          <w:sz w:val="21"/>
        </w:rPr>
        <w:t>Được sinh synthetic data từ train hiện có và được áp dụng preprocessing/augmentation online hoặc offline. Raw class_f/yolo_f vẫn bất biến; synthetic phải nằm trong run artifact riêng và không được lẫn với source dataset.</w:t>
      </w:r>
    </w:p>
    <w:p>
      <w:pPr>
        <w:widowControl/>
      </w:pPr>
      <w:r>
        <w:rPr>
          <w:rFonts w:ascii="Calibri" w:hAnsi="Calibri" w:eastAsia="Calibri"/>
          <w:color w:val="202124"/>
          <w:sz w:val="22"/>
        </w:rPr>
        <w:t>SaSPA F0 đã pass từ clean pushed commit 51efa72b và F1 sau đó sinh đúng 10 ảnh train-only bằng model CPU offload. Generation, provenance, resource và replay đều pass; duplicate audit cũng pass exact decoded-RGB, pHash và DINOv2 trên 24.996 file của mọi split mà không lưu reference pixels/embeddings.</w:t>
      </w:r>
    </w:p>
    <w:p>
      <w:pPr>
        <w:keepLines/>
        <w:spacing w:before="80" w:after="160" w:line="264" w:lineRule="auto"/>
        <w:ind w:left="180" w:right="160"/>
        <w:shd w:fill="FFF4CE"/>
        <w:pBdr>
          <w:left w:val="single" w:sz="18" w:space="6" w:color="2E74B5"/>
        </w:pBdr>
      </w:pPr>
      <w:r>
        <w:rPr>
          <w:rFonts w:ascii="Calibri" w:hAnsi="Calibri" w:eastAsia="Calibri"/>
          <w:b/>
          <w:color w:val="1F4D78"/>
          <w:sz w:val="21"/>
        </w:rPr>
        <w:t xml:space="preserve">Lưu ý: </w:t>
      </w:r>
      <w:r>
        <w:rPr>
          <w:rFonts w:ascii="Calibri" w:hAnsi="Calibri" w:eastAsia="Calibri"/>
          <w:color w:val="202124"/>
          <w:sz w:val="21"/>
        </w:rPr>
        <w:t>F1 bị loại trước A1: class-fidelity pass 0/10; blind review đúng 7/10, class 1 là 1/2, có 4 severe artifacts; frozen keeper đúng 6/10 và chỉ 4/10 Grad-CAM đặt ít nhất nửa khối lượng trong bbox. Không được đổi prompt, seed, steps/guidance, threshold, blind limit hoặc synthetic ratio sau kết quả này.</w:t>
      </w:r>
    </w:p>
    <w:p>
      <w:pPr>
        <w:widowControl/>
        <w:numPr>
          <w:ilvl w:val="0"/>
          <w:numId w:val="13"/>
        </w:numPr>
        <w:spacing w:after="160" w:line="280" w:lineRule="auto"/>
      </w:pPr>
      <w:r>
        <w:rPr>
          <w:rFonts w:ascii="Calibri" w:hAnsi="Calibri" w:eastAsia="Calibri"/>
          <w:color w:val="202124"/>
          <w:sz w:val="22"/>
        </w:rPr>
        <w:t>Khóa split và source_group_id trước khi sinh. A0 dùng source-disjoint train folds; generator chỉ thấy fitting fold; mỗi child kế thừa hợp source/fold của mọi parent.</w:t>
      </w:r>
    </w:p>
    <w:p>
      <w:pPr>
        <w:widowControl/>
        <w:numPr>
          <w:ilvl w:val="0"/>
          <w:numId w:val="13"/>
        </w:numPr>
        <w:spacing w:after="160" w:line="280" w:lineRule="auto"/>
      </w:pPr>
      <w:r>
        <w:rPr>
          <w:rFonts w:ascii="Calibri" w:hAnsi="Calibri" w:eastAsia="Calibri"/>
          <w:color w:val="202124"/>
          <w:sz w:val="22"/>
        </w:rPr>
        <w:t>Không dùng pixel, label, prompt, embedding, checkpoint hoặc thống kê từ validation/test trong fit, generation, filtering hay selection.</w:t>
      </w:r>
    </w:p>
    <w:p>
      <w:pPr>
        <w:widowControl/>
        <w:numPr>
          <w:ilvl w:val="0"/>
          <w:numId w:val="13"/>
        </w:numPr>
        <w:spacing w:after="160" w:line="280" w:lineRule="auto"/>
      </w:pPr>
      <w:r>
        <w:rPr>
          <w:rFonts w:ascii="Calibri" w:hAnsi="Calibri" w:eastAsia="Calibri"/>
          <w:color w:val="202124"/>
          <w:sz w:val="22"/>
        </w:rPr>
        <w:t>Ghi manifest cho từng ảnh: source IDs, split/fold, label, prompt hash, seed, generator/model revision, preprocessing hash, output SHA-256 và giấy phép.</w:t>
      </w:r>
    </w:p>
    <w:p>
      <w:pPr>
        <w:widowControl/>
        <w:numPr>
          <w:ilvl w:val="0"/>
          <w:numId w:val="13"/>
        </w:numPr>
        <w:spacing w:after="160" w:line="280" w:lineRule="auto"/>
      </w:pPr>
      <w:r>
        <w:rPr>
          <w:rFonts w:ascii="Calibri" w:hAnsi="Calibri" w:eastAsia="Calibri"/>
          <w:color w:val="202124"/>
          <w:sz w:val="22"/>
        </w:rPr>
        <w:t>Đóng băng toàn bộ corpus rồi chạy exact-hash, perceptual-hash và embedding near-duplicate một chiều so với mọi split. Match validation/test chỉ được làm fail toàn bộ corpus/phương pháp; cấm loại riêng child, sinh bù, đổi generator hoặc tune threshold từ kết quả.</w:t>
      </w:r>
    </w:p>
    <w:p>
      <w:pPr>
        <w:widowControl/>
        <w:numPr>
          <w:ilvl w:val="0"/>
          <w:numId w:val="13"/>
        </w:numPr>
        <w:spacing w:after="160" w:line="280" w:lineRule="auto"/>
      </w:pPr>
      <w:r>
        <w:rPr>
          <w:rFonts w:ascii="Calibri" w:hAnsi="Calibri" w:eastAsia="Calibri"/>
          <w:color w:val="202124"/>
          <w:sz w:val="22"/>
        </w:rPr>
        <w:t>Bộ lọc quality/class fidelity phải được huấn luyện chỉ từ fitting fold hoặc cross-fit trên train; không dùng keeper đã thấy validation để chọn synthetic.</w:t>
      </w:r>
    </w:p>
    <w:p>
      <w:pPr>
        <w:widowControl/>
        <w:numPr>
          <w:ilvl w:val="0"/>
          <w:numId w:val="13"/>
        </w:numPr>
        <w:spacing w:after="160" w:line="280" w:lineRule="auto"/>
      </w:pPr>
      <w:r>
        <w:rPr>
          <w:rFonts w:ascii="Calibri" w:hAnsi="Calibri" w:eastAsia="Calibri"/>
          <w:color w:val="202124"/>
          <w:sz w:val="22"/>
        </w:rPr>
        <w:t>Audit thủ công và XAI mù nhãn cho class 1, đặc biệt màu, đốm, độ chín, vùng dập và ranh giới; loại ảnh thay đổi semantics.</w:t>
      </w:r>
    </w:p>
    <w:p>
      <w:pPr>
        <w:widowControl/>
        <w:numPr>
          <w:ilvl w:val="0"/>
          <w:numId w:val="13"/>
        </w:numPr>
        <w:spacing w:after="160" w:line="280" w:lineRule="auto"/>
      </w:pPr>
      <w:r>
        <w:rPr>
          <w:rFonts w:ascii="Calibri" w:hAnsi="Calibri" w:eastAsia="Calibri"/>
          <w:color w:val="202124"/>
          <w:sz w:val="22"/>
        </w:rPr>
        <w:t>A0 bắt đầu với tỷ lệ synthetic bảo thủ 5-10% được khóa trước hoặc chọn bằng train-only cross-fit. Sau khi corpus hoàn chỉnh đã đóng băng, validation chỉ được mở một lần ở auditor promotion riêng; cấm dùng validation/test để chọn hay sweep tỷ lệ.</w:t>
      </w:r>
    </w:p>
    <w:p>
      <w:pPr>
        <w:widowControl/>
        <w:numPr>
          <w:ilvl w:val="0"/>
          <w:numId w:val="13"/>
        </w:numPr>
        <w:spacing w:after="160" w:line="280" w:lineRule="auto"/>
      </w:pPr>
      <w:r>
        <w:rPr>
          <w:rFonts w:ascii="Calibri" w:hAnsi="Calibri" w:eastAsia="Calibri"/>
          <w:color w:val="202124"/>
          <w:sz w:val="22"/>
        </w:rPr>
        <w:t>Chỉ đưa vào smoke/probe khi matched real-only baseline, replay và leakage report đều pass. Ngoại lệ phải làm candidate fail-closed.</w:t>
      </w:r>
    </w:p>
    <w:p>
      <w:pPr>
        <w:keepLines/>
        <w:spacing w:before="80" w:after="160" w:line="264" w:lineRule="auto"/>
        <w:ind w:left="180" w:right="160"/>
        <w:shd w:fill="FFF4CE"/>
        <w:pBdr>
          <w:left w:val="single" w:sz="18" w:space="6" w:color="2E74B5"/>
        </w:pBdr>
      </w:pPr>
      <w:r>
        <w:rPr>
          <w:rFonts w:ascii="Calibri" w:hAnsi="Calibri" w:eastAsia="Calibri"/>
          <w:b/>
          <w:color w:val="1F4D78"/>
          <w:sz w:val="21"/>
        </w:rPr>
        <w:t xml:space="preserve">Lưu ý: </w:t>
      </w:r>
      <w:r>
        <w:rPr>
          <w:rFonts w:ascii="Calibri" w:hAnsi="Calibri" w:eastAsia="Calibri"/>
          <w:color w:val="202124"/>
          <w:sz w:val="21"/>
        </w:rPr>
        <w:t>Dùng generator pretrained bên ngoài là được phép về mặt kỹ thuật nhưng phải công bố rõ, kiểm tra license và coi đó là external prior. Không được quảng bá kết quả như no-pretrain end-to-end thuần túy nếu synthetic phụ thuộc diffusion pretrained.</w:t>
      </w:r>
    </w:p>
    <w:p>
      <w:pPr>
        <w:pStyle w:val="Heading1"/>
        <w:keepNext/>
      </w:pPr>
      <w:r>
        <w:t>12. Tự đánh giá và cải tiến quy trình</w:t>
      </w:r>
    </w:p>
    <w:p>
      <w:pPr>
        <w:keepNext/>
        <w:spacing w:before="80" w:after="80"/>
      </w:pPr>
      <w:r>
        <w:rPr>
          <w:rFonts w:ascii="Calibri" w:hAnsi="Calibri" w:eastAsia="Calibri"/>
          <w:i/>
          <w:color w:val="5F6368"/>
          <w:sz w:val="18"/>
        </w:rPr>
        <w:t>Bảng 4. Cải tiến quy trình đã áp dụng</w:t>
      </w:r>
    </w:p>
    <w:tbl>
      <w:tblPr>
        <w:tblStyle w:val="TableGrid"/>
        <w:tblW w:type="dxa" w:w="9360"/>
        <w:tblLayout w:type="fixed"/>
        <w:tblLook w:firstColumn="1" w:firstRow="1" w:lastColumn="0" w:lastRow="0" w:noHBand="0" w:noVBand="1" w:val="04A0"/>
        <w:tblInd w:w="12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2550"/>
        <w:gridCol w:w="3810"/>
        <w:gridCol w:w="3000"/>
      </w:tblGrid>
      <w:tr>
        <w:trPr>
          <w:tblHeader w:val="true"/>
        </w:trPr>
        <w:tc>
          <w:tcPr>
            <w:tcW w:type="dxa" w:w="255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Cải tiến</w:t>
            </w:r>
          </w:p>
        </w:tc>
        <w:tc>
          <w:tcPr>
            <w:tcW w:type="dxa" w:w="381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Cách thực hiện</w:t>
            </w:r>
          </w:p>
        </w:tc>
        <w:tc>
          <w:tcPr>
            <w:tcW w:type="dxa" w:w="300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Lợi ích</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Compatibility trước candidate</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Đối chiếu logits/probability/argmax trên đúng runtime trước khi thêm cơ chế.</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Tách lỗi implementation khỏi hiệu quả phương pháp.</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Prospective protocol</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Khóa hypothesis, cohort, metric, tolerance và pass/fail trước khi xem kết quả.</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Giảm hindsight và sweep vô thức.</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Independent replay</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Artifact/hash được chạy lại bằng lệnh riêng, không tái dùng state trong RAM.</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Phát hiện batch/numeric/state leakage.</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Audit toàn diện</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Metric, transitions, robustness, XAI, placebo và manual review đều bắt buộc.</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Không thăng hạng vì một con số hoặc heatmap đẹp.</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Command governance</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Current-best command và history chỉ đổi cùng promotion commit.</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Người dùng luôn có lệnh VS Code chạy được và truy vết được.</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Retention có manifest</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Hash/tóm tắt trước khi xóa chính xác artifact obsolete; phân biệt logical traversal với physical NTFS hardlink.</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OOF 2,488 GiB có 96.768 hardlink/0 copy, là dependency được bảo vệ chứ không phải 2,488 GiB reclaimable.</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Song song CPU/GPU</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Trong lúc formal/train chạy, dùng CPU cho research, docs và static checks.</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Giảm thời gian chết, không tranh VRAM.</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Báo cáo tái tạo</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DOCX sinh từ JSON + script, render toàn bộ trang trước khi phát hành.</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Cập nhật thường xuyên, diff được và ít lỗi Word thủ công.</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Process isolation cho diffusion</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Dựng pipeline trong worker con, giữ peak telemetry rồi gate parent sau khi worker thoát.</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Trả RAM ổn định, tránh false failure và vẫn phát hiện PID lạ.</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Gate synthetic nhiều tầng</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Khóa fidelity, blind review, duplicate-safety và XAI theo thứ tự; XAI không được cứu gate đã fail.</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Phân biệt rõ không trùng dữ liệu với bảo toàn semantics và giá trị huấn luyện.</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Causal control cho augmentation</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Khớp radius/mask với baseline, seed theo sample index, so random-feasible và objective ablation trước trainer.</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Phát hiện LP-A3 hinge không tạo khác biệt dù metric feature-distance cao hơn random.</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Canonical replay order</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Định nghĩa thứ tự record bằng sample identity/role trước khi băm, thay vì phụ thuộc cách gom batch.</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Tránh báo nhầm nondeterminism như lỗi ordered-hash của NSA.</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Dynamic train-only access ledger</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Cài process-wide audit hook trước input đầu tiên, allowlist artifact và block val/test trước open; replay access digest.</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Bổ sung bằng chứng runtime cho split isolation ngoài counter tự khai báo.</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Source-aware meta schedule</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Meta rows cân bằng lớp nhưng source-disjoint với outer-fit; child feature kế thừa source/fold và RNG theo sample identity.</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Cho phép augmentation/synthetic hợp lệ mà không tạo leakage hoặc đổi phân phối real head batch.</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Replay read-set và scalar type</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Formal/replay dựng cùng visual evidence nhưng replay ghi file tạm; bool và numpy.bool_ so theo typed logical value.</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Ledger exact mà không ghi đè formal artifact; tránh false mismatch do object identity.</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Đối chứng hai chiều prior</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So exact Bal-BCE với CE, plain BCE, Balanced Softmax, seed repeat và reversed-prior trên cùng fold/init/order.</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Phân biệt tăng recall do mở rộng lớp toàn cục với cải thiện ranh giới chọn lọc; chặn sweep hệ số sau kết quả.</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Khóa representation trước code</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Pin paper/repository/license, phương trình CAP, 27 region, fold, role, seed, threshold, XAI và gate trước khi viết candidate.</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Tách quyết định khoa học khỏi metric; test đã bắt parent/hash sai trước khi lock được công bố.</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Implementation boundary trước metric</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Tách commit protocol, engine và auditor; NumPy oracle, synthetic 30e, FP32/BF16 resource, ledger, fresh-process replay và XAI đều được kiểm tra trước formal.</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Ngăn sửa phương trình hoặc audit sau khi thấy candidate metric; worst-role batch 32 chỉ dùng 0,934 GiB CUDA.</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Eval-LSTM XAI backend</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Chạy exact attribution path trong preflight; giữ eval mode và dùng native RNN khi cuDNN không hỗ trợ backward.</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Ngăn lặp lại việc hoàn tất 30/30 job rồi mất toàn bộ formal artifact ở bước XAI cuối.</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Resource-value và inference gate</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Khóa mechanism/evidence gap, time-VRAM-disk ceiling, stop/cleanup rule và latency-throughput-VRAM-ONNX/TensorRT budget trước run dài.</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Dừng thử nghiệm trùng họ, phân biệt negative evidence có tái sử dụng với chi phí vô ích.</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CAP exact replay và one-shot finalization</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Formal/replay mất 6150,613/5185,448 giây; mọi numeric error 0,0, ledger exact, 20/20 XAI được review.</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Tách reproducibility khỏi utility: replay pass không cứu performance/causal/manual-XAI fail.</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Memory không đồng nghĩa inference</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CAP chỉ khóa 1.090.979 parameter và peak CUDA/RSS 0,281/1,869 GiB.</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Không tuyên bố inference pass khi chưa có mean/p95, throughput, end-to-end VRAM, ONNX và TensorRT.</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CAP closure verification</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Focused/full test 28/28 và 1925/1925; Word QA 14/14, accessibility 0/0/0; retention 860 directory/51 manifest/220 original vắng.</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Bảo toàn toàn bộ CAP evidence, không xóa artifact và khóa kết luận bằng retention SHA 99d1835a...04a636.</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CCR prospective information gate</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Khóa 763 train-only rows/735 ảnh, năm source-held folds, plain colour-ratio và hai spatial-dephase controls trước candidate code.</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Giới hạn A0 20 phút, dưới 2 GiB VRAM, không validation/test; chỉ mở XAI/inference khi toàn bộ clean conjunction pass.</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CCR same-tensor pre-code erratum</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Giữ frozen eval desaturate_blur 0,08/7,0; direct loader dùng CIDT path + locked geometry, không index toàn bộ label train.</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Loại ambiguity trước candidate code và buộc crop-box/valid-mask parity fail-closed.</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CCR equation engine trước dữ liệu</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Khóa signed CCR/control, reliability 7x7 và head scratch 3.004 tham số; kiểm tra NumPy, invariance, fold/dephase, gradient và ONNX batch động.</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Xác minh cơ chế và deployment feasibility không cần đọc pixel hay chạy GPU; không nhầm preflight với model gain.</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CCR direct materializer preflight</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Dùng CIDT + geometry để khóa 735 image/label path; exact crop/transform/bbox/mask parity; cache sRGB uint8 + packed valid mask dưới 160.456.704 byte.</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Không index 9.215 label rows, không đọc pixel ở preflight; synthetic formal/atomic cleanup và Windows logical-open accounting đều pass.</w:t>
            </w:r>
          </w:p>
        </w:tc>
      </w:tr>
    </w:tbl>
    <w:p>
      <w:pPr>
        <w:spacing w:after="40"/>
      </w:pPr>
    </w:p>
    <w:p>
      <w:pPr>
        <w:pStyle w:val="Heading1"/>
        <w:keepNext/>
      </w:pPr>
      <w:r>
        <w:t>13. Hành động tiếp theo</w:t>
      </w:r>
    </w:p>
    <w:p>
      <w:pPr>
        <w:widowControl/>
        <w:numPr>
          <w:ilvl w:val="0"/>
          <w:numId w:val="14"/>
        </w:numPr>
        <w:spacing w:after="160" w:line="280" w:lineRule="auto"/>
      </w:pPr>
      <w:r>
        <w:rPr>
          <w:rFonts w:ascii="Calibri" w:hAnsi="Calibri" w:eastAsia="Calibri"/>
          <w:color w:val="202124"/>
          <w:sz w:val="22"/>
        </w:rPr>
        <w:t>Giữ nguyên các closure JPEG-DL, SaSPA F1, LP-A3, NSA, RN-LISDA, Bal-BCE và CAP A0 có giá trị tái lập; cleanup artifact tạm bằng manifest riêng.</w:t>
      </w:r>
    </w:p>
    <w:p>
      <w:pPr>
        <w:widowControl/>
        <w:numPr>
          <w:ilvl w:val="0"/>
          <w:numId w:val="14"/>
        </w:numPr>
        <w:spacing w:after="160" w:line="280" w:lineRule="auto"/>
      </w:pPr>
      <w:r>
        <w:rPr>
          <w:rFonts w:ascii="Calibri" w:hAnsi="Calibri" w:eastAsia="Calibri"/>
          <w:color w:val="202124"/>
          <w:sz w:val="22"/>
        </w:rPr>
        <w:t>Đóng exact SaSPA, LP-A3, NSA, RN-LISDA, Bal-BCE và CAP neighborhoods; không mở lại bằng sweep lân cận sau kết quả.</w:t>
      </w:r>
    </w:p>
    <w:p>
      <w:pPr>
        <w:widowControl/>
        <w:numPr>
          <w:ilvl w:val="0"/>
          <w:numId w:val="14"/>
        </w:numPr>
        <w:spacing w:after="160" w:line="280" w:lineRule="auto"/>
      </w:pPr>
      <w:r>
        <w:rPr>
          <w:rFonts w:ascii="Calibri" w:hAnsi="Calibri" w:eastAsia="Calibri"/>
          <w:color w:val="202124"/>
          <w:sz w:val="22"/>
        </w:rPr>
        <w:t>Giữ bất biến Bal-BCE protocol/lock SHA 27c32d2a/1e28c686 và formal/replay/final SHAs b501fe60/8766c26e/93fc089b; không integration vì candidate tạo 57 restricted FP.</w:t>
      </w:r>
    </w:p>
    <w:p>
      <w:pPr>
        <w:widowControl/>
        <w:numPr>
          <w:ilvl w:val="0"/>
          <w:numId w:val="14"/>
        </w:numPr>
        <w:spacing w:after="160" w:line="280" w:lineRule="auto"/>
      </w:pPr>
      <w:r>
        <w:rPr>
          <w:rFonts w:ascii="Calibri" w:hAnsi="Calibri" w:eastAsia="Calibri"/>
          <w:color w:val="202124"/>
          <w:sz w:val="22"/>
        </w:rPr>
        <w:t>Giữ bất biến CAP protocol/lock SHA c6d307bf/4aaba9ef tại commit 05a9ced và engine độc lập tại ea90703; valid support loại padding, spatial Sattolo không fixed point và cross-sample control partition-preserving.</w:t>
      </w:r>
    </w:p>
    <w:p>
      <w:pPr>
        <w:widowControl/>
        <w:numPr>
          <w:ilvl w:val="0"/>
          <w:numId w:val="14"/>
        </w:numPr>
        <w:spacing w:after="160" w:line="280" w:lineRule="auto"/>
      </w:pPr>
      <w:r>
        <w:rPr>
          <w:rFonts w:ascii="Calibri" w:hAnsi="Calibri" w:eastAsia="Calibri"/>
          <w:color w:val="202124"/>
          <w:sz w:val="22"/>
        </w:rPr>
        <w:t>Bảo toàn CAP summary/replay/manual/final SHAs 824549d2/e9f21c59/197ca492/00263f23; exact replay pass nhưng performance, causal control và manual XAI fail.</w:t>
      </w:r>
    </w:p>
    <w:p>
      <w:pPr>
        <w:widowControl/>
        <w:numPr>
          <w:ilvl w:val="0"/>
          <w:numId w:val="14"/>
        </w:numPr>
        <w:spacing w:after="160" w:line="280" w:lineRule="auto"/>
      </w:pPr>
      <w:r>
        <w:rPr>
          <w:rFonts w:ascii="Calibri" w:hAnsi="Calibri" w:eastAsia="Calibri"/>
          <w:color w:val="202124"/>
          <w:sz w:val="22"/>
        </w:rPr>
        <w:t>Giữ ưu tiên precision lớp 1 nhưng đặt recall-loss budget rõ ràng; không chấp nhận giảm false positive bằng cách phá quá nhiều true positive.</w:t>
      </w:r>
    </w:p>
    <w:p>
      <w:pPr>
        <w:widowControl/>
        <w:numPr>
          <w:ilvl w:val="0"/>
          <w:numId w:val="14"/>
        </w:numPr>
        <w:spacing w:after="160" w:line="280" w:lineRule="auto"/>
      </w:pPr>
      <w:r>
        <w:rPr>
          <w:rFonts w:ascii="Calibri" w:hAnsi="Calibri" w:eastAsia="Calibri"/>
          <w:color w:val="202124"/>
          <w:sz w:val="22"/>
        </w:rPr>
        <w:t>Không chạy kiến trúc mới trước khi có resource-value record và matched keeper inference contract; CAP là negative-but-reusable, không phải candidate production.</w:t>
      </w:r>
    </w:p>
    <w:p>
      <w:pPr>
        <w:widowControl/>
        <w:numPr>
          <w:ilvl w:val="0"/>
          <w:numId w:val="14"/>
        </w:numPr>
        <w:spacing w:after="160" w:line="280" w:lineRule="auto"/>
      </w:pPr>
      <w:r>
        <w:rPr>
          <w:rFonts w:ascii="Calibri" w:hAnsi="Calibri" w:eastAsia="Calibri"/>
          <w:color w:val="202124"/>
          <w:sz w:val="22"/>
        </w:rPr>
        <w:t>Bảo vệ OOF fold root: 2,488 GiB là logical size của 96.768 hardlink/0 copy và các path còn dependency; chỉ xét migration sau dependency proof.</w:t>
      </w:r>
    </w:p>
    <w:p>
      <w:pPr>
        <w:widowControl/>
        <w:numPr>
          <w:ilvl w:val="0"/>
          <w:numId w:val="14"/>
        </w:numPr>
        <w:spacing w:after="160" w:line="280" w:lineRule="auto"/>
      </w:pPr>
      <w:r>
        <w:rPr>
          <w:rFonts w:ascii="Calibri" w:hAnsi="Calibri" w:eastAsia="Calibri"/>
          <w:color w:val="202124"/>
          <w:sz w:val="22"/>
        </w:rPr>
        <w:t>Tiếp tục làm sạch worktree theo manifest và commit theo stage; không đụng BaoCao hoặc deep-research-report chưa theo dõi.</w:t>
      </w:r>
    </w:p>
    <w:p>
      <w:pPr>
        <w:widowControl/>
        <w:numPr>
          <w:ilvl w:val="0"/>
          <w:numId w:val="14"/>
        </w:numPr>
        <w:spacing w:after="160" w:line="280" w:lineRule="auto"/>
      </w:pPr>
      <w:r>
        <w:rPr>
          <w:rFonts w:ascii="Calibri" w:hAnsi="Calibri" w:eastAsia="Calibri"/>
          <w:color w:val="202124"/>
          <w:sz w:val="22"/>
        </w:rPr>
        <w:t>Chỉ cập nhật lệnh full-train tốt nhất và history khi một candidate thắng validation, replay, XAI và deployment gate.</w:t>
      </w:r>
    </w:p>
    <w:p>
      <w:pPr>
        <w:widowControl/>
        <w:numPr>
          <w:ilvl w:val="0"/>
          <w:numId w:val="14"/>
        </w:numPr>
        <w:spacing w:after="160" w:line="280" w:lineRule="auto"/>
      </w:pPr>
      <w:r>
        <w:rPr>
          <w:rFonts w:ascii="Calibri" w:hAnsi="Calibri" w:eastAsia="Calibri"/>
          <w:color w:val="202124"/>
          <w:sz w:val="22"/>
        </w:rPr>
        <w:t>Chọn successor chỉ khi equation-distinct, có sample-conditional surface evidence và khóa trước TP/FP, latency/p95/throughput/VRAM, ONNX/TensorRT.</w:t>
      </w:r>
    </w:p>
    <w:p>
      <w:pPr>
        <w:widowControl/>
        <w:numPr>
          <w:ilvl w:val="0"/>
          <w:numId w:val="14"/>
        </w:numPr>
        <w:spacing w:after="160" w:line="280" w:lineRule="auto"/>
      </w:pPr>
      <w:r>
        <w:rPr>
          <w:rFonts w:ascii="Calibri" w:hAnsi="Calibri" w:eastAsia="Calibri"/>
          <w:color w:val="202124"/>
          <w:sz w:val="22"/>
        </w:rPr>
        <w:t>Không mở lại sáu họ post-CAP bằng cách chỉ đổi width, order, pooling, solver hoặc head; tài liệu no-run ngày 25-07 là cổng resource-value bắt buộc.</w:t>
      </w:r>
    </w:p>
    <w:p>
      <w:pPr>
        <w:widowControl/>
        <w:numPr>
          <w:ilvl w:val="0"/>
          <w:numId w:val="14"/>
        </w:numPr>
        <w:spacing w:after="160" w:line="280" w:lineRule="auto"/>
      </w:pPr>
      <w:r>
        <w:rPr>
          <w:rFonts w:ascii="Calibri" w:hAnsi="Calibri" w:eastAsia="Calibri"/>
          <w:color w:val="202124"/>
          <w:sz w:val="22"/>
        </w:rPr>
        <w:t>Commit/push CCR protocol và machine lock trước candidate code; giữ bất biến SHA 1e408502...f347/6c2a604d...c835 và trạng thái chưa có metric.</w:t>
      </w:r>
    </w:p>
    <w:p>
      <w:pPr>
        <w:widowControl/>
        <w:numPr>
          <w:ilvl w:val="0"/>
          <w:numId w:val="14"/>
        </w:numPr>
        <w:spacing w:after="160" w:line="280" w:lineRule="auto"/>
      </w:pPr>
      <w:r>
        <w:rPr>
          <w:rFonts w:ascii="Calibri" w:hAnsi="Calibri" w:eastAsia="Calibri"/>
          <w:color w:val="202124"/>
          <w:sz w:val="22"/>
        </w:rPr>
        <w:t>Chỉ triển khai một independent CCR A0 sau prospective commit; dừng fail-closed trước robustness/XAI/inference nếu không thắng mọi clean information, causal và TP/FP gate.</w:t>
      </w:r>
    </w:p>
    <w:p>
      <w:pPr>
        <w:widowControl/>
        <w:numPr>
          <w:ilvl w:val="0"/>
          <w:numId w:val="14"/>
        </w:numPr>
        <w:spacing w:after="160" w:line="280" w:lineRule="auto"/>
      </w:pPr>
      <w:r>
        <w:rPr>
          <w:rFonts w:ascii="Calibri" w:hAnsi="Calibri" w:eastAsia="Calibri"/>
          <w:color w:val="202124"/>
          <w:sz w:val="22"/>
        </w:rPr>
        <w:t>Commit/push same-tensor erratum SHA f9a901b1...d03b trước engine code; không rewrite protocol/lock gốc và không dùng full dataset constructor trong CCR auditor.</w:t>
      </w:r>
    </w:p>
    <w:p>
      <w:pPr>
        <w:widowControl/>
        <w:numPr>
          <w:ilvl w:val="0"/>
          <w:numId w:val="14"/>
        </w:numPr>
        <w:spacing w:after="160" w:line="280" w:lineRule="auto"/>
      </w:pPr>
      <w:r>
        <w:rPr>
          <w:rFonts w:ascii="Calibri" w:hAnsi="Calibri" w:eastAsia="Calibri"/>
          <w:color w:val="202124"/>
          <w:sz w:val="22"/>
        </w:rPr>
        <w:t>Giữ engine/test/implementation SHA ac610d7c...d26fe9/5a83a138...94c840/18c2dbeb...8c804; trước A0 phải commit direct locked-CIDT materializer và chứng minh identity/crop/model-box/bbox-mask/valid-mask parity fail-closed.</w:t>
      </w:r>
    </w:p>
    <w:p>
      <w:pPr>
        <w:widowControl/>
        <w:numPr>
          <w:ilvl w:val="0"/>
          <w:numId w:val="14"/>
        </w:numPr>
        <w:spacing w:after="160" w:line="280" w:lineRule="auto"/>
      </w:pPr>
      <w:r>
        <w:rPr>
          <w:rFonts w:ascii="Calibri" w:hAnsi="Calibri" w:eastAsia="Calibri"/>
          <w:color w:val="202124"/>
          <w:sz w:val="22"/>
        </w:rPr>
        <w:t>Giữ materializer SHA 3c7e33e9...e6321f7, test SHA 2675a37a...7a3808 và repository-gate commit 5b4df3d...02f4b1; authorization SHA e76bd56c...07068 khóa ancestor/output/resource cùng trạng thái materializer_authorized_no_fit.</w:t>
      </w:r>
    </w:p>
    <w:p>
      <w:pPr>
        <w:widowControl/>
        <w:numPr>
          <w:ilvl w:val="0"/>
          <w:numId w:val="14"/>
        </w:numPr>
        <w:spacing w:after="160" w:line="280" w:lineRule="auto"/>
      </w:pPr>
      <w:r>
        <w:rPr>
          <w:rFonts w:ascii="Calibri" w:hAnsi="Calibri" w:eastAsia="Calibri"/>
          <w:color w:val="202124"/>
          <w:sz w:val="22"/>
        </w:rPr>
        <w:t>Giữ authorization e76bd56c...07068 ở trạng thái consumed sau attempt 1 fail crop-box exact; bảo toàn failure SHA 11714304...a554e9 và không tái sử dụng authorization cũ.</w:t>
      </w:r>
    </w:p>
    <w:p>
      <w:pPr>
        <w:widowControl/>
        <w:numPr>
          <w:ilvl w:val="0"/>
          <w:numId w:val="14"/>
        </w:numPr>
        <w:spacing w:after="160" w:line="280" w:lineRule="auto"/>
      </w:pPr>
      <w:r>
        <w:rPr>
          <w:rFonts w:ascii="Calibri" w:hAnsi="Calibri" w:eastAsia="Calibri"/>
          <w:color w:val="202124"/>
          <w:sz w:val="22"/>
        </w:rPr>
        <w:t>Giữ correction commit fb1931e9...3442c và recovery authorization commit/SHA 3ac7302c...63be2/7081cece...16e42; authorization cũ vẫn consumed.</w:t>
      </w:r>
    </w:p>
    <w:p>
      <w:pPr>
        <w:widowControl/>
        <w:numPr>
          <w:ilvl w:val="0"/>
          <w:numId w:val="14"/>
        </w:numPr>
        <w:spacing w:after="160" w:line="280" w:lineRule="auto"/>
      </w:pPr>
      <w:r>
        <w:rPr>
          <w:rFonts w:ascii="Calibri" w:hAnsi="Calibri" w:eastAsia="Calibri"/>
          <w:color w:val="202124"/>
          <w:sz w:val="22"/>
        </w:rPr>
        <w:t>Bảo toàn materialization/replay evidence SHA e992c297...98c3ed và cache cục bộ exact; chỉ mở descriptor/four-role head fit sau một boundary riêng được commit/push.</w:t>
      </w:r>
    </w:p>
    <w:p>
      <w:pPr>
        <w:pStyle w:val="Heading1"/>
        <w:keepNext/>
      </w:pPr>
      <w:r>
        <w:t>14. Tệp sống và khả năng tái lập</w:t>
      </w:r>
    </w:p>
    <w:p>
      <w:pPr>
        <w:keepNext/>
        <w:spacing w:before="80" w:after="80"/>
      </w:pPr>
      <w:r>
        <w:rPr>
          <w:rFonts w:ascii="Calibri" w:hAnsi="Calibri" w:eastAsia="Calibri"/>
          <w:i/>
          <w:color w:val="5F6368"/>
          <w:sz w:val="18"/>
        </w:rPr>
        <w:t>Bảng 5. Nguồn điều hành cần cập nhật đồng bộ</w:t>
      </w:r>
    </w:p>
    <w:tbl>
      <w:tblPr>
        <w:tblStyle w:val="TableGrid"/>
        <w:tblW w:type="dxa" w:w="9360"/>
        <w:tblLayout w:type="fixed"/>
        <w:tblLook w:firstColumn="1" w:firstRow="1" w:lastColumn="0" w:lastRow="0" w:noHBand="0" w:noVBand="1" w:val="04A0"/>
        <w:tblInd w:w="12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4050"/>
        <w:gridCol w:w="5310"/>
      </w:tblGrid>
      <w:tr>
        <w:trPr>
          <w:tblHeader w:val="true"/>
        </w:trPr>
        <w:tc>
          <w:tcPr>
            <w:tcW w:type="dxa" w:w="405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Tệp</w:t>
            </w:r>
          </w:p>
        </w:tc>
        <w:tc>
          <w:tcPr>
            <w:tcW w:type="dxa" w:w="531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Vai trò</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docs/TRKH_CURRENT_BEST_FULL_TRAIN_COMMANDS_20260706.txt</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Lệnh full pipeline tốt nhất đã chọn cho VS Code PowerShell.</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scripts/run_trkh_current_best_full_pipeline.ps1</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Wrapper train -&gt; validation audits -&gt; promotion -&gt; optional final test.</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docs/TRKH_CURRENT_BEST_COMMAND_UPDATE_HISTORY.txt</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Số revision, thay đổi, hash lệnh và xác minh.</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docs/TRKH_5CLASS_RESEARCH_JOURNAL.md</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Nhật ký phương pháp, metric, XAI, quyết định no-repeat.</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docs/TRKH_5CLASS_RESEARCH_PROCESS_STATUS.json</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Nguồn có cấu trúc của báo cáo này.</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scripts/build_trkh_research_process_docx.py</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Trình dựng DOCX tái lập và audit layout token.</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docs/TRKH_5CLASS_RESEARCH_PROCESS_STATUS.docx</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Báo cáo Word người dùng theo dõi.</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docs/TRKH_5CLASS_BALANCED_BCE_FROZEN_EMBEDDING_A0_PROTOCOL_20260724.md</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Giao thức prospective Bal-BCE trước mọi candidate metric.</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docs/TRKH_5CLASS_BALANCED_BCE_FROZEN_EMBEDDING_A0_CLOSURE_20260724.md</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Kết luận formal/replay/visual, no-repeat boundary và hash bằng chứng Bal-BCE.</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scripts/build_trkh_balanced_bce_frozen_embedding_a0_lock.py</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Tái sinh fold prior, bias, init, order hashes và machine lock.</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docs/TRKH_5CLASS_CAP_INTEGRAL_REGION_CONTEXT_A0_PROTOCOL_20260724.md</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Giao thức prospective CAP, equation boundary, causal controls và downstream authorization.</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docs/TRKH_5CLASS_CAP_INTEGRAL_REGION_CONTEXT_A0_IMPLEMENTATION_20260724.md</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Định nghĩa engine, threshold, full-row action, XAI, resource và fresh-process replay trước formal metric.</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docs/TRKH_5CLASS_CAP_INTEGRAL_REGION_CONTEXT_A0_CLOSURE_20260724.md</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Kết quả formal/replay/manual review, inference caveat, no-repeat boundary và hash CAP cuối.</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scripts/build_trkh_cap_integral_region_context_a0_lock.py</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Tái sinh cohort, fold, role, seed, epoch-order, derangement, visual-anchor và machine lock CAP.</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trkh/tools/cap_integral_region_context_a0_engine.py</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Engine PyTorch độc lập cho paper-equation CAP và sáu role trainable.</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trkh/tools/audit_cap_integral_region_context_a0.py</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Formal auditor, dynamic ledger, metric gates, resource, XAI, manifest và replay.</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scripts/run_trkh_cap_integral_region_context_a0.ps1</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Launcher VS Code PowerShell cho preflight, formal, fresh-process replay và manual finalize.</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~/.codex/skills/trkh-5class/SKILL.md</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Kinh nghiệm vận hành và hard rules dùng ở các phiên Codex sau.</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docs/TRKH_5CLASS_CAP_INTEGRAL_REGION_CONTEXT_A0_XAI_ERRATUM_20260724.md</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Zero-artifact failure evidence, native-RNN XAI correction và same-lock rerun rule.</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docs/TRKH_5CLASS_SCRATCH_INFERENCE_RESOURCE_VALUE_AUDIT_20260724.md</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Scratch provenance, non-CNN/Transformer review, storage inventory và mandatory resource/inference gate.</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docs/TRKH_5CLASS_POST_CAP_SUCCESSOR_NO_RUN_SCREEN_20260725.md</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Primary-source screen cho sáu họ successor, local-overlap map, deployment caveat và điều kiện mở lại.</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docs/TRKH_5CLASS_CROSS_COLOUR_RATIO_SURFACE_A0_PROTOCOL_20260725.md</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Prospective CCR equations, camera-assumption caveats, cohort/folds, controls, gates, XAI và resource/inference authorization.</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docs/TRKH_5CLASS_CROSS_COLOUR_RATIO_SURFACE_A0_LOCK_20260725.json</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Machine lock cho 763-row train-only cohort, source-held folds, dephase offsets, hashes và protected artifacts.</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scripts/build_trkh_cross_colour_ratio_surface_a0_lock.py</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Tái sinh và check-only CCR prospective lock trước mọi candidate implementation hoặc metric.</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docs/TRKH_5CLASS_CROSS_COLOUR_RATIO_SURFACE_A0_PREIMPLEMENTATION_ERRATUM_20260725.md</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Sửa ambiguity same-tensor trước code; pin frozen eval preprocessing và direct-loader crop/valid-mask parity.</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docs/TRKH_5CLASS_CROSS_COLOUR_RATIO_SURFACE_A0_IMPLEMENTATION_20260725.md</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Equation-engine contract, scratch provenance, independent oracles, ONNX preflight và điều kiện mở direct loader.</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trkh/tools/cross_colour_ratio_surface_a0_engine.py</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Extractor CCR/control signed, reliability support, dephase, head scratch 3.004 tham số và action helpers.</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trkh/tools/cross_colour_ratio_surface_a0_materializer.py</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Direct locked-CIDT loader, dynamic ledger, exact keeper-tensor parity, lossless cache, atomic publish và fresh-process replay.</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tests/test_cross_colour_ratio_surface_a0_materializer.py</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Production-parity, float32 crop-order regression, packed-mask, path-blocking, no-pixel preflight, synthetic formal và forced-failure cleanup.</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CCR fit runner / test / implementation note</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Four-role/five-fold clean gate, deterministic cuBLAS init, explicit memmap cleanup, ledger/resource/atomic replay và threshold reuse.</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docs/TRKH_5CLASS_CROSS_COLOUR_RATIO_SURFACE_A0_FIT_FAILURE_20260725.json</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Attempt-1 harness failure, exact temporary artifacts, post-process cleanup, consumed authorization và narrow recovery scope.</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docs/TRKH_5CLASS_CROSS_COLOUR_RATIO_SURFACE_A0_MATERIALIZER_FAILURE_20260725.json</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Failure evidence của formal attempt 1, atomic cleanup, root cause một ULP và recovery boundary.</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docs/TRKH_5CLASS_CROSS_COLOUR_RATIO_SURFACE_A0_MATERIALIZER_RECOVERY_AUTHORIZATION_20260725.json</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Authorization một lần đã push cho replacement materialization và fresh-process replay, vẫn no-fit.</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docs/TRKH_5CLASS_CROSS_COLOUR_RATIO_SURFACE_A0_MATERIALIZER_RECOVERY_EVIDENCE_20260725.json</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Hash, schema, parity, resource, ledger và replay evidence; pin cache cục bộ nhưng không đưa binary lớn vào Git.</w:t>
            </w:r>
          </w:p>
        </w:tc>
      </w:tr>
    </w:tbl>
    <w:p>
      <w:pPr>
        <w:spacing w:after="40"/>
      </w:pPr>
    </w:p>
    <w:p>
      <w:pPr>
        <w:widowControl/>
      </w:pPr>
      <w:r>
        <w:rPr>
          <w:rFonts w:ascii="Calibri" w:hAnsi="Calibri" w:eastAsia="Calibri"/>
          <w:color w:val="202124"/>
          <w:sz w:val="22"/>
        </w:rPr>
        <w:t>Revision 1-3 dựng báo cáo tái lập, full-train/JPEG-DL và synthetic policy. Revision 4-10 đóng SaSPA, LP-A3, NSA, RN-LISDA và Bal-BCE bằng fidelity, causal control, replay và TP/FP gates. Revision 11-14 khóa CAP trước metric, sửa audit-only eval-LSTM, rồi hoàn tất same-lock formal/replay/manual review; CAP đóng negative-but-reusable và retention pass tại SHA 99d1835a...04a636. Revision 15 screen no-run sáu họ successor và cô lập regression OOXML hyperlink. Revision 16-18 khóa CCR train-only, same-tensor erratum và equation engine/head scratch 3.004 tham số. Revision 19-22 hoàn tất direct materializer, Windows path gate, one-ULP recovery và exact cache evidence e992c297...98c3ed. Revision 23 push four-role fit runner tại 0289a94. Revision 24 ghi authorization 3ecb6a82...d1697b5 đã consumed bởi deterministic-cuBLAS harness failure trước candidate metric; correction :4096:8, explicit memmap close và exact recovery-chain verifier phải được commit/push rồi cấp recovery authorization riêng. Chưa có candidate state, score, threshold, action, metric, validation/test, production edit hoặc command update.</w:t>
      </w:r>
    </w:p>
    <w:p>
      <w:pPr>
        <w:pStyle w:val="Heading1"/>
        <w:keepNext/>
      </w:pPr>
      <w:r>
        <w:t>15. Tài liệu chính đối chiếu</w:t>
      </w:r>
    </w:p>
    <w:p>
      <w:pPr>
        <w:keepLines/>
        <w:widowControl/>
        <w:numPr>
          <w:ilvl w:val="0"/>
          <w:numId w:val="15"/>
        </w:numPr>
        <w:spacing w:after="0" w:line="240" w:lineRule="auto"/>
      </w:pPr>
      <w:r>
        <w:rPr>
          <w:rFonts w:ascii="Calibri" w:hAnsi="Calibri" w:eastAsia="Calibri"/>
          <w:b/>
          <w:color w:val="202124"/>
          <w:sz w:val="21"/>
        </w:rPr>
        <w:t>JPEG Inspired Deep Learning, ICLR 2025</w:t>
      </w:r>
      <w:r>
        <w:rPr>
          <w:rFonts w:ascii="Calibri" w:hAnsi="Calibri" w:eastAsia="Calibri"/>
          <w:color w:val="202124"/>
          <w:sz w:val="21"/>
        </w:rPr>
        <w:t xml:space="preserve"> - Paper chính cho candidate input quantization. </w:t>
      </w:r>
      <w:hyperlink r:id="rId9">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JPEG-Inspired-DL official repository</w:t>
      </w:r>
      <w:r>
        <w:rPr>
          <w:rFonts w:ascii="Calibri" w:hAnsi="Calibri" w:eastAsia="Calibri"/>
          <w:color w:val="202124"/>
          <w:sz w:val="21"/>
        </w:rPr>
        <w:t xml:space="preserve"> - Repository tham chiếu, pin commit 894fdb651326b7c68f13967886fea2ee04831b3a. </w:t>
      </w:r>
      <w:hyperlink r:id="rId10">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Plant Pathology 2020 - first-place solution discussion</w:t>
      </w:r>
      <w:r>
        <w:rPr>
          <w:rFonts w:ascii="Calibri" w:hAnsi="Calibri" w:eastAsia="Calibri"/>
          <w:color w:val="202124"/>
          <w:sz w:val="21"/>
        </w:rPr>
        <w:t xml:space="preserve"> - OOF repair, 5-fold, non-square input và augmentation. </w:t>
      </w:r>
      <w:hyperlink r:id="rId11">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Plant Pathology 2021 - first-place solution discussion</w:t>
      </w:r>
      <w:r>
        <w:rPr>
          <w:rFonts w:ascii="Calibri" w:hAnsi="Calibri" w:eastAsia="Calibri"/>
          <w:color w:val="202124"/>
          <w:sz w:val="21"/>
        </w:rPr>
        <w:t xml:space="preserve"> - Fold ensemble, soft-label rule, multi-label mixing, balancing và TTA. </w:t>
      </w:r>
      <w:hyperlink r:id="rId12">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Cassava Leaf Disease Classification - second-place solution</w:t>
      </w:r>
      <w:r>
        <w:rPr>
          <w:rFonts w:ascii="Calibri" w:hAnsi="Calibri" w:eastAsia="Calibri"/>
          <w:color w:val="202124"/>
          <w:sz w:val="21"/>
        </w:rPr>
        <w:t xml:space="preserve"> - Ví dụ domain-pretrained CropNet và protocol khác scratch. </w:t>
      </w:r>
      <w:hyperlink r:id="rId13">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iCassava 2019 Fine-Grained Visual Categorization Challenge</w:t>
      </w:r>
      <w:r>
        <w:rPr>
          <w:rFonts w:ascii="Calibri" w:hAnsi="Calibri" w:eastAsia="Calibri"/>
          <w:color w:val="202124"/>
          <w:sz w:val="21"/>
        </w:rPr>
        <w:t xml:space="preserve"> - Đặc điểm ảnh nông nghiệp hiện trường và unlabeled-data setting. </w:t>
      </w:r>
      <w:hyperlink r:id="rId14">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SaSPA: Structure and Subject Preserving Augmentation, NeurIPS 2024</w:t>
      </w:r>
      <w:r>
        <w:rPr>
          <w:rFonts w:ascii="Calibri" w:hAnsi="Calibri" w:eastAsia="Calibri"/>
          <w:color w:val="202124"/>
          <w:sz w:val="21"/>
        </w:rPr>
        <w:t xml:space="preserve"> - Ứng viên synthetic fine-grained chính. </w:t>
      </w:r>
      <w:hyperlink r:id="rId15">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SaSPA-Aug official repository</w:t>
      </w:r>
      <w:r>
        <w:rPr>
          <w:rFonts w:ascii="Calibri" w:hAnsi="Calibri" w:eastAsia="Calibri"/>
          <w:color w:val="202124"/>
          <w:sz w:val="21"/>
        </w:rPr>
        <w:t xml:space="preserve"> - Implementation tham khảo cho feasibility/provenance. </w:t>
      </w:r>
      <w:hyperlink r:id="rId16">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DiffuseMix, CVPR 2024</w:t>
      </w:r>
      <w:r>
        <w:rPr>
          <w:rFonts w:ascii="Calibri" w:hAnsi="Calibri" w:eastAsia="Calibri"/>
          <w:color w:val="202124"/>
          <w:sz w:val="21"/>
        </w:rPr>
        <w:t xml:space="preserve"> - Diffusion augmentation hướng label-preserving. </w:t>
      </w:r>
      <w:hyperlink r:id="rId17">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Beyond Objects: Contextual Synthetic Data Generation, CVPR 2026</w:t>
      </w:r>
      <w:r>
        <w:rPr>
          <w:rFonts w:ascii="Calibri" w:hAnsi="Calibri" w:eastAsia="Calibri"/>
          <w:color w:val="202124"/>
          <w:sz w:val="21"/>
        </w:rPr>
        <w:t xml:space="preserve"> - Class-agnostic context/pose conditioning cho fine-grained synthetic data. </w:t>
      </w:r>
      <w:hyperlink r:id="rId18">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Adversarial Auto-Augment with Label Preservation, NeurIPS 2022</w:t>
      </w:r>
      <w:r>
        <w:rPr>
          <w:rFonts w:ascii="Calibri" w:hAnsi="Calibri" w:eastAsia="Calibri"/>
          <w:color w:val="202124"/>
          <w:sz w:val="21"/>
        </w:rPr>
        <w:t xml:space="preserve"> - Nguồn phương trình hard-positive và label-preserving constraint cho LP-A3 A0. </w:t>
      </w:r>
      <w:hyperlink r:id="rId19">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LP-A3 official reference repository</w:t>
      </w:r>
      <w:r>
        <w:rPr>
          <w:rFonts w:ascii="Calibri" w:hAnsi="Calibri" w:eastAsia="Calibri"/>
          <w:color w:val="202124"/>
          <w:sz w:val="21"/>
        </w:rPr>
        <w:t xml:space="preserve"> - Pin commit 7059ca393b5cdfa04cf3304bb86c4c79712adfa3; không thấy license nên không copy/import code. </w:t>
      </w:r>
      <w:hyperlink r:id="rId20">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Natural Synthetic Anomalies for Self-Supervised Anomaly Detection and Localization, ECCV 2022</w:t>
      </w:r>
      <w:r>
        <w:rPr>
          <w:rFonts w:ascii="Calibri" w:hAnsi="Calibri" w:eastAsia="Calibri"/>
          <w:color w:val="202124"/>
          <w:sz w:val="21"/>
        </w:rPr>
        <w:t xml:space="preserve"> - Nguồn Poisson synthetic geometry; TRKH adaptation độc lập đã bị loại ở A0. </w:t>
      </w:r>
      <w:hyperlink r:id="rId21">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Implicit Semantic Data Augmentation, NeurIPS 2019</w:t>
      </w:r>
      <w:r>
        <w:rPr>
          <w:rFonts w:ascii="Calibri" w:hAnsi="Calibri" w:eastAsia="Calibri"/>
          <w:color w:val="202124"/>
          <w:sz w:val="21"/>
        </w:rPr>
        <w:t xml:space="preserve"> - Nguồn phương trình covariance feature-space và robust CE của ISDA. </w:t>
      </w:r>
      <w:hyperlink r:id="rId22">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MetaSAug: Meta Semantic Augmentation for Long-Tailed Visual Recognition, CVPR 2021</w:t>
      </w:r>
      <w:r>
        <w:rPr>
          <w:rFonts w:ascii="Calibri" w:hAnsi="Calibri" w:eastAsia="Calibri"/>
          <w:color w:val="202124"/>
          <w:sz w:val="21"/>
        </w:rPr>
        <w:t xml:space="preserve"> - Nguồn balanced meta objective cho semantic augmentation. </w:t>
      </w:r>
      <w:hyperlink r:id="rId23">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LearnableISDA, IEEE Transactions on Image Processing 2024</w:t>
      </w:r>
      <w:r>
        <w:rPr>
          <w:rFonts w:ascii="Calibri" w:hAnsi="Calibri" w:eastAsia="Calibri"/>
          <w:color w:val="202124"/>
          <w:sz w:val="21"/>
        </w:rPr>
        <w:t xml:space="preserve"> - Nguồn sample-wise learnable covariance/scale; repository chỉ dùng để pin provenance. </w:t>
      </w:r>
      <w:hyperlink r:id="rId24">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Learning Imbalanced Data With Vision Transformers, CVPR 2023</w:t>
      </w:r>
      <w:r>
        <w:rPr>
          <w:rFonts w:ascii="Calibri" w:hAnsi="Calibri" w:eastAsia="Calibri"/>
          <w:color w:val="202124"/>
          <w:sz w:val="21"/>
        </w:rPr>
        <w:t xml:space="preserve"> - Nguồn lý thuyết và thực nghiệm cho Balanced BCE trên ViT train-from-scratch. </w:t>
      </w:r>
      <w:hyperlink r:id="rId25">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LiVT official repository</w:t>
      </w:r>
      <w:r>
        <w:rPr>
          <w:rFonts w:ascii="Calibri" w:hAnsi="Calibri" w:eastAsia="Calibri"/>
          <w:color w:val="202124"/>
          <w:sz w:val="21"/>
        </w:rPr>
        <w:t xml:space="preserve"> - Nguồn MIT cho công thức log(pi)-log(1-pi) và one-hot BCE; phải pin revision trước A0. </w:t>
      </w:r>
      <w:hyperlink r:id="rId26">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Context-aware Attentional Pooling, AAAI 2021</w:t>
      </w:r>
      <w:r>
        <w:rPr>
          <w:rFonts w:ascii="Calibri" w:hAnsi="Calibri" w:eastAsia="Calibri"/>
          <w:color w:val="202124"/>
          <w:sz w:val="21"/>
        </w:rPr>
        <w:t xml:space="preserve"> - Nguồn phương trình pixel context, 27 integral regions, region attention, LSTM và residual-less NetVLAD cho CAP A0. </w:t>
      </w:r>
      <w:hyperlink r:id="rId27">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CAP official repository</w:t>
      </w:r>
      <w:r>
        <w:rPr>
          <w:rFonts w:ascii="Calibri" w:hAnsi="Calibri" w:eastAsia="Calibri"/>
          <w:color w:val="202124"/>
          <w:sz w:val="21"/>
        </w:rPr>
        <w:t xml:space="preserve"> - Nguồn MIT được pin tại commit cae53050af583c2b3fa38081c0abc227199e7dc1; TRKH dùng implementation PyTorch độc lập. </w:t>
      </w:r>
      <w:hyperlink r:id="rId28">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I2-HOFI, International Journal of Computer Vision 2024</w:t>
      </w:r>
      <w:r>
        <w:rPr>
          <w:rFonts w:ascii="Calibri" w:hAnsi="Calibri" w:eastAsia="Calibri"/>
          <w:color w:val="202124"/>
          <w:sz w:val="21"/>
        </w:rPr>
        <w:t xml:space="preserve"> - CNN-GNN high-order region interaction; screened no-run vì overlap và resource/inference gap. </w:t>
      </w:r>
      <w:hyperlink r:id="rId29">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Feature Magnitude Regularization, 2024</w:t>
      </w:r>
      <w:r>
        <w:rPr>
          <w:rFonts w:ascii="Calibri" w:hAnsi="Calibri" w:eastAsia="Calibri"/>
          <w:color w:val="202124"/>
          <w:sz w:val="21"/>
        </w:rPr>
        <w:t xml:space="preserve"> - Low-data pretrained-feature regularization; motivating bias không khớp scratch TRKH. </w:t>
      </w:r>
      <w:hyperlink r:id="rId30">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AD-Net: Extract More from Less, BMVC 2024</w:t>
      </w:r>
      <w:r>
        <w:rPr>
          <w:rFonts w:ascii="Calibri" w:hAnsi="Calibri" w:eastAsia="Calibri"/>
          <w:color w:val="202124"/>
          <w:sz w:val="21"/>
        </w:rPr>
        <w:t xml:space="preserve"> - Augmentation và self-distillation cho low-data; screened no-run vì overlap. </w:t>
      </w:r>
      <w:hyperlink r:id="rId31">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Self-Organized Operational Neural Networks for Severe Image Restoration</w:t>
      </w:r>
      <w:r>
        <w:rPr>
          <w:rFonts w:ascii="Calibri" w:hAnsi="Calibri" w:eastAsia="Calibri"/>
          <w:color w:val="202124"/>
          <w:sz w:val="21"/>
        </w:rPr>
        <w:t xml:space="preserve"> - Taylor-polynomial operational neurons; screen no-run vì evidence chính là restoration và overlap higher-order stem. </w:t>
      </w:r>
      <w:hyperlink r:id="rId32">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Morphological Network: How Far Can We Go with Morphological Neurons?, BMVC 2022</w:t>
      </w:r>
      <w:r>
        <w:rPr>
          <w:rFonts w:ascii="Calibri" w:hAnsi="Calibri" w:eastAsia="Calibri"/>
          <w:color w:val="202124"/>
          <w:sz w:val="21"/>
        </w:rPr>
        <w:t xml:space="preserve"> - Learnable dilation/erosion; theory và experiment chính bị giới hạn ở whole-input 1D, chưa chứng minh surface selectivity cho TRKH. </w:t>
      </w:r>
      <w:hyperlink r:id="rId33">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PointNet, CVPR 2017</w:t>
      </w:r>
      <w:r>
        <w:rPr>
          <w:rFonts w:ascii="Calibri" w:hAnsi="Calibri" w:eastAsia="Calibri"/>
          <w:color w:val="202124"/>
          <w:sz w:val="21"/>
        </w:rPr>
        <w:t xml:space="preserve"> - Permutation-invariant 3D point-set model; không khớp regular 2D fruit surface và overlap patch-set aggregation. </w:t>
      </w:r>
      <w:hyperlink r:id="rId34">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DeepEMD, CVPR 2020</w:t>
      </w:r>
      <w:r>
        <w:rPr>
          <w:rFonts w:ascii="Calibri" w:hAnsi="Calibri" w:eastAsia="Calibri"/>
          <w:color w:val="202124"/>
          <w:sz w:val="21"/>
        </w:rPr>
        <w:t xml:space="preserve"> - Few-shot optimal patch matching; local DeepEMD/DN4/Sinkhorn neighborhood đã screen với patch-prototype closure. </w:t>
      </w:r>
      <w:hyperlink r:id="rId35">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Why Normalizing Flows Fail to Detect Out-of-Distribution Data, NeurIPS 2020</w:t>
      </w:r>
      <w:r>
        <w:rPr>
          <w:rFonts w:ascii="Calibri" w:hAnsi="Calibri" w:eastAsia="Calibri"/>
          <w:color w:val="202124"/>
          <w:sz w:val="21"/>
        </w:rPr>
        <w:t xml:space="preserve"> - Flow likelihood có thể học local pixel correlation thay vì semantics; không mở lại density route đã fail. </w:t>
      </w:r>
      <w:hyperlink r:id="rId36">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Hierarchical Material Recognition from Local Appearance, ICCV 2025</w:t>
      </w:r>
      <w:r>
        <w:rPr>
          <w:rFonts w:ascii="Calibri" w:hAnsi="Calibri" w:eastAsia="Calibri"/>
          <w:color w:val="202124"/>
          <w:sz w:val="21"/>
        </w:rPr>
        <w:t xml:space="preserve"> - Dựa trên taxonomy graph, depth và context không tồn tại tương đương trong TRKH; graph/context neighborhood đã đóng. </w:t>
      </w:r>
      <w:hyperlink r:id="rId37">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Color-Based Object Recognition, Pattern Recognition 1999</w:t>
      </w:r>
      <w:r>
        <w:rPr>
          <w:rFonts w:ascii="Calibri" w:hAnsi="Calibri" w:eastAsia="Calibri"/>
          <w:color w:val="202124"/>
          <w:sz w:val="21"/>
        </w:rPr>
        <w:t xml:space="preserve"> - Nguồn phương trình cross colour ratio, Gaussian derivative sigma=1 và các giả định invariance dùng cho CCR A0. </w:t>
      </w:r>
      <w:hyperlink r:id="rId38">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Invariant Descriptors for Intrinsic Image Decomposition, JOSA A 2021</w:t>
      </w:r>
      <w:r>
        <w:rPr>
          <w:rFonts w:ascii="Calibri" w:hAnsi="Calibri" w:eastAsia="Calibri"/>
          <w:color w:val="202124"/>
          <w:sz w:val="21"/>
        </w:rPr>
        <w:t xml:space="preserve"> - Đối chiếu log cross-colour ratios, reflectance edge evidence và giới hạn từ image-formation assumptions. </w:t>
      </w:r>
      <w:hyperlink r:id="rId39">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IDTransformer, ICCV Workshop 2023</w:t>
      </w:r>
      <w:r>
        <w:rPr>
          <w:rFonts w:ascii="Calibri" w:hAnsi="Calibri" w:eastAsia="Calibri"/>
          <w:color w:val="202124"/>
          <w:sz w:val="21"/>
        </w:rPr>
        <w:t xml:space="preserve"> - Bối cảnh học intrinsic decomposition; project page chưa cung cấp code nên TRKH không copy/import implementation. </w:t>
      </w:r>
      <w:hyperlink r:id="rId40">
        <w:r>
          <w:rPr>
            <w:rFonts w:ascii="Calibri" w:hAnsi="Calibri" w:eastAsia="Calibri"/>
            <w:color w:val="2E74B5"/>
            <w:u w:val="single"/>
          </w:rPr>
          <w:t>Mở nguồn</w:t>
        </w:r>
      </w:hyperlink>
    </w:p>
    <w:p>
      <w:pPr>
        <w:keepLines/>
        <w:widowControl/>
        <w:numPr>
          <w:ilvl w:val="0"/>
          <w:numId w:val="15"/>
        </w:numPr>
        <w:spacing w:after="0" w:line="240" w:lineRule="auto"/>
      </w:pPr>
      <w:r>
        <w:rPr>
          <w:rFonts w:ascii="Calibri" w:hAnsi="Calibri" w:eastAsia="Calibri"/>
          <w:b/>
          <w:color w:val="202124"/>
          <w:sz w:val="21"/>
        </w:rPr>
        <w:t>Do We Train on Test Data? Purging CIFAR of Near-Duplicates</w:t>
      </w:r>
      <w:r>
        <w:rPr>
          <w:rFonts w:ascii="Calibri" w:hAnsi="Calibri" w:eastAsia="Calibri"/>
          <w:color w:val="202124"/>
          <w:sz w:val="21"/>
        </w:rPr>
        <w:t xml:space="preserve"> - Đối chiếu nguy cơ near-duplicate cross-split; TRKH dùng quy tắc whole-corpus invalidation nghiêm ngặt hơn. </w:t>
      </w:r>
      <w:hyperlink r:id="rId41">
        <w:r>
          <w:rPr>
            <w:rFonts w:ascii="Calibri" w:hAnsi="Calibri" w:eastAsia="Calibri"/>
            <w:color w:val="2E74B5"/>
            <w:u w:val="single"/>
          </w:rPr>
          <w:t>Mở nguồn</w:t>
        </w:r>
      </w:hyperlink>
    </w:p>
    <w:sectPr w:rsidR="00FC693F" w:rsidRPr="0006063C" w:rsidSect="00034616">
      <w:pgSz w:w="12240" w:h="15840"/>
      <w:pgMar w:top="1440" w:right="1440" w:bottom="1440" w:left="1440" w:header="605" w:footer="605"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720"/>
        </w:tabs>
        <w:ind w:left="720" w:hanging="360"/>
      </w:pPr>
      <w:rPr>
        <w:rFonts w:ascii="Calibri" w:hAnsi="Calibri" w:eastAsia="Calibri"/>
      </w:rPr>
    </w:lvl>
  </w:abstractNum>
  <w:num w:numId="10">
    <w:abstractNumId w:val="9"/>
  </w:num>
  <w:abstractNum w:abstractNumId="10">
    <w:multiLevelType w:val="singleLevel"/>
    <w:lvl w:ilvl="0">
      <w:start w:val="1"/>
      <w:numFmt w:val="decimal"/>
      <w:lvlText w:val="%1."/>
      <w:lvlJc w:val="left"/>
      <w:pPr>
        <w:tabs>
          <w:tab w:val="num" w:pos="720"/>
        </w:tabs>
        <w:ind w:left="720" w:hanging="360"/>
      </w:pPr>
      <w:rPr>
        <w:rFonts w:ascii="Calibri" w:hAnsi="Calibri" w:eastAsia="Calibri"/>
      </w:rPr>
    </w:lvl>
  </w:abstractNum>
  <w:num w:numId="11">
    <w:abstractNumId w:val="10"/>
  </w:num>
  <w:abstractNum w:abstractNumId="11">
    <w:multiLevelType w:val="singleLevel"/>
    <w:lvl w:ilvl="0">
      <w:start w:val="1"/>
      <w:numFmt w:val="decimal"/>
      <w:lvlText w:val="%1."/>
      <w:lvlJc w:val="left"/>
      <w:pPr>
        <w:tabs>
          <w:tab w:val="num" w:pos="720"/>
        </w:tabs>
        <w:ind w:left="720" w:hanging="360"/>
      </w:pPr>
      <w:rPr>
        <w:rFonts w:ascii="Calibri" w:hAnsi="Calibri" w:eastAsia="Calibri"/>
      </w:rPr>
    </w:lvl>
  </w:abstractNum>
  <w:num w:numId="12">
    <w:abstractNumId w:val="11"/>
  </w:num>
  <w:abstractNum w:abstractNumId="12">
    <w:multiLevelType w:val="singleLevel"/>
    <w:lvl w:ilvl="0">
      <w:start w:val="1"/>
      <w:numFmt w:val="decimal"/>
      <w:lvlText w:val="%1."/>
      <w:lvlJc w:val="left"/>
      <w:pPr>
        <w:tabs>
          <w:tab w:val="num" w:pos="720"/>
        </w:tabs>
        <w:ind w:left="720" w:hanging="360"/>
      </w:pPr>
      <w:rPr>
        <w:rFonts w:ascii="Calibri" w:hAnsi="Calibri" w:eastAsia="Calibri"/>
      </w:rPr>
    </w:lvl>
  </w:abstractNum>
  <w:num w:numId="13">
    <w:abstractNumId w:val="12"/>
  </w:num>
  <w:abstractNum w:abstractNumId="13">
    <w:multiLevelType w:val="singleLevel"/>
    <w:lvl w:ilvl="0">
      <w:start w:val="1"/>
      <w:numFmt w:val="decimal"/>
      <w:lvlText w:val="%1."/>
      <w:lvlJc w:val="left"/>
      <w:pPr>
        <w:tabs>
          <w:tab w:val="num" w:pos="720"/>
        </w:tabs>
        <w:ind w:left="720" w:hanging="360"/>
      </w:pPr>
      <w:rPr>
        <w:rFonts w:ascii="Calibri" w:hAnsi="Calibri" w:eastAsia="Calibri"/>
      </w:rPr>
    </w:lvl>
  </w:abstractNum>
  <w:num w:numId="14">
    <w:abstractNumId w:val="13"/>
  </w:num>
  <w:abstractNum w:abstractNumId="14">
    <w:multiLevelType w:val="singleLevel"/>
    <w:lvl w:ilvl="0">
      <w:start w:val="1"/>
      <w:numFmt w:val="decimal"/>
      <w:lvlText w:val="%1."/>
      <w:lvlJc w:val="left"/>
      <w:pPr>
        <w:tabs>
          <w:tab w:val="num" w:pos="720"/>
        </w:tabs>
        <w:ind w:left="720" w:hanging="360"/>
      </w:pPr>
      <w:rPr>
        <w:rFonts w:ascii="Calibri" w:hAnsi="Calibri" w:eastAsia="Calibri"/>
      </w:rPr>
    </w:lvl>
  </w:abstractNum>
  <w:num w:numId="1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264" w:lineRule="auto"/>
    </w:pPr>
    <w:rPr>
      <w:rFonts w:ascii="Calibri" w:hAnsi="Calibri" w:eastAsia="Calibri"/>
      <w:color w:val="202124"/>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20" w:after="16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widowControl/>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widowControl/>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proceedings.iclr.cc/paper_files/paper/2025/file/2a50f08293e5f635655e8bec8f013d99-Paper-Conference.pdf" TargetMode="External"/><Relationship Id="rId10" Type="http://schemas.openxmlformats.org/officeDocument/2006/relationships/hyperlink" Target="https://github.com/AhmedHussKhalifa/JPEG-Inspired-DL" TargetMode="External"/><Relationship Id="rId11" Type="http://schemas.openxmlformats.org/officeDocument/2006/relationships/hyperlink" Target="https://www.kaggle.com/c/plant-pathology-2020-fgvc7/discussion/154056" TargetMode="External"/><Relationship Id="rId12" Type="http://schemas.openxmlformats.org/officeDocument/2006/relationships/hyperlink" Target="https://www.kaggle.com/competitions/plant-pathology-2021-fgvc8/writeups/baseline-1st-place-solution" TargetMode="External"/><Relationship Id="rId13" Type="http://schemas.openxmlformats.org/officeDocument/2006/relationships/hyperlink" Target="https://www.kaggle.com/c/cassava-leaf-disease-classification/discussion/220898" TargetMode="External"/><Relationship Id="rId14" Type="http://schemas.openxmlformats.org/officeDocument/2006/relationships/hyperlink" Target="https://arxiv.org/abs/1908.02900" TargetMode="External"/><Relationship Id="rId15" Type="http://schemas.openxmlformats.org/officeDocument/2006/relationships/hyperlink" Target="https://papers.nips.cc/paper_files/paper/2024/hash/27c8b849acba6793f0b73f7ee7ea7397-Abstract-Conference.html" TargetMode="External"/><Relationship Id="rId16" Type="http://schemas.openxmlformats.org/officeDocument/2006/relationships/hyperlink" Target="https://github.com/EyalMichaeli/SaSPA-Aug" TargetMode="External"/><Relationship Id="rId17" Type="http://schemas.openxmlformats.org/officeDocument/2006/relationships/hyperlink" Target="https://openaccess.thecvf.com/content/CVPR2024/html/Islam_DiffuseMix_Label-Preserving_Data_Augmentation_with_Diffusion_Models_CVPR_2024_paper.html" TargetMode="External"/><Relationship Id="rId18" Type="http://schemas.openxmlformats.org/officeDocument/2006/relationships/hyperlink" Target="https://openaccess.thecvf.com/content/CVPR2026/html/Yang_Beyond_Objects_Contextual_Synthetic_Data_Generation_for_Fine-Grained_Classification_CVPR_2026_paper.html" TargetMode="External"/><Relationship Id="rId19" Type="http://schemas.openxmlformats.org/officeDocument/2006/relationships/hyperlink" Target="https://proceedings.neurips.cc/paper_files/paper/2022/hash/8a1c4a54d73728d4d61701e320687c6d-Abstract-Conference.html" TargetMode="External"/><Relationship Id="rId20" Type="http://schemas.openxmlformats.org/officeDocument/2006/relationships/hyperlink" Target="https://github.com/kai-wen-yang/LPA3" TargetMode="External"/><Relationship Id="rId21" Type="http://schemas.openxmlformats.org/officeDocument/2006/relationships/hyperlink" Target="https://www.ecva.net/papers/eccv_2022/papers_ECCV/html/7519_ECCV_2022_paper.php" TargetMode="External"/><Relationship Id="rId22" Type="http://schemas.openxmlformats.org/officeDocument/2006/relationships/hyperlink" Target="https://papers.nips.cc/paper_files/paper/2019/hash/15f99f2165aa8c86c9dface16fefd281-Abstract.html" TargetMode="External"/><Relationship Id="rId23" Type="http://schemas.openxmlformats.org/officeDocument/2006/relationships/hyperlink" Target="https://openaccess.thecvf.com/content/CVPR2021/html/Li_MetaSAug_Meta_Semantic_Augmentation_for_Long-Tailed_Visual_Recognition_CVPR_2021_paper.html" TargetMode="External"/><Relationship Id="rId24" Type="http://schemas.openxmlformats.org/officeDocument/2006/relationships/hyperlink" Target="https://arxiv.org/abs/2309.00399" TargetMode="External"/><Relationship Id="rId25" Type="http://schemas.openxmlformats.org/officeDocument/2006/relationships/hyperlink" Target="https://openaccess.thecvf.com/content/CVPR2023/html/Xu_Learning_Imbalanced_Data_With_Vision_Transformers_CVPR_2023_paper.html" TargetMode="External"/><Relationship Id="rId26" Type="http://schemas.openxmlformats.org/officeDocument/2006/relationships/hyperlink" Target="https://github.com/XuZhengzhuo/LiVT" TargetMode="External"/><Relationship Id="rId27" Type="http://schemas.openxmlformats.org/officeDocument/2006/relationships/hyperlink" Target="https://ojs.aaai.org/index.php/AAAI/article/view/16176" TargetMode="External"/><Relationship Id="rId28" Type="http://schemas.openxmlformats.org/officeDocument/2006/relationships/hyperlink" Target="https://github.com/ArdhenduBehera/cap" TargetMode="External"/><Relationship Id="rId29" Type="http://schemas.openxmlformats.org/officeDocument/2006/relationships/hyperlink" Target="https://link.springer.com/article/10.1007/s11263-024-02260-y" TargetMode="External"/><Relationship Id="rId30" Type="http://schemas.openxmlformats.org/officeDocument/2006/relationships/hyperlink" Target="https://arxiv.org/abs/2409.01672" TargetMode="External"/><Relationship Id="rId31" Type="http://schemas.openxmlformats.org/officeDocument/2006/relationships/hyperlink" Target="https://arxiv.org/abs/2406.19814" TargetMode="External"/><Relationship Id="rId32" Type="http://schemas.openxmlformats.org/officeDocument/2006/relationships/hyperlink" Target="https://arxiv.org/abs/2008.12894" TargetMode="External"/><Relationship Id="rId33" Type="http://schemas.openxmlformats.org/officeDocument/2006/relationships/hyperlink" Target="https://bmvc2022.mpi-inf.mpg.de/0779.pdf" TargetMode="External"/><Relationship Id="rId34" Type="http://schemas.openxmlformats.org/officeDocument/2006/relationships/hyperlink" Target="https://openaccess.thecvf.com/content_cvpr_2017/html/Qi_PointNet_Deep_Learning_CVPR_2017_paper.html" TargetMode="External"/><Relationship Id="rId35" Type="http://schemas.openxmlformats.org/officeDocument/2006/relationships/hyperlink" Target="https://openaccess.thecvf.com/content_CVPR_2020/html/Zhang_DeepEMD_Few-Shot_Image_Classification_With_Differentiable_Earth_Movers_Distance_and_CVPR_2020_paper.html" TargetMode="External"/><Relationship Id="rId36" Type="http://schemas.openxmlformats.org/officeDocument/2006/relationships/hyperlink" Target="https://proceedings.neurips.cc/paper/2020/hash/ecb9fe2fbb99c31f567e9823e884dbec-Abstract.html" TargetMode="External"/><Relationship Id="rId37" Type="http://schemas.openxmlformats.org/officeDocument/2006/relationships/hyperlink" Target="https://openaccess.thecvf.com/content/ICCV2025/html/Beveridge_Hierarchical_Material_Recognition_from_Local_Appearance_ICCV_2025_paper.html" TargetMode="External"/><Relationship Id="rId38" Type="http://schemas.openxmlformats.org/officeDocument/2006/relationships/hyperlink" Target="https://staff.fnwi.uva.nl/th.gevers/pub/GeversPR99.pdf" TargetMode="External"/><Relationship Id="rId39" Type="http://schemas.openxmlformats.org/officeDocument/2006/relationships/hyperlink" Target="https://arxiv.org/abs/2204.04076" TargetMode="External"/><Relationship Id="rId40" Type="http://schemas.openxmlformats.org/officeDocument/2006/relationships/hyperlink" Target="https://openaccess.thecvf.com/content/ICCV2023W/NIVT/html/Das_IDTransformer_Transformer_for_Intrinsic_Image_Decomposition_ICCVW_2023_paper.html" TargetMode="External"/><Relationship Id="rId41" Type="http://schemas.openxmlformats.org/officeDocument/2006/relationships/hyperlink" Target="https://arxiv.org/abs/1902.0042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TRKH 5-class - Quy trình nghiên cứu, trạng thái bằng chứng và kế hoạch cải tiến</dc:title>
  <dc:subject>TRKH 5-class research process and status</dc:subject>
  <dc:creator>TRKH classification-only research</dc:creator>
  <cp:keywords>TRKH, classification, CNN, Transformer, XAI, synthetic data</cp:keywords>
  <dc:description>Generated from TRKH_5CLASS_RESEARCH_PROCESS_STATUS.json; revision 24; standard_business_brief + memo_masthead</dc:description>
  <cp:lastModifiedBy/>
  <cp:revision>1</cp:revision>
  <dcterms:created xsi:type="dcterms:W3CDTF">2013-12-23T23:15:00Z</dcterms:created>
  <dcterms:modified xsi:type="dcterms:W3CDTF">2013-12-23T23:15:00Z</dcterms:modified>
  <cp:category/>
</cp:coreProperties>
</file>