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4</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SaSPA F0 đã pass; F1 giới hạn 10 ảnh train-only</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SASPA SYNTHETIC F0</w:t>
            </w:r>
          </w:p>
          <w:p>
            <w:pPr>
              <w:spacing w:before="0" w:after="20"/>
            </w:pPr>
            <w:r>
              <w:rPr>
                <w:rFonts w:ascii="Calibri" w:hAnsi="Calibri" w:eastAsia="Calibri"/>
                <w:b/>
                <w:color w:val="1F4D78"/>
                <w:sz w:val="28"/>
              </w:rPr>
              <w:t>Pass (no-output)</w:t>
            </w:r>
          </w:p>
          <w:p>
            <w:pPr>
              <w:spacing w:before="0" w:after="0" w:line="240" w:lineRule="auto"/>
            </w:pPr>
            <w:r>
              <w:rPr>
                <w:rFonts w:ascii="Calibri" w:hAnsi="Calibri" w:eastAsia="Calibri"/>
                <w:color w:val="202124"/>
                <w:sz w:val="17"/>
              </w:rPr>
              <w:t>Replay pass; F1 chỉ được sinh 10 ảnh train-only</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hiện tại và file lệnh full-train tốt nhất. Full train random-init 30 epoch không thắng validation gate; JPEG-DL A0 đã bị loại. SaSPA synthetic F0 no-output đã pass formal và replay, chỉ mở quyền F1 sinh đúng 10 ảnh train-only; đây chưa phải bằng chứng cải thiện mô hình hay quyền full generation/full train.</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phía train và có provenance đầy đủ.</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ảnh synthetic, huấn luyện bộ lọc, chọn tỷ lệ synthetic, chọn threshold hoặc quyết định kiến trúc. Mọi ngoại lệ làm mất hiệu lực gate.</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 pass với peak RSS 6,794 GiB và NVML 556 MiB.</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worker cô lập và 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Fine-grained label dễ đổi khi generator sửa màu/bề mặt.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Lọc fold-safe, tỷ lệ thấp và audit near-duplicate bắt buộc.</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Ứng viên synthetic chính, nhưng phải feasibility 8 GB, tỷ lệ thấp và filter fold-safe trước.</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Formal xác minh 36 package, snapshot 7.688.436.558 byte, cohort 10 hàng train-only với 20 leakage group duy nhất và pipeline CPU-offload không sinh pixel. Load time là 9,28 giây; peak RSS/VMS/NVML là 6,794/8,917 GiB/556 MiB. Replay độc lập và final manifest đều pass.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F0 chỉ cho phép F1 sinh 10 ảnh, 2 ảnh mỗi lớp, theo source/prompt/seed đã khóa. F1 vẫn phải pass provenance, resource, class-fidelity, blind review, exact hash, pHash, DINO near-duplicate và XAI trước khi được cân nhắc A1 5%.</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Chạy exact-hash, perceptual-hash và embedding near-duplicate so với toàn bộ train/validation/test; loại mọi synthetic quá gần validation/test và báo threshold.</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tỷ lệ là hyperparameter validation-side chỉ sau khi train-only feasibility/fidelity pass, không sweep trên test.</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phóng dung lượng mà không mất bằng chứng.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bộ JPEG-DL formal 2,614 MiB. Retention đã pass 822 thư mục, đủ 51 compaction manifests, 233 originals expected-absent và blockers=[]; chỉ cleanup tiếp theo bằng manifest riêng.</w:t>
      </w:r>
    </w:p>
    <w:p>
      <w:pPr>
        <w:widowControl/>
        <w:numPr>
          <w:ilvl w:val="0"/>
          <w:numId w:val="14"/>
        </w:numPr>
        <w:spacing w:after="160" w:line="280" w:lineRule="auto"/>
      </w:pPr>
      <w:r>
        <w:rPr>
          <w:rFonts w:ascii="Calibri" w:hAnsi="Calibri" w:eastAsia="Calibri"/>
          <w:color w:val="202124"/>
          <w:sz w:val="22"/>
        </w:rPr>
        <w:t>Giữ protocol SaSPA A0 revision 2 và F0 formal/replay đã pass làm khóa đầu vào; không thay source, generator revision, prompt, seed, filter hoặc threshold sau khi xem output.</w:t>
      </w:r>
    </w:p>
    <w:p>
      <w:pPr>
        <w:widowControl/>
        <w:numPr>
          <w:ilvl w:val="0"/>
          <w:numId w:val="14"/>
        </w:numPr>
        <w:spacing w:after="160" w:line="280" w:lineRule="auto"/>
      </w:pPr>
      <w:r>
        <w:rPr>
          <w:rFonts w:ascii="Calibri" w:hAnsi="Calibri" w:eastAsia="Calibri"/>
          <w:color w:val="202124"/>
          <w:sz w:val="22"/>
        </w:rPr>
        <w:t>Triển khai F1 fail-closed và sinh đúng 10 ảnh train-only, 2 ảnh mỗi lớp, tuần tự bằng model CPU offload; ghi đầy đủ provenance, latency, RAM/VRAM và output hash.</w:t>
      </w:r>
    </w:p>
    <w:p>
      <w:pPr>
        <w:widowControl/>
        <w:numPr>
          <w:ilvl w:val="0"/>
          <w:numId w:val="14"/>
        </w:numPr>
        <w:spacing w:after="160" w:line="280" w:lineRule="auto"/>
      </w:pPr>
      <w:r>
        <w:rPr>
          <w:rFonts w:ascii="Calibri" w:hAnsi="Calibri" w:eastAsia="Calibri"/>
          <w:color w:val="202124"/>
          <w:sz w:val="22"/>
        </w:rPr>
        <w:t>Chạy class-fidelity, blind review, exact-hash, pHash, DINO near-duplicate và fixed XAI trên đủ 10 ảnh. Chỉ khi tất cả pass mới khóa A1 ở 5% mỗi lớp và matched real-only equal-iteration control.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bl>
    <w:p>
      <w:pPr>
        <w:spacing w:after="40"/>
      </w:pPr>
    </w:p>
    <w:p>
      <w:pPr>
        <w:widowControl/>
      </w:pPr>
      <w:r>
        <w:rPr>
          <w:rFonts w:ascii="Calibri" w:hAnsi="Calibri" w:eastAsia="Calibri"/>
          <w:color w:val="202124"/>
          <w:sz w:val="22"/>
        </w:rPr>
        <w:t>Revision 1: tạo báo cáo Word tái lập; ghi nhận full train 30e, trạng thái JPEG-DL formal, nghiên cứu competition và chính sách synthetic train-only chống leak. Revision 2: khóa JPEG-DL A0 ở VisualFail với replay exact, ghi metric/XAI/SHAs cuối và chuyển kế hoạch sang synthetic feasibility source-disjoint. Revision 3: retention pass trên 822 thư mục/51 manifests, giữ formal 2,614 MiB; sửa odd/even header-footer và reset numbering theo từng block sau render QA. Revision 4: SaSPA F0 no-output pass formal/replay trên RTX 4060 8 GB; ghi telemetry, process isolation, hash artifact và chỉ mở quyền F1 10 ảnh train-only.</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22">
        <w:r>
          <w:rPr>
            <w:rFonts w:ascii="Calibri" w:hAnsi="Calibri" w:eastAsia="Calibri"/>
            <w:color w:val="2E74B5"/>
            <w:u w:val="single"/>
          </w:rPr>
          <w:t>Mở nguồn</w:t>
        </w:r>
      </w:hyperlink>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jc w:val="left"/>
    </w:pPr>
    <w:r>
      <w:rPr>
        <w:rFonts w:ascii="Calibri" w:hAnsi="Calibri" w:eastAsia="Calibri"/>
        <w:color w:val="5F6368"/>
        <w:sz w:val="18"/>
      </w:rPr>
      <w:t>Research process &amp; status</w:t>
    </w:r>
    <w:r>
      <w:rPr>
        <w:rFonts w:ascii="Calibri" w:hAnsi="Calibri" w:eastAsia="Calibri"/>
        <w:color w:val="5F6368"/>
        <w:sz w:val="18"/>
      </w:rPr>
      <w:tab/>
      <w:t xml:space="preserve">Trang </w:t>
    </w:r>
    <w:r>
      <w:rPr>
        <w:rFonts w:ascii="Calibri" w:hAnsi="Calibri" w:eastAsia="Calibri"/>
        <w:color w:val="5F6368"/>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jc w:val="left"/>
    </w:pPr>
    <w:r>
      <w:rPr>
        <w:rFonts w:ascii="Calibri" w:hAnsi="Calibri" w:eastAsia="Calibri"/>
        <w:color w:val="5F6368"/>
        <w:sz w:val="18"/>
      </w:rPr>
      <w:t>Research process &amp; status</w:t>
    </w:r>
    <w:r>
      <w:rPr>
        <w:rFonts w:ascii="Calibri" w:hAnsi="Calibri" w:eastAsia="Calibri"/>
        <w:color w:val="5F6368"/>
        <w:sz w:val="18"/>
      </w:rPr>
      <w:tab/>
      <w:t xml:space="preserve">Trang </w:t>
    </w:r>
    <w:r>
      <w:rPr>
        <w:rFonts w:ascii="Calibri" w:hAnsi="Calibri" w:eastAsia="Calibri"/>
        <w:color w:val="5F6368"/>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eastAsia="Calibri"/>
        <w:b/>
        <w:color w:val="5F6368"/>
        <w:sz w:val="17"/>
      </w:rPr>
      <w:t>TRKH 5-CLASS RESEARCH</w:t>
    </w:r>
    <w:r>
      <w:rPr>
        <w:rFonts w:ascii="Calibri" w:hAnsi="Calibri" w:eastAsia="Calibri"/>
        <w:color w:val="5F6368"/>
        <w:sz w:val="17"/>
      </w:rPr>
      <w:tab/>
      <w:t>classification-only-research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eastAsia="Calibri"/>
        <w:b/>
        <w:color w:val="5F6368"/>
        <w:sz w:val="17"/>
      </w:rPr>
      <w:t>TRKH 5-CLASS RESEARCH</w:t>
    </w:r>
    <w:r>
      <w:rPr>
        <w:rFonts w:ascii="Calibri" w:hAnsi="Calibri" w:eastAsia="Calibri"/>
        <w:color w:val="5F6368"/>
        <w:sz w:val="17"/>
      </w:rPr>
      <w:tab/>
      <w:t>classification-only-research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proceedings.iclr.cc/paper_files/paper/2025/file/2a50f08293e5f635655e8bec8f013d99-Paper-Conference.pdf" TargetMode="External"/><Relationship Id="rId14" Type="http://schemas.openxmlformats.org/officeDocument/2006/relationships/hyperlink" Target="https://github.com/AhmedHussKhalifa/JPEG-Inspired-DL" TargetMode="External"/><Relationship Id="rId15" Type="http://schemas.openxmlformats.org/officeDocument/2006/relationships/hyperlink" Target="https://www.kaggle.com/c/plant-pathology-2020-fgvc7/discussion/154056" TargetMode="External"/><Relationship Id="rId16" Type="http://schemas.openxmlformats.org/officeDocument/2006/relationships/hyperlink" Target="https://www.kaggle.com/competitions/plant-pathology-2021-fgvc8/writeups/baseline-1st-place-solution" TargetMode="External"/><Relationship Id="rId17" Type="http://schemas.openxmlformats.org/officeDocument/2006/relationships/hyperlink" Target="https://www.kaggle.com/c/cassava-leaf-disease-classification/discussion/220898" TargetMode="External"/><Relationship Id="rId18" Type="http://schemas.openxmlformats.org/officeDocument/2006/relationships/hyperlink" Target="https://arxiv.org/abs/1908.02900" TargetMode="External"/><Relationship Id="rId19" Type="http://schemas.openxmlformats.org/officeDocument/2006/relationships/hyperlink" Target="https://papers.nips.cc/paper_files/paper/2024/hash/27c8b849acba6793f0b73f7ee7ea7397-Abstract-Conference.html" TargetMode="External"/><Relationship Id="rId20" Type="http://schemas.openxmlformats.org/officeDocument/2006/relationships/hyperlink" Target="https://github.com/EyalMichaeli/SaSPA-Aug" TargetMode="External"/><Relationship Id="rId21" Type="http://schemas.openxmlformats.org/officeDocument/2006/relationships/hyperlink" Target="https://openaccess.thecvf.com/content/CVPR2024/html/Islam_DiffuseMix_Label-Preserving_Data_Augmentation_with_Diffusion_Models_CVPR_2024_paper.html" TargetMode="External"/><Relationship Id="rId22" Type="http://schemas.openxmlformats.org/officeDocument/2006/relationships/hyperlink" Target="https://openaccess.thecvf.com/content/CVPR2026/html/Yang_Beyond_Objects_Contextual_Synthetic_Data_Generation_for_Fine-Grained_Classification_CVPR_2026_pap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4; standard_business_brief + memo_masthead</dc:description>
  <cp:lastModifiedBy/>
  <cp:revision>1</cp:revision>
  <dcterms:created xsi:type="dcterms:W3CDTF">2013-12-23T23:15:00Z</dcterms:created>
  <dcterms:modified xsi:type="dcterms:W3CDTF">2013-12-23T23:15:00Z</dcterms:modified>
  <cp:category/>
</cp:coreProperties>
</file>