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9</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Bal-BCE train-only A0 đã khóa prospectively; chưa có candidate metric</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BAL-BCE A0</w:t>
            </w:r>
          </w:p>
          <w:p>
            <w:pPr>
              <w:spacing w:before="0" w:after="20"/>
            </w:pPr>
            <w:r>
              <w:rPr>
                <w:rFonts w:ascii="Calibri" w:hAnsi="Calibri" w:eastAsia="Calibri"/>
                <w:b/>
                <w:color w:val="1F4D78"/>
                <w:sz w:val="28"/>
              </w:rPr>
              <w:t>Locked</w:t>
            </w:r>
          </w:p>
          <w:p>
            <w:pPr>
              <w:spacing w:before="0" w:after="0" w:line="240" w:lineRule="auto"/>
            </w:pPr>
            <w:r>
              <w:rPr>
                <w:rFonts w:ascii="Calibri" w:hAnsi="Calibri" w:eastAsia="Calibri"/>
                <w:color w:val="202124"/>
                <w:sz w:val="17"/>
              </w:rPr>
              <w:t>Protocol/lock 27c32d2a/1e28c686; chưa chạy candidate</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NSA Poisson và RN-LISDA A0 đều đã bị loại. Bal-BCE frozen-embedding A0 đã được khóa trước metric ở protocol/lock SHA 27c32d2a/1e28c686 với sáu vai trò, năm source-held fold, prior chỉ từ fitting-train và cổng precision-TP đồng thời. Chưa có candidate metric; trainer, validation, test và full train vẫn đóng.</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train-only lock; chưa chạy</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CE/plain BCE/Bal-BCE/seed/BS/sign</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Lock 1e28c686; 0 candidate metric</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Route kế tiếp chỉ là train-only OOF gate; phải hơn CE/plain BCE/Balanced Softmax/sign control mà vẫn giữ TP và precision.</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NSA pass 847 thư mục, 36/36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phóng dung lượng mà không mất bằng chứng; 0 blocker và 88,918 GiB còn trống.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và RN-LISDA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và RN-LISDA neighborhoods đã khóa; không mở lại bằng sweep prompt/seed, radius/step/margin/lambda, query/Poisson/readout hoặc CovNet/meta schedule.</w:t>
      </w:r>
    </w:p>
    <w:p>
      <w:pPr>
        <w:widowControl/>
        <w:numPr>
          <w:ilvl w:val="0"/>
          <w:numId w:val="14"/>
        </w:numPr>
        <w:spacing w:after="160" w:line="280" w:lineRule="auto"/>
      </w:pPr>
      <w:r>
        <w:rPr>
          <w:rFonts w:ascii="Calibri" w:hAnsi="Calibri" w:eastAsia="Calibri"/>
          <w:color w:val="202124"/>
          <w:sz w:val="22"/>
        </w:rPr>
        <w:t>Giữ bất biến Bal-BCE protocol/lock SHA 27c32d2a/1e28c686 đã khóa và push trước candidate metrics: official LiVT equation, source-held folds, CE/plain-BCE/Balanced-Softmax/sign/seed controls, file-access ledger, resources và conjunctive gates.</w:t>
      </w:r>
    </w:p>
    <w:p>
      <w:pPr>
        <w:widowControl/>
        <w:numPr>
          <w:ilvl w:val="0"/>
          <w:numId w:val="14"/>
        </w:numPr>
        <w:spacing w:after="160" w:line="280" w:lineRule="auto"/>
      </w:pPr>
      <w:r>
        <w:rPr>
          <w:rFonts w:ascii="Calibri" w:hAnsi="Calibri" w:eastAsia="Calibri"/>
          <w:color w:val="202124"/>
          <w:sz w:val="22"/>
        </w:rPr>
        <w:t>Chạy Bal-BCE frozen-embedding A0 chỉ trên yolo_f/train; candidate phải tăng precision, loại restricted FP, giữ class-1 TP/recall và macro/nonfocus safety trên đủ năm fold trước trainer integration.</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 tạo báo cáo Word tái lập; ghi nhận full train 30e, trạng thái JPEG-DL formal, nghiên cứu competition và chính sách synthetic train-only chống leak. Revision 2: khóa JPEG-DL A0 ở VisualFail với replay exact, ghi metric/XAI/SHAs cuối và chuyển kế hoạch sang synthetic feasibility source-disjoint. Revision 3: retention pass trên 822 thư mục/51 manifests, giữ formal 2,614 MiB; sửa odd/even header-footer và reset numbering theo từng block sau render QA. Revision 4: SaSPA F0 no-output pass formal/replay trên RTX 4060 8 GB; ghi telemetry, process isolation, hash artifact và chỉ mở quyền F1 10 ảnh train-only. Revision 5: đóng SaSPA F1 ở Rejected sau fidelity 0/10, blind 7/10, duplicate-safety pass và frozen-keeper XAI 6/10; giữ nguyên keeper/lệnh full-train tốt nhất; bỏ running header-footer để khóa lề 1 inch ổn định giữa Word và LibreOffice sau render QA. Revision 6: đóng LP-A3-inspired A0 sau audit train-only 9.215 hàng, replay exact, 19/23 automated gates và manual delta review; ghi causal-control fail 6/734, không integration hoặc command update. Revision 7: đóng NSA class-pair Poisson A0 ở reject sau formal/replay/manual review; phân biệt checker-order defect với scientific failure, sửa duplicate audit thành whole-corpus invalidation một chiều, chạy retention 847 thư mục không blocker, full suite 1.852/1.852, và chọn RN-LISDA train-only làm route kế tiếp. Revision 8: đóng RN-LISDA A0 sau performance 17/37, mechanism 22/25, replay exact và manual proxy review; sửa visual-ledger read-set cùng bool scalar checker, khóa synthetic ratio bằng train-only protocol, chọn Bal-BCE OOF gate làm route kế tiếp, full suite 1.884/1.884 và DOCX 12 trang đạt accessibility 0/0/0. Revision 9: pin LiVT MIT commit 68546ef và paper/source hashes; khóa prospective Bal-BCE A0 với sáu vai trò, fit-fold priors, init/order hashes, ledger và cổng precision-TP tại protocol/lock SHA 27c32d2a/1e28c686 trước mọi candidate metric; full suite 1.888/1.888.</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7">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9; standard_business_brief + memo_masthead</dc:description>
  <cp:lastModifiedBy/>
  <cp:revision>1</cp:revision>
  <dcterms:created xsi:type="dcterms:W3CDTF">2013-12-23T23:15:00Z</dcterms:created>
  <dcterms:modified xsi:type="dcterms:W3CDTF">2013-12-23T23:15:00Z</dcterms:modified>
  <cp:category/>
</cp:coreProperties>
</file>