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2026-07-23 | Revision 3</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JPEG-DL A0 đã bị loại; synthetic A0 là hướng kế tiếp</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JPEG-DL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Replay exact; metric và XAI đều không đạt gate</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A0 đã bị loại sau formal, replay độc lập và duyệt XAI. Hướng kế tiếp là một synthetic-data feasibility/A0 source-disjoint, chưa phải full generation hay full train.</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phía train và có provenance đầy đủ.</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ảnh synthetic, huấn luyện bộ lọc, chọn tỷ lệ synthetic, chọn threshold hoặc quyết định kiến trúc. Mọi ngoại lệ làm mất hiệu lực gate.</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và Windows loader có thể nghẽn.</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Feasibility/memory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Fine-grained label dễ đổi khi generator sửa màu/bề mặt.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Lọc fold-safe, tỷ lệ thấp và audit near-duplicate bắt buộc.</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Ứng viên synthetic chính, nhưng phải feasibility 8 GB, tỷ lệ thấp và filter fold-safe trước.</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Chạy exact-hash, perceptual-hash và embedding near-duplicate so với toàn bộ train/validation/test; loại mọi synthetic quá gần validation/test và báo threshold.</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tỷ lệ là hyperparameter validation-side chỉ sau khi train-only feasibility/fidelity pass, không sweep trên test.</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phóng dung lượng mà không mất bằng chứng.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bộ JPEG-DL formal 2,614 MiB. Retention đã pass 822 thư mục, đủ 51 compaction manifests, 233 originals expected-absent và blockers=[]; chỉ cleanup tiếp theo bằng manifest riêng.</w:t>
      </w:r>
    </w:p>
    <w:p>
      <w:pPr>
        <w:widowControl/>
        <w:numPr>
          <w:ilvl w:val="0"/>
          <w:numId w:val="14"/>
        </w:numPr>
        <w:spacing w:after="160" w:line="280" w:lineRule="auto"/>
      </w:pPr>
      <w:r>
        <w:rPr>
          <w:rFonts w:ascii="Calibri" w:hAnsi="Calibri" w:eastAsia="Calibri"/>
          <w:color w:val="202124"/>
          <w:sz w:val="22"/>
        </w:rPr>
        <w:t>Viết protocol synthetic A0 dựa trên SaSPA/BOB/DiffuseMix trước khi sinh ảnh: khóa source folds, generator revision, filter, duplicate thresholds, tỷ lệ và failure criteria.</w:t>
      </w:r>
    </w:p>
    <w:p>
      <w:pPr>
        <w:widowControl/>
        <w:numPr>
          <w:ilvl w:val="0"/>
          <w:numId w:val="14"/>
        </w:numPr>
        <w:spacing w:after="160" w:line="280" w:lineRule="auto"/>
      </w:pPr>
      <w:r>
        <w:rPr>
          <w:rFonts w:ascii="Calibri" w:hAnsi="Calibri" w:eastAsia="Calibri"/>
          <w:color w:val="202124"/>
          <w:sz w:val="22"/>
        </w:rPr>
        <w:t>Chạy no-output hoặc tiny-output feasibility trên RTX 4060 8 GB để đo VRAM, offload, thời gian và license; không dùng validation/test và chưa full generation.</w:t>
      </w:r>
    </w:p>
    <w:p>
      <w:pPr>
        <w:widowControl/>
        <w:numPr>
          <w:ilvl w:val="0"/>
          <w:numId w:val="14"/>
        </w:numPr>
        <w:spacing w:after="160" w:line="280" w:lineRule="auto"/>
      </w:pPr>
      <w:r>
        <w:rPr>
          <w:rFonts w:ascii="Calibri" w:hAnsi="Calibri" w:eastAsia="Calibri"/>
          <w:color w:val="202124"/>
          <w:sz w:val="22"/>
        </w:rPr>
        <w:t>Nếu feasibility pass, sinh một tập train-only nhỏ 5-10% theo source-disjoint fold, chạy hash/pHash/embedding near-duplicate, class-fidelity/XAI manual review và matched real-only A0.</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 tạo báo cáo Word tái lập; ghi nhận full train 30e, trạng thái JPEG-DL formal, nghiên cứu competition và chính sách synthetic train-only chống leak. Revision 2: khóa JPEG-DL A0 ở VisualFail với replay exact, ghi metric/XAI/SHAs cuối và chuyển kế hoạch sang synthetic feasibility source-disjoint. Revision 3: retention pass trên 822 thư mục/51 manifests, giữ formal 2,614 MiB; sửa odd/even header-footer và reset numbering theo từng block sau render QA.</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22">
        <w:r>
          <w:rPr>
            <w:rFonts w:ascii="Calibri" w:hAnsi="Calibri" w:eastAsia="Calibri"/>
            <w:color w:val="2E74B5"/>
            <w:u w:val="single"/>
          </w:rPr>
          <w:t>Mở nguồn</w:t>
        </w:r>
      </w:hyperlink>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jc w:val="left"/>
    </w:pPr>
    <w:r>
      <w:rPr>
        <w:rFonts w:ascii="Calibri" w:hAnsi="Calibri" w:eastAsia="Calibri"/>
        <w:color w:val="5F6368"/>
        <w:sz w:val="18"/>
      </w:rPr>
      <w:t>Research process &amp; status</w:t>
    </w:r>
    <w:r>
      <w:rPr>
        <w:rFonts w:ascii="Calibri" w:hAnsi="Calibri" w:eastAsia="Calibri"/>
        <w:color w:val="5F6368"/>
        <w:sz w:val="18"/>
      </w:rPr>
      <w:tab/>
      <w:t xml:space="preserve">Trang </w:t>
    </w:r>
    <w:r>
      <w:rPr>
        <w:rFonts w:ascii="Calibri" w:hAnsi="Calibri" w:eastAsia="Calibri"/>
        <w:color w:val="5F6368"/>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jc w:val="left"/>
    </w:pPr>
    <w:r>
      <w:rPr>
        <w:rFonts w:ascii="Calibri" w:hAnsi="Calibri" w:eastAsia="Calibri"/>
        <w:color w:val="5F6368"/>
        <w:sz w:val="18"/>
      </w:rPr>
      <w:t>Research process &amp; status</w:t>
    </w:r>
    <w:r>
      <w:rPr>
        <w:rFonts w:ascii="Calibri" w:hAnsi="Calibri" w:eastAsia="Calibri"/>
        <w:color w:val="5F6368"/>
        <w:sz w:val="18"/>
      </w:rPr>
      <w:tab/>
      <w:t xml:space="preserve">Trang </w:t>
    </w:r>
    <w:r>
      <w:rPr>
        <w:rFonts w:ascii="Calibri" w:hAnsi="Calibri" w:eastAsia="Calibri"/>
        <w:color w:val="5F636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F6368"/>
        <w:sz w:val="17"/>
      </w:rPr>
      <w:t>TRKH 5-CLASS RESEARCH</w:t>
    </w:r>
    <w:r>
      <w:rPr>
        <w:rFonts w:ascii="Calibri" w:hAnsi="Calibri" w:eastAsia="Calibri"/>
        <w:color w:val="5F6368"/>
        <w:sz w:val="17"/>
      </w:rPr>
      <w:tab/>
      <w:t>classification-only-research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F6368"/>
        <w:sz w:val="17"/>
      </w:rPr>
      <w:t>TRKH 5-CLASS RESEARCH</w:t>
    </w:r>
    <w:r>
      <w:rPr>
        <w:rFonts w:ascii="Calibri" w:hAnsi="Calibri" w:eastAsia="Calibri"/>
        <w:color w:val="5F6368"/>
        <w:sz w:val="17"/>
      </w:rPr>
      <w:tab/>
      <w:t>classification-only-research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proceedings.iclr.cc/paper_files/paper/2025/file/2a50f08293e5f635655e8bec8f013d99-Paper-Conference.pdf" TargetMode="External"/><Relationship Id="rId14" Type="http://schemas.openxmlformats.org/officeDocument/2006/relationships/hyperlink" Target="https://github.com/AhmedHussKhalifa/JPEG-Inspired-DL" TargetMode="External"/><Relationship Id="rId15" Type="http://schemas.openxmlformats.org/officeDocument/2006/relationships/hyperlink" Target="https://www.kaggle.com/c/plant-pathology-2020-fgvc7/discussion/154056" TargetMode="External"/><Relationship Id="rId16" Type="http://schemas.openxmlformats.org/officeDocument/2006/relationships/hyperlink" Target="https://www.kaggle.com/competitions/plant-pathology-2021-fgvc8/writeups/baseline-1st-place-solution" TargetMode="External"/><Relationship Id="rId17" Type="http://schemas.openxmlformats.org/officeDocument/2006/relationships/hyperlink" Target="https://www.kaggle.com/c/cassava-leaf-disease-classification/discussion/220898" TargetMode="External"/><Relationship Id="rId18" Type="http://schemas.openxmlformats.org/officeDocument/2006/relationships/hyperlink" Target="https://arxiv.org/abs/1908.02900" TargetMode="External"/><Relationship Id="rId19" Type="http://schemas.openxmlformats.org/officeDocument/2006/relationships/hyperlink" Target="https://papers.nips.cc/paper_files/paper/2024/hash/27c8b849acba6793f0b73f7ee7ea7397-Abstract-Conference.html" TargetMode="External"/><Relationship Id="rId20" Type="http://schemas.openxmlformats.org/officeDocument/2006/relationships/hyperlink" Target="https://github.com/EyalMichaeli/SaSPA-Aug" TargetMode="External"/><Relationship Id="rId21" Type="http://schemas.openxmlformats.org/officeDocument/2006/relationships/hyperlink" Target="https://openaccess.thecvf.com/content/CVPR2024/html/Islam_DiffuseMix_Label-Preserving_Data_Augmentation_with_Diffusion_Models_CVPR_2024_paper.html" TargetMode="External"/><Relationship Id="rId22" Type="http://schemas.openxmlformats.org/officeDocument/2006/relationships/hyperlink" Target="https://openaccess.thecvf.com/content/CVPR2026/html/Yang_Beyond_Objects_Contextual_Synthetic_Data_Generation_for_Fine-Grained_Classification_CVPR_2026_pap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3; standard_business_brief + memo_masthead</dc:description>
  <cp:lastModifiedBy/>
  <cp:revision>1</cp:revision>
  <dcterms:created xsi:type="dcterms:W3CDTF">2013-12-23T23:15:00Z</dcterms:created>
  <dcterms:modified xsi:type="dcterms:W3CDTF">2013-12-23T23:15:00Z</dcterms:modified>
  <cp:category/>
</cp:coreProperties>
</file>