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 сент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утро 2,5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Асаны: гармоничная последовательность на все тело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Образная медитация: пересборка энергоструктуры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2-3 часа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Лекция: Закономерности духовного роста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Йога-нидра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 сент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u w:val="single"/>
          <w:rtl w:val="0"/>
        </w:rPr>
        <w:t xml:space="preserve">утро 2,5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Асаны: акцент ТБС+ падмасана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Образная медитация: стихии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 часа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Телесная расслабляющая практика (нелинейные движения)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Суффийская тантрическая техники накопления энергии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сент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u w:val="single"/>
          <w:rtl w:val="0"/>
        </w:rPr>
        <w:t xml:space="preserve">Практика в местах силы, день 2-2,5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Асаны: акцент на балансы и прогибы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Практика заземления+ гвоздестояние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Релаксация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 часа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Лекция: Суть страданий. Виды страданий, как прекратить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Джапа-медитация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окт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u w:val="single"/>
          <w:rtl w:val="0"/>
        </w:rPr>
        <w:t xml:space="preserve">Практика в местах силы, день 2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Медитация Шамадхи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Асаны: практика с закрытыми глазами, в масках (легкая последовательность)- развитие чувствительности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2-2,5 часа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Лекция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Практика внешнего и внутреннего круга, до проживание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окт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u w:val="single"/>
          <w:rtl w:val="0"/>
        </w:rPr>
        <w:t xml:space="preserve">утро 2,5-3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Асаны: 4-х проекционный крест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Образная медитация: пересмотр сценариев (санскар)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 часа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Дыхательная практика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Медитация “Звездная семья”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Закрытие 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Расписание может меняться!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