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 сент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Знакомство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Открытие поля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Вечерняя дыхательная практика + медитация? (если будет возможность)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 сент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u w:val="single"/>
          <w:rtl w:val="0"/>
        </w:rPr>
        <w:t xml:space="preserve">утро 2,5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Асаны: гармоничная последовательность на все тело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Образная медитация: пересборка энергоструктуры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2-3 часа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Лекция: Закономерности духовного роста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Йога-нидра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 сент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u w:val="single"/>
          <w:rtl w:val="0"/>
        </w:rPr>
        <w:t xml:space="preserve">утро 2,5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Асаны: акцент ТБС+ падмасана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Образная медитация: стихии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 часа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Телесная расслабляющая практика (нелинейные движения)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Суффийская тантрическая техники накопления энергии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сент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u w:val="single"/>
          <w:rtl w:val="0"/>
        </w:rPr>
        <w:t xml:space="preserve">утро 2,5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Асаны: акцент на балансы и прогибы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Практика заземления+ гвоздестояние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Релаксация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 часа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Лекция: Суть страданий. Виды страданий, как прекратить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Джапа-медитация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окт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u w:val="single"/>
          <w:rtl w:val="0"/>
        </w:rPr>
        <w:t xml:space="preserve">утро 4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Трекинг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Завтрак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Медитация Шамадхи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Асаны: практика с закрытыми глазами, в масках (легкая последовательность)- развитие чувствительности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2-2,5 часа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Лекция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Практика внешнего и внутреннего круга, до проживание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окт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u w:val="single"/>
          <w:rtl w:val="0"/>
        </w:rPr>
        <w:t xml:space="preserve">утро 2,5-3 часа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Предварительные молитвы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Дыхательные техники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Асаны: 4-х проекционный крест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Образная медитация: пересмотр сценариев (санскар)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вечер 2 часа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Дыхательная практика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Медитация “Звездная семья”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Закрытие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