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C9" w:rsidRPr="007A74A0" w:rsidRDefault="00CF23C9" w:rsidP="00083249">
      <w:pPr>
        <w:spacing w:after="0" w:line="240" w:lineRule="auto"/>
        <w:contextualSpacing/>
        <w:jc w:val="center"/>
        <w:rPr>
          <w:rFonts w:ascii="Arial" w:eastAsia="Arial" w:hAnsi="Arial" w:cs="Arial"/>
          <w:b/>
          <w:sz w:val="24"/>
          <w:szCs w:val="24"/>
        </w:rPr>
      </w:pPr>
    </w:p>
    <w:p w:rsidR="007A74A0" w:rsidRDefault="007A74A0" w:rsidP="007A74A0">
      <w:pPr>
        <w:spacing w:after="0" w:line="240" w:lineRule="auto"/>
        <w:contextualSpacing/>
        <w:rPr>
          <w:rFonts w:ascii="Arial" w:eastAsia="Arial" w:hAnsi="Arial" w:cs="Arial"/>
          <w:b/>
          <w:sz w:val="24"/>
          <w:szCs w:val="24"/>
        </w:rPr>
      </w:pPr>
      <w:r w:rsidRPr="007A74A0">
        <w:rPr>
          <w:rFonts w:ascii="Arial" w:eastAsia="Arial" w:hAnsi="Arial" w:cs="Arial"/>
          <w:sz w:val="24"/>
          <w:szCs w:val="24"/>
        </w:rPr>
        <w:t>FOR</w:t>
      </w: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t xml:space="preserve">: </w:t>
      </w:r>
      <w:r>
        <w:rPr>
          <w:rFonts w:ascii="Arial" w:eastAsia="Arial" w:hAnsi="Arial" w:cs="Arial"/>
          <w:b/>
          <w:sz w:val="24"/>
          <w:szCs w:val="24"/>
        </w:rPr>
        <w:tab/>
        <w:t>RODOLFO M. ENCABO</w:t>
      </w:r>
    </w:p>
    <w:p w:rsidR="007A74A0" w:rsidRPr="007A74A0" w:rsidRDefault="007A74A0" w:rsidP="007A74A0">
      <w:pPr>
        <w:spacing w:after="0" w:line="240" w:lineRule="auto"/>
        <w:contextualSpacing/>
        <w:rPr>
          <w:rFonts w:ascii="Arial" w:eastAsia="Arial" w:hAnsi="Arial" w:cs="Arial"/>
          <w:sz w:val="24"/>
          <w:szCs w:val="24"/>
        </w:rPr>
      </w:pPr>
      <w:r w:rsidRPr="007A74A0">
        <w:rPr>
          <w:rFonts w:ascii="Arial" w:eastAsia="Arial" w:hAnsi="Arial" w:cs="Arial"/>
          <w:sz w:val="24"/>
          <w:szCs w:val="24"/>
        </w:rPr>
        <w:tab/>
      </w:r>
      <w:r w:rsidRPr="007A74A0">
        <w:rPr>
          <w:rFonts w:ascii="Arial" w:eastAsia="Arial" w:hAnsi="Arial" w:cs="Arial"/>
          <w:sz w:val="24"/>
          <w:szCs w:val="24"/>
        </w:rPr>
        <w:tab/>
      </w:r>
      <w:r w:rsidRPr="007A74A0">
        <w:rPr>
          <w:rFonts w:ascii="Arial" w:eastAsia="Arial" w:hAnsi="Arial" w:cs="Arial"/>
          <w:sz w:val="24"/>
          <w:szCs w:val="24"/>
        </w:rPr>
        <w:tab/>
        <w:t>Director IV</w:t>
      </w:r>
    </w:p>
    <w:p w:rsidR="007A74A0" w:rsidRPr="007A74A0" w:rsidRDefault="007A74A0" w:rsidP="007A74A0">
      <w:pPr>
        <w:spacing w:after="0" w:line="240" w:lineRule="auto"/>
        <w:contextualSpacing/>
        <w:rPr>
          <w:rFonts w:ascii="Arial" w:eastAsia="Arial" w:hAnsi="Arial" w:cs="Arial"/>
          <w:sz w:val="24"/>
          <w:szCs w:val="24"/>
        </w:rPr>
      </w:pPr>
      <w:r w:rsidRPr="007A74A0">
        <w:rPr>
          <w:rFonts w:ascii="Arial" w:eastAsia="Arial" w:hAnsi="Arial" w:cs="Arial"/>
          <w:sz w:val="24"/>
          <w:szCs w:val="24"/>
        </w:rPr>
        <w:tab/>
      </w:r>
      <w:r w:rsidRPr="007A74A0">
        <w:rPr>
          <w:rFonts w:ascii="Arial" w:eastAsia="Arial" w:hAnsi="Arial" w:cs="Arial"/>
          <w:sz w:val="24"/>
          <w:szCs w:val="24"/>
        </w:rPr>
        <w:tab/>
      </w:r>
      <w:r w:rsidRPr="007A74A0">
        <w:rPr>
          <w:rFonts w:ascii="Arial" w:eastAsia="Arial" w:hAnsi="Arial" w:cs="Arial"/>
          <w:sz w:val="24"/>
          <w:szCs w:val="24"/>
        </w:rPr>
        <w:tab/>
        <w:t>Disaster Response Management Bureau</w:t>
      </w:r>
    </w:p>
    <w:p w:rsidR="007A74A0" w:rsidRPr="006A28B3" w:rsidRDefault="007A74A0" w:rsidP="007A74A0">
      <w:pPr>
        <w:spacing w:after="0" w:line="240" w:lineRule="auto"/>
        <w:ind w:left="1876" w:firstLine="284"/>
        <w:contextualSpacing/>
        <w:rPr>
          <w:rFonts w:ascii="Arial" w:hAnsi="Arial" w:cs="Arial"/>
          <w:sz w:val="24"/>
          <w:szCs w:val="24"/>
        </w:rPr>
      </w:pPr>
      <w:r w:rsidRPr="006A28B3">
        <w:rPr>
          <w:rFonts w:ascii="Arial" w:hAnsi="Arial" w:cs="Arial"/>
          <w:sz w:val="24"/>
          <w:szCs w:val="24"/>
        </w:rPr>
        <w:t xml:space="preserve">IBP Road, </w:t>
      </w:r>
      <w:proofErr w:type="spellStart"/>
      <w:r w:rsidRPr="006A28B3">
        <w:rPr>
          <w:rFonts w:ascii="Arial" w:hAnsi="Arial" w:cs="Arial"/>
          <w:sz w:val="24"/>
          <w:szCs w:val="24"/>
        </w:rPr>
        <w:t>Batasan</w:t>
      </w:r>
      <w:proofErr w:type="spellEnd"/>
      <w:r w:rsidRPr="006A28B3">
        <w:rPr>
          <w:rFonts w:ascii="Arial" w:hAnsi="Arial" w:cs="Arial"/>
          <w:sz w:val="24"/>
          <w:szCs w:val="24"/>
        </w:rPr>
        <w:t xml:space="preserve"> </w:t>
      </w:r>
      <w:proofErr w:type="spellStart"/>
      <w:r w:rsidRPr="006A28B3">
        <w:rPr>
          <w:rFonts w:ascii="Arial" w:hAnsi="Arial" w:cs="Arial"/>
          <w:sz w:val="24"/>
          <w:szCs w:val="24"/>
        </w:rPr>
        <w:t>Pambansa</w:t>
      </w:r>
      <w:proofErr w:type="spellEnd"/>
      <w:r w:rsidRPr="006A28B3">
        <w:rPr>
          <w:rFonts w:ascii="Arial" w:hAnsi="Arial" w:cs="Arial"/>
          <w:sz w:val="24"/>
          <w:szCs w:val="24"/>
        </w:rPr>
        <w:t xml:space="preserve"> Complex, </w:t>
      </w:r>
    </w:p>
    <w:p w:rsidR="007A74A0" w:rsidRDefault="007A74A0" w:rsidP="007A74A0">
      <w:pPr>
        <w:spacing w:after="0" w:line="240" w:lineRule="auto"/>
        <w:ind w:left="1876" w:firstLine="284"/>
        <w:contextualSpacing/>
        <w:rPr>
          <w:rFonts w:ascii="Arial" w:hAnsi="Arial" w:cs="Arial"/>
          <w:sz w:val="24"/>
          <w:szCs w:val="24"/>
        </w:rPr>
      </w:pPr>
      <w:r w:rsidRPr="006A28B3">
        <w:rPr>
          <w:rFonts w:ascii="Arial" w:hAnsi="Arial" w:cs="Arial"/>
          <w:sz w:val="24"/>
          <w:szCs w:val="24"/>
        </w:rPr>
        <w:t>Constitution Hills, Quezon City</w:t>
      </w:r>
    </w:p>
    <w:p w:rsidR="007A74A0" w:rsidRDefault="007A74A0" w:rsidP="007A74A0">
      <w:pPr>
        <w:spacing w:after="0" w:line="240" w:lineRule="auto"/>
        <w:ind w:left="1876" w:firstLine="284"/>
        <w:contextualSpacing/>
        <w:rPr>
          <w:rFonts w:ascii="Arial" w:hAnsi="Arial" w:cs="Arial"/>
          <w:sz w:val="24"/>
          <w:szCs w:val="24"/>
        </w:rPr>
      </w:pPr>
      <w:bookmarkStart w:id="0" w:name="_GoBack"/>
      <w:bookmarkEnd w:id="0"/>
    </w:p>
    <w:p w:rsidR="007A74A0" w:rsidRDefault="007A74A0" w:rsidP="007A74A0">
      <w:pPr>
        <w:spacing w:after="0" w:line="240" w:lineRule="auto"/>
        <w:contextualSpacing/>
        <w:rPr>
          <w:rFonts w:ascii="Arial" w:hAnsi="Arial" w:cs="Arial"/>
          <w:b/>
          <w:sz w:val="24"/>
          <w:szCs w:val="24"/>
        </w:rPr>
      </w:pPr>
      <w:r w:rsidRPr="007A74A0">
        <w:rPr>
          <w:rFonts w:ascii="Arial" w:hAnsi="Arial" w:cs="Arial"/>
          <w:sz w:val="24"/>
          <w:szCs w:val="24"/>
        </w:rPr>
        <w:t>FROM</w:t>
      </w:r>
      <w:r w:rsidRPr="007A74A0">
        <w:rPr>
          <w:rFonts w:ascii="Arial" w:hAnsi="Arial" w:cs="Arial"/>
          <w:b/>
          <w:sz w:val="24"/>
          <w:szCs w:val="24"/>
        </w:rPr>
        <w:t xml:space="preserve"> </w:t>
      </w:r>
      <w:r w:rsidRPr="007A74A0">
        <w:rPr>
          <w:rFonts w:ascii="Arial" w:hAnsi="Arial" w:cs="Arial"/>
          <w:b/>
          <w:sz w:val="24"/>
          <w:szCs w:val="24"/>
        </w:rPr>
        <w:tab/>
        <w:t xml:space="preserve">: </w:t>
      </w:r>
      <w:r w:rsidRPr="007A74A0">
        <w:rPr>
          <w:rFonts w:ascii="Arial" w:hAnsi="Arial" w:cs="Arial"/>
          <w:b/>
          <w:sz w:val="24"/>
          <w:szCs w:val="24"/>
        </w:rPr>
        <w:tab/>
        <w:t>THE OFFICER-IN-CHARGE</w:t>
      </w:r>
    </w:p>
    <w:p w:rsidR="007A74A0" w:rsidRPr="007A74A0" w:rsidRDefault="007A74A0" w:rsidP="007A74A0">
      <w:pPr>
        <w:spacing w:after="0" w:line="240" w:lineRule="auto"/>
        <w:contextualSpacing/>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sz w:val="24"/>
          <w:szCs w:val="24"/>
        </w:rPr>
        <w:t xml:space="preserve">DSWD Field Office </w:t>
      </w:r>
      <w:proofErr w:type="spellStart"/>
      <w:r>
        <w:rPr>
          <w:rFonts w:ascii="Arial" w:hAnsi="Arial" w:cs="Arial"/>
          <w:sz w:val="24"/>
          <w:szCs w:val="24"/>
        </w:rPr>
        <w:t>Caraga</w:t>
      </w:r>
      <w:proofErr w:type="spellEnd"/>
      <w:r w:rsidRPr="007A74A0">
        <w:rPr>
          <w:rFonts w:ascii="Arial" w:hAnsi="Arial" w:cs="Arial"/>
          <w:b/>
          <w:sz w:val="24"/>
          <w:szCs w:val="24"/>
        </w:rPr>
        <w:t xml:space="preserve"> </w:t>
      </w:r>
    </w:p>
    <w:p w:rsidR="007A74A0" w:rsidRDefault="007A74A0" w:rsidP="007A74A0">
      <w:pPr>
        <w:spacing w:after="0" w:line="240" w:lineRule="auto"/>
        <w:contextualSpacing/>
        <w:rPr>
          <w:rFonts w:ascii="Arial" w:eastAsia="Arial" w:hAnsi="Arial" w:cs="Arial"/>
          <w:b/>
          <w:sz w:val="24"/>
          <w:szCs w:val="24"/>
        </w:rPr>
      </w:pPr>
    </w:p>
    <w:p w:rsidR="002E1AB6" w:rsidRDefault="007A74A0" w:rsidP="002E1AB6">
      <w:pPr>
        <w:spacing w:after="0" w:line="240" w:lineRule="auto"/>
        <w:contextualSpacing/>
        <w:rPr>
          <w:rFonts w:ascii="Arial" w:eastAsia="Arial" w:hAnsi="Arial" w:cs="Arial"/>
          <w:b/>
          <w:sz w:val="24"/>
          <w:szCs w:val="24"/>
        </w:rPr>
      </w:pPr>
      <w:r w:rsidRPr="007A74A0">
        <w:rPr>
          <w:rFonts w:ascii="Arial" w:eastAsia="Arial" w:hAnsi="Arial" w:cs="Arial"/>
          <w:sz w:val="24"/>
          <w:szCs w:val="24"/>
        </w:rPr>
        <w:t>SUBJECT</w:t>
      </w:r>
      <w:r>
        <w:rPr>
          <w:rFonts w:ascii="Arial" w:eastAsia="Arial" w:hAnsi="Arial" w:cs="Arial"/>
          <w:b/>
          <w:sz w:val="24"/>
          <w:szCs w:val="24"/>
        </w:rPr>
        <w:t xml:space="preserve"> </w:t>
      </w:r>
      <w:r>
        <w:rPr>
          <w:rFonts w:ascii="Arial" w:eastAsia="Arial" w:hAnsi="Arial" w:cs="Arial"/>
          <w:b/>
          <w:sz w:val="24"/>
          <w:szCs w:val="24"/>
        </w:rPr>
        <w:tab/>
        <w:t xml:space="preserve">: </w:t>
      </w:r>
      <w:r>
        <w:rPr>
          <w:rFonts w:ascii="Arial" w:eastAsia="Arial" w:hAnsi="Arial" w:cs="Arial"/>
          <w:b/>
          <w:sz w:val="24"/>
          <w:szCs w:val="24"/>
        </w:rPr>
        <w:tab/>
      </w:r>
      <w:r w:rsidR="00811FBB">
        <w:rPr>
          <w:rFonts w:ascii="Arial" w:eastAsia="Arial" w:hAnsi="Arial" w:cs="Arial"/>
          <w:b/>
          <w:sz w:val="24"/>
          <w:szCs w:val="24"/>
        </w:rPr>
        <w:t>Update Report # 1</w:t>
      </w:r>
      <w:r w:rsidR="002E1AB6">
        <w:rPr>
          <w:rFonts w:ascii="Arial" w:eastAsia="Arial" w:hAnsi="Arial" w:cs="Arial"/>
          <w:b/>
          <w:sz w:val="24"/>
          <w:szCs w:val="24"/>
        </w:rPr>
        <w:t xml:space="preserve"> re: Social Disorganization in </w:t>
      </w:r>
      <w:proofErr w:type="spellStart"/>
      <w:r w:rsidR="002E1AB6">
        <w:rPr>
          <w:rFonts w:ascii="Arial" w:eastAsia="Arial" w:hAnsi="Arial" w:cs="Arial"/>
          <w:b/>
          <w:sz w:val="24"/>
          <w:szCs w:val="24"/>
        </w:rPr>
        <w:t>Surigao</w:t>
      </w:r>
      <w:proofErr w:type="spellEnd"/>
      <w:r w:rsidR="002E1AB6">
        <w:rPr>
          <w:rFonts w:ascii="Arial" w:eastAsia="Arial" w:hAnsi="Arial" w:cs="Arial"/>
          <w:b/>
          <w:sz w:val="24"/>
          <w:szCs w:val="24"/>
        </w:rPr>
        <w:t xml:space="preserve"> </w:t>
      </w:r>
      <w:proofErr w:type="gramStart"/>
      <w:r w:rsidR="002E1AB6">
        <w:rPr>
          <w:rFonts w:ascii="Arial" w:eastAsia="Arial" w:hAnsi="Arial" w:cs="Arial"/>
          <w:b/>
          <w:sz w:val="24"/>
          <w:szCs w:val="24"/>
        </w:rPr>
        <w:t>del</w:t>
      </w:r>
      <w:proofErr w:type="gramEnd"/>
      <w:r w:rsidR="002E1AB6">
        <w:rPr>
          <w:rFonts w:ascii="Arial" w:eastAsia="Arial" w:hAnsi="Arial" w:cs="Arial"/>
          <w:b/>
          <w:sz w:val="24"/>
          <w:szCs w:val="24"/>
        </w:rPr>
        <w:t xml:space="preserve"> </w:t>
      </w:r>
    </w:p>
    <w:p w:rsidR="00083249" w:rsidRDefault="002E1AB6" w:rsidP="002E1AB6">
      <w:pPr>
        <w:spacing w:after="0" w:line="240" w:lineRule="auto"/>
        <w:ind w:left="1440" w:firstLine="720"/>
        <w:contextualSpacing/>
        <w:rPr>
          <w:rFonts w:ascii="Arial" w:eastAsia="Arial" w:hAnsi="Arial" w:cs="Arial"/>
          <w:b/>
          <w:sz w:val="24"/>
          <w:szCs w:val="24"/>
        </w:rPr>
      </w:pPr>
      <w:r>
        <w:rPr>
          <w:rFonts w:ascii="Arial" w:eastAsia="Arial" w:hAnsi="Arial" w:cs="Arial"/>
          <w:b/>
          <w:sz w:val="24"/>
          <w:szCs w:val="24"/>
        </w:rPr>
        <w:t>Sur</w:t>
      </w:r>
    </w:p>
    <w:p w:rsidR="007A74A0" w:rsidRDefault="007A74A0" w:rsidP="007A74A0">
      <w:pPr>
        <w:spacing w:after="0" w:line="240" w:lineRule="auto"/>
        <w:contextualSpacing/>
        <w:rPr>
          <w:rFonts w:ascii="Arial" w:eastAsia="Arial" w:hAnsi="Arial" w:cs="Arial"/>
          <w:b/>
          <w:sz w:val="24"/>
          <w:szCs w:val="24"/>
        </w:rPr>
      </w:pPr>
    </w:p>
    <w:p w:rsidR="007A74A0" w:rsidRDefault="007A74A0" w:rsidP="007A74A0">
      <w:pPr>
        <w:spacing w:after="0" w:line="240" w:lineRule="auto"/>
        <w:contextualSpacing/>
        <w:rPr>
          <w:rFonts w:ascii="Arial" w:eastAsia="Arial" w:hAnsi="Arial" w:cs="Arial"/>
          <w:b/>
          <w:sz w:val="24"/>
          <w:szCs w:val="24"/>
        </w:rPr>
      </w:pPr>
      <w:r w:rsidRPr="007A74A0">
        <w:rPr>
          <w:rFonts w:ascii="Arial" w:eastAsia="Arial" w:hAnsi="Arial" w:cs="Arial"/>
          <w:sz w:val="24"/>
          <w:szCs w:val="24"/>
        </w:rPr>
        <w:t>DATE</w:t>
      </w:r>
      <w:r w:rsidR="00D36E71">
        <w:rPr>
          <w:rFonts w:ascii="Arial" w:eastAsia="Arial" w:hAnsi="Arial" w:cs="Arial"/>
          <w:b/>
          <w:sz w:val="24"/>
          <w:szCs w:val="24"/>
        </w:rPr>
        <w:t xml:space="preserve"> </w:t>
      </w:r>
      <w:r w:rsidR="00D36E71">
        <w:rPr>
          <w:rFonts w:ascii="Arial" w:eastAsia="Arial" w:hAnsi="Arial" w:cs="Arial"/>
          <w:b/>
          <w:sz w:val="24"/>
          <w:szCs w:val="24"/>
        </w:rPr>
        <w:tab/>
      </w:r>
      <w:r w:rsidR="00D36E71">
        <w:rPr>
          <w:rFonts w:ascii="Arial" w:eastAsia="Arial" w:hAnsi="Arial" w:cs="Arial"/>
          <w:b/>
          <w:sz w:val="24"/>
          <w:szCs w:val="24"/>
        </w:rPr>
        <w:tab/>
        <w:t xml:space="preserve">: </w:t>
      </w:r>
      <w:r w:rsidR="00D36E71">
        <w:rPr>
          <w:rFonts w:ascii="Arial" w:eastAsia="Arial" w:hAnsi="Arial" w:cs="Arial"/>
          <w:b/>
          <w:sz w:val="24"/>
          <w:szCs w:val="24"/>
        </w:rPr>
        <w:tab/>
        <w:t>July 17</w:t>
      </w:r>
      <w:r>
        <w:rPr>
          <w:rFonts w:ascii="Arial" w:eastAsia="Arial" w:hAnsi="Arial" w:cs="Arial"/>
          <w:b/>
          <w:sz w:val="24"/>
          <w:szCs w:val="24"/>
        </w:rPr>
        <w:t>, 2018</w:t>
      </w:r>
    </w:p>
    <w:p w:rsidR="007A74A0" w:rsidRDefault="007A74A0" w:rsidP="007A74A0">
      <w:pPr>
        <w:spacing w:after="0" w:line="240" w:lineRule="auto"/>
        <w:contextualSpacing/>
        <w:rPr>
          <w:rFonts w:ascii="Arial" w:eastAsia="Arial" w:hAnsi="Arial" w:cs="Arial"/>
          <w:b/>
          <w:sz w:val="24"/>
          <w:szCs w:val="24"/>
        </w:rPr>
      </w:pPr>
      <w:r>
        <w:rPr>
          <w:rFonts w:ascii="Arial" w:eastAsia="Arial" w:hAnsi="Arial" w:cs="Arial"/>
          <w:b/>
          <w:sz w:val="24"/>
          <w:szCs w:val="24"/>
        </w:rPr>
        <w:t>_______________________________________</w:t>
      </w:r>
      <w:r w:rsidR="00E032AD">
        <w:rPr>
          <w:rFonts w:ascii="Arial" w:eastAsia="Arial" w:hAnsi="Arial" w:cs="Arial"/>
          <w:b/>
          <w:sz w:val="24"/>
          <w:szCs w:val="24"/>
        </w:rPr>
        <w:t>___________________________</w:t>
      </w:r>
      <w:r w:rsidR="00D36E71">
        <w:rPr>
          <w:rFonts w:ascii="Arial" w:eastAsia="Arial" w:hAnsi="Arial" w:cs="Arial"/>
          <w:b/>
          <w:sz w:val="24"/>
          <w:szCs w:val="24"/>
        </w:rPr>
        <w:t>_</w:t>
      </w:r>
    </w:p>
    <w:p w:rsidR="00CF23C9" w:rsidRDefault="00CF23C9" w:rsidP="00083249">
      <w:pPr>
        <w:spacing w:after="0" w:line="240" w:lineRule="auto"/>
        <w:contextualSpacing/>
        <w:jc w:val="both"/>
        <w:rPr>
          <w:rFonts w:ascii="Arial" w:eastAsia="Arial" w:hAnsi="Arial" w:cs="Arial"/>
          <w:sz w:val="24"/>
          <w:szCs w:val="24"/>
        </w:rPr>
      </w:pPr>
    </w:p>
    <w:p w:rsidR="005113C6" w:rsidRDefault="00D36E71" w:rsidP="00083249">
      <w:pPr>
        <w:spacing w:after="0" w:line="240" w:lineRule="auto"/>
        <w:contextualSpacing/>
        <w:jc w:val="both"/>
        <w:rPr>
          <w:rFonts w:ascii="Arial" w:eastAsia="Arial" w:hAnsi="Arial" w:cs="Arial"/>
          <w:sz w:val="24"/>
          <w:szCs w:val="24"/>
        </w:rPr>
      </w:pPr>
      <w:r>
        <w:rPr>
          <w:rFonts w:ascii="Arial" w:eastAsia="Arial" w:hAnsi="Arial" w:cs="Arial"/>
          <w:sz w:val="24"/>
          <w:szCs w:val="24"/>
        </w:rPr>
        <w:t>As per information coming from the Municipal Social Welfare and Development Officer</w:t>
      </w:r>
      <w:r w:rsidR="007C7E29">
        <w:rPr>
          <w:rFonts w:ascii="Arial" w:eastAsia="Arial" w:hAnsi="Arial" w:cs="Arial"/>
          <w:sz w:val="24"/>
          <w:szCs w:val="24"/>
        </w:rPr>
        <w:t xml:space="preserve"> (MSWDO)</w:t>
      </w:r>
      <w:r>
        <w:rPr>
          <w:rFonts w:ascii="Arial" w:eastAsia="Arial" w:hAnsi="Arial" w:cs="Arial"/>
          <w:sz w:val="24"/>
          <w:szCs w:val="24"/>
        </w:rPr>
        <w:t xml:space="preserve"> of </w:t>
      </w:r>
      <w:proofErr w:type="spellStart"/>
      <w:r>
        <w:rPr>
          <w:rFonts w:ascii="Arial" w:eastAsia="Arial" w:hAnsi="Arial" w:cs="Arial"/>
          <w:sz w:val="24"/>
          <w:szCs w:val="24"/>
        </w:rPr>
        <w:t>Lianga</w:t>
      </w:r>
      <w:proofErr w:type="spellEnd"/>
      <w:r>
        <w:rPr>
          <w:rFonts w:ascii="Arial" w:eastAsia="Arial" w:hAnsi="Arial" w:cs="Arial"/>
          <w:sz w:val="24"/>
          <w:szCs w:val="24"/>
        </w:rPr>
        <w:t xml:space="preserve">, </w:t>
      </w:r>
      <w:proofErr w:type="spellStart"/>
      <w:r>
        <w:rPr>
          <w:rFonts w:ascii="Arial" w:eastAsia="Arial" w:hAnsi="Arial" w:cs="Arial"/>
          <w:sz w:val="24"/>
          <w:szCs w:val="24"/>
        </w:rPr>
        <w:t>Surigao</w:t>
      </w:r>
      <w:proofErr w:type="spellEnd"/>
      <w:r>
        <w:rPr>
          <w:rFonts w:ascii="Arial" w:eastAsia="Arial" w:hAnsi="Arial" w:cs="Arial"/>
          <w:sz w:val="24"/>
          <w:szCs w:val="24"/>
        </w:rPr>
        <w:t xml:space="preserve"> </w:t>
      </w:r>
      <w:proofErr w:type="gramStart"/>
      <w:r>
        <w:rPr>
          <w:rFonts w:ascii="Arial" w:eastAsia="Arial" w:hAnsi="Arial" w:cs="Arial"/>
          <w:sz w:val="24"/>
          <w:szCs w:val="24"/>
        </w:rPr>
        <w:t>del</w:t>
      </w:r>
      <w:proofErr w:type="gramEnd"/>
      <w:r>
        <w:rPr>
          <w:rFonts w:ascii="Arial" w:eastAsia="Arial" w:hAnsi="Arial" w:cs="Arial"/>
          <w:sz w:val="24"/>
          <w:szCs w:val="24"/>
        </w:rPr>
        <w:t xml:space="preserve"> Sur, Ms. </w:t>
      </w:r>
      <w:proofErr w:type="spellStart"/>
      <w:r>
        <w:rPr>
          <w:rFonts w:ascii="Arial" w:eastAsia="Arial" w:hAnsi="Arial" w:cs="Arial"/>
          <w:sz w:val="24"/>
          <w:szCs w:val="24"/>
        </w:rPr>
        <w:t>Melit</w:t>
      </w:r>
      <w:proofErr w:type="spellEnd"/>
    </w:p>
    <w:p w:rsidR="005113C6" w:rsidRDefault="005113C6" w:rsidP="00083249">
      <w:pPr>
        <w:spacing w:after="0" w:line="240" w:lineRule="auto"/>
        <w:contextualSpacing/>
        <w:jc w:val="both"/>
        <w:rPr>
          <w:rFonts w:ascii="Arial" w:eastAsia="Arial" w:hAnsi="Arial" w:cs="Arial"/>
          <w:sz w:val="24"/>
          <w:szCs w:val="24"/>
        </w:rPr>
      </w:pPr>
    </w:p>
    <w:p w:rsidR="005113C6" w:rsidRDefault="005113C6" w:rsidP="00083249">
      <w:pPr>
        <w:spacing w:after="0" w:line="240" w:lineRule="auto"/>
        <w:contextualSpacing/>
        <w:jc w:val="both"/>
        <w:rPr>
          <w:rFonts w:ascii="Arial" w:eastAsia="Arial" w:hAnsi="Arial" w:cs="Arial"/>
          <w:sz w:val="24"/>
          <w:szCs w:val="24"/>
        </w:rPr>
      </w:pPr>
    </w:p>
    <w:p w:rsidR="005A5904" w:rsidRDefault="00D36E71" w:rsidP="00083249">
      <w:pPr>
        <w:spacing w:after="0" w:line="240" w:lineRule="auto"/>
        <w:contextualSpacing/>
        <w:jc w:val="both"/>
        <w:rPr>
          <w:rFonts w:ascii="Arial" w:eastAsia="Arial" w:hAnsi="Arial" w:cs="Arial"/>
          <w:sz w:val="24"/>
          <w:szCs w:val="24"/>
        </w:rPr>
      </w:pPr>
      <w:proofErr w:type="gramStart"/>
      <w:r>
        <w:rPr>
          <w:rFonts w:ascii="Arial" w:eastAsia="Arial" w:hAnsi="Arial" w:cs="Arial"/>
          <w:sz w:val="24"/>
          <w:szCs w:val="24"/>
        </w:rPr>
        <w:t>a</w:t>
      </w:r>
      <w:proofErr w:type="gramEnd"/>
      <w:r>
        <w:rPr>
          <w:rFonts w:ascii="Arial" w:eastAsia="Arial" w:hAnsi="Arial" w:cs="Arial"/>
          <w:sz w:val="24"/>
          <w:szCs w:val="24"/>
        </w:rPr>
        <w:t xml:space="preserve"> </w:t>
      </w:r>
      <w:proofErr w:type="spellStart"/>
      <w:r>
        <w:rPr>
          <w:rFonts w:ascii="Arial" w:eastAsia="Arial" w:hAnsi="Arial" w:cs="Arial"/>
          <w:sz w:val="24"/>
          <w:szCs w:val="24"/>
        </w:rPr>
        <w:t>Encenzo</w:t>
      </w:r>
      <w:proofErr w:type="spellEnd"/>
      <w:r w:rsidR="00077800">
        <w:rPr>
          <w:rFonts w:ascii="Arial" w:eastAsia="Arial" w:hAnsi="Arial" w:cs="Arial"/>
          <w:sz w:val="24"/>
          <w:szCs w:val="24"/>
        </w:rPr>
        <w:t>, a total of 365 families or</w:t>
      </w:r>
      <w:r>
        <w:rPr>
          <w:rFonts w:ascii="Arial" w:eastAsia="Arial" w:hAnsi="Arial" w:cs="Arial"/>
          <w:sz w:val="24"/>
          <w:szCs w:val="24"/>
        </w:rPr>
        <w:t xml:space="preserve"> 1,116 Internally Displaced Persons</w:t>
      </w:r>
      <w:r w:rsidR="00077800">
        <w:rPr>
          <w:rFonts w:ascii="Arial" w:eastAsia="Arial" w:hAnsi="Arial" w:cs="Arial"/>
          <w:sz w:val="24"/>
          <w:szCs w:val="24"/>
        </w:rPr>
        <w:t xml:space="preserve"> coming from the five municipalities in </w:t>
      </w:r>
      <w:proofErr w:type="spellStart"/>
      <w:r w:rsidR="00077800">
        <w:rPr>
          <w:rFonts w:ascii="Arial" w:eastAsia="Arial" w:hAnsi="Arial" w:cs="Arial"/>
          <w:sz w:val="24"/>
          <w:szCs w:val="24"/>
        </w:rPr>
        <w:t>Surigao</w:t>
      </w:r>
      <w:proofErr w:type="spellEnd"/>
      <w:r w:rsidR="00077800">
        <w:rPr>
          <w:rFonts w:ascii="Arial" w:eastAsia="Arial" w:hAnsi="Arial" w:cs="Arial"/>
          <w:sz w:val="24"/>
          <w:szCs w:val="24"/>
        </w:rPr>
        <w:t xml:space="preserve"> del Sur</w:t>
      </w:r>
      <w:r>
        <w:rPr>
          <w:rFonts w:ascii="Arial" w:eastAsia="Arial" w:hAnsi="Arial" w:cs="Arial"/>
          <w:sz w:val="24"/>
          <w:szCs w:val="24"/>
        </w:rPr>
        <w:t xml:space="preserve"> have already evacuated at </w:t>
      </w:r>
      <w:proofErr w:type="spellStart"/>
      <w:r w:rsidR="007C7E29">
        <w:rPr>
          <w:rFonts w:ascii="Arial" w:eastAsia="Arial" w:hAnsi="Arial" w:cs="Arial"/>
          <w:sz w:val="24"/>
          <w:szCs w:val="24"/>
        </w:rPr>
        <w:t>Diatagon</w:t>
      </w:r>
      <w:proofErr w:type="spellEnd"/>
      <w:r w:rsidR="007C7E29">
        <w:rPr>
          <w:rFonts w:ascii="Arial" w:eastAsia="Arial" w:hAnsi="Arial" w:cs="Arial"/>
          <w:sz w:val="24"/>
          <w:szCs w:val="24"/>
        </w:rPr>
        <w:t xml:space="preserve"> </w:t>
      </w:r>
      <w:proofErr w:type="spellStart"/>
      <w:r w:rsidR="007C7E29">
        <w:rPr>
          <w:rFonts w:ascii="Arial" w:eastAsia="Arial" w:hAnsi="Arial" w:cs="Arial"/>
          <w:sz w:val="24"/>
          <w:szCs w:val="24"/>
        </w:rPr>
        <w:t>Brgy</w:t>
      </w:r>
      <w:proofErr w:type="spellEnd"/>
      <w:r w:rsidR="007C7E29">
        <w:rPr>
          <w:rFonts w:ascii="Arial" w:eastAsia="Arial" w:hAnsi="Arial" w:cs="Arial"/>
          <w:sz w:val="24"/>
          <w:szCs w:val="24"/>
        </w:rPr>
        <w:t>. Gymnasium</w:t>
      </w:r>
      <w:r>
        <w:rPr>
          <w:rFonts w:ascii="Arial" w:eastAsia="Arial" w:hAnsi="Arial" w:cs="Arial"/>
          <w:sz w:val="24"/>
          <w:szCs w:val="24"/>
        </w:rPr>
        <w:t xml:space="preserve">. </w:t>
      </w:r>
    </w:p>
    <w:p w:rsidR="005A5904" w:rsidRDefault="005A5904" w:rsidP="005A5904">
      <w:pPr>
        <w:spacing w:after="0" w:line="240" w:lineRule="auto"/>
        <w:contextualSpacing/>
        <w:jc w:val="right"/>
        <w:rPr>
          <w:rFonts w:ascii="Arial" w:eastAsia="Arial" w:hAnsi="Arial" w:cs="Arial"/>
          <w:i/>
          <w:color w:val="333399"/>
          <w:sz w:val="24"/>
          <w:szCs w:val="24"/>
          <w:vertAlign w:val="superscript"/>
        </w:rPr>
      </w:pPr>
      <w:r w:rsidRPr="007A74A0">
        <w:rPr>
          <w:rFonts w:ascii="Arial" w:eastAsia="Arial" w:hAnsi="Arial" w:cs="Arial"/>
          <w:i/>
          <w:color w:val="333399"/>
          <w:sz w:val="24"/>
          <w:szCs w:val="24"/>
          <w:vertAlign w:val="superscript"/>
        </w:rPr>
        <w:t xml:space="preserve">Source: </w:t>
      </w:r>
      <w:r>
        <w:rPr>
          <w:rFonts w:ascii="Arial" w:eastAsia="Arial" w:hAnsi="Arial" w:cs="Arial"/>
          <w:i/>
          <w:color w:val="333399"/>
          <w:sz w:val="24"/>
          <w:szCs w:val="24"/>
          <w:vertAlign w:val="superscript"/>
        </w:rPr>
        <w:t xml:space="preserve">MSWDO </w:t>
      </w:r>
      <w:proofErr w:type="spellStart"/>
      <w:r>
        <w:rPr>
          <w:rFonts w:ascii="Arial" w:eastAsia="Arial" w:hAnsi="Arial" w:cs="Arial"/>
          <w:i/>
          <w:color w:val="333399"/>
          <w:sz w:val="24"/>
          <w:szCs w:val="24"/>
          <w:vertAlign w:val="superscript"/>
        </w:rPr>
        <w:t>Lianga</w:t>
      </w:r>
      <w:proofErr w:type="spellEnd"/>
      <w:r>
        <w:rPr>
          <w:rFonts w:ascii="Arial" w:eastAsia="Arial" w:hAnsi="Arial" w:cs="Arial"/>
          <w:i/>
          <w:color w:val="333399"/>
          <w:sz w:val="24"/>
          <w:szCs w:val="24"/>
          <w:vertAlign w:val="superscript"/>
        </w:rPr>
        <w:t xml:space="preserve">, </w:t>
      </w:r>
      <w:proofErr w:type="spellStart"/>
      <w:r>
        <w:rPr>
          <w:rFonts w:ascii="Arial" w:eastAsia="Arial" w:hAnsi="Arial" w:cs="Arial"/>
          <w:i/>
          <w:color w:val="333399"/>
          <w:sz w:val="24"/>
          <w:szCs w:val="24"/>
          <w:vertAlign w:val="superscript"/>
        </w:rPr>
        <w:t>Surigao</w:t>
      </w:r>
      <w:proofErr w:type="spellEnd"/>
      <w:r>
        <w:rPr>
          <w:rFonts w:ascii="Arial" w:eastAsia="Arial" w:hAnsi="Arial" w:cs="Arial"/>
          <w:i/>
          <w:color w:val="333399"/>
          <w:sz w:val="24"/>
          <w:szCs w:val="24"/>
          <w:vertAlign w:val="superscript"/>
        </w:rPr>
        <w:t xml:space="preserve"> </w:t>
      </w:r>
      <w:proofErr w:type="gramStart"/>
      <w:r>
        <w:rPr>
          <w:rFonts w:ascii="Arial" w:eastAsia="Arial" w:hAnsi="Arial" w:cs="Arial"/>
          <w:i/>
          <w:color w:val="333399"/>
          <w:sz w:val="24"/>
          <w:szCs w:val="24"/>
          <w:vertAlign w:val="superscript"/>
        </w:rPr>
        <w:t>del</w:t>
      </w:r>
      <w:proofErr w:type="gramEnd"/>
      <w:r>
        <w:rPr>
          <w:rFonts w:ascii="Arial" w:eastAsia="Arial" w:hAnsi="Arial" w:cs="Arial"/>
          <w:i/>
          <w:color w:val="333399"/>
          <w:sz w:val="24"/>
          <w:szCs w:val="24"/>
          <w:vertAlign w:val="superscript"/>
        </w:rPr>
        <w:t xml:space="preserve"> Sur</w:t>
      </w:r>
      <w:r w:rsidRPr="007A74A0">
        <w:rPr>
          <w:rFonts w:ascii="Arial" w:eastAsia="Arial" w:hAnsi="Arial" w:cs="Arial"/>
          <w:i/>
          <w:color w:val="333399"/>
          <w:sz w:val="24"/>
          <w:szCs w:val="24"/>
          <w:vertAlign w:val="superscript"/>
        </w:rPr>
        <w:t xml:space="preserve"> </w:t>
      </w:r>
    </w:p>
    <w:p w:rsidR="00F56D25" w:rsidRDefault="00F56D25" w:rsidP="00083249">
      <w:pPr>
        <w:spacing w:after="0" w:line="240" w:lineRule="auto"/>
        <w:contextualSpacing/>
        <w:jc w:val="both"/>
        <w:rPr>
          <w:rFonts w:ascii="Arial" w:eastAsia="Arial" w:hAnsi="Arial" w:cs="Arial"/>
          <w:sz w:val="24"/>
          <w:szCs w:val="24"/>
        </w:rPr>
      </w:pPr>
    </w:p>
    <w:p w:rsidR="007C7E29" w:rsidRDefault="00F56D25" w:rsidP="00083249">
      <w:pPr>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DSWD Field Office </w:t>
      </w:r>
      <w:proofErr w:type="spellStart"/>
      <w:r>
        <w:rPr>
          <w:rFonts w:ascii="Arial" w:eastAsia="Arial" w:hAnsi="Arial" w:cs="Arial"/>
          <w:sz w:val="24"/>
          <w:szCs w:val="24"/>
        </w:rPr>
        <w:t>Caraga</w:t>
      </w:r>
      <w:proofErr w:type="spellEnd"/>
      <w:r w:rsidR="00077800">
        <w:rPr>
          <w:rFonts w:ascii="Arial" w:eastAsia="Arial" w:hAnsi="Arial" w:cs="Arial"/>
          <w:sz w:val="24"/>
          <w:szCs w:val="24"/>
        </w:rPr>
        <w:t xml:space="preserve"> is ready to</w:t>
      </w:r>
      <w:r>
        <w:rPr>
          <w:rFonts w:ascii="Arial" w:eastAsia="Arial" w:hAnsi="Arial" w:cs="Arial"/>
          <w:sz w:val="24"/>
          <w:szCs w:val="24"/>
        </w:rPr>
        <w:t xml:space="preserve"> provide augmentation assistance to support the daily needs of </w:t>
      </w:r>
      <w:r w:rsidR="00ED26FD">
        <w:rPr>
          <w:rFonts w:ascii="Arial" w:eastAsia="Arial" w:hAnsi="Arial" w:cs="Arial"/>
          <w:sz w:val="24"/>
          <w:szCs w:val="24"/>
        </w:rPr>
        <w:t xml:space="preserve">the families displaced once </w:t>
      </w:r>
      <w:r w:rsidR="00077800">
        <w:rPr>
          <w:rFonts w:ascii="Arial" w:eastAsia="Arial" w:hAnsi="Arial" w:cs="Arial"/>
          <w:sz w:val="24"/>
          <w:szCs w:val="24"/>
        </w:rPr>
        <w:t>a letter</w:t>
      </w:r>
      <w:r w:rsidR="003111EE">
        <w:rPr>
          <w:rFonts w:ascii="Arial" w:eastAsia="Arial" w:hAnsi="Arial" w:cs="Arial"/>
          <w:sz w:val="24"/>
          <w:szCs w:val="24"/>
        </w:rPr>
        <w:t xml:space="preserve"> request</w:t>
      </w:r>
      <w:r w:rsidR="00077800">
        <w:rPr>
          <w:rFonts w:ascii="Arial" w:eastAsia="Arial" w:hAnsi="Arial" w:cs="Arial"/>
          <w:sz w:val="24"/>
          <w:szCs w:val="24"/>
        </w:rPr>
        <w:t xml:space="preserve"> coming from the LGU </w:t>
      </w:r>
      <w:proofErr w:type="gramStart"/>
      <w:r w:rsidR="00077800">
        <w:rPr>
          <w:rFonts w:ascii="Arial" w:eastAsia="Arial" w:hAnsi="Arial" w:cs="Arial"/>
          <w:sz w:val="24"/>
          <w:szCs w:val="24"/>
        </w:rPr>
        <w:t>is received</w:t>
      </w:r>
      <w:proofErr w:type="gramEnd"/>
      <w:r w:rsidR="00077800">
        <w:rPr>
          <w:rFonts w:ascii="Arial" w:eastAsia="Arial" w:hAnsi="Arial" w:cs="Arial"/>
          <w:sz w:val="24"/>
          <w:szCs w:val="24"/>
        </w:rPr>
        <w:t>.</w:t>
      </w:r>
    </w:p>
    <w:p w:rsidR="00EF26F2" w:rsidRPr="00EF26F2" w:rsidRDefault="00EF26F2" w:rsidP="00EF26F2">
      <w:pPr>
        <w:spacing w:after="0" w:line="240" w:lineRule="auto"/>
        <w:contextualSpacing/>
        <w:jc w:val="right"/>
        <w:rPr>
          <w:rFonts w:ascii="Arial" w:eastAsia="Arial" w:hAnsi="Arial" w:cs="Arial"/>
          <w:i/>
          <w:color w:val="333399"/>
          <w:sz w:val="24"/>
          <w:szCs w:val="24"/>
          <w:vertAlign w:val="superscript"/>
        </w:rPr>
      </w:pPr>
    </w:p>
    <w:p w:rsidR="00EF26F2" w:rsidRDefault="00EF26F2" w:rsidP="00083249">
      <w:pPr>
        <w:spacing w:after="0" w:line="240" w:lineRule="auto"/>
        <w:contextualSpacing/>
        <w:jc w:val="both"/>
        <w:rPr>
          <w:rFonts w:ascii="Arial" w:eastAsia="Arial" w:hAnsi="Arial" w:cs="Arial"/>
          <w:color w:val="auto"/>
          <w:sz w:val="24"/>
          <w:szCs w:val="24"/>
        </w:rPr>
      </w:pPr>
      <w:r>
        <w:rPr>
          <w:rFonts w:ascii="Arial" w:eastAsia="Arial" w:hAnsi="Arial" w:cs="Arial"/>
          <w:color w:val="auto"/>
          <w:sz w:val="24"/>
          <w:szCs w:val="24"/>
        </w:rPr>
        <w:t>The Field Office through the Disaster Response Management Division (DRMD) in close coordination with the MSWDO and MDRRMO will continue monitor the situation in order to provide the Central Office with more updates.</w:t>
      </w:r>
    </w:p>
    <w:p w:rsidR="00CF23C9" w:rsidRPr="007A74A0" w:rsidRDefault="00CF23C9" w:rsidP="00083249">
      <w:pPr>
        <w:spacing w:after="0" w:line="240" w:lineRule="auto"/>
        <w:contextualSpacing/>
        <w:jc w:val="both"/>
        <w:rPr>
          <w:rFonts w:ascii="Arial" w:eastAsia="Arial" w:hAnsi="Arial" w:cs="Arial"/>
          <w:color w:val="auto"/>
          <w:sz w:val="24"/>
          <w:szCs w:val="24"/>
        </w:rPr>
      </w:pPr>
    </w:p>
    <w:p w:rsidR="00CF23C9" w:rsidRPr="007A74A0" w:rsidRDefault="00CF23C9" w:rsidP="00083249">
      <w:pPr>
        <w:spacing w:after="0" w:line="240" w:lineRule="auto"/>
        <w:contextualSpacing/>
        <w:jc w:val="both"/>
        <w:rPr>
          <w:rFonts w:ascii="Arial" w:eastAsia="Arial" w:hAnsi="Arial" w:cs="Arial"/>
          <w:color w:val="auto"/>
          <w:sz w:val="24"/>
          <w:szCs w:val="24"/>
        </w:rPr>
      </w:pPr>
      <w:r w:rsidRPr="007A74A0">
        <w:rPr>
          <w:rFonts w:ascii="Arial" w:eastAsia="Arial" w:hAnsi="Arial" w:cs="Arial"/>
          <w:color w:val="auto"/>
          <w:sz w:val="24"/>
          <w:szCs w:val="24"/>
        </w:rPr>
        <w:t>For your information and ready reference.</w:t>
      </w:r>
    </w:p>
    <w:p w:rsidR="00CF23C9" w:rsidRPr="007A74A0" w:rsidRDefault="00CF23C9" w:rsidP="00083249">
      <w:pPr>
        <w:spacing w:after="0" w:line="240" w:lineRule="auto"/>
        <w:contextualSpacing/>
        <w:jc w:val="both"/>
        <w:rPr>
          <w:rFonts w:ascii="Arial" w:eastAsia="Arial" w:hAnsi="Arial" w:cs="Arial"/>
          <w:color w:val="auto"/>
          <w:sz w:val="24"/>
          <w:szCs w:val="24"/>
        </w:rPr>
      </w:pPr>
    </w:p>
    <w:p w:rsidR="00083249" w:rsidRPr="007A74A0" w:rsidRDefault="00CF23C9" w:rsidP="00083249">
      <w:pPr>
        <w:spacing w:after="0" w:line="240" w:lineRule="auto"/>
        <w:contextualSpacing/>
        <w:jc w:val="both"/>
        <w:rPr>
          <w:rFonts w:ascii="Arial" w:eastAsia="Arial" w:hAnsi="Arial" w:cs="Arial"/>
          <w:sz w:val="24"/>
          <w:szCs w:val="24"/>
        </w:rPr>
      </w:pPr>
      <w:r w:rsidRPr="007A74A0">
        <w:rPr>
          <w:rFonts w:ascii="Arial" w:eastAsia="Arial" w:hAnsi="Arial" w:cs="Arial"/>
          <w:color w:val="auto"/>
          <w:sz w:val="24"/>
          <w:szCs w:val="24"/>
        </w:rPr>
        <w:t xml:space="preserve"> </w:t>
      </w:r>
    </w:p>
    <w:p w:rsidR="007A74A0" w:rsidRDefault="007A74A0" w:rsidP="007A74A0">
      <w:pPr>
        <w:spacing w:after="0"/>
        <w:rPr>
          <w:rFonts w:ascii="Arial" w:eastAsia="Arial" w:hAnsi="Arial" w:cs="Arial"/>
          <w:b/>
          <w:sz w:val="24"/>
          <w:szCs w:val="24"/>
        </w:rPr>
      </w:pPr>
    </w:p>
    <w:p w:rsidR="006B2F18" w:rsidRDefault="007A74A0" w:rsidP="007A74A0">
      <w:pPr>
        <w:spacing w:after="0"/>
        <w:rPr>
          <w:rFonts w:ascii="Arial" w:eastAsia="Arial" w:hAnsi="Arial" w:cs="Arial"/>
          <w:b/>
          <w:sz w:val="24"/>
          <w:szCs w:val="24"/>
        </w:rPr>
      </w:pPr>
      <w:r>
        <w:rPr>
          <w:rFonts w:ascii="Arial" w:eastAsia="Arial" w:hAnsi="Arial" w:cs="Arial"/>
          <w:b/>
          <w:sz w:val="24"/>
          <w:szCs w:val="24"/>
        </w:rPr>
        <w:t xml:space="preserve">MITA CHUCHI GUPANA </w:t>
      </w:r>
      <w:r w:rsidR="00157AD0">
        <w:rPr>
          <w:rFonts w:ascii="Arial" w:eastAsia="Arial" w:hAnsi="Arial" w:cs="Arial"/>
          <w:b/>
          <w:sz w:val="24"/>
          <w:szCs w:val="24"/>
        </w:rPr>
        <w:t>–</w:t>
      </w:r>
      <w:r>
        <w:rPr>
          <w:rFonts w:ascii="Arial" w:eastAsia="Arial" w:hAnsi="Arial" w:cs="Arial"/>
          <w:b/>
          <w:sz w:val="24"/>
          <w:szCs w:val="24"/>
        </w:rPr>
        <w:t xml:space="preserve"> LIM</w:t>
      </w:r>
    </w:p>
    <w:p w:rsidR="00A25CAE" w:rsidRDefault="00A25CAE" w:rsidP="007A74A0">
      <w:pPr>
        <w:spacing w:after="0"/>
        <w:rPr>
          <w:rFonts w:ascii="Arial" w:eastAsia="Arial" w:hAnsi="Arial" w:cs="Arial"/>
          <w:b/>
          <w:sz w:val="24"/>
          <w:szCs w:val="24"/>
        </w:rPr>
      </w:pPr>
    </w:p>
    <w:p w:rsidR="00A25CAE" w:rsidRDefault="00A25CAE" w:rsidP="007A74A0">
      <w:pPr>
        <w:spacing w:after="0"/>
        <w:rPr>
          <w:rFonts w:ascii="Arial" w:eastAsia="Arial" w:hAnsi="Arial" w:cs="Arial"/>
          <w:b/>
          <w:sz w:val="24"/>
          <w:szCs w:val="24"/>
        </w:rPr>
      </w:pPr>
    </w:p>
    <w:p w:rsidR="003D11C2" w:rsidRPr="00EF26F2" w:rsidRDefault="003D11C2" w:rsidP="003D11C2">
      <w:pPr>
        <w:spacing w:after="0" w:line="240" w:lineRule="auto"/>
        <w:contextualSpacing/>
        <w:rPr>
          <w:rFonts w:ascii="Arial" w:eastAsia="Arial" w:hAnsi="Arial" w:cs="Arial"/>
          <w:sz w:val="14"/>
          <w:szCs w:val="24"/>
        </w:rPr>
      </w:pPr>
      <w:r>
        <w:rPr>
          <w:rFonts w:ascii="Arial" w:eastAsia="Arial" w:hAnsi="Arial" w:cs="Arial"/>
          <w:sz w:val="14"/>
          <w:szCs w:val="24"/>
        </w:rPr>
        <w:t>UpdateReport#1</w:t>
      </w:r>
      <w:r w:rsidRPr="00EF26F2">
        <w:rPr>
          <w:rFonts w:ascii="Arial" w:eastAsia="Arial" w:hAnsi="Arial" w:cs="Arial"/>
          <w:sz w:val="14"/>
          <w:szCs w:val="24"/>
        </w:rPr>
        <w:t>SocialDisorganizationinSurigaodelSur</w:t>
      </w:r>
      <w:r>
        <w:rPr>
          <w:rFonts w:ascii="Arial" w:eastAsia="Arial" w:hAnsi="Arial" w:cs="Arial"/>
          <w:sz w:val="14"/>
          <w:szCs w:val="24"/>
        </w:rPr>
        <w:t>/MCGL/NTM/RMT/mgj/jlo</w:t>
      </w:r>
    </w:p>
    <w:p w:rsidR="00A25CAE" w:rsidRDefault="00A25CAE" w:rsidP="007A74A0">
      <w:pPr>
        <w:spacing w:after="0"/>
        <w:rPr>
          <w:rFonts w:ascii="Arial" w:eastAsia="Arial" w:hAnsi="Arial" w:cs="Arial"/>
          <w:b/>
          <w:sz w:val="24"/>
          <w:szCs w:val="24"/>
        </w:rPr>
      </w:pPr>
    </w:p>
    <w:p w:rsidR="007A74A0" w:rsidRPr="006B2F18" w:rsidRDefault="007A74A0" w:rsidP="00C315A3">
      <w:pPr>
        <w:rPr>
          <w:sz w:val="24"/>
          <w:szCs w:val="24"/>
        </w:rPr>
      </w:pPr>
    </w:p>
    <w:sectPr w:rsidR="007A74A0" w:rsidRPr="006B2F18" w:rsidSect="00E032AD">
      <w:headerReference w:type="default" r:id="rId7"/>
      <w:footerReference w:type="default" r:id="rId8"/>
      <w:pgSz w:w="11907" w:h="16839"/>
      <w:pgMar w:top="1440" w:right="1440" w:bottom="1440" w:left="1440" w:header="36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655" w:rsidRDefault="00887655" w:rsidP="006B2F18">
      <w:pPr>
        <w:spacing w:after="0" w:line="240" w:lineRule="auto"/>
      </w:pPr>
      <w:r>
        <w:separator/>
      </w:r>
    </w:p>
  </w:endnote>
  <w:endnote w:type="continuationSeparator" w:id="0">
    <w:p w:rsidR="00887655" w:rsidRDefault="00887655" w:rsidP="006B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Black">
    <w:panose1 w:val="020B0803030403020204"/>
    <w:charset w:val="00"/>
    <w:family w:val="swiss"/>
    <w:notTrueType/>
    <w:pitch w:val="variable"/>
    <w:sig w:usb0="20000007" w:usb1="00000001"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FE4" w:rsidRDefault="00887655">
    <w:pPr>
      <w:pBdr>
        <w:bottom w:val="single" w:sz="6" w:space="1" w:color="000000"/>
      </w:pBdr>
      <w:tabs>
        <w:tab w:val="left" w:pos="2371"/>
        <w:tab w:val="center" w:pos="5233"/>
      </w:tabs>
      <w:spacing w:after="0" w:line="240" w:lineRule="auto"/>
      <w:jc w:val="right"/>
      <w:rPr>
        <w:sz w:val="16"/>
        <w:szCs w:val="16"/>
      </w:rPr>
    </w:pPr>
  </w:p>
  <w:p w:rsidR="00470FE4" w:rsidRDefault="00157660" w:rsidP="00DD7D90">
    <w:pPr>
      <w:tabs>
        <w:tab w:val="left" w:pos="2371"/>
        <w:tab w:val="center" w:pos="5233"/>
      </w:tabs>
      <w:spacing w:after="0" w:line="240" w:lineRule="auto"/>
      <w:jc w:val="right"/>
      <w:rPr>
        <w:rFonts w:ascii="Arial" w:eastAsia="Arial" w:hAnsi="Arial" w:cs="Arial"/>
        <w:sz w:val="16"/>
        <w:szCs w:val="16"/>
      </w:rPr>
    </w:pPr>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5113C6">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5113C6">
      <w:rPr>
        <w:b/>
        <w:noProof/>
        <w:sz w:val="16"/>
        <w:szCs w:val="16"/>
      </w:rPr>
      <w:t>1</w:t>
    </w:r>
    <w:r>
      <w:rPr>
        <w:b/>
        <w:sz w:val="16"/>
        <w:szCs w:val="16"/>
      </w:rPr>
      <w:fldChar w:fldCharType="end"/>
    </w:r>
    <w:r>
      <w:rPr>
        <w:b/>
        <w:sz w:val="16"/>
        <w:szCs w:val="16"/>
      </w:rPr>
      <w:t xml:space="preserve"> </w:t>
    </w:r>
    <w:r>
      <w:rPr>
        <w:sz w:val="16"/>
        <w:szCs w:val="16"/>
      </w:rPr>
      <w:t xml:space="preserve">| </w:t>
    </w:r>
    <w:r w:rsidR="006B2F18">
      <w:rPr>
        <w:sz w:val="16"/>
        <w:szCs w:val="16"/>
      </w:rPr>
      <w:t xml:space="preserve">DSWD Field Office </w:t>
    </w:r>
    <w:proofErr w:type="spellStart"/>
    <w:r w:rsidR="006B2F18">
      <w:rPr>
        <w:sz w:val="16"/>
        <w:szCs w:val="16"/>
      </w:rPr>
      <w:t>Caraga</w:t>
    </w:r>
    <w:proofErr w:type="spellEnd"/>
    <w:r w:rsidR="007C7E29">
      <w:rPr>
        <w:sz w:val="16"/>
        <w:szCs w:val="16"/>
      </w:rPr>
      <w:t xml:space="preserve"> Update Report # 1 on</w:t>
    </w:r>
    <w:r w:rsidR="006B2F18">
      <w:rPr>
        <w:sz w:val="16"/>
        <w:szCs w:val="16"/>
      </w:rPr>
      <w:t xml:space="preserve"> </w:t>
    </w:r>
    <w:r w:rsidR="002D5AE6">
      <w:rPr>
        <w:sz w:val="16"/>
        <w:szCs w:val="16"/>
      </w:rPr>
      <w:t xml:space="preserve">Social Disorganization in </w:t>
    </w:r>
    <w:proofErr w:type="spellStart"/>
    <w:r w:rsidR="007C7E29">
      <w:rPr>
        <w:sz w:val="16"/>
        <w:szCs w:val="16"/>
      </w:rPr>
      <w:t>Surigao</w:t>
    </w:r>
    <w:proofErr w:type="spellEnd"/>
    <w:r w:rsidR="007C7E29">
      <w:rPr>
        <w:sz w:val="16"/>
        <w:szCs w:val="16"/>
      </w:rPr>
      <w:t xml:space="preserve"> del Sur July 17</w:t>
    </w:r>
    <w:r w:rsidR="002D5AE6">
      <w:rPr>
        <w:sz w:val="16"/>
        <w:szCs w:val="16"/>
      </w:rPr>
      <w:t>,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655" w:rsidRDefault="00887655" w:rsidP="006B2F18">
      <w:pPr>
        <w:spacing w:after="0" w:line="240" w:lineRule="auto"/>
      </w:pPr>
      <w:r>
        <w:separator/>
      </w:r>
    </w:p>
  </w:footnote>
  <w:footnote w:type="continuationSeparator" w:id="0">
    <w:p w:rsidR="00887655" w:rsidRDefault="00887655" w:rsidP="006B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C13" w:rsidRDefault="00887655" w:rsidP="003C1C13">
    <w:pPr>
      <w:tabs>
        <w:tab w:val="center" w:pos="4680"/>
        <w:tab w:val="right" w:pos="9360"/>
      </w:tabs>
      <w:spacing w:after="0" w:line="240" w:lineRule="auto"/>
      <w:rPr>
        <w:noProof/>
      </w:rPr>
    </w:pPr>
  </w:p>
  <w:p w:rsidR="00ED26FD" w:rsidRDefault="00ED26FD" w:rsidP="003C1C13">
    <w:pPr>
      <w:tabs>
        <w:tab w:val="center" w:pos="4680"/>
        <w:tab w:val="right" w:pos="9360"/>
      </w:tabs>
      <w:spacing w:after="0" w:line="240" w:lineRule="auto"/>
      <w:rPr>
        <w:noProof/>
      </w:rPr>
    </w:pPr>
  </w:p>
  <w:p w:rsidR="003C1C13" w:rsidRDefault="00B46622" w:rsidP="003C1C13">
    <w:pPr>
      <w:tabs>
        <w:tab w:val="center" w:pos="4680"/>
        <w:tab w:val="right" w:pos="9360"/>
      </w:tabs>
      <w:spacing w:after="0" w:line="240" w:lineRule="auto"/>
    </w:pPr>
    <w:r>
      <w:rPr>
        <w:noProof/>
      </w:rPr>
      <w:drawing>
        <wp:anchor distT="0" distB="0" distL="114300" distR="114300" simplePos="0" relativeHeight="251659264" behindDoc="1" locked="0" layoutInCell="1" allowOverlap="1" wp14:anchorId="59409250" wp14:editId="1D39EB9E">
          <wp:simplePos x="0" y="0"/>
          <wp:positionH relativeFrom="column">
            <wp:posOffset>4286250</wp:posOffset>
          </wp:positionH>
          <wp:positionV relativeFrom="paragraph">
            <wp:posOffset>57785</wp:posOffset>
          </wp:positionV>
          <wp:extent cx="1514475" cy="539750"/>
          <wp:effectExtent l="0" t="0" r="9525" b="0"/>
          <wp:wrapTight wrapText="bothSides">
            <wp:wrapPolygon edited="0">
              <wp:start x="15487" y="0"/>
              <wp:lineTo x="2445" y="5336"/>
              <wp:lineTo x="0" y="6861"/>
              <wp:lineTo x="0" y="20584"/>
              <wp:lineTo x="14943" y="20584"/>
              <wp:lineTo x="18747" y="20584"/>
              <wp:lineTo x="21192" y="16009"/>
              <wp:lineTo x="21192" y="12960"/>
              <wp:lineTo x="19019" y="12960"/>
              <wp:lineTo x="21464" y="8386"/>
              <wp:lineTo x="21464" y="5336"/>
              <wp:lineTo x="18204" y="0"/>
              <wp:lineTo x="1548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MIC Logotype (Revised).png"/>
                  <pic:cNvPicPr/>
                </pic:nvPicPr>
                <pic:blipFill rotWithShape="1">
                  <a:blip r:embed="rId1" cstate="print">
                    <a:extLst>
                      <a:ext uri="{28A0092B-C50C-407E-A947-70E740481C1C}">
                        <a14:useLocalDpi xmlns:a14="http://schemas.microsoft.com/office/drawing/2010/main" val="0"/>
                      </a:ext>
                    </a:extLst>
                  </a:blip>
                  <a:srcRect l="8064" t="-5590" r="6452"/>
                  <a:stretch/>
                </pic:blipFill>
                <pic:spPr bwMode="auto">
                  <a:xfrm>
                    <a:off x="0" y="0"/>
                    <a:ext cx="1514475" cy="53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-76200</wp:posOffset>
          </wp:positionH>
          <wp:positionV relativeFrom="paragraph">
            <wp:posOffset>114935</wp:posOffset>
          </wp:positionV>
          <wp:extent cx="1619250" cy="488315"/>
          <wp:effectExtent l="0" t="0" r="0" b="6985"/>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
                    <a:extLst>
                      <a:ext uri="{28A0092B-C50C-407E-A947-70E740481C1C}">
                        <a14:useLocalDpi xmlns:a14="http://schemas.microsoft.com/office/drawing/2010/main" val="0"/>
                      </a:ext>
                    </a:extLst>
                  </a:blip>
                  <a:srcRect r="52755"/>
                  <a:stretch/>
                </pic:blipFill>
                <pic:spPr bwMode="auto">
                  <a:xfrm>
                    <a:off x="0" y="0"/>
                    <a:ext cx="1619250" cy="488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7786" w:rsidRPr="00047786" w:rsidRDefault="00887655" w:rsidP="00047786">
    <w:pPr>
      <w:pBdr>
        <w:bottom w:val="single" w:sz="6" w:space="1" w:color="000000"/>
      </w:pBdr>
      <w:tabs>
        <w:tab w:val="center" w:pos="4680"/>
        <w:tab w:val="right" w:pos="9360"/>
      </w:tabs>
      <w:spacing w:after="0" w:line="240" w:lineRule="auto"/>
      <w:rPr>
        <w:b/>
        <w:sz w:val="12"/>
      </w:rPr>
    </w:pPr>
  </w:p>
  <w:p w:rsidR="00B46622" w:rsidRDefault="00157660" w:rsidP="00047786">
    <w:pPr>
      <w:pBdr>
        <w:bottom w:val="single" w:sz="6" w:space="1" w:color="000000"/>
      </w:pBdr>
      <w:tabs>
        <w:tab w:val="center" w:pos="4680"/>
        <w:tab w:val="right" w:pos="9360"/>
      </w:tabs>
      <w:spacing w:after="0" w:line="240" w:lineRule="auto"/>
      <w:rPr>
        <w:b/>
      </w:rPr>
    </w:pPr>
    <w:r>
      <w:rPr>
        <w:b/>
      </w:rPr>
      <w:t xml:space="preserve">     </w:t>
    </w:r>
  </w:p>
  <w:p w:rsidR="00B46622" w:rsidRDefault="00B46622" w:rsidP="00047786">
    <w:pPr>
      <w:pBdr>
        <w:bottom w:val="single" w:sz="6" w:space="1" w:color="000000"/>
      </w:pBdr>
      <w:tabs>
        <w:tab w:val="center" w:pos="4680"/>
        <w:tab w:val="right" w:pos="9360"/>
      </w:tabs>
      <w:spacing w:after="0" w:line="240" w:lineRule="auto"/>
      <w:rPr>
        <w:rFonts w:ascii="Source Sans Pro Black" w:hAnsi="Source Sans Pro Black"/>
        <w:b/>
        <w:color w:val="333399"/>
        <w:sz w:val="28"/>
      </w:rPr>
    </w:pPr>
  </w:p>
  <w:p w:rsidR="003C1C13" w:rsidRPr="00B46622" w:rsidRDefault="00B46622" w:rsidP="00047786">
    <w:pPr>
      <w:pBdr>
        <w:bottom w:val="single" w:sz="6" w:space="1" w:color="000000"/>
      </w:pBdr>
      <w:tabs>
        <w:tab w:val="center" w:pos="4680"/>
        <w:tab w:val="right" w:pos="9360"/>
      </w:tabs>
      <w:spacing w:after="0" w:line="240" w:lineRule="auto"/>
      <w:rPr>
        <w:rFonts w:ascii="Arial Narrow" w:hAnsi="Arial Narrow" w:cs="Arial"/>
        <w:b/>
        <w:color w:val="333399"/>
        <w:sz w:val="24"/>
        <w:szCs w:val="24"/>
      </w:rPr>
    </w:pPr>
    <w:r w:rsidRPr="00B46622">
      <w:rPr>
        <w:rFonts w:ascii="Arial Narrow" w:hAnsi="Arial Narrow" w:cs="Arial"/>
        <w:b/>
        <w:color w:val="333399"/>
        <w:sz w:val="24"/>
        <w:szCs w:val="24"/>
      </w:rPr>
      <w:t xml:space="preserve">     </w:t>
    </w:r>
    <w:r w:rsidR="00157660" w:rsidRPr="00B46622">
      <w:rPr>
        <w:rFonts w:ascii="Arial Narrow" w:hAnsi="Arial Narrow" w:cs="Arial"/>
        <w:b/>
        <w:color w:val="333399"/>
        <w:sz w:val="24"/>
        <w:szCs w:val="24"/>
      </w:rPr>
      <w:t>CARAGA REGION</w:t>
    </w:r>
  </w:p>
  <w:p w:rsidR="00470FE4" w:rsidRPr="003C1C13" w:rsidRDefault="00887655" w:rsidP="003C1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E1760"/>
    <w:multiLevelType w:val="multilevel"/>
    <w:tmpl w:val="CED411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67CA7615"/>
    <w:multiLevelType w:val="hybridMultilevel"/>
    <w:tmpl w:val="BD7259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6E57B15"/>
    <w:multiLevelType w:val="multilevel"/>
    <w:tmpl w:val="4ACCFCD0"/>
    <w:lvl w:ilvl="0">
      <w:start w:val="1"/>
      <w:numFmt w:val="decimal"/>
      <w:lvlText w:val="%1."/>
      <w:lvlJc w:val="left"/>
      <w:pPr>
        <w:ind w:left="360" w:firstLine="1800"/>
      </w:pPr>
      <w:rPr>
        <w:sz w:val="24"/>
        <w:szCs w:val="24"/>
      </w:rPr>
    </w:lvl>
    <w:lvl w:ilvl="1">
      <w:start w:val="1"/>
      <w:numFmt w:val="lowerLetter"/>
      <w:lvlText w:val="%2."/>
      <w:lvlJc w:val="left"/>
      <w:pPr>
        <w:ind w:left="1080" w:firstLine="6120"/>
      </w:pPr>
      <w:rPr>
        <w:b w:val="0"/>
        <w:sz w:val="24"/>
        <w:szCs w:val="24"/>
      </w:rPr>
    </w:lvl>
    <w:lvl w:ilvl="2">
      <w:start w:val="1"/>
      <w:numFmt w:val="lowerRoman"/>
      <w:lvlText w:val="%3."/>
      <w:lvlJc w:val="right"/>
      <w:pPr>
        <w:ind w:left="1800" w:firstLine="10620"/>
      </w:pPr>
    </w:lvl>
    <w:lvl w:ilvl="3">
      <w:start w:val="1"/>
      <w:numFmt w:val="decimal"/>
      <w:lvlText w:val="%4."/>
      <w:lvlJc w:val="left"/>
      <w:pPr>
        <w:ind w:left="2520" w:firstLine="14760"/>
      </w:pPr>
    </w:lvl>
    <w:lvl w:ilvl="4">
      <w:start w:val="1"/>
      <w:numFmt w:val="lowerLetter"/>
      <w:lvlText w:val="%5."/>
      <w:lvlJc w:val="left"/>
      <w:pPr>
        <w:ind w:left="3240" w:firstLine="19080"/>
      </w:pPr>
    </w:lvl>
    <w:lvl w:ilvl="5">
      <w:start w:val="1"/>
      <w:numFmt w:val="lowerRoman"/>
      <w:lvlText w:val="%6."/>
      <w:lvlJc w:val="right"/>
      <w:pPr>
        <w:ind w:left="3960" w:firstLine="23580"/>
      </w:pPr>
    </w:lvl>
    <w:lvl w:ilvl="6">
      <w:start w:val="1"/>
      <w:numFmt w:val="decimal"/>
      <w:lvlText w:val="%7."/>
      <w:lvlJc w:val="left"/>
      <w:pPr>
        <w:ind w:left="4680" w:firstLine="27720"/>
      </w:pPr>
    </w:lvl>
    <w:lvl w:ilvl="7">
      <w:start w:val="1"/>
      <w:numFmt w:val="lowerLetter"/>
      <w:lvlText w:val="%8."/>
      <w:lvlJc w:val="left"/>
      <w:pPr>
        <w:ind w:left="5400" w:firstLine="32040"/>
      </w:pPr>
    </w:lvl>
    <w:lvl w:ilvl="8">
      <w:start w:val="1"/>
      <w:numFmt w:val="lowerRoman"/>
      <w:lvlText w:val="%9."/>
      <w:lvlJc w:val="right"/>
      <w:pPr>
        <w:ind w:left="6120" w:hanging="28996"/>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249"/>
    <w:rsid w:val="00077800"/>
    <w:rsid w:val="00083249"/>
    <w:rsid w:val="00157660"/>
    <w:rsid w:val="00157AD0"/>
    <w:rsid w:val="00265BFD"/>
    <w:rsid w:val="002D5AE6"/>
    <w:rsid w:val="002E1AB6"/>
    <w:rsid w:val="003111EE"/>
    <w:rsid w:val="00382661"/>
    <w:rsid w:val="003D11C2"/>
    <w:rsid w:val="003F09F5"/>
    <w:rsid w:val="003F267E"/>
    <w:rsid w:val="004001B2"/>
    <w:rsid w:val="005113C6"/>
    <w:rsid w:val="005A4DE9"/>
    <w:rsid w:val="005A5904"/>
    <w:rsid w:val="00602BC2"/>
    <w:rsid w:val="00677281"/>
    <w:rsid w:val="00685C81"/>
    <w:rsid w:val="006B2F18"/>
    <w:rsid w:val="006E2391"/>
    <w:rsid w:val="00792F4A"/>
    <w:rsid w:val="007A74A0"/>
    <w:rsid w:val="007C2839"/>
    <w:rsid w:val="007C41E4"/>
    <w:rsid w:val="007C7E29"/>
    <w:rsid w:val="007D5092"/>
    <w:rsid w:val="00811FBB"/>
    <w:rsid w:val="008847D4"/>
    <w:rsid w:val="00887655"/>
    <w:rsid w:val="00895C83"/>
    <w:rsid w:val="008B230B"/>
    <w:rsid w:val="00996CAC"/>
    <w:rsid w:val="009E2AE8"/>
    <w:rsid w:val="00A0675D"/>
    <w:rsid w:val="00A25CAE"/>
    <w:rsid w:val="00A6325B"/>
    <w:rsid w:val="00A637C2"/>
    <w:rsid w:val="00A67C5E"/>
    <w:rsid w:val="00AF3735"/>
    <w:rsid w:val="00B115D8"/>
    <w:rsid w:val="00B46622"/>
    <w:rsid w:val="00B90DD3"/>
    <w:rsid w:val="00B90E97"/>
    <w:rsid w:val="00BD1A90"/>
    <w:rsid w:val="00C315A3"/>
    <w:rsid w:val="00C5145C"/>
    <w:rsid w:val="00C73AD4"/>
    <w:rsid w:val="00C9006C"/>
    <w:rsid w:val="00CE3CA8"/>
    <w:rsid w:val="00CF23C9"/>
    <w:rsid w:val="00D27AE0"/>
    <w:rsid w:val="00D36E71"/>
    <w:rsid w:val="00DA0C46"/>
    <w:rsid w:val="00DD6DE3"/>
    <w:rsid w:val="00E032AD"/>
    <w:rsid w:val="00E94D15"/>
    <w:rsid w:val="00EA31D5"/>
    <w:rsid w:val="00ED015F"/>
    <w:rsid w:val="00ED26FD"/>
    <w:rsid w:val="00EF26F2"/>
    <w:rsid w:val="00EF319E"/>
    <w:rsid w:val="00F20315"/>
    <w:rsid w:val="00F54AE7"/>
    <w:rsid w:val="00F56D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24611"/>
  <w15:chartTrackingRefBased/>
  <w15:docId w15:val="{1D1C6C7A-7178-4132-83A0-56EB4651D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3249"/>
    <w:pPr>
      <w:widowControl w:val="0"/>
      <w:pBdr>
        <w:top w:val="nil"/>
        <w:left w:val="nil"/>
        <w:bottom w:val="nil"/>
        <w:right w:val="nil"/>
        <w:between w:val="nil"/>
      </w:pBdr>
      <w:spacing w:after="200" w:line="276" w:lineRule="auto"/>
    </w:pPr>
    <w:rPr>
      <w:rFonts w:ascii="Calibri" w:eastAsia="Calibri" w:hAnsi="Calibri" w:cs="Calibri"/>
      <w:color w:val="000000"/>
      <w:lang w:eastAsia="en-PH"/>
    </w:rPr>
  </w:style>
  <w:style w:type="paragraph" w:styleId="Heading1">
    <w:name w:val="heading 1"/>
    <w:basedOn w:val="Normal"/>
    <w:next w:val="Normal"/>
    <w:link w:val="Heading1Char"/>
    <w:rsid w:val="00083249"/>
    <w:pPr>
      <w:widowControl/>
      <w:spacing w:before="100" w:after="100" w:line="240" w:lineRule="auto"/>
      <w:outlineLvl w:val="0"/>
    </w:pPr>
    <w:rPr>
      <w:rFonts w:ascii="Times New Roman" w:eastAsia="Times New Roman" w:hAnsi="Times New Roman" w:cs="Times New Roman"/>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249"/>
    <w:rPr>
      <w:rFonts w:ascii="Times New Roman" w:eastAsia="Times New Roman" w:hAnsi="Times New Roman" w:cs="Times New Roman"/>
      <w:b/>
      <w:color w:val="000000"/>
      <w:sz w:val="48"/>
      <w:szCs w:val="48"/>
      <w:lang w:eastAsia="en-PH"/>
    </w:rPr>
  </w:style>
  <w:style w:type="paragraph" w:styleId="Header">
    <w:name w:val="header"/>
    <w:basedOn w:val="Normal"/>
    <w:link w:val="HeaderChar"/>
    <w:uiPriority w:val="99"/>
    <w:unhideWhenUsed/>
    <w:rsid w:val="0008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249"/>
    <w:rPr>
      <w:rFonts w:ascii="Calibri" w:eastAsia="Calibri" w:hAnsi="Calibri" w:cs="Calibri"/>
      <w:color w:val="000000"/>
      <w:lang w:eastAsia="en-PH"/>
    </w:rPr>
  </w:style>
  <w:style w:type="paragraph" w:styleId="ListParagraph">
    <w:name w:val="List Paragraph"/>
    <w:basedOn w:val="Normal"/>
    <w:uiPriority w:val="34"/>
    <w:qFormat/>
    <w:rsid w:val="00083249"/>
    <w:pPr>
      <w:ind w:left="720"/>
      <w:contextualSpacing/>
    </w:pPr>
  </w:style>
  <w:style w:type="paragraph" w:styleId="Footer">
    <w:name w:val="footer"/>
    <w:basedOn w:val="Normal"/>
    <w:link w:val="FooterChar"/>
    <w:uiPriority w:val="99"/>
    <w:unhideWhenUsed/>
    <w:rsid w:val="006B2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F18"/>
    <w:rPr>
      <w:rFonts w:ascii="Calibri" w:eastAsia="Calibri" w:hAnsi="Calibri" w:cs="Calibri"/>
      <w:color w:val="000000"/>
      <w:lang w:eastAsia="en-PH"/>
    </w:rPr>
  </w:style>
  <w:style w:type="paragraph" w:styleId="BalloonText">
    <w:name w:val="Balloon Text"/>
    <w:basedOn w:val="Normal"/>
    <w:link w:val="BalloonTextChar"/>
    <w:uiPriority w:val="99"/>
    <w:semiHidden/>
    <w:unhideWhenUsed/>
    <w:rsid w:val="007C2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839"/>
    <w:rPr>
      <w:rFonts w:ascii="Segoe UI" w:eastAsia="Calibri" w:hAnsi="Segoe UI" w:cs="Segoe UI"/>
      <w:color w:val="000000"/>
      <w:sz w:val="18"/>
      <w:szCs w:val="18"/>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Julieto L. Ompad</dc:creator>
  <cp:keywords/>
  <dc:description/>
  <cp:lastModifiedBy>Julieto L. Ompad</cp:lastModifiedBy>
  <cp:revision>54</cp:revision>
  <cp:lastPrinted>2018-07-17T01:02:00Z</cp:lastPrinted>
  <dcterms:created xsi:type="dcterms:W3CDTF">2018-07-12T06:53:00Z</dcterms:created>
  <dcterms:modified xsi:type="dcterms:W3CDTF">2018-07-17T01:30:00Z</dcterms:modified>
</cp:coreProperties>
</file>