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3C9" w:rsidRPr="00E2453D" w:rsidRDefault="00CF23C9" w:rsidP="00E2453D">
      <w:pPr>
        <w:spacing w:after="0" w:line="240" w:lineRule="auto"/>
        <w:contextualSpacing/>
        <w:rPr>
          <w:rFonts w:ascii="Arial" w:eastAsia="Arial" w:hAnsi="Arial" w:cs="Arial"/>
          <w:b/>
          <w:sz w:val="2"/>
          <w:szCs w:val="24"/>
        </w:rPr>
      </w:pPr>
    </w:p>
    <w:p w:rsidR="007A74A0" w:rsidRDefault="007A74A0" w:rsidP="007A74A0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7A74A0"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b/>
          <w:sz w:val="24"/>
          <w:szCs w:val="24"/>
        </w:rPr>
        <w:tab/>
        <w:t>RODOLFO M. ENCABO</w:t>
      </w:r>
    </w:p>
    <w:p w:rsidR="007A74A0" w:rsidRPr="007A74A0" w:rsidRDefault="007A74A0" w:rsidP="007A74A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 w:rsidRPr="007A74A0">
        <w:rPr>
          <w:rFonts w:ascii="Arial" w:eastAsia="Arial" w:hAnsi="Arial" w:cs="Arial"/>
          <w:sz w:val="24"/>
          <w:szCs w:val="24"/>
        </w:rPr>
        <w:tab/>
      </w:r>
      <w:r w:rsidRPr="007A74A0">
        <w:rPr>
          <w:rFonts w:ascii="Arial" w:eastAsia="Arial" w:hAnsi="Arial" w:cs="Arial"/>
          <w:sz w:val="24"/>
          <w:szCs w:val="24"/>
        </w:rPr>
        <w:tab/>
      </w:r>
      <w:r w:rsidRPr="007A74A0">
        <w:rPr>
          <w:rFonts w:ascii="Arial" w:eastAsia="Arial" w:hAnsi="Arial" w:cs="Arial"/>
          <w:sz w:val="24"/>
          <w:szCs w:val="24"/>
        </w:rPr>
        <w:tab/>
        <w:t>Director IV</w:t>
      </w:r>
    </w:p>
    <w:p w:rsidR="007A74A0" w:rsidRPr="007A74A0" w:rsidRDefault="007A74A0" w:rsidP="007A74A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 w:rsidRPr="007A74A0">
        <w:rPr>
          <w:rFonts w:ascii="Arial" w:eastAsia="Arial" w:hAnsi="Arial" w:cs="Arial"/>
          <w:sz w:val="24"/>
          <w:szCs w:val="24"/>
        </w:rPr>
        <w:tab/>
      </w:r>
      <w:r w:rsidRPr="007A74A0">
        <w:rPr>
          <w:rFonts w:ascii="Arial" w:eastAsia="Arial" w:hAnsi="Arial" w:cs="Arial"/>
          <w:sz w:val="24"/>
          <w:szCs w:val="24"/>
        </w:rPr>
        <w:tab/>
      </w:r>
      <w:r w:rsidRPr="007A74A0">
        <w:rPr>
          <w:rFonts w:ascii="Arial" w:eastAsia="Arial" w:hAnsi="Arial" w:cs="Arial"/>
          <w:sz w:val="24"/>
          <w:szCs w:val="24"/>
        </w:rPr>
        <w:tab/>
        <w:t>Disaster Response Management Bureau</w:t>
      </w:r>
    </w:p>
    <w:p w:rsidR="007A74A0" w:rsidRPr="006A28B3" w:rsidRDefault="007A74A0" w:rsidP="007A74A0">
      <w:pPr>
        <w:spacing w:after="0" w:line="240" w:lineRule="auto"/>
        <w:ind w:left="1876" w:firstLine="284"/>
        <w:contextualSpacing/>
        <w:rPr>
          <w:rFonts w:ascii="Arial" w:hAnsi="Arial" w:cs="Arial"/>
          <w:sz w:val="24"/>
          <w:szCs w:val="24"/>
        </w:rPr>
      </w:pPr>
      <w:r w:rsidRPr="006A28B3">
        <w:rPr>
          <w:rFonts w:ascii="Arial" w:hAnsi="Arial" w:cs="Arial"/>
          <w:sz w:val="24"/>
          <w:szCs w:val="24"/>
        </w:rPr>
        <w:t xml:space="preserve">IBP Road, </w:t>
      </w:r>
      <w:proofErr w:type="spellStart"/>
      <w:r w:rsidRPr="006A28B3">
        <w:rPr>
          <w:rFonts w:ascii="Arial" w:hAnsi="Arial" w:cs="Arial"/>
          <w:sz w:val="24"/>
          <w:szCs w:val="24"/>
        </w:rPr>
        <w:t>Batasan</w:t>
      </w:r>
      <w:proofErr w:type="spellEnd"/>
      <w:r w:rsidRPr="006A28B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28B3">
        <w:rPr>
          <w:rFonts w:ascii="Arial" w:hAnsi="Arial" w:cs="Arial"/>
          <w:sz w:val="24"/>
          <w:szCs w:val="24"/>
        </w:rPr>
        <w:t>Pambansa</w:t>
      </w:r>
      <w:proofErr w:type="spellEnd"/>
      <w:r w:rsidRPr="006A28B3">
        <w:rPr>
          <w:rFonts w:ascii="Arial" w:hAnsi="Arial" w:cs="Arial"/>
          <w:sz w:val="24"/>
          <w:szCs w:val="24"/>
        </w:rPr>
        <w:t xml:space="preserve"> Complex, </w:t>
      </w:r>
    </w:p>
    <w:p w:rsidR="007A74A0" w:rsidRDefault="007A74A0" w:rsidP="007A74A0">
      <w:pPr>
        <w:spacing w:after="0" w:line="240" w:lineRule="auto"/>
        <w:ind w:left="1876" w:firstLine="284"/>
        <w:contextualSpacing/>
        <w:rPr>
          <w:rFonts w:ascii="Arial" w:hAnsi="Arial" w:cs="Arial"/>
          <w:sz w:val="24"/>
          <w:szCs w:val="24"/>
        </w:rPr>
      </w:pPr>
      <w:r w:rsidRPr="006A28B3">
        <w:rPr>
          <w:rFonts w:ascii="Arial" w:hAnsi="Arial" w:cs="Arial"/>
          <w:sz w:val="24"/>
          <w:szCs w:val="24"/>
        </w:rPr>
        <w:t>Constitution Hills, Quezon City</w:t>
      </w:r>
    </w:p>
    <w:p w:rsidR="007A74A0" w:rsidRPr="004A70C2" w:rsidRDefault="007A74A0" w:rsidP="007A74A0">
      <w:pPr>
        <w:spacing w:after="0" w:line="240" w:lineRule="auto"/>
        <w:ind w:left="1876" w:firstLine="284"/>
        <w:contextualSpacing/>
        <w:rPr>
          <w:rFonts w:ascii="Arial" w:hAnsi="Arial" w:cs="Arial"/>
          <w:sz w:val="16"/>
          <w:szCs w:val="24"/>
        </w:rPr>
      </w:pPr>
    </w:p>
    <w:p w:rsidR="007A74A0" w:rsidRDefault="007A74A0" w:rsidP="007A74A0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7A74A0">
        <w:rPr>
          <w:rFonts w:ascii="Arial" w:hAnsi="Arial" w:cs="Arial"/>
          <w:sz w:val="24"/>
          <w:szCs w:val="24"/>
        </w:rPr>
        <w:t>FROM</w:t>
      </w:r>
      <w:r w:rsidRPr="007A74A0">
        <w:rPr>
          <w:rFonts w:ascii="Arial" w:hAnsi="Arial" w:cs="Arial"/>
          <w:b/>
          <w:sz w:val="24"/>
          <w:szCs w:val="24"/>
        </w:rPr>
        <w:t xml:space="preserve"> </w:t>
      </w:r>
      <w:r w:rsidRPr="007A74A0">
        <w:rPr>
          <w:rFonts w:ascii="Arial" w:hAnsi="Arial" w:cs="Arial"/>
          <w:b/>
          <w:sz w:val="24"/>
          <w:szCs w:val="24"/>
        </w:rPr>
        <w:tab/>
        <w:t xml:space="preserve">: </w:t>
      </w:r>
      <w:r w:rsidRPr="007A74A0">
        <w:rPr>
          <w:rFonts w:ascii="Arial" w:hAnsi="Arial" w:cs="Arial"/>
          <w:b/>
          <w:sz w:val="24"/>
          <w:szCs w:val="24"/>
        </w:rPr>
        <w:tab/>
        <w:t>THE OFFICER-IN-CHARGE</w:t>
      </w:r>
    </w:p>
    <w:p w:rsidR="007A74A0" w:rsidRPr="007A74A0" w:rsidRDefault="007A74A0" w:rsidP="007A74A0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DSWD Field Office </w:t>
      </w:r>
      <w:proofErr w:type="spellStart"/>
      <w:r>
        <w:rPr>
          <w:rFonts w:ascii="Arial" w:hAnsi="Arial" w:cs="Arial"/>
          <w:sz w:val="24"/>
          <w:szCs w:val="24"/>
        </w:rPr>
        <w:t>Caraga</w:t>
      </w:r>
      <w:proofErr w:type="spellEnd"/>
      <w:r w:rsidRPr="007A74A0">
        <w:rPr>
          <w:rFonts w:ascii="Arial" w:hAnsi="Arial" w:cs="Arial"/>
          <w:b/>
          <w:sz w:val="24"/>
          <w:szCs w:val="24"/>
        </w:rPr>
        <w:t xml:space="preserve"> </w:t>
      </w:r>
    </w:p>
    <w:p w:rsidR="007A74A0" w:rsidRPr="004A70C2" w:rsidRDefault="007A74A0" w:rsidP="007A74A0">
      <w:pPr>
        <w:spacing w:after="0" w:line="240" w:lineRule="auto"/>
        <w:contextualSpacing/>
        <w:rPr>
          <w:rFonts w:ascii="Arial" w:eastAsia="Arial" w:hAnsi="Arial" w:cs="Arial"/>
          <w:b/>
          <w:sz w:val="16"/>
          <w:szCs w:val="24"/>
        </w:rPr>
      </w:pPr>
    </w:p>
    <w:p w:rsidR="00A60689" w:rsidRDefault="007A74A0" w:rsidP="00A60689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7A74A0">
        <w:rPr>
          <w:rFonts w:ascii="Arial" w:eastAsia="Arial" w:hAnsi="Arial" w:cs="Arial"/>
          <w:sz w:val="24"/>
          <w:szCs w:val="24"/>
        </w:rPr>
        <w:t>SUBJECT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EB6210">
        <w:rPr>
          <w:rFonts w:ascii="Arial" w:eastAsia="Arial" w:hAnsi="Arial" w:cs="Arial"/>
          <w:b/>
          <w:sz w:val="24"/>
          <w:szCs w:val="24"/>
        </w:rPr>
        <w:t>Terminal</w:t>
      </w:r>
      <w:r w:rsidR="00A60689">
        <w:rPr>
          <w:rFonts w:ascii="Arial" w:eastAsia="Arial" w:hAnsi="Arial" w:cs="Arial"/>
          <w:b/>
          <w:sz w:val="24"/>
          <w:szCs w:val="24"/>
        </w:rPr>
        <w:t xml:space="preserve"> Report re: Armed Conflict in </w:t>
      </w:r>
      <w:proofErr w:type="spellStart"/>
      <w:r w:rsidR="00A60689">
        <w:rPr>
          <w:rFonts w:ascii="Arial" w:eastAsia="Arial" w:hAnsi="Arial" w:cs="Arial"/>
          <w:b/>
          <w:sz w:val="24"/>
          <w:szCs w:val="24"/>
        </w:rPr>
        <w:t>Na</w:t>
      </w:r>
      <w:r w:rsidR="00D06DD8">
        <w:rPr>
          <w:rFonts w:ascii="Arial" w:eastAsia="Arial" w:hAnsi="Arial" w:cs="Arial"/>
          <w:b/>
          <w:sz w:val="24"/>
          <w:szCs w:val="24"/>
        </w:rPr>
        <w:t>s</w:t>
      </w:r>
      <w:r w:rsidR="00A60689">
        <w:rPr>
          <w:rFonts w:ascii="Arial" w:eastAsia="Arial" w:hAnsi="Arial" w:cs="Arial"/>
          <w:b/>
          <w:sz w:val="24"/>
          <w:szCs w:val="24"/>
        </w:rPr>
        <w:t>ipit</w:t>
      </w:r>
      <w:proofErr w:type="spellEnd"/>
      <w:r w:rsidR="00A60689">
        <w:rPr>
          <w:rFonts w:ascii="Arial" w:eastAsia="Arial" w:hAnsi="Arial" w:cs="Arial"/>
          <w:b/>
          <w:sz w:val="24"/>
          <w:szCs w:val="24"/>
        </w:rPr>
        <w:t xml:space="preserve">, </w:t>
      </w:r>
      <w:proofErr w:type="spellStart"/>
      <w:r w:rsidR="00A60689">
        <w:rPr>
          <w:rFonts w:ascii="Arial" w:eastAsia="Arial" w:hAnsi="Arial" w:cs="Arial"/>
          <w:b/>
          <w:sz w:val="24"/>
          <w:szCs w:val="24"/>
        </w:rPr>
        <w:t>Agusan</w:t>
      </w:r>
      <w:proofErr w:type="spellEnd"/>
      <w:r w:rsidR="00A60689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gramStart"/>
      <w:r w:rsidR="00A60689">
        <w:rPr>
          <w:rFonts w:ascii="Arial" w:eastAsia="Arial" w:hAnsi="Arial" w:cs="Arial"/>
          <w:b/>
          <w:sz w:val="24"/>
          <w:szCs w:val="24"/>
        </w:rPr>
        <w:t>del</w:t>
      </w:r>
      <w:proofErr w:type="gramEnd"/>
      <w:r w:rsidR="00A60689"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083249" w:rsidRDefault="00A60689" w:rsidP="00A60689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  <w:t>Norte</w:t>
      </w:r>
    </w:p>
    <w:p w:rsidR="007A74A0" w:rsidRPr="004A70C2" w:rsidRDefault="007A74A0" w:rsidP="007A74A0">
      <w:pPr>
        <w:spacing w:after="0" w:line="240" w:lineRule="auto"/>
        <w:contextualSpacing/>
        <w:rPr>
          <w:rFonts w:ascii="Arial" w:eastAsia="Arial" w:hAnsi="Arial" w:cs="Arial"/>
          <w:b/>
          <w:sz w:val="16"/>
          <w:szCs w:val="24"/>
        </w:rPr>
      </w:pPr>
    </w:p>
    <w:p w:rsidR="007A74A0" w:rsidRDefault="007A74A0" w:rsidP="007A74A0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7A74A0">
        <w:rPr>
          <w:rFonts w:ascii="Arial" w:eastAsia="Arial" w:hAnsi="Arial" w:cs="Arial"/>
          <w:sz w:val="24"/>
          <w:szCs w:val="24"/>
        </w:rPr>
        <w:t>DATE</w:t>
      </w:r>
      <w:r w:rsidR="00EB6210">
        <w:rPr>
          <w:rFonts w:ascii="Arial" w:eastAsia="Arial" w:hAnsi="Arial" w:cs="Arial"/>
          <w:b/>
          <w:sz w:val="24"/>
          <w:szCs w:val="24"/>
        </w:rPr>
        <w:t xml:space="preserve"> </w:t>
      </w:r>
      <w:r w:rsidR="00EB6210">
        <w:rPr>
          <w:rFonts w:ascii="Arial" w:eastAsia="Arial" w:hAnsi="Arial" w:cs="Arial"/>
          <w:b/>
          <w:sz w:val="24"/>
          <w:szCs w:val="24"/>
        </w:rPr>
        <w:tab/>
      </w:r>
      <w:r w:rsidR="00EB6210"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 w:rsidR="00EB6210">
        <w:rPr>
          <w:rFonts w:ascii="Arial" w:eastAsia="Arial" w:hAnsi="Arial" w:cs="Arial"/>
          <w:b/>
          <w:sz w:val="24"/>
          <w:szCs w:val="24"/>
        </w:rPr>
        <w:tab/>
        <w:t>August 06</w:t>
      </w:r>
      <w:r>
        <w:rPr>
          <w:rFonts w:ascii="Arial" w:eastAsia="Arial" w:hAnsi="Arial" w:cs="Arial"/>
          <w:b/>
          <w:sz w:val="24"/>
          <w:szCs w:val="24"/>
        </w:rPr>
        <w:t>, 2018</w:t>
      </w:r>
    </w:p>
    <w:p w:rsidR="007A74A0" w:rsidRDefault="007A74A0" w:rsidP="007A74A0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_______________________________________</w:t>
      </w:r>
      <w:r w:rsidR="00E032AD">
        <w:rPr>
          <w:rFonts w:ascii="Arial" w:eastAsia="Arial" w:hAnsi="Arial" w:cs="Arial"/>
          <w:b/>
          <w:sz w:val="24"/>
          <w:szCs w:val="24"/>
        </w:rPr>
        <w:t>___________________________</w:t>
      </w:r>
      <w:r w:rsidR="00D36E71">
        <w:rPr>
          <w:rFonts w:ascii="Arial" w:eastAsia="Arial" w:hAnsi="Arial" w:cs="Arial"/>
          <w:b/>
          <w:sz w:val="24"/>
          <w:szCs w:val="24"/>
        </w:rPr>
        <w:t>_</w:t>
      </w:r>
    </w:p>
    <w:p w:rsidR="00CF23C9" w:rsidRPr="00E2453D" w:rsidRDefault="00CF23C9" w:rsidP="00083249">
      <w:pPr>
        <w:spacing w:after="0" w:line="240" w:lineRule="auto"/>
        <w:contextualSpacing/>
        <w:jc w:val="both"/>
        <w:rPr>
          <w:rFonts w:ascii="Arial" w:eastAsia="Arial" w:hAnsi="Arial" w:cs="Arial"/>
          <w:sz w:val="10"/>
          <w:szCs w:val="24"/>
        </w:rPr>
      </w:pPr>
    </w:p>
    <w:p w:rsidR="00080E5C" w:rsidRDefault="00A60689" w:rsidP="00AD7263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Last August 1, 2018 (Wednesday), </w:t>
      </w:r>
      <w:r w:rsidR="0028655E">
        <w:rPr>
          <w:rFonts w:ascii="Arial" w:eastAsia="Arial" w:hAnsi="Arial" w:cs="Arial"/>
          <w:sz w:val="24"/>
          <w:szCs w:val="24"/>
        </w:rPr>
        <w:t>at around 11</w:t>
      </w:r>
      <w:r w:rsidR="00EB6210">
        <w:rPr>
          <w:rFonts w:ascii="Arial" w:eastAsia="Arial" w:hAnsi="Arial" w:cs="Arial"/>
          <w:sz w:val="24"/>
          <w:szCs w:val="24"/>
        </w:rPr>
        <w:t>:00</w:t>
      </w:r>
      <w:r w:rsidR="0028655E">
        <w:rPr>
          <w:rFonts w:ascii="Arial" w:eastAsia="Arial" w:hAnsi="Arial" w:cs="Arial"/>
          <w:sz w:val="24"/>
          <w:szCs w:val="24"/>
        </w:rPr>
        <w:t xml:space="preserve"> in the morning a firefight ensued between the military officers and the alleged NPA members in </w:t>
      </w:r>
      <w:proofErr w:type="spellStart"/>
      <w:r w:rsidR="00577F24">
        <w:rPr>
          <w:rFonts w:ascii="Arial" w:eastAsia="Arial" w:hAnsi="Arial" w:cs="Arial"/>
          <w:sz w:val="24"/>
          <w:szCs w:val="24"/>
        </w:rPr>
        <w:t>Sitio</w:t>
      </w:r>
      <w:proofErr w:type="spellEnd"/>
      <w:r w:rsidR="00577F2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77F24">
        <w:rPr>
          <w:rFonts w:ascii="Arial" w:eastAsia="Arial" w:hAnsi="Arial" w:cs="Arial"/>
          <w:sz w:val="24"/>
          <w:szCs w:val="24"/>
        </w:rPr>
        <w:t>Tabon</w:t>
      </w:r>
      <w:proofErr w:type="spellEnd"/>
      <w:r w:rsidR="00577F2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577F24">
        <w:rPr>
          <w:rFonts w:ascii="Arial" w:eastAsia="Arial" w:hAnsi="Arial" w:cs="Arial"/>
          <w:sz w:val="24"/>
          <w:szCs w:val="24"/>
        </w:rPr>
        <w:t>Brgy</w:t>
      </w:r>
      <w:proofErr w:type="spellEnd"/>
      <w:r w:rsidR="00577F24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="0028655E">
        <w:rPr>
          <w:rFonts w:ascii="Arial" w:eastAsia="Arial" w:hAnsi="Arial" w:cs="Arial"/>
          <w:sz w:val="24"/>
          <w:szCs w:val="24"/>
        </w:rPr>
        <w:t>Aclan</w:t>
      </w:r>
      <w:proofErr w:type="spellEnd"/>
      <w:r w:rsidR="0028655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28655E">
        <w:rPr>
          <w:rFonts w:ascii="Arial" w:eastAsia="Arial" w:hAnsi="Arial" w:cs="Arial"/>
          <w:sz w:val="24"/>
          <w:szCs w:val="24"/>
        </w:rPr>
        <w:t>Nasipit</w:t>
      </w:r>
      <w:proofErr w:type="spellEnd"/>
      <w:r w:rsidR="0028655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28655E">
        <w:rPr>
          <w:rFonts w:ascii="Arial" w:eastAsia="Arial" w:hAnsi="Arial" w:cs="Arial"/>
          <w:sz w:val="24"/>
          <w:szCs w:val="24"/>
        </w:rPr>
        <w:t>Agusan</w:t>
      </w:r>
      <w:proofErr w:type="spellEnd"/>
      <w:r w:rsidR="0028655E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28655E">
        <w:rPr>
          <w:rFonts w:ascii="Arial" w:eastAsia="Arial" w:hAnsi="Arial" w:cs="Arial"/>
          <w:sz w:val="24"/>
          <w:szCs w:val="24"/>
        </w:rPr>
        <w:t>del</w:t>
      </w:r>
      <w:proofErr w:type="gramEnd"/>
      <w:r w:rsidR="0028655E">
        <w:rPr>
          <w:rFonts w:ascii="Arial" w:eastAsia="Arial" w:hAnsi="Arial" w:cs="Arial"/>
          <w:sz w:val="24"/>
          <w:szCs w:val="24"/>
        </w:rPr>
        <w:t xml:space="preserve"> Norte.</w:t>
      </w:r>
    </w:p>
    <w:p w:rsidR="0028655E" w:rsidRDefault="0028655E" w:rsidP="00AD7263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28655E" w:rsidRDefault="0028655E" w:rsidP="00AD7263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total of 121 families</w:t>
      </w:r>
      <w:r w:rsidR="00A655FB">
        <w:rPr>
          <w:rFonts w:ascii="Arial" w:eastAsia="Arial" w:hAnsi="Arial" w:cs="Arial"/>
          <w:sz w:val="24"/>
          <w:szCs w:val="24"/>
        </w:rPr>
        <w:t xml:space="preserve"> or 533 individuals</w:t>
      </w:r>
      <w:r w:rsidR="00577F24">
        <w:rPr>
          <w:rFonts w:ascii="Arial" w:eastAsia="Arial" w:hAnsi="Arial" w:cs="Arial"/>
          <w:sz w:val="24"/>
          <w:szCs w:val="24"/>
        </w:rPr>
        <w:t xml:space="preserve"> from </w:t>
      </w:r>
      <w:proofErr w:type="spellStart"/>
      <w:r w:rsidR="00577F24">
        <w:rPr>
          <w:rFonts w:ascii="Arial" w:eastAsia="Arial" w:hAnsi="Arial" w:cs="Arial"/>
          <w:sz w:val="24"/>
          <w:szCs w:val="24"/>
        </w:rPr>
        <w:t>Sitio</w:t>
      </w:r>
      <w:proofErr w:type="spellEnd"/>
      <w:r w:rsidR="00577F2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676E63">
        <w:rPr>
          <w:rFonts w:ascii="Arial" w:eastAsia="Arial" w:hAnsi="Arial" w:cs="Arial"/>
          <w:sz w:val="24"/>
          <w:szCs w:val="24"/>
        </w:rPr>
        <w:t>Tabon</w:t>
      </w:r>
      <w:proofErr w:type="spellEnd"/>
      <w:r w:rsidR="00577F24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577F24">
        <w:rPr>
          <w:rFonts w:ascii="Arial" w:eastAsia="Arial" w:hAnsi="Arial" w:cs="Arial"/>
          <w:sz w:val="24"/>
          <w:szCs w:val="24"/>
        </w:rPr>
        <w:t>Brgy</w:t>
      </w:r>
      <w:proofErr w:type="spellEnd"/>
      <w:r w:rsidR="00577F24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="00676E63">
        <w:rPr>
          <w:rFonts w:ascii="Arial" w:eastAsia="Arial" w:hAnsi="Arial" w:cs="Arial"/>
          <w:sz w:val="24"/>
          <w:szCs w:val="24"/>
        </w:rPr>
        <w:t>Aclan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evacuated at the designated evacuation centers in </w:t>
      </w:r>
      <w:proofErr w:type="spellStart"/>
      <w:r>
        <w:rPr>
          <w:rFonts w:ascii="Arial" w:eastAsia="Arial" w:hAnsi="Arial" w:cs="Arial"/>
          <w:sz w:val="24"/>
          <w:szCs w:val="24"/>
        </w:rPr>
        <w:t>Brgy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Aclan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Hall and </w:t>
      </w:r>
      <w:proofErr w:type="spellStart"/>
      <w:r>
        <w:rPr>
          <w:rFonts w:ascii="Arial" w:eastAsia="Arial" w:hAnsi="Arial" w:cs="Arial"/>
          <w:sz w:val="24"/>
          <w:szCs w:val="24"/>
        </w:rPr>
        <w:t>Brgy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Aclan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Gymnasium of the said municipality.</w:t>
      </w:r>
    </w:p>
    <w:p w:rsidR="00EB6210" w:rsidRDefault="00EB6210" w:rsidP="00AD7263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CC5CBE" w:rsidRDefault="00EB6210" w:rsidP="00AD7263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Barangay Disaster Risk Reduction and Management Committee (BDRRMC) of </w:t>
      </w:r>
      <w:proofErr w:type="spellStart"/>
      <w:r>
        <w:rPr>
          <w:rFonts w:ascii="Arial" w:eastAsia="Arial" w:hAnsi="Arial" w:cs="Arial"/>
          <w:sz w:val="24"/>
          <w:szCs w:val="24"/>
        </w:rPr>
        <w:t>Aclan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distributed food packs for the affected families worth PhP20</w:t>
      </w:r>
      <w:proofErr w:type="gramStart"/>
      <w:r>
        <w:rPr>
          <w:rFonts w:ascii="Arial" w:eastAsia="Arial" w:hAnsi="Arial" w:cs="Arial"/>
          <w:sz w:val="24"/>
          <w:szCs w:val="24"/>
        </w:rPr>
        <w:t>,000.00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. In addition, the Municipal Disaster Risk Reduction and Management Council (MDRRMC) of </w:t>
      </w:r>
      <w:proofErr w:type="spellStart"/>
      <w:r>
        <w:rPr>
          <w:rFonts w:ascii="Arial" w:eastAsia="Arial" w:hAnsi="Arial" w:cs="Arial"/>
          <w:sz w:val="24"/>
          <w:szCs w:val="24"/>
        </w:rPr>
        <w:t>Nasipit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distributed various food items to the affected families amounting to PhP70</w:t>
      </w:r>
      <w:proofErr w:type="gramStart"/>
      <w:r>
        <w:rPr>
          <w:rFonts w:ascii="Arial" w:eastAsia="Arial" w:hAnsi="Arial" w:cs="Arial"/>
          <w:sz w:val="24"/>
          <w:szCs w:val="24"/>
        </w:rPr>
        <w:t>,000.00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. </w:t>
      </w:r>
      <w:r w:rsidR="00310D2F">
        <w:rPr>
          <w:rFonts w:ascii="Arial" w:eastAsia="Arial" w:hAnsi="Arial" w:cs="Arial"/>
          <w:sz w:val="24"/>
          <w:szCs w:val="24"/>
        </w:rPr>
        <w:t xml:space="preserve">Psychosocial activities for children </w:t>
      </w:r>
      <w:proofErr w:type="gramStart"/>
      <w:r w:rsidR="00310D2F">
        <w:rPr>
          <w:rFonts w:ascii="Arial" w:eastAsia="Arial" w:hAnsi="Arial" w:cs="Arial"/>
          <w:sz w:val="24"/>
          <w:szCs w:val="24"/>
        </w:rPr>
        <w:t>were also conducted</w:t>
      </w:r>
      <w:proofErr w:type="gramEnd"/>
      <w:r w:rsidR="00310D2F">
        <w:rPr>
          <w:rFonts w:ascii="Arial" w:eastAsia="Arial" w:hAnsi="Arial" w:cs="Arial"/>
          <w:sz w:val="24"/>
          <w:szCs w:val="24"/>
        </w:rPr>
        <w:t xml:space="preserve"> in coordination with DOH </w:t>
      </w:r>
      <w:proofErr w:type="spellStart"/>
      <w:r w:rsidR="00310D2F">
        <w:rPr>
          <w:rFonts w:ascii="Arial" w:eastAsia="Arial" w:hAnsi="Arial" w:cs="Arial"/>
          <w:sz w:val="24"/>
          <w:szCs w:val="24"/>
        </w:rPr>
        <w:t>Caraga</w:t>
      </w:r>
      <w:proofErr w:type="spellEnd"/>
      <w:r w:rsidR="00310D2F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310D2F">
        <w:rPr>
          <w:rFonts w:ascii="Arial" w:eastAsia="Arial" w:hAnsi="Arial" w:cs="Arial"/>
          <w:sz w:val="24"/>
          <w:szCs w:val="24"/>
        </w:rPr>
        <w:t>Deped</w:t>
      </w:r>
      <w:proofErr w:type="spellEnd"/>
      <w:r w:rsidR="00310D2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310D2F">
        <w:rPr>
          <w:rFonts w:ascii="Arial" w:eastAsia="Arial" w:hAnsi="Arial" w:cs="Arial"/>
          <w:sz w:val="24"/>
          <w:szCs w:val="24"/>
        </w:rPr>
        <w:t>Nasipit</w:t>
      </w:r>
      <w:proofErr w:type="spellEnd"/>
      <w:r w:rsidR="00310D2F"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 w:rsidR="00310D2F">
        <w:rPr>
          <w:rFonts w:ascii="Arial" w:eastAsia="Arial" w:hAnsi="Arial" w:cs="Arial"/>
          <w:sz w:val="24"/>
          <w:szCs w:val="24"/>
        </w:rPr>
        <w:t>Nasipit</w:t>
      </w:r>
      <w:proofErr w:type="spellEnd"/>
      <w:r w:rsidR="00310D2F">
        <w:rPr>
          <w:rFonts w:ascii="Arial" w:eastAsia="Arial" w:hAnsi="Arial" w:cs="Arial"/>
          <w:sz w:val="24"/>
          <w:szCs w:val="24"/>
        </w:rPr>
        <w:t xml:space="preserve"> Emergency Response Team.</w:t>
      </w:r>
    </w:p>
    <w:p w:rsidR="00310D2F" w:rsidRDefault="00310D2F" w:rsidP="00AD7263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310D2F" w:rsidRDefault="00310D2F" w:rsidP="00E2453D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DSWD Field Office </w:t>
      </w:r>
      <w:proofErr w:type="spellStart"/>
      <w:r>
        <w:rPr>
          <w:rFonts w:ascii="Arial" w:eastAsia="Arial" w:hAnsi="Arial" w:cs="Arial"/>
          <w:sz w:val="24"/>
          <w:szCs w:val="24"/>
        </w:rPr>
        <w:t>Caraga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also provided </w:t>
      </w:r>
      <w:r w:rsidRPr="00AB3D30">
        <w:rPr>
          <w:rFonts w:ascii="Arial" w:eastAsia="Arial" w:hAnsi="Arial" w:cs="Arial"/>
          <w:b/>
          <w:sz w:val="24"/>
          <w:szCs w:val="24"/>
        </w:rPr>
        <w:t>121 Family Food Packs</w:t>
      </w:r>
      <w:r>
        <w:rPr>
          <w:rFonts w:ascii="Arial" w:eastAsia="Arial" w:hAnsi="Arial" w:cs="Arial"/>
          <w:sz w:val="24"/>
          <w:szCs w:val="24"/>
        </w:rPr>
        <w:t xml:space="preserve"> and </w:t>
      </w:r>
      <w:r w:rsidRPr="00AB3D30">
        <w:rPr>
          <w:rFonts w:ascii="Arial" w:eastAsia="Arial" w:hAnsi="Arial" w:cs="Arial"/>
          <w:b/>
          <w:sz w:val="24"/>
          <w:szCs w:val="24"/>
        </w:rPr>
        <w:t>242 Purified Water (1.5L)</w:t>
      </w:r>
      <w:r>
        <w:rPr>
          <w:rFonts w:ascii="Arial" w:eastAsia="Arial" w:hAnsi="Arial" w:cs="Arial"/>
          <w:sz w:val="24"/>
          <w:szCs w:val="24"/>
        </w:rPr>
        <w:t xml:space="preserve"> to the displaced families amounting to </w:t>
      </w:r>
      <w:r w:rsidR="00AB3D30" w:rsidRPr="00AB3D30">
        <w:rPr>
          <w:rFonts w:ascii="Arial" w:eastAsia="Arial" w:hAnsi="Arial" w:cs="Arial"/>
          <w:b/>
          <w:sz w:val="24"/>
          <w:szCs w:val="24"/>
        </w:rPr>
        <w:t>PhP45</w:t>
      </w:r>
      <w:proofErr w:type="gramStart"/>
      <w:r w:rsidR="00AB3D30" w:rsidRPr="00AB3D30">
        <w:rPr>
          <w:rFonts w:ascii="Arial" w:eastAsia="Arial" w:hAnsi="Arial" w:cs="Arial"/>
          <w:b/>
          <w:sz w:val="24"/>
          <w:szCs w:val="24"/>
        </w:rPr>
        <w:t>,283.04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last August 03, 2018 (Friday).</w:t>
      </w:r>
    </w:p>
    <w:p w:rsidR="005B2B86" w:rsidRDefault="00310D2F" w:rsidP="00E2453D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310D2F" w:rsidRDefault="00310D2F" w:rsidP="00E2453D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On August 04, 2018 (Saturday),</w:t>
      </w:r>
      <w:r w:rsidR="00AB3D30">
        <w:rPr>
          <w:rFonts w:ascii="Arial" w:eastAsia="Arial" w:hAnsi="Arial" w:cs="Arial"/>
          <w:sz w:val="24"/>
          <w:szCs w:val="24"/>
        </w:rPr>
        <w:t xml:space="preserve"> a send-off ceremony facilitated by </w:t>
      </w:r>
      <w:r>
        <w:rPr>
          <w:rFonts w:ascii="Arial" w:eastAsia="Arial" w:hAnsi="Arial" w:cs="Arial"/>
          <w:sz w:val="24"/>
          <w:szCs w:val="24"/>
        </w:rPr>
        <w:t>the Provincial Disaster Risk Reduction and Managem</w:t>
      </w:r>
      <w:r w:rsidR="00AB3D30">
        <w:rPr>
          <w:rFonts w:ascii="Arial" w:eastAsia="Arial" w:hAnsi="Arial" w:cs="Arial"/>
          <w:sz w:val="24"/>
          <w:szCs w:val="24"/>
        </w:rPr>
        <w:t xml:space="preserve">ent Council of </w:t>
      </w:r>
      <w:proofErr w:type="spellStart"/>
      <w:r w:rsidR="00AB3D30">
        <w:rPr>
          <w:rFonts w:ascii="Arial" w:eastAsia="Arial" w:hAnsi="Arial" w:cs="Arial"/>
          <w:sz w:val="24"/>
          <w:szCs w:val="24"/>
        </w:rPr>
        <w:t>Agusan</w:t>
      </w:r>
      <w:proofErr w:type="spellEnd"/>
      <w:r w:rsidR="00AB3D30">
        <w:rPr>
          <w:rFonts w:ascii="Arial" w:eastAsia="Arial" w:hAnsi="Arial" w:cs="Arial"/>
          <w:sz w:val="24"/>
          <w:szCs w:val="24"/>
        </w:rPr>
        <w:t xml:space="preserve"> del Norte, MLGU </w:t>
      </w:r>
      <w:proofErr w:type="spellStart"/>
      <w:r w:rsidR="00AB3D30">
        <w:rPr>
          <w:rFonts w:ascii="Arial" w:eastAsia="Arial" w:hAnsi="Arial" w:cs="Arial"/>
          <w:sz w:val="24"/>
          <w:szCs w:val="24"/>
        </w:rPr>
        <w:t>Nasipit</w:t>
      </w:r>
      <w:proofErr w:type="spellEnd"/>
      <w:r w:rsidR="00AB3D30">
        <w:rPr>
          <w:rFonts w:ascii="Arial" w:eastAsia="Arial" w:hAnsi="Arial" w:cs="Arial"/>
          <w:sz w:val="24"/>
          <w:szCs w:val="24"/>
        </w:rPr>
        <w:t xml:space="preserve">, BLGU </w:t>
      </w:r>
      <w:proofErr w:type="spellStart"/>
      <w:r w:rsidR="00AB3D30">
        <w:rPr>
          <w:rFonts w:ascii="Arial" w:eastAsia="Arial" w:hAnsi="Arial" w:cs="Arial"/>
          <w:sz w:val="24"/>
          <w:szCs w:val="24"/>
        </w:rPr>
        <w:t>Aclan</w:t>
      </w:r>
      <w:proofErr w:type="spellEnd"/>
      <w:r w:rsidR="00AB3D30">
        <w:rPr>
          <w:rFonts w:ascii="Arial" w:eastAsia="Arial" w:hAnsi="Arial" w:cs="Arial"/>
          <w:sz w:val="24"/>
          <w:szCs w:val="24"/>
        </w:rPr>
        <w:t xml:space="preserve">, Philippine Army and Philippine National Police </w:t>
      </w:r>
      <w:proofErr w:type="gramStart"/>
      <w:r w:rsidR="00AB3D30">
        <w:rPr>
          <w:rFonts w:ascii="Arial" w:eastAsia="Arial" w:hAnsi="Arial" w:cs="Arial"/>
          <w:sz w:val="24"/>
          <w:szCs w:val="24"/>
        </w:rPr>
        <w:t>was conducted</w:t>
      </w:r>
      <w:proofErr w:type="gramEnd"/>
      <w:r w:rsidR="00AB3D30">
        <w:rPr>
          <w:rFonts w:ascii="Arial" w:eastAsia="Arial" w:hAnsi="Arial" w:cs="Arial"/>
          <w:sz w:val="24"/>
          <w:szCs w:val="24"/>
        </w:rPr>
        <w:t xml:space="preserve">. On that day, the displaced families peacefully return to their respective communities in </w:t>
      </w:r>
      <w:proofErr w:type="spellStart"/>
      <w:r w:rsidR="00AB3D30">
        <w:rPr>
          <w:rFonts w:ascii="Arial" w:eastAsia="Arial" w:hAnsi="Arial" w:cs="Arial"/>
          <w:sz w:val="24"/>
          <w:szCs w:val="24"/>
        </w:rPr>
        <w:t>Sitio</w:t>
      </w:r>
      <w:proofErr w:type="spellEnd"/>
      <w:r w:rsidR="00AB3D3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AB3D30">
        <w:rPr>
          <w:rFonts w:ascii="Arial" w:eastAsia="Arial" w:hAnsi="Arial" w:cs="Arial"/>
          <w:sz w:val="24"/>
          <w:szCs w:val="24"/>
        </w:rPr>
        <w:t>Tabon</w:t>
      </w:r>
      <w:proofErr w:type="spellEnd"/>
      <w:r w:rsidR="00AB3D3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AB3D30">
        <w:rPr>
          <w:rFonts w:ascii="Arial" w:eastAsia="Arial" w:hAnsi="Arial" w:cs="Arial"/>
          <w:sz w:val="24"/>
          <w:szCs w:val="24"/>
        </w:rPr>
        <w:t>Brgy</w:t>
      </w:r>
      <w:proofErr w:type="spellEnd"/>
      <w:r w:rsidR="00AB3D30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="00AB3D30">
        <w:rPr>
          <w:rFonts w:ascii="Arial" w:eastAsia="Arial" w:hAnsi="Arial" w:cs="Arial"/>
          <w:sz w:val="24"/>
          <w:szCs w:val="24"/>
        </w:rPr>
        <w:t>Aclan</w:t>
      </w:r>
      <w:proofErr w:type="spellEnd"/>
      <w:r w:rsidR="00AB3D3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AB3D30">
        <w:rPr>
          <w:rFonts w:ascii="Arial" w:eastAsia="Arial" w:hAnsi="Arial" w:cs="Arial"/>
          <w:sz w:val="24"/>
          <w:szCs w:val="24"/>
        </w:rPr>
        <w:t>Nasipit</w:t>
      </w:r>
      <w:proofErr w:type="spellEnd"/>
      <w:r w:rsidR="00AB3D30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AB3D30">
        <w:rPr>
          <w:rFonts w:ascii="Arial" w:eastAsia="Arial" w:hAnsi="Arial" w:cs="Arial"/>
          <w:sz w:val="24"/>
          <w:szCs w:val="24"/>
        </w:rPr>
        <w:t>Agusan</w:t>
      </w:r>
      <w:proofErr w:type="spellEnd"/>
      <w:r w:rsidR="00AB3D30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AB3D30">
        <w:rPr>
          <w:rFonts w:ascii="Arial" w:eastAsia="Arial" w:hAnsi="Arial" w:cs="Arial"/>
          <w:sz w:val="24"/>
          <w:szCs w:val="24"/>
        </w:rPr>
        <w:t>del</w:t>
      </w:r>
      <w:proofErr w:type="gramEnd"/>
      <w:r w:rsidR="00AB3D30">
        <w:rPr>
          <w:rFonts w:ascii="Arial" w:eastAsia="Arial" w:hAnsi="Arial" w:cs="Arial"/>
          <w:sz w:val="24"/>
          <w:szCs w:val="24"/>
        </w:rPr>
        <w:t xml:space="preserve"> Norte.</w:t>
      </w:r>
    </w:p>
    <w:p w:rsidR="00AB3D30" w:rsidRDefault="00AB3D30" w:rsidP="00083249">
      <w:p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AB3D30" w:rsidRPr="007A74A0" w:rsidRDefault="00AB3D30" w:rsidP="00083249">
      <w:pPr>
        <w:spacing w:after="0" w:line="240" w:lineRule="auto"/>
        <w:contextualSpacing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:rsidR="00083249" w:rsidRPr="00080E5C" w:rsidRDefault="00CF23C9" w:rsidP="00083249">
      <w:pPr>
        <w:spacing w:after="0" w:line="240" w:lineRule="auto"/>
        <w:contextualSpacing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7A74A0">
        <w:rPr>
          <w:rFonts w:ascii="Arial" w:eastAsia="Arial" w:hAnsi="Arial" w:cs="Arial"/>
          <w:color w:val="auto"/>
          <w:sz w:val="24"/>
          <w:szCs w:val="24"/>
        </w:rPr>
        <w:t>For your information and ready reference.</w:t>
      </w:r>
    </w:p>
    <w:p w:rsidR="00E2453D" w:rsidRDefault="00E2453D" w:rsidP="007A74A0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080E5C" w:rsidRDefault="00080E5C" w:rsidP="007A74A0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234FC9" w:rsidRDefault="007A74A0" w:rsidP="00C1461B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MITA CHUCHI GUPANA </w:t>
      </w:r>
      <w:r w:rsidR="00157AD0">
        <w:rPr>
          <w:rFonts w:ascii="Arial" w:eastAsia="Arial" w:hAnsi="Arial" w:cs="Arial"/>
          <w:b/>
          <w:sz w:val="24"/>
          <w:szCs w:val="24"/>
        </w:rPr>
        <w:t>–</w:t>
      </w:r>
      <w:r>
        <w:rPr>
          <w:rFonts w:ascii="Arial" w:eastAsia="Arial" w:hAnsi="Arial" w:cs="Arial"/>
          <w:b/>
          <w:sz w:val="24"/>
          <w:szCs w:val="24"/>
        </w:rPr>
        <w:t xml:space="preserve"> LIM</w:t>
      </w:r>
    </w:p>
    <w:p w:rsidR="00E53471" w:rsidRDefault="00E53471" w:rsidP="00C1461B">
      <w:pPr>
        <w:spacing w:after="0"/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</w:p>
    <w:p w:rsidR="00234FC9" w:rsidRPr="00234FC9" w:rsidRDefault="00BD6F2B" w:rsidP="00234FC9">
      <w:pPr>
        <w:spacing w:after="0" w:line="240" w:lineRule="auto"/>
        <w:contextualSpacing/>
        <w:rPr>
          <w:rFonts w:ascii="Arial" w:eastAsia="Arial" w:hAnsi="Arial" w:cs="Arial"/>
          <w:sz w:val="14"/>
          <w:szCs w:val="24"/>
        </w:rPr>
      </w:pPr>
      <w:r>
        <w:rPr>
          <w:rFonts w:ascii="Arial" w:eastAsia="Arial" w:hAnsi="Arial" w:cs="Arial"/>
          <w:sz w:val="14"/>
          <w:szCs w:val="24"/>
        </w:rPr>
        <w:t>Terminal</w:t>
      </w:r>
      <w:r w:rsidR="00DA7026">
        <w:rPr>
          <w:rFonts w:ascii="Arial" w:eastAsia="Arial" w:hAnsi="Arial" w:cs="Arial"/>
          <w:sz w:val="14"/>
          <w:szCs w:val="24"/>
        </w:rPr>
        <w:t>Report</w:t>
      </w:r>
      <w:r w:rsidR="00234FC9" w:rsidRPr="00234FC9">
        <w:rPr>
          <w:rFonts w:ascii="Arial" w:eastAsia="Arial" w:hAnsi="Arial" w:cs="Arial"/>
          <w:sz w:val="14"/>
          <w:szCs w:val="24"/>
        </w:rPr>
        <w:t>re</w:t>
      </w:r>
      <w:proofErr w:type="gramStart"/>
      <w:r w:rsidR="00234FC9" w:rsidRPr="00234FC9">
        <w:rPr>
          <w:rFonts w:ascii="Arial" w:eastAsia="Arial" w:hAnsi="Arial" w:cs="Arial"/>
          <w:sz w:val="14"/>
          <w:szCs w:val="24"/>
        </w:rPr>
        <w:t>:</w:t>
      </w:r>
      <w:r w:rsidR="00DA7026">
        <w:rPr>
          <w:rFonts w:ascii="Arial" w:eastAsia="Arial" w:hAnsi="Arial" w:cs="Arial"/>
          <w:sz w:val="14"/>
          <w:szCs w:val="24"/>
        </w:rPr>
        <w:t>ArmedconflictinNasipitAgusandelNorte</w:t>
      </w:r>
      <w:proofErr w:type="gramEnd"/>
      <w:r w:rsidR="00234FC9" w:rsidRPr="00234FC9">
        <w:rPr>
          <w:rFonts w:ascii="Arial" w:eastAsia="Arial" w:hAnsi="Arial" w:cs="Arial"/>
          <w:sz w:val="14"/>
          <w:szCs w:val="24"/>
        </w:rPr>
        <w:t>/MCGL/NTM/RMT/</w:t>
      </w:r>
      <w:r w:rsidR="00D52B68">
        <w:rPr>
          <w:rFonts w:ascii="Arial" w:eastAsia="Arial" w:hAnsi="Arial" w:cs="Arial"/>
          <w:sz w:val="14"/>
          <w:szCs w:val="24"/>
        </w:rPr>
        <w:t>mgj/</w:t>
      </w:r>
      <w:r w:rsidR="00234FC9" w:rsidRPr="00234FC9">
        <w:rPr>
          <w:rFonts w:ascii="Arial" w:eastAsia="Arial" w:hAnsi="Arial" w:cs="Arial"/>
          <w:sz w:val="14"/>
          <w:szCs w:val="24"/>
        </w:rPr>
        <w:t>jlo</w:t>
      </w:r>
    </w:p>
    <w:sectPr w:rsidR="00234FC9" w:rsidRPr="00234FC9" w:rsidSect="00E2453D">
      <w:headerReference w:type="default" r:id="rId7"/>
      <w:footerReference w:type="default" r:id="rId8"/>
      <w:pgSz w:w="11906" w:h="16838" w:code="9"/>
      <w:pgMar w:top="1440" w:right="1440" w:bottom="1440" w:left="1440" w:header="36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3CF" w:rsidRDefault="00BD03CF" w:rsidP="006B2F18">
      <w:pPr>
        <w:spacing w:after="0" w:line="240" w:lineRule="auto"/>
      </w:pPr>
      <w:r>
        <w:separator/>
      </w:r>
    </w:p>
  </w:endnote>
  <w:endnote w:type="continuationSeparator" w:id="0">
    <w:p w:rsidR="00BD03CF" w:rsidRDefault="00BD03CF" w:rsidP="006B2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 Black">
    <w:panose1 w:val="020B08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FE4" w:rsidRDefault="00BD03CF">
    <w:pPr>
      <w:pBdr>
        <w:bottom w:val="single" w:sz="6" w:space="1" w:color="000000"/>
      </w:pBdr>
      <w:tabs>
        <w:tab w:val="left" w:pos="2371"/>
        <w:tab w:val="center" w:pos="5233"/>
      </w:tabs>
      <w:spacing w:after="0" w:line="240" w:lineRule="auto"/>
      <w:jc w:val="right"/>
      <w:rPr>
        <w:sz w:val="16"/>
        <w:szCs w:val="16"/>
      </w:rPr>
    </w:pPr>
  </w:p>
  <w:p w:rsidR="00470FE4" w:rsidRDefault="00157660" w:rsidP="00DD7D90">
    <w:pPr>
      <w:tabs>
        <w:tab w:val="left" w:pos="2371"/>
        <w:tab w:val="center" w:pos="5233"/>
      </w:tabs>
      <w:spacing w:after="0" w:line="240" w:lineRule="auto"/>
      <w:jc w:val="right"/>
      <w:rPr>
        <w:rFonts w:ascii="Arial" w:eastAsia="Arial" w:hAnsi="Arial" w:cs="Arial"/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PAGE</w:instrText>
    </w:r>
    <w:r>
      <w:rPr>
        <w:b/>
        <w:sz w:val="16"/>
        <w:szCs w:val="16"/>
      </w:rPr>
      <w:fldChar w:fldCharType="separate"/>
    </w:r>
    <w:r w:rsidR="00BD6F2B">
      <w:rPr>
        <w:b/>
        <w:noProof/>
        <w:sz w:val="16"/>
        <w:szCs w:val="16"/>
      </w:rPr>
      <w:t>1</w:t>
    </w:r>
    <w:r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NUMPAGES</w:instrText>
    </w:r>
    <w:r>
      <w:rPr>
        <w:b/>
        <w:sz w:val="16"/>
        <w:szCs w:val="16"/>
      </w:rPr>
      <w:fldChar w:fldCharType="separate"/>
    </w:r>
    <w:r w:rsidR="00BD6F2B">
      <w:rPr>
        <w:b/>
        <w:noProof/>
        <w:sz w:val="16"/>
        <w:szCs w:val="16"/>
      </w:rPr>
      <w:t>1</w:t>
    </w:r>
    <w:r>
      <w:rPr>
        <w:b/>
        <w:sz w:val="16"/>
        <w:szCs w:val="16"/>
      </w:rPr>
      <w:fldChar w:fldCharType="end"/>
    </w:r>
    <w:r>
      <w:rPr>
        <w:b/>
        <w:sz w:val="16"/>
        <w:szCs w:val="16"/>
      </w:rPr>
      <w:t xml:space="preserve"> </w:t>
    </w:r>
    <w:r>
      <w:rPr>
        <w:sz w:val="16"/>
        <w:szCs w:val="16"/>
      </w:rPr>
      <w:t xml:space="preserve">| </w:t>
    </w:r>
    <w:r w:rsidR="006B2F18">
      <w:rPr>
        <w:sz w:val="16"/>
        <w:szCs w:val="16"/>
      </w:rPr>
      <w:t xml:space="preserve">DSWD Field Office </w:t>
    </w:r>
    <w:proofErr w:type="spellStart"/>
    <w:r w:rsidR="006B2F18">
      <w:rPr>
        <w:sz w:val="16"/>
        <w:szCs w:val="16"/>
      </w:rPr>
      <w:t>Caraga</w:t>
    </w:r>
    <w:proofErr w:type="spellEnd"/>
    <w:r w:rsidR="00671223">
      <w:rPr>
        <w:sz w:val="16"/>
        <w:szCs w:val="16"/>
      </w:rPr>
      <w:t xml:space="preserve"> Terminal</w:t>
    </w:r>
    <w:r w:rsidR="00DA7026">
      <w:rPr>
        <w:sz w:val="16"/>
        <w:szCs w:val="16"/>
      </w:rPr>
      <w:t xml:space="preserve"> Report </w:t>
    </w:r>
    <w:r w:rsidR="007C7E29">
      <w:rPr>
        <w:sz w:val="16"/>
        <w:szCs w:val="16"/>
      </w:rPr>
      <w:t>on</w:t>
    </w:r>
    <w:r w:rsidR="006B2F18">
      <w:rPr>
        <w:sz w:val="16"/>
        <w:szCs w:val="16"/>
      </w:rPr>
      <w:t xml:space="preserve"> </w:t>
    </w:r>
    <w:r w:rsidR="00DA7026">
      <w:rPr>
        <w:sz w:val="16"/>
        <w:szCs w:val="16"/>
      </w:rPr>
      <w:t xml:space="preserve">Armed Conflict in </w:t>
    </w:r>
    <w:proofErr w:type="spellStart"/>
    <w:r w:rsidR="00DA7026">
      <w:rPr>
        <w:sz w:val="16"/>
        <w:szCs w:val="16"/>
      </w:rPr>
      <w:t>Nasipit</w:t>
    </w:r>
    <w:proofErr w:type="spellEnd"/>
    <w:r w:rsidR="00DA7026">
      <w:rPr>
        <w:sz w:val="16"/>
        <w:szCs w:val="16"/>
      </w:rPr>
      <w:t xml:space="preserve">, </w:t>
    </w:r>
    <w:proofErr w:type="spellStart"/>
    <w:r w:rsidR="00DA7026">
      <w:rPr>
        <w:sz w:val="16"/>
        <w:szCs w:val="16"/>
      </w:rPr>
      <w:t>Agusan</w:t>
    </w:r>
    <w:proofErr w:type="spellEnd"/>
    <w:r w:rsidR="00DA7026">
      <w:rPr>
        <w:sz w:val="16"/>
        <w:szCs w:val="16"/>
      </w:rPr>
      <w:t xml:space="preserve"> del Norte</w:t>
    </w:r>
    <w:r w:rsidR="00671223">
      <w:rPr>
        <w:sz w:val="16"/>
        <w:szCs w:val="16"/>
      </w:rPr>
      <w:t xml:space="preserve"> August 06</w:t>
    </w:r>
    <w:r w:rsidR="002D5AE6">
      <w:rPr>
        <w:sz w:val="16"/>
        <w:szCs w:val="16"/>
      </w:rPr>
      <w:t>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3CF" w:rsidRDefault="00BD03CF" w:rsidP="006B2F18">
      <w:pPr>
        <w:spacing w:after="0" w:line="240" w:lineRule="auto"/>
      </w:pPr>
      <w:r>
        <w:separator/>
      </w:r>
    </w:p>
  </w:footnote>
  <w:footnote w:type="continuationSeparator" w:id="0">
    <w:p w:rsidR="00BD03CF" w:rsidRDefault="00BD03CF" w:rsidP="006B2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C13" w:rsidRDefault="00BD03CF" w:rsidP="003C1C13">
    <w:pPr>
      <w:tabs>
        <w:tab w:val="center" w:pos="4680"/>
        <w:tab w:val="right" w:pos="9360"/>
      </w:tabs>
      <w:spacing w:after="0" w:line="240" w:lineRule="auto"/>
      <w:rPr>
        <w:noProof/>
      </w:rPr>
    </w:pPr>
  </w:p>
  <w:p w:rsidR="00ED26FD" w:rsidRDefault="00ED26FD" w:rsidP="003C1C13">
    <w:pPr>
      <w:tabs>
        <w:tab w:val="center" w:pos="4680"/>
        <w:tab w:val="right" w:pos="9360"/>
      </w:tabs>
      <w:spacing w:after="0" w:line="240" w:lineRule="auto"/>
      <w:rPr>
        <w:noProof/>
      </w:rPr>
    </w:pPr>
  </w:p>
  <w:p w:rsidR="003C1C13" w:rsidRDefault="00B46622" w:rsidP="003C1C13">
    <w:pPr>
      <w:tabs>
        <w:tab w:val="center" w:pos="4680"/>
        <w:tab w:val="right" w:pos="9360"/>
      </w:tabs>
      <w:spacing w:after="0" w:line="240" w:lineRule="aut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9409250" wp14:editId="1D39EB9E">
          <wp:simplePos x="0" y="0"/>
          <wp:positionH relativeFrom="column">
            <wp:posOffset>4286250</wp:posOffset>
          </wp:positionH>
          <wp:positionV relativeFrom="paragraph">
            <wp:posOffset>57785</wp:posOffset>
          </wp:positionV>
          <wp:extent cx="1514475" cy="539750"/>
          <wp:effectExtent l="0" t="0" r="9525" b="0"/>
          <wp:wrapTight wrapText="bothSides">
            <wp:wrapPolygon edited="0">
              <wp:start x="15487" y="0"/>
              <wp:lineTo x="2445" y="5336"/>
              <wp:lineTo x="0" y="6861"/>
              <wp:lineTo x="0" y="20584"/>
              <wp:lineTo x="14943" y="20584"/>
              <wp:lineTo x="18747" y="20584"/>
              <wp:lineTo x="21192" y="16009"/>
              <wp:lineTo x="21192" y="12960"/>
              <wp:lineTo x="19019" y="12960"/>
              <wp:lineTo x="21464" y="8386"/>
              <wp:lineTo x="21464" y="5336"/>
              <wp:lineTo x="18204" y="0"/>
              <wp:lineTo x="15487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ROMIC Logotype (Revised)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64" t="-5590" r="6452"/>
                  <a:stretch/>
                </pic:blipFill>
                <pic:spPr bwMode="auto">
                  <a:xfrm>
                    <a:off x="0" y="0"/>
                    <a:ext cx="1514475" cy="539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114935</wp:posOffset>
          </wp:positionV>
          <wp:extent cx="1619250" cy="488315"/>
          <wp:effectExtent l="0" t="0" r="0" b="6985"/>
          <wp:wrapNone/>
          <wp:docPr id="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2755"/>
                  <a:stretch/>
                </pic:blipFill>
                <pic:spPr bwMode="auto">
                  <a:xfrm>
                    <a:off x="0" y="0"/>
                    <a:ext cx="1619250" cy="4883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47786" w:rsidRPr="00047786" w:rsidRDefault="00AD37A8" w:rsidP="00AD37A8">
    <w:pPr>
      <w:pBdr>
        <w:bottom w:val="single" w:sz="6" w:space="1" w:color="000000"/>
      </w:pBdr>
      <w:tabs>
        <w:tab w:val="left" w:pos="1230"/>
      </w:tabs>
      <w:spacing w:after="0" w:line="240" w:lineRule="auto"/>
      <w:rPr>
        <w:b/>
        <w:sz w:val="12"/>
      </w:rPr>
    </w:pPr>
    <w:r>
      <w:rPr>
        <w:b/>
        <w:sz w:val="12"/>
      </w:rPr>
      <w:tab/>
    </w:r>
  </w:p>
  <w:p w:rsidR="00B46622" w:rsidRDefault="00157660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b/>
      </w:rPr>
    </w:pPr>
    <w:r>
      <w:rPr>
        <w:b/>
      </w:rPr>
      <w:t xml:space="preserve">     </w:t>
    </w:r>
  </w:p>
  <w:p w:rsidR="00B46622" w:rsidRDefault="00B46622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rFonts w:ascii="Source Sans Pro Black" w:hAnsi="Source Sans Pro Black"/>
        <w:b/>
        <w:color w:val="333399"/>
        <w:sz w:val="28"/>
      </w:rPr>
    </w:pPr>
  </w:p>
  <w:p w:rsidR="003C1C13" w:rsidRPr="00B46622" w:rsidRDefault="00B46622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rFonts w:ascii="Arial Narrow" w:hAnsi="Arial Narrow" w:cs="Arial"/>
        <w:b/>
        <w:color w:val="333399"/>
        <w:sz w:val="24"/>
        <w:szCs w:val="24"/>
      </w:rPr>
    </w:pPr>
    <w:r w:rsidRPr="00B46622">
      <w:rPr>
        <w:rFonts w:ascii="Arial Narrow" w:hAnsi="Arial Narrow" w:cs="Arial"/>
        <w:b/>
        <w:color w:val="333399"/>
        <w:sz w:val="24"/>
        <w:szCs w:val="24"/>
      </w:rPr>
      <w:t xml:space="preserve">     </w:t>
    </w:r>
    <w:r w:rsidR="00157660" w:rsidRPr="00B46622">
      <w:rPr>
        <w:rFonts w:ascii="Arial Narrow" w:hAnsi="Arial Narrow" w:cs="Arial"/>
        <w:b/>
        <w:color w:val="333399"/>
        <w:sz w:val="24"/>
        <w:szCs w:val="24"/>
      </w:rPr>
      <w:t>CARAGA REGION</w:t>
    </w:r>
  </w:p>
  <w:p w:rsidR="00470FE4" w:rsidRPr="003C1C13" w:rsidRDefault="00BD03CF" w:rsidP="003C1C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E1760"/>
    <w:multiLevelType w:val="multilevel"/>
    <w:tmpl w:val="CED411C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2F0F0B75"/>
    <w:multiLevelType w:val="hybridMultilevel"/>
    <w:tmpl w:val="6C92AE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A7615"/>
    <w:multiLevelType w:val="hybridMultilevel"/>
    <w:tmpl w:val="BD7259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57B15"/>
    <w:multiLevelType w:val="multilevel"/>
    <w:tmpl w:val="4ACCFCD0"/>
    <w:lvl w:ilvl="0">
      <w:start w:val="1"/>
      <w:numFmt w:val="decimal"/>
      <w:lvlText w:val="%1."/>
      <w:lvlJc w:val="left"/>
      <w:pPr>
        <w:ind w:left="360" w:firstLine="180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firstLine="6120"/>
      </w:pPr>
      <w:rPr>
        <w:b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1800" w:firstLine="10620"/>
      </w:pPr>
    </w:lvl>
    <w:lvl w:ilvl="3">
      <w:start w:val="1"/>
      <w:numFmt w:val="decimal"/>
      <w:lvlText w:val="%4."/>
      <w:lvlJc w:val="left"/>
      <w:pPr>
        <w:ind w:left="2520" w:firstLine="14760"/>
      </w:pPr>
    </w:lvl>
    <w:lvl w:ilvl="4">
      <w:start w:val="1"/>
      <w:numFmt w:val="lowerLetter"/>
      <w:lvlText w:val="%5."/>
      <w:lvlJc w:val="left"/>
      <w:pPr>
        <w:ind w:left="3240" w:firstLine="19080"/>
      </w:pPr>
    </w:lvl>
    <w:lvl w:ilvl="5">
      <w:start w:val="1"/>
      <w:numFmt w:val="lowerRoman"/>
      <w:lvlText w:val="%6."/>
      <w:lvlJc w:val="right"/>
      <w:pPr>
        <w:ind w:left="3960" w:firstLine="23580"/>
      </w:pPr>
    </w:lvl>
    <w:lvl w:ilvl="6">
      <w:start w:val="1"/>
      <w:numFmt w:val="decimal"/>
      <w:lvlText w:val="%7."/>
      <w:lvlJc w:val="left"/>
      <w:pPr>
        <w:ind w:left="4680" w:firstLine="27720"/>
      </w:pPr>
    </w:lvl>
    <w:lvl w:ilvl="7">
      <w:start w:val="1"/>
      <w:numFmt w:val="lowerLetter"/>
      <w:lvlText w:val="%8."/>
      <w:lvlJc w:val="left"/>
      <w:pPr>
        <w:ind w:left="5400" w:firstLine="32040"/>
      </w:pPr>
    </w:lvl>
    <w:lvl w:ilvl="8">
      <w:start w:val="1"/>
      <w:numFmt w:val="lowerRoman"/>
      <w:lvlText w:val="%9."/>
      <w:lvlJc w:val="right"/>
      <w:pPr>
        <w:ind w:left="6120" w:hanging="28996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49"/>
    <w:rsid w:val="000548B9"/>
    <w:rsid w:val="00077800"/>
    <w:rsid w:val="00080E5C"/>
    <w:rsid w:val="00083249"/>
    <w:rsid w:val="000C01BD"/>
    <w:rsid w:val="000C4EDA"/>
    <w:rsid w:val="000D4373"/>
    <w:rsid w:val="000D660E"/>
    <w:rsid w:val="00157660"/>
    <w:rsid w:val="00157AD0"/>
    <w:rsid w:val="00160E2B"/>
    <w:rsid w:val="00193837"/>
    <w:rsid w:val="001A1F7A"/>
    <w:rsid w:val="001B0BE9"/>
    <w:rsid w:val="001D7F2B"/>
    <w:rsid w:val="001F27FF"/>
    <w:rsid w:val="00234FC9"/>
    <w:rsid w:val="00250A65"/>
    <w:rsid w:val="00265BFD"/>
    <w:rsid w:val="0028655E"/>
    <w:rsid w:val="00297E42"/>
    <w:rsid w:val="002A6F4F"/>
    <w:rsid w:val="002A701C"/>
    <w:rsid w:val="002D26C3"/>
    <w:rsid w:val="002D5AE6"/>
    <w:rsid w:val="002E1AB6"/>
    <w:rsid w:val="00310D2F"/>
    <w:rsid w:val="003111EE"/>
    <w:rsid w:val="00345792"/>
    <w:rsid w:val="00382661"/>
    <w:rsid w:val="00386CC9"/>
    <w:rsid w:val="003871BA"/>
    <w:rsid w:val="003C53DD"/>
    <w:rsid w:val="003D11C2"/>
    <w:rsid w:val="003E4582"/>
    <w:rsid w:val="003F09F5"/>
    <w:rsid w:val="003F267E"/>
    <w:rsid w:val="004001B2"/>
    <w:rsid w:val="0044261A"/>
    <w:rsid w:val="004816C8"/>
    <w:rsid w:val="004A70C2"/>
    <w:rsid w:val="004C56FA"/>
    <w:rsid w:val="004C57E6"/>
    <w:rsid w:val="005063E4"/>
    <w:rsid w:val="005113C6"/>
    <w:rsid w:val="0053075F"/>
    <w:rsid w:val="00577F24"/>
    <w:rsid w:val="005A4DE9"/>
    <w:rsid w:val="005A5904"/>
    <w:rsid w:val="005B2B86"/>
    <w:rsid w:val="0060203D"/>
    <w:rsid w:val="00602BC2"/>
    <w:rsid w:val="00610DCF"/>
    <w:rsid w:val="006519EA"/>
    <w:rsid w:val="00671223"/>
    <w:rsid w:val="00676E63"/>
    <w:rsid w:val="00677281"/>
    <w:rsid w:val="00685C81"/>
    <w:rsid w:val="006B2F18"/>
    <w:rsid w:val="006E2391"/>
    <w:rsid w:val="00752D92"/>
    <w:rsid w:val="00753D1F"/>
    <w:rsid w:val="00792F4A"/>
    <w:rsid w:val="007A1847"/>
    <w:rsid w:val="007A74A0"/>
    <w:rsid w:val="007A78CD"/>
    <w:rsid w:val="007C2839"/>
    <w:rsid w:val="007C41E4"/>
    <w:rsid w:val="007C7E29"/>
    <w:rsid w:val="007D400F"/>
    <w:rsid w:val="007D5092"/>
    <w:rsid w:val="0081035D"/>
    <w:rsid w:val="00811FBB"/>
    <w:rsid w:val="00814657"/>
    <w:rsid w:val="00824796"/>
    <w:rsid w:val="00840EE7"/>
    <w:rsid w:val="008457D5"/>
    <w:rsid w:val="00862D3D"/>
    <w:rsid w:val="008771E2"/>
    <w:rsid w:val="008847D4"/>
    <w:rsid w:val="00887655"/>
    <w:rsid w:val="00895C83"/>
    <w:rsid w:val="008B230B"/>
    <w:rsid w:val="0094258A"/>
    <w:rsid w:val="00967F5E"/>
    <w:rsid w:val="00996CAC"/>
    <w:rsid w:val="009B7D3C"/>
    <w:rsid w:val="009C2720"/>
    <w:rsid w:val="009E2AE8"/>
    <w:rsid w:val="00A0675D"/>
    <w:rsid w:val="00A25CAE"/>
    <w:rsid w:val="00A419D0"/>
    <w:rsid w:val="00A60689"/>
    <w:rsid w:val="00A61AA1"/>
    <w:rsid w:val="00A6325B"/>
    <w:rsid w:val="00A637C2"/>
    <w:rsid w:val="00A655FB"/>
    <w:rsid w:val="00A67C5E"/>
    <w:rsid w:val="00A80E2B"/>
    <w:rsid w:val="00AB3D30"/>
    <w:rsid w:val="00AD37A8"/>
    <w:rsid w:val="00AD7263"/>
    <w:rsid w:val="00AF3735"/>
    <w:rsid w:val="00AF75CD"/>
    <w:rsid w:val="00B115D8"/>
    <w:rsid w:val="00B40DF4"/>
    <w:rsid w:val="00B46622"/>
    <w:rsid w:val="00B66A74"/>
    <w:rsid w:val="00B90DD3"/>
    <w:rsid w:val="00B90E97"/>
    <w:rsid w:val="00BD03CF"/>
    <w:rsid w:val="00BD1A90"/>
    <w:rsid w:val="00BD6F2B"/>
    <w:rsid w:val="00BE216D"/>
    <w:rsid w:val="00C1461B"/>
    <w:rsid w:val="00C3094D"/>
    <w:rsid w:val="00C315A3"/>
    <w:rsid w:val="00C5145C"/>
    <w:rsid w:val="00C73AD4"/>
    <w:rsid w:val="00C7652B"/>
    <w:rsid w:val="00C9006C"/>
    <w:rsid w:val="00C93978"/>
    <w:rsid w:val="00CC0601"/>
    <w:rsid w:val="00CC5CBE"/>
    <w:rsid w:val="00CE0B95"/>
    <w:rsid w:val="00CE3CA8"/>
    <w:rsid w:val="00CE4633"/>
    <w:rsid w:val="00CE7825"/>
    <w:rsid w:val="00CF23C9"/>
    <w:rsid w:val="00D06DD8"/>
    <w:rsid w:val="00D23D52"/>
    <w:rsid w:val="00D27AE0"/>
    <w:rsid w:val="00D36E71"/>
    <w:rsid w:val="00D52B68"/>
    <w:rsid w:val="00D63BD7"/>
    <w:rsid w:val="00D7290D"/>
    <w:rsid w:val="00D828B7"/>
    <w:rsid w:val="00DA0C46"/>
    <w:rsid w:val="00DA37C3"/>
    <w:rsid w:val="00DA7026"/>
    <w:rsid w:val="00DB08D2"/>
    <w:rsid w:val="00DB3C8C"/>
    <w:rsid w:val="00DD6DE3"/>
    <w:rsid w:val="00E032AD"/>
    <w:rsid w:val="00E13FBC"/>
    <w:rsid w:val="00E2453D"/>
    <w:rsid w:val="00E37A2A"/>
    <w:rsid w:val="00E53471"/>
    <w:rsid w:val="00E5764B"/>
    <w:rsid w:val="00E77FED"/>
    <w:rsid w:val="00E86B49"/>
    <w:rsid w:val="00E94D15"/>
    <w:rsid w:val="00EA31D5"/>
    <w:rsid w:val="00EB6210"/>
    <w:rsid w:val="00EC7B43"/>
    <w:rsid w:val="00ED015F"/>
    <w:rsid w:val="00ED26FD"/>
    <w:rsid w:val="00EF26F2"/>
    <w:rsid w:val="00EF319E"/>
    <w:rsid w:val="00F01041"/>
    <w:rsid w:val="00F20315"/>
    <w:rsid w:val="00F23559"/>
    <w:rsid w:val="00F54AE7"/>
    <w:rsid w:val="00F56D25"/>
    <w:rsid w:val="00FC6C00"/>
    <w:rsid w:val="00FE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5C2EE"/>
  <w15:chartTrackingRefBased/>
  <w15:docId w15:val="{1D1C6C7A-7178-4132-83A0-56EB4651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83249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eastAsia="en-PH"/>
    </w:rPr>
  </w:style>
  <w:style w:type="paragraph" w:styleId="Heading1">
    <w:name w:val="heading 1"/>
    <w:basedOn w:val="Normal"/>
    <w:next w:val="Normal"/>
    <w:link w:val="Heading1Char"/>
    <w:rsid w:val="00083249"/>
    <w:pPr>
      <w:widowControl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3249"/>
    <w:rPr>
      <w:rFonts w:ascii="Times New Roman" w:eastAsia="Times New Roman" w:hAnsi="Times New Roman" w:cs="Times New Roman"/>
      <w:b/>
      <w:color w:val="000000"/>
      <w:sz w:val="48"/>
      <w:szCs w:val="48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083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249"/>
    <w:rPr>
      <w:rFonts w:ascii="Calibri" w:eastAsia="Calibri" w:hAnsi="Calibri" w:cs="Calibri"/>
      <w:color w:val="000000"/>
      <w:lang w:eastAsia="en-PH"/>
    </w:rPr>
  </w:style>
  <w:style w:type="paragraph" w:styleId="ListParagraph">
    <w:name w:val="List Paragraph"/>
    <w:basedOn w:val="Normal"/>
    <w:uiPriority w:val="34"/>
    <w:qFormat/>
    <w:rsid w:val="0008324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B2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F18"/>
    <w:rPr>
      <w:rFonts w:ascii="Calibri" w:eastAsia="Calibri" w:hAnsi="Calibri" w:cs="Calibri"/>
      <w:color w:val="000000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839"/>
    <w:rPr>
      <w:rFonts w:ascii="Segoe UI" w:eastAsia="Calibri" w:hAnsi="Segoe UI" w:cs="Segoe UI"/>
      <w:color w:val="000000"/>
      <w:sz w:val="18"/>
      <w:szCs w:val="18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Julieto L. Ompad</dc:creator>
  <cp:keywords/>
  <dc:description/>
  <cp:lastModifiedBy>Julieto L. Ompad</cp:lastModifiedBy>
  <cp:revision>41</cp:revision>
  <cp:lastPrinted>2018-08-06T06:54:00Z</cp:lastPrinted>
  <dcterms:created xsi:type="dcterms:W3CDTF">2018-08-03T03:58:00Z</dcterms:created>
  <dcterms:modified xsi:type="dcterms:W3CDTF">2018-08-06T06:56:00Z</dcterms:modified>
</cp:coreProperties>
</file>