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3CA9" w14:textId="114F985E" w:rsidR="005A2D3C" w:rsidRPr="009C7F11" w:rsidRDefault="005A2D3C" w:rsidP="00EC67BB">
      <w:pPr>
        <w:pStyle w:val="Heading1"/>
      </w:pPr>
      <w:r w:rsidRPr="009C7F11">
        <w:t>1.</w:t>
      </w:r>
      <w:r w:rsidR="00941042" w:rsidRPr="009C7F11">
        <w:t xml:space="preserve"> </w:t>
      </w:r>
      <w:r w:rsidRPr="009C7F11">
        <w:t>Introduction</w:t>
      </w:r>
    </w:p>
    <w:p w14:paraId="1681BB27" w14:textId="5D65B94F" w:rsidR="007509C2" w:rsidRPr="009C7F11" w:rsidRDefault="00620627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aged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65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accounted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8.5%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world</w:t>
      </w:r>
      <w:r w:rsidR="00941042" w:rsidRPr="009C7F11">
        <w:rPr>
          <w:rFonts w:cs="Times New Roman"/>
          <w:lang w:eastAsia="ko-KR"/>
        </w:rPr>
        <w:t>’</w:t>
      </w:r>
      <w:r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population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2015,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percentage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projected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reach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nearly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17%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2050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</w:t>
      </w:r>
      <w:bookmarkStart w:id="0" w:name="_Hlk17915823"/>
      <w:r w:rsidRPr="009C7F11">
        <w:rPr>
          <w:rFonts w:cs="Times New Roman"/>
          <w:noProof/>
          <w:lang w:eastAsia="ko-KR"/>
        </w:rPr>
        <w:t>He,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Goodkind,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Kowal,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2016</w:t>
      </w:r>
      <w:bookmarkEnd w:id="0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4F04EB" w:rsidRPr="009C7F11">
        <w:rPr>
          <w:rFonts w:cs="Times New Roman"/>
          <w:lang w:eastAsia="ko-KR"/>
        </w:rPr>
        <w:t>A</w:t>
      </w:r>
      <w:r w:rsidR="004F0816" w:rsidRPr="009C7F11">
        <w:rPr>
          <w:rFonts w:cs="Times New Roman"/>
          <w:lang w:eastAsia="ko-KR"/>
        </w:rPr>
        <w:t>pproximately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75%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American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aged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65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years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old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had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one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chronic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condition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heart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disease,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arthritis,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diabetes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4F0816" w:rsidRPr="009C7F11">
        <w:rPr>
          <w:rFonts w:cs="Times New Roman"/>
          <w:lang w:eastAsia="ko-KR"/>
        </w:rPr>
        <w:t>2014</w:t>
      </w:r>
      <w:r w:rsidR="00941042" w:rsidRPr="009C7F11">
        <w:rPr>
          <w:rFonts w:cs="Times New Roman"/>
          <w:lang w:eastAsia="ko-KR"/>
        </w:rPr>
        <w:t xml:space="preserve"> </w:t>
      </w:r>
      <w:r w:rsidR="004F04EB" w:rsidRPr="009C7F11">
        <w:rPr>
          <w:rFonts w:cs="Times New Roman"/>
          <w:noProof/>
          <w:lang w:eastAsia="ko-KR"/>
        </w:rPr>
        <w:t>(</w:t>
      </w:r>
      <w:r w:rsidR="004F0816" w:rsidRPr="009C7F11">
        <w:rPr>
          <w:rFonts w:cs="Times New Roman"/>
          <w:noProof/>
          <w:lang w:eastAsia="ko-KR"/>
        </w:rPr>
        <w:t>Buttorff,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4F0816" w:rsidRPr="009C7F11">
        <w:rPr>
          <w:rFonts w:cs="Times New Roman"/>
          <w:noProof/>
          <w:lang w:eastAsia="ko-KR"/>
        </w:rPr>
        <w:t>Ruder,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4F0816"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4F0816" w:rsidRPr="009C7F11">
        <w:rPr>
          <w:rFonts w:cs="Times New Roman"/>
          <w:noProof/>
          <w:lang w:eastAsia="ko-KR"/>
        </w:rPr>
        <w:t>Bauman,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4F0816" w:rsidRPr="009C7F11">
        <w:rPr>
          <w:rFonts w:cs="Times New Roman"/>
          <w:noProof/>
          <w:lang w:eastAsia="ko-KR"/>
        </w:rPr>
        <w:t>2017)</w:t>
      </w:r>
      <w:r w:rsidR="004F04EB" w:rsidRPr="009C7F11">
        <w:rPr>
          <w:rFonts w:cs="Times New Roman"/>
          <w:noProof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4F04EB" w:rsidRPr="009C7F11">
        <w:rPr>
          <w:rFonts w:cs="Times New Roman"/>
          <w:lang w:eastAsia="ko-KR"/>
        </w:rPr>
        <w:t>U</w:t>
      </w:r>
      <w:r w:rsidR="003A2148" w:rsidRPr="009C7F11">
        <w:rPr>
          <w:rFonts w:cs="Times New Roman"/>
          <w:lang w:eastAsia="ko-KR"/>
        </w:rPr>
        <w:t>nsurprisingly,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are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concerned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interested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health-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wellness-related</w:t>
      </w:r>
      <w:r w:rsidR="00941042" w:rsidRPr="009C7F11">
        <w:rPr>
          <w:rFonts w:cs="Times New Roman"/>
          <w:lang w:eastAsia="ko-KR"/>
        </w:rPr>
        <w:t xml:space="preserve"> </w:t>
      </w:r>
      <w:r w:rsidR="003A2148" w:rsidRPr="009C7F11">
        <w:rPr>
          <w:rFonts w:cs="Times New Roman"/>
          <w:lang w:eastAsia="ko-KR"/>
        </w:rPr>
        <w:t>topics.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seeking—defined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“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ways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which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go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obtaining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including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health-promoting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activities,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risks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one</w:t>
      </w:r>
      <w:r w:rsidR="00941042" w:rsidRPr="009C7F11">
        <w:rPr>
          <w:rFonts w:cs="Times New Roman"/>
          <w:lang w:eastAsia="ko-KR"/>
        </w:rPr>
        <w:t>’</w:t>
      </w:r>
      <w:r w:rsidR="00E13BEE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illnesses</w:t>
      </w:r>
      <w:r w:rsidR="00941042" w:rsidRPr="009C7F11">
        <w:rPr>
          <w:rFonts w:cs="Times New Roman"/>
          <w:lang w:eastAsia="ko-KR"/>
        </w:rPr>
        <w:t xml:space="preserve">” </w:t>
      </w:r>
      <w:r w:rsidR="007105C4" w:rsidRPr="009C7F11">
        <w:rPr>
          <w:rFonts w:cs="Times New Roman"/>
          <w:noProof/>
          <w:lang w:eastAsia="ko-KR"/>
        </w:rPr>
        <w:t>(</w:t>
      </w:r>
      <w:bookmarkStart w:id="1" w:name="_Hlk17915896"/>
      <w:r w:rsidR="007105C4" w:rsidRPr="009C7F11">
        <w:rPr>
          <w:rFonts w:cs="Times New Roman"/>
          <w:noProof/>
          <w:lang w:eastAsia="ko-KR"/>
        </w:rPr>
        <w:t>Lambert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Loiselle,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2007</w:t>
      </w:r>
      <w:bookmarkEnd w:id="1"/>
      <w:r w:rsidR="007105C4" w:rsidRPr="009C7F11">
        <w:rPr>
          <w:rFonts w:cs="Times New Roman"/>
          <w:noProof/>
          <w:lang w:eastAsia="ko-KR"/>
        </w:rPr>
        <w:t>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p.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1008)</w:t>
      </w:r>
      <w:r w:rsidR="00E13BEE" w:rsidRPr="009C7F11">
        <w:rPr>
          <w:rFonts w:cs="Times New Roman"/>
        </w:rPr>
        <w:t>—is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622ABD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lives</w:t>
      </w:r>
      <w:r w:rsidR="00941042" w:rsidRPr="009C7F11">
        <w:rPr>
          <w:rFonts w:cs="Times New Roman"/>
        </w:rPr>
        <w:t xml:space="preserve"> </w:t>
      </w:r>
      <w:r w:rsidR="00185522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185522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185522" w:rsidRPr="009C7F11">
        <w:rPr>
          <w:rFonts w:cs="Times New Roman"/>
        </w:rPr>
        <w:t>cope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conditions.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evidence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shows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successful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enables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patients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better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lang w:eastAsia="ko-KR"/>
        </w:rPr>
        <w:t>informed</w:t>
      </w:r>
      <w:r w:rsidR="00941042" w:rsidRPr="009C7F11">
        <w:rPr>
          <w:rFonts w:cs="Times New Roman"/>
          <w:lang w:eastAsia="ko-KR"/>
        </w:rPr>
        <w:t xml:space="preserve"> </w:t>
      </w:r>
      <w:r w:rsidR="00545BE9"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conditions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treatment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options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can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result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improvement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health-promoting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activities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clinical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outcomes</w:t>
      </w:r>
      <w:r w:rsidR="00941042" w:rsidRPr="009C7F11">
        <w:rPr>
          <w:rFonts w:cs="Times New Roman"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(</w:t>
      </w:r>
      <w:bookmarkStart w:id="2" w:name="_Hlk17915910"/>
      <w:r w:rsidR="007105C4" w:rsidRPr="009C7F11">
        <w:rPr>
          <w:rFonts w:cs="Times New Roman"/>
          <w:noProof/>
          <w:lang w:eastAsia="ko-KR"/>
        </w:rPr>
        <w:t>Chaudhuri,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Le,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White,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Thompson,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Demiris,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Harada,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Shibata,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Lee,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Oka,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Nakamura,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2016</w:t>
      </w:r>
      <w:bookmarkEnd w:id="2"/>
      <w:r w:rsidR="007105C4" w:rsidRPr="009C7F11">
        <w:rPr>
          <w:rFonts w:cs="Times New Roman"/>
          <w:noProof/>
          <w:lang w:eastAsia="ko-KR"/>
        </w:rPr>
        <w:t>)</w:t>
      </w:r>
      <w:r w:rsidR="00E13BE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5E4E4B" w:rsidRPr="009C7F11">
        <w:rPr>
          <w:rFonts w:cs="Times New Roman"/>
          <w:lang w:eastAsia="ko-KR"/>
        </w:rPr>
        <w:t>Therefore,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important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545BE9" w:rsidRPr="009C7F11">
        <w:rPr>
          <w:rFonts w:cs="Times New Roman"/>
          <w:lang w:eastAsia="ko-KR"/>
        </w:rPr>
        <w:t>explore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seek,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use,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share,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even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avoid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process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dealing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conditions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settings.</w:t>
      </w:r>
    </w:p>
    <w:p w14:paraId="6A1DF341" w14:textId="6425676F" w:rsidR="008D0E9B" w:rsidRPr="009C7F11" w:rsidRDefault="008D0E9B" w:rsidP="00EC67BB">
      <w:pPr>
        <w:pStyle w:val="Heading1"/>
        <w:rPr>
          <w:lang w:eastAsia="ko-KR"/>
        </w:rPr>
      </w:pPr>
      <w:r w:rsidRPr="009C7F11">
        <w:rPr>
          <w:lang w:eastAsia="ko-KR"/>
        </w:rPr>
        <w:t>2.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Problem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statement</w:t>
      </w:r>
    </w:p>
    <w:p w14:paraId="4D3F7D48" w14:textId="704342AC" w:rsidR="00437256" w:rsidRPr="009C7F11" w:rsidRDefault="003A2148" w:rsidP="00EC67BB">
      <w:pPr>
        <w:ind w:firstLine="720"/>
        <w:rPr>
          <w:lang w:eastAsia="ko-KR"/>
        </w:rPr>
      </w:pP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often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experience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major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changes,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including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retirement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declining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therefore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4F04EB" w:rsidRPr="009C7F11">
        <w:rPr>
          <w:rFonts w:cs="Times New Roman"/>
        </w:rPr>
        <w:t>specific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needs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noProof/>
        </w:rPr>
        <w:t>(</w:t>
      </w:r>
      <w:bookmarkStart w:id="3" w:name="_Hlk17915929"/>
      <w:r w:rsidRPr="009C7F11">
        <w:rPr>
          <w:rFonts w:cs="Times New Roman"/>
          <w:noProof/>
        </w:rPr>
        <w:t>Wicks,</w:t>
      </w:r>
      <w:r w:rsidR="00941042" w:rsidRPr="009C7F11">
        <w:rPr>
          <w:rFonts w:cs="Times New Roman"/>
          <w:noProof/>
        </w:rPr>
        <w:t xml:space="preserve"> </w:t>
      </w:r>
      <w:r w:rsidRPr="009C7F11">
        <w:rPr>
          <w:rFonts w:cs="Times New Roman"/>
          <w:noProof/>
        </w:rPr>
        <w:t>2004</w:t>
      </w:r>
      <w:bookmarkEnd w:id="3"/>
      <w:r w:rsidRPr="009C7F11">
        <w:rPr>
          <w:rFonts w:cs="Times New Roman"/>
          <w:noProof/>
        </w:rPr>
        <w:t>)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Previous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studies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have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found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most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common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primary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involves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wellness,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symptoms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specific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diseases,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effects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medications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supplements,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diets,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exercises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safe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helpful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mitigating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conditions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</w:t>
      </w:r>
      <w:bookmarkStart w:id="4" w:name="_Hlk17915959"/>
      <w:r w:rsidRPr="009C7F11">
        <w:rPr>
          <w:rFonts w:cs="Times New Roman"/>
          <w:noProof/>
          <w:lang w:eastAsia="ko-KR"/>
        </w:rPr>
        <w:t>Su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Conaway,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1995;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Taha,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Sharit,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Czaja,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2009;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Wicks,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2004;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Williamson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Asla,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2009</w:t>
      </w:r>
      <w:bookmarkEnd w:id="4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  <w:lang w:eastAsia="ko-KR"/>
        </w:rPr>
        <w:t>Despite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th</w:t>
      </w:r>
      <w:r w:rsidR="00727F8E" w:rsidRPr="009C7F11">
        <w:rPr>
          <w:rFonts w:cs="Times New Roman"/>
          <w:lang w:eastAsia="ko-KR"/>
        </w:rPr>
        <w:t>e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increasing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population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high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number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living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chronic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conditions,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relatively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less-studied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user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behavior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literature,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especially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regard</w:t>
      </w:r>
      <w:r w:rsidR="004F04EB" w:rsidRPr="009C7F11">
        <w:rPr>
          <w:rFonts w:cs="Times New Roman"/>
          <w:lang w:eastAsia="ko-KR"/>
        </w:rPr>
        <w:t>ing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information</w:t>
      </w:r>
      <w:r w:rsidR="004F04EB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  <w:lang w:eastAsia="ko-KR"/>
        </w:rPr>
        <w:t>(ELIS).</w:t>
      </w:r>
      <w:r w:rsidR="00941042" w:rsidRPr="009C7F11">
        <w:rPr>
          <w:rFonts w:cs="Times New Roman"/>
          <w:lang w:eastAsia="ko-KR"/>
        </w:rPr>
        <w:t xml:space="preserve"> </w:t>
      </w:r>
      <w:r w:rsidR="008D0E9B" w:rsidRPr="009C7F11">
        <w:rPr>
          <w:rFonts w:cs="Times New Roman"/>
        </w:rPr>
        <w:t>Considering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8D0E9B"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routines,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especially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retired,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mainly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involve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nonwork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rather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work-related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activities,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a</w:t>
      </w:r>
      <w:r w:rsidR="00727F8E" w:rsidRPr="009C7F11">
        <w:rPr>
          <w:rFonts w:cs="Times New Roman"/>
        </w:rPr>
        <w:t>n</w:t>
      </w:r>
      <w:r w:rsidR="00941042" w:rsidRPr="009C7F11">
        <w:rPr>
          <w:rFonts w:cs="Times New Roman"/>
        </w:rPr>
        <w:t xml:space="preserve"> </w:t>
      </w:r>
      <w:r w:rsidR="00727F8E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727F8E" w:rsidRPr="009C7F11">
        <w:rPr>
          <w:rFonts w:cs="Times New Roman"/>
        </w:rPr>
        <w:t>context</w:t>
      </w:r>
      <w:r w:rsidR="00941042" w:rsidRPr="009C7F11">
        <w:rPr>
          <w:rFonts w:cs="Times New Roman"/>
        </w:rPr>
        <w:t xml:space="preserve"> </w:t>
      </w:r>
      <w:r w:rsidR="00727F8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8D0E9B" w:rsidRPr="009C7F11">
        <w:rPr>
          <w:rFonts w:cs="Times New Roman"/>
        </w:rPr>
        <w:t>behavior.</w:t>
      </w:r>
      <w:r w:rsidR="00941042" w:rsidRPr="009C7F11">
        <w:rPr>
          <w:rFonts w:cs="Times New Roman"/>
        </w:rPr>
        <w:t xml:space="preserve"> </w:t>
      </w:r>
      <w:r w:rsidR="005A13ED" w:rsidRPr="009C7F11">
        <w:t>T</w:t>
      </w:r>
      <w:r w:rsidR="008D0E9B" w:rsidRPr="009C7F11">
        <w:t>here</w:t>
      </w:r>
      <w:r w:rsidR="00941042" w:rsidRPr="009C7F11">
        <w:t xml:space="preserve"> </w:t>
      </w:r>
      <w:r w:rsidR="008D0E9B" w:rsidRPr="009C7F11">
        <w:t>is</w:t>
      </w:r>
      <w:r w:rsidR="005A13ED" w:rsidRPr="009C7F11">
        <w:t>,</w:t>
      </w:r>
      <w:r w:rsidR="00941042" w:rsidRPr="009C7F11">
        <w:t xml:space="preserve"> </w:t>
      </w:r>
      <w:r w:rsidR="005A13ED" w:rsidRPr="009C7F11">
        <w:t>however,</w:t>
      </w:r>
      <w:r w:rsidR="00941042" w:rsidRPr="009C7F11">
        <w:t xml:space="preserve"> </w:t>
      </w:r>
      <w:r w:rsidR="004F04EB" w:rsidRPr="009C7F11">
        <w:t xml:space="preserve">a </w:t>
      </w:r>
      <w:r w:rsidR="008D0E9B" w:rsidRPr="009C7F11">
        <w:t>lack</w:t>
      </w:r>
      <w:r w:rsidR="00941042" w:rsidRPr="009C7F11">
        <w:t xml:space="preserve"> </w:t>
      </w:r>
      <w:r w:rsidR="008D0E9B" w:rsidRPr="009C7F11">
        <w:t>of</w:t>
      </w:r>
      <w:r w:rsidR="00941042" w:rsidRPr="009C7F11">
        <w:t xml:space="preserve"> </w:t>
      </w:r>
      <w:r w:rsidR="008D0E9B" w:rsidRPr="009C7F11">
        <w:t>research</w:t>
      </w:r>
      <w:r w:rsidR="00941042" w:rsidRPr="009C7F11">
        <w:t xml:space="preserve"> </w:t>
      </w:r>
      <w:r w:rsidR="004F04EB" w:rsidRPr="009C7F11">
        <w:t>on</w:t>
      </w:r>
      <w:r w:rsidR="00941042" w:rsidRPr="009C7F11">
        <w:t xml:space="preserve"> </w:t>
      </w:r>
      <w:r w:rsidR="008D0E9B" w:rsidRPr="009C7F11">
        <w:t>factors</w:t>
      </w:r>
      <w:r w:rsidR="00941042" w:rsidRPr="009C7F11">
        <w:t xml:space="preserve"> </w:t>
      </w:r>
      <w:r w:rsidR="008D0E9B" w:rsidRPr="009C7F11">
        <w:t>rooted</w:t>
      </w:r>
      <w:r w:rsidR="00941042" w:rsidRPr="009C7F11">
        <w:t xml:space="preserve"> </w:t>
      </w:r>
      <w:r w:rsidR="008D0E9B" w:rsidRPr="009C7F11">
        <w:t>in</w:t>
      </w:r>
      <w:r w:rsidR="00941042" w:rsidRPr="009C7F11">
        <w:t xml:space="preserve"> </w:t>
      </w:r>
      <w:r w:rsidR="008D0E9B" w:rsidRPr="009C7F11">
        <w:t>daily</w:t>
      </w:r>
      <w:r w:rsidR="00941042" w:rsidRPr="009C7F11">
        <w:t xml:space="preserve"> </w:t>
      </w:r>
      <w:r w:rsidR="008D0E9B" w:rsidRPr="009C7F11">
        <w:t>life</w:t>
      </w:r>
      <w:r w:rsidR="00BC6269" w:rsidRPr="009C7F11">
        <w:t>,</w:t>
      </w:r>
      <w:r w:rsidR="00941042" w:rsidRPr="009C7F11">
        <w:t xml:space="preserve"> </w:t>
      </w:r>
      <w:r w:rsidR="008D0E9B" w:rsidRPr="009C7F11">
        <w:t>such</w:t>
      </w:r>
      <w:r w:rsidR="00941042" w:rsidRPr="009C7F11">
        <w:t xml:space="preserve"> </w:t>
      </w:r>
      <w:r w:rsidR="008D0E9B" w:rsidRPr="009C7F11">
        <w:t>as</w:t>
      </w:r>
      <w:r w:rsidR="00941042" w:rsidRPr="009C7F11">
        <w:t xml:space="preserve"> </w:t>
      </w:r>
      <w:r w:rsidR="008D0E9B" w:rsidRPr="009C7F11">
        <w:t>way</w:t>
      </w:r>
      <w:r w:rsidR="00941042" w:rsidRPr="009C7F11">
        <w:t xml:space="preserve"> </w:t>
      </w:r>
      <w:r w:rsidR="008D0E9B" w:rsidRPr="009C7F11">
        <w:t>of</w:t>
      </w:r>
      <w:r w:rsidR="00941042" w:rsidRPr="009C7F11">
        <w:t xml:space="preserve"> </w:t>
      </w:r>
      <w:r w:rsidR="008D0E9B" w:rsidRPr="009C7F11">
        <w:t>life</w:t>
      </w:r>
      <w:r w:rsidR="00941042" w:rsidRPr="009C7F11">
        <w:t xml:space="preserve"> </w:t>
      </w:r>
      <w:r w:rsidR="008D0E9B" w:rsidRPr="009C7F11">
        <w:t>and</w:t>
      </w:r>
      <w:r w:rsidR="00941042" w:rsidRPr="009C7F11">
        <w:t xml:space="preserve"> </w:t>
      </w:r>
      <w:r w:rsidR="008D0E9B" w:rsidRPr="009C7F11">
        <w:t>mastery</w:t>
      </w:r>
      <w:r w:rsidR="00941042" w:rsidRPr="009C7F11">
        <w:t xml:space="preserve"> </w:t>
      </w:r>
      <w:r w:rsidR="008D0E9B" w:rsidRPr="009C7F11">
        <w:t>of</w:t>
      </w:r>
      <w:r w:rsidR="00941042" w:rsidRPr="009C7F11">
        <w:t xml:space="preserve"> </w:t>
      </w:r>
      <w:r w:rsidR="008D0E9B" w:rsidRPr="009C7F11">
        <w:t>life</w:t>
      </w:r>
      <w:r w:rsidR="00941042" w:rsidRPr="009C7F11">
        <w:t xml:space="preserve"> </w:t>
      </w:r>
      <w:r w:rsidR="00BC6269" w:rsidRPr="009C7F11">
        <w:lastRenderedPageBreak/>
        <w:t>(</w:t>
      </w:r>
      <w:bookmarkStart w:id="5" w:name="_Hlk17916010"/>
      <w:r w:rsidR="00BC6269" w:rsidRPr="009C7F11">
        <w:rPr>
          <w:rFonts w:cs="Times New Roman"/>
          <w:noProof/>
        </w:rPr>
        <w:t>Savolainen,</w:t>
      </w:r>
      <w:r w:rsidR="00941042" w:rsidRPr="009C7F11">
        <w:rPr>
          <w:rFonts w:cs="Times New Roman"/>
          <w:noProof/>
        </w:rPr>
        <w:t xml:space="preserve"> </w:t>
      </w:r>
      <w:r w:rsidR="00BC6269" w:rsidRPr="009C7F11">
        <w:rPr>
          <w:rFonts w:cs="Times New Roman"/>
          <w:noProof/>
        </w:rPr>
        <w:t>1995</w:t>
      </w:r>
      <w:bookmarkEnd w:id="5"/>
      <w:r w:rsidR="00BC6269" w:rsidRPr="009C7F11">
        <w:rPr>
          <w:rFonts w:cs="Times New Roman"/>
          <w:noProof/>
        </w:rPr>
        <w:t>),</w:t>
      </w:r>
      <w:r w:rsidR="00941042" w:rsidRPr="009C7F11">
        <w:rPr>
          <w:rFonts w:cs="Times New Roman"/>
          <w:noProof/>
        </w:rPr>
        <w:t xml:space="preserve"> </w:t>
      </w:r>
      <w:r w:rsidR="004F04EB" w:rsidRPr="009C7F11">
        <w:t>related to</w:t>
      </w:r>
      <w:r w:rsidR="00941042" w:rsidRPr="009C7F11">
        <w:t xml:space="preserve"> </w:t>
      </w:r>
      <w:r w:rsidR="008D0E9B" w:rsidRPr="009C7F11">
        <w:t>the</w:t>
      </w:r>
      <w:r w:rsidR="00941042" w:rsidRPr="009C7F11">
        <w:t xml:space="preserve"> </w:t>
      </w:r>
      <w:r w:rsidR="008D0E9B" w:rsidRPr="009C7F11">
        <w:t>health</w:t>
      </w:r>
      <w:r w:rsidR="00941042" w:rsidRPr="009C7F11">
        <w:t xml:space="preserve"> </w:t>
      </w:r>
      <w:r w:rsidR="008D0E9B" w:rsidRPr="009C7F11">
        <w:t>information</w:t>
      </w:r>
      <w:r w:rsidR="00941042" w:rsidRPr="009C7F11">
        <w:t xml:space="preserve"> </w:t>
      </w:r>
      <w:r w:rsidR="008D0E9B" w:rsidRPr="009C7F11">
        <w:t>behavior</w:t>
      </w:r>
      <w:r w:rsidR="00941042" w:rsidRPr="009C7F11">
        <w:t xml:space="preserve"> </w:t>
      </w:r>
      <w:r w:rsidR="008D0E9B" w:rsidRPr="009C7F11">
        <w:t>of</w:t>
      </w:r>
      <w:r w:rsidR="00941042" w:rsidRPr="009C7F11">
        <w:t xml:space="preserve"> </w:t>
      </w:r>
      <w:r w:rsidR="008D0E9B" w:rsidRPr="009C7F11">
        <w:t>older</w:t>
      </w:r>
      <w:r w:rsidR="00941042" w:rsidRPr="009C7F11">
        <w:t xml:space="preserve"> </w:t>
      </w:r>
      <w:r w:rsidR="008D0E9B" w:rsidRPr="009C7F11">
        <w:t>adults.</w:t>
      </w:r>
      <w:r w:rsidR="00941042" w:rsidRPr="009C7F11">
        <w:t xml:space="preserve"> </w:t>
      </w:r>
      <w:r w:rsidR="008D0E9B" w:rsidRPr="009C7F11">
        <w:t>More</w:t>
      </w:r>
      <w:r w:rsidR="00941042" w:rsidRPr="009C7F11">
        <w:t xml:space="preserve"> </w:t>
      </w:r>
      <w:r w:rsidR="008D0E9B" w:rsidRPr="009C7F11">
        <w:t>research</w:t>
      </w:r>
      <w:r w:rsidR="00941042" w:rsidRPr="009C7F11">
        <w:t xml:space="preserve"> </w:t>
      </w:r>
      <w:r w:rsidR="008D0E9B" w:rsidRPr="009C7F11">
        <w:t>is</w:t>
      </w:r>
      <w:r w:rsidR="00941042" w:rsidRPr="009C7F11">
        <w:t xml:space="preserve"> </w:t>
      </w:r>
      <w:r w:rsidR="008D0E9B" w:rsidRPr="009C7F11">
        <w:t>needed</w:t>
      </w:r>
      <w:r w:rsidR="00941042" w:rsidRPr="009C7F11">
        <w:t xml:space="preserve"> </w:t>
      </w:r>
      <w:r w:rsidR="008D0E9B" w:rsidRPr="009C7F11">
        <w:t>to</w:t>
      </w:r>
      <w:r w:rsidR="00941042" w:rsidRPr="009C7F11">
        <w:t xml:space="preserve"> </w:t>
      </w:r>
      <w:r w:rsidR="008D0E9B" w:rsidRPr="009C7F11">
        <w:rPr>
          <w:lang w:eastAsia="ko-KR"/>
        </w:rPr>
        <w:t>examine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how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older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adults</w:t>
      </w:r>
      <w:r w:rsidR="00941042" w:rsidRPr="009C7F11">
        <w:rPr>
          <w:lang w:eastAsia="ko-KR"/>
        </w:rPr>
        <w:t xml:space="preserve">’ </w:t>
      </w:r>
      <w:r w:rsidR="008D0E9B" w:rsidRPr="009C7F11">
        <w:rPr>
          <w:lang w:eastAsia="ko-KR"/>
        </w:rPr>
        <w:t>daily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routine</w:t>
      </w:r>
      <w:r w:rsidR="00100C34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which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likely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involve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nonwork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activities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compared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younger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adult</w:t>
      </w:r>
      <w:r w:rsidR="00941042" w:rsidRPr="009C7F11">
        <w:rPr>
          <w:rFonts w:cs="Times New Roman"/>
          <w:lang w:eastAsia="ko-KR"/>
        </w:rPr>
        <w:t xml:space="preserve"> </w:t>
      </w:r>
      <w:r w:rsidR="00100C34" w:rsidRPr="009C7F11">
        <w:rPr>
          <w:rFonts w:cs="Times New Roman"/>
          <w:lang w:eastAsia="ko-KR"/>
        </w:rPr>
        <w:t>populations,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basic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coping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styles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affect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their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behavior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context.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Insight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gained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from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such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research</w:t>
      </w:r>
      <w:r w:rsidR="00941042" w:rsidRPr="009C7F11">
        <w:rPr>
          <w:lang w:eastAsia="ko-KR"/>
        </w:rPr>
        <w:t xml:space="preserve"> </w:t>
      </w:r>
      <w:r w:rsidR="00437256" w:rsidRPr="009C7F11">
        <w:rPr>
          <w:lang w:eastAsia="ko-KR"/>
        </w:rPr>
        <w:t>would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help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development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systems</w:t>
      </w:r>
      <w:r w:rsidR="00941042" w:rsidRPr="009C7F11">
        <w:rPr>
          <w:lang w:eastAsia="ko-KR"/>
        </w:rPr>
        <w:t xml:space="preserve"> </w:t>
      </w:r>
      <w:r w:rsidR="00D55331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E411C7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literacy</w:t>
      </w:r>
      <w:r w:rsidR="00941042" w:rsidRPr="009C7F11">
        <w:rPr>
          <w:lang w:eastAsia="ko-KR"/>
        </w:rPr>
        <w:t xml:space="preserve"> </w:t>
      </w:r>
      <w:r w:rsidR="00D55331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intervention</w:t>
      </w:r>
      <w:r w:rsidR="00941042" w:rsidRPr="009C7F11">
        <w:rPr>
          <w:lang w:eastAsia="ko-KR"/>
        </w:rPr>
        <w:t xml:space="preserve"> </w:t>
      </w:r>
      <w:r w:rsidR="00D55331" w:rsidRPr="009C7F11">
        <w:rPr>
          <w:lang w:eastAsia="ko-KR"/>
        </w:rPr>
        <w:t>programs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that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are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aligned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with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behaviors</w:t>
      </w:r>
      <w:r w:rsidR="00941042" w:rsidRPr="009C7F11">
        <w:rPr>
          <w:lang w:eastAsia="ko-KR"/>
        </w:rPr>
        <w:t xml:space="preserve"> </w:t>
      </w:r>
      <w:r w:rsidR="00C82DC6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older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adults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="00100C34" w:rsidRPr="009C7F11">
        <w:rPr>
          <w:lang w:eastAsia="ko-KR"/>
        </w:rPr>
        <w:t>context.</w:t>
      </w:r>
    </w:p>
    <w:p w14:paraId="39140124" w14:textId="44550FD2" w:rsidR="008D0E9B" w:rsidRPr="009C7F11" w:rsidRDefault="00100C34" w:rsidP="00EC67BB">
      <w:pPr>
        <w:ind w:firstLine="720"/>
        <w:rPr>
          <w:rFonts w:cs="Times New Roman"/>
        </w:rPr>
      </w:pPr>
      <w:r w:rsidRPr="009C7F11">
        <w:t>This</w:t>
      </w:r>
      <w:r w:rsidR="00941042" w:rsidRPr="009C7F11">
        <w:t xml:space="preserve"> </w:t>
      </w:r>
      <w:r w:rsidR="00AF648C" w:rsidRPr="009C7F11">
        <w:t>exploratory</w:t>
      </w:r>
      <w:r w:rsidR="00941042" w:rsidRPr="009C7F11">
        <w:t xml:space="preserve"> </w:t>
      </w:r>
      <w:r w:rsidRPr="009C7F11">
        <w:t>study</w:t>
      </w:r>
      <w:r w:rsidR="00941042" w:rsidRPr="009C7F11">
        <w:t xml:space="preserve"> </w:t>
      </w:r>
      <w:r w:rsidRPr="009C7F11">
        <w:t>investigate</w:t>
      </w:r>
      <w:r w:rsidR="004F04EB" w:rsidRPr="009C7F11">
        <w:t>d</w:t>
      </w:r>
      <w:r w:rsidR="00941042" w:rsidRPr="009C7F11">
        <w:t xml:space="preserve"> </w:t>
      </w:r>
      <w:r w:rsidR="00D55331" w:rsidRPr="009C7F11">
        <w:t>the</w:t>
      </w:r>
      <w:r w:rsidR="00941042" w:rsidRPr="009C7F11">
        <w:t xml:space="preserve"> </w:t>
      </w:r>
      <w:r w:rsidRPr="009C7F11">
        <w:t>characteristics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’ </w:t>
      </w:r>
      <w:r w:rsidRPr="009C7F11">
        <w:t>health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behavior</w:t>
      </w:r>
      <w:r w:rsidR="00941042" w:rsidRPr="009C7F11">
        <w:t xml:space="preserve"> </w:t>
      </w:r>
      <w:r w:rsidRPr="009C7F11">
        <w:t>using</w:t>
      </w:r>
      <w:r w:rsidR="00941042" w:rsidRPr="009C7F11">
        <w:t xml:space="preserve"> </w:t>
      </w:r>
      <w:r w:rsidR="00BE3D6D" w:rsidRPr="009C7F11">
        <w:t>the</w:t>
      </w:r>
      <w:r w:rsidR="00941042" w:rsidRPr="009C7F11">
        <w:t xml:space="preserve"> </w:t>
      </w:r>
      <w:r w:rsidR="00BE3D6D" w:rsidRPr="009C7F11">
        <w:t>ELIS</w:t>
      </w:r>
      <w:r w:rsidR="00941042" w:rsidRPr="009C7F11">
        <w:t xml:space="preserve"> </w:t>
      </w:r>
      <w:r w:rsidR="00BE3D6D" w:rsidRPr="009C7F11">
        <w:t>model</w:t>
      </w:r>
      <w:r w:rsidR="00941042" w:rsidRPr="009C7F11">
        <w:t xml:space="preserve"> </w:t>
      </w:r>
      <w:r w:rsidR="00BE3D6D" w:rsidRPr="009C7F11">
        <w:t>proposed</w:t>
      </w:r>
      <w:r w:rsidR="00941042" w:rsidRPr="009C7F11">
        <w:t xml:space="preserve"> </w:t>
      </w:r>
      <w:r w:rsidR="00BE3D6D" w:rsidRPr="009C7F11">
        <w:t>by</w:t>
      </w:r>
      <w:r w:rsidR="00941042" w:rsidRPr="009C7F11">
        <w:t xml:space="preserve"> </w:t>
      </w:r>
      <w:bookmarkStart w:id="6" w:name="_Hlk17916056"/>
      <w:r w:rsidR="00BE3D6D" w:rsidRPr="009C7F11">
        <w:t>Savolainen</w:t>
      </w:r>
      <w:r w:rsidR="00941042" w:rsidRPr="009C7F11">
        <w:t xml:space="preserve"> </w:t>
      </w:r>
      <w:r w:rsidR="00BE3D6D" w:rsidRPr="009C7F11">
        <w:t>(1995)</w:t>
      </w:r>
      <w:bookmarkEnd w:id="6"/>
      <w:r w:rsidR="00D55331" w:rsidRPr="009C7F11">
        <w:t>.</w:t>
      </w:r>
      <w:r w:rsidR="00941042" w:rsidRPr="009C7F11">
        <w:t xml:space="preserve"> </w:t>
      </w:r>
      <w:r w:rsidR="00D55331" w:rsidRPr="009C7F11">
        <w:t>This</w:t>
      </w:r>
      <w:r w:rsidR="00941042" w:rsidRPr="009C7F11">
        <w:t xml:space="preserve"> </w:t>
      </w:r>
      <w:r w:rsidR="00D55331" w:rsidRPr="009C7F11">
        <w:t>study</w:t>
      </w:r>
      <w:r w:rsidR="00941042" w:rsidRPr="009C7F11">
        <w:t xml:space="preserve"> </w:t>
      </w:r>
      <w:r w:rsidR="00D55331" w:rsidRPr="009C7F11">
        <w:t>addresse</w:t>
      </w:r>
      <w:r w:rsidR="004F04EB" w:rsidRPr="009C7F11">
        <w:t>d</w:t>
      </w:r>
      <w:r w:rsidR="00941042" w:rsidRPr="009C7F11">
        <w:t xml:space="preserve"> </w:t>
      </w:r>
      <w:r w:rsidR="008D0E9B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following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research</w:t>
      </w:r>
      <w:r w:rsidR="00941042" w:rsidRPr="009C7F11">
        <w:rPr>
          <w:lang w:eastAsia="ko-KR"/>
        </w:rPr>
        <w:t xml:space="preserve"> </w:t>
      </w:r>
      <w:r w:rsidR="008D0E9B" w:rsidRPr="009C7F11">
        <w:rPr>
          <w:lang w:eastAsia="ko-KR"/>
        </w:rPr>
        <w:t>questions:</w:t>
      </w:r>
    </w:p>
    <w:p w14:paraId="4F7CA2CF" w14:textId="4BDF1775" w:rsidR="008D0E9B" w:rsidRPr="009C7F11" w:rsidRDefault="008D0E9B" w:rsidP="00EC67BB">
      <w:pPr>
        <w:pStyle w:val="ListParagraph"/>
        <w:numPr>
          <w:ilvl w:val="0"/>
          <w:numId w:val="43"/>
        </w:numPr>
        <w:rPr>
          <w:rFonts w:cs="Times New Roman"/>
          <w:lang w:eastAsia="ko-KR"/>
        </w:rPr>
      </w:pPr>
      <w:r w:rsidRPr="009C7F11">
        <w:rPr>
          <w:rFonts w:cs="Times New Roman"/>
        </w:rPr>
        <w:t>What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offline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437256" w:rsidRPr="009C7F11">
        <w:rPr>
          <w:rFonts w:cs="Times New Roman"/>
        </w:rPr>
        <w:t>sources</w:t>
      </w:r>
      <w:r w:rsidRPr="009C7F11">
        <w:rPr>
          <w:rFonts w:cs="Times New Roman"/>
        </w:rPr>
        <w:t>?</w:t>
      </w:r>
    </w:p>
    <w:p w14:paraId="029F90C0" w14:textId="26902E29" w:rsidR="00437256" w:rsidRPr="009C7F11" w:rsidRDefault="00437256" w:rsidP="00EC67BB">
      <w:pPr>
        <w:pStyle w:val="ListParagraph"/>
        <w:numPr>
          <w:ilvl w:val="0"/>
          <w:numId w:val="43"/>
        </w:numPr>
        <w:rPr>
          <w:rFonts w:cs="Times New Roman"/>
          <w:lang w:eastAsia="ko-KR"/>
        </w:rPr>
      </w:pPr>
      <w:r w:rsidRPr="009C7F11">
        <w:rPr>
          <w:rFonts w:cs="Times New Roman"/>
        </w:rPr>
        <w:t>What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characteristics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context?</w:t>
      </w:r>
    </w:p>
    <w:p w14:paraId="129A75B1" w14:textId="6B6A6F5D" w:rsidR="008D0E9B" w:rsidRPr="009C7F11" w:rsidRDefault="008D0E9B" w:rsidP="00EC67BB">
      <w:pPr>
        <w:pStyle w:val="Heading1"/>
        <w:rPr>
          <w:lang w:eastAsia="ko-KR"/>
        </w:rPr>
      </w:pPr>
      <w:r w:rsidRPr="009C7F11">
        <w:rPr>
          <w:lang w:eastAsia="ko-KR"/>
        </w:rPr>
        <w:t>3.</w:t>
      </w:r>
      <w:r w:rsidR="00941042" w:rsidRPr="009C7F11">
        <w:rPr>
          <w:lang w:eastAsia="ko-KR"/>
        </w:rPr>
        <w:t xml:space="preserve"> </w:t>
      </w:r>
      <w:r w:rsidRPr="009C7F11">
        <w:t>Literature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review</w:t>
      </w:r>
    </w:p>
    <w:p w14:paraId="34BC2D7C" w14:textId="33ABA215" w:rsidR="0082151F" w:rsidRPr="009C7F11" w:rsidRDefault="0082151F" w:rsidP="00EC67BB">
      <w:pPr>
        <w:pStyle w:val="Heading2"/>
        <w:rPr>
          <w:lang w:eastAsia="ko-KR"/>
        </w:rPr>
      </w:pPr>
      <w:r w:rsidRPr="009C7F11">
        <w:rPr>
          <w:lang w:eastAsia="ko-KR"/>
        </w:rPr>
        <w:t>3.1.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Savolainen</w:t>
      </w:r>
      <w:r w:rsidR="00941042" w:rsidRPr="009C7F11">
        <w:rPr>
          <w:lang w:eastAsia="ko-KR"/>
        </w:rPr>
        <w:t>’</w:t>
      </w:r>
      <w:r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model</w:t>
      </w:r>
    </w:p>
    <w:p w14:paraId="28226A39" w14:textId="3B7FEE00" w:rsidR="00D2581D" w:rsidRPr="009C7F11" w:rsidRDefault="00BC6269" w:rsidP="00EC67BB">
      <w:pPr>
        <w:ind w:firstLine="720"/>
        <w:rPr>
          <w:rFonts w:cs="Times New Roman"/>
        </w:rPr>
      </w:pPr>
      <w:r w:rsidRPr="009C7F11">
        <w:rPr>
          <w:rFonts w:cs="Times New Roman"/>
          <w:noProof/>
        </w:rPr>
        <w:t>Savolainen</w:t>
      </w:r>
      <w:r w:rsidR="00941042" w:rsidRPr="009C7F11">
        <w:rPr>
          <w:rFonts w:cs="Times New Roman"/>
          <w:noProof/>
        </w:rPr>
        <w:t xml:space="preserve"> </w:t>
      </w:r>
      <w:r w:rsidRPr="009C7F11">
        <w:rPr>
          <w:rFonts w:cs="Times New Roman"/>
          <w:noProof/>
        </w:rPr>
        <w:t>(1995)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defined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“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acquisition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various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(both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expressive)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elements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employ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orient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themselves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solve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problems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directly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connected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performance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occupational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tasks</w:t>
      </w:r>
      <w:r w:rsidR="00941042" w:rsidRPr="009C7F11">
        <w:rPr>
          <w:rFonts w:cs="Times New Roman"/>
        </w:rPr>
        <w:t xml:space="preserve">” </w:t>
      </w:r>
      <w:r w:rsidRPr="009C7F11">
        <w:rPr>
          <w:rFonts w:cs="Times New Roman"/>
        </w:rPr>
        <w:t>(pp.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266</w:t>
      </w:r>
      <w:r w:rsidR="004F04EB" w:rsidRPr="009C7F11">
        <w:rPr>
          <w:rFonts w:cs="Times New Roman"/>
        </w:rPr>
        <w:t>–</w:t>
      </w:r>
      <w:r w:rsidRPr="009C7F11">
        <w:rPr>
          <w:rFonts w:cs="Times New Roman"/>
        </w:rPr>
        <w:t>267).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definition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highlights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individuals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involves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both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orienting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proofErr w:type="gramStart"/>
      <w:r w:rsidRPr="009C7F11">
        <w:rPr>
          <w:rFonts w:cs="Times New Roman"/>
        </w:rPr>
        <w:t>seeking</w:t>
      </w:r>
      <w:r w:rsidR="0065353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4F04EB" w:rsidRPr="009C7F11">
        <w:rPr>
          <w:rFonts w:cs="Times New Roman"/>
        </w:rPr>
        <w:t>or</w:t>
      </w:r>
      <w:proofErr w:type="gramEnd"/>
      <w:r w:rsidR="004F04EB" w:rsidRPr="009C7F11">
        <w:rPr>
          <w:rFonts w:cs="Times New Roman"/>
        </w:rPr>
        <w:t xml:space="preserve"> </w:t>
      </w:r>
      <w:r w:rsidR="00D80FB9" w:rsidRPr="009C7F11">
        <w:rPr>
          <w:rFonts w:cs="Times New Roman"/>
        </w:rPr>
        <w:t>keeping</w:t>
      </w:r>
      <w:r w:rsidR="00941042" w:rsidRPr="009C7F11">
        <w:rPr>
          <w:rFonts w:cs="Times New Roman"/>
        </w:rPr>
        <w:t xml:space="preserve"> </w:t>
      </w:r>
      <w:r w:rsidR="00D80FB9" w:rsidRPr="009C7F11">
        <w:rPr>
          <w:rFonts w:cs="Times New Roman"/>
        </w:rPr>
        <w:t>themselves</w:t>
      </w:r>
      <w:r w:rsidR="00941042" w:rsidRPr="009C7F11">
        <w:rPr>
          <w:rFonts w:cs="Times New Roman"/>
        </w:rPr>
        <w:t xml:space="preserve"> </w:t>
      </w:r>
      <w:r w:rsidR="00D80FB9" w:rsidRPr="009C7F11">
        <w:rPr>
          <w:rFonts w:cs="Times New Roman"/>
        </w:rPr>
        <w:t>updated</w:t>
      </w:r>
      <w:r w:rsidR="00941042" w:rsidRPr="009C7F11">
        <w:rPr>
          <w:rFonts w:cs="Times New Roman"/>
        </w:rPr>
        <w:t xml:space="preserve"> </w:t>
      </w:r>
      <w:r w:rsidR="00D80FB9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current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events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areas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interest</w:t>
      </w:r>
      <w:r w:rsidR="007C22F8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practical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process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solving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problems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life.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Savolainen</w:t>
      </w:r>
      <w:r w:rsidR="00941042" w:rsidRPr="009C7F11">
        <w:rPr>
          <w:rFonts w:cs="Times New Roman"/>
        </w:rPr>
        <w:t>’</w:t>
      </w:r>
      <w:r w:rsidR="0082151F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  <w:noProof/>
        </w:rPr>
        <w:t>(1995)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model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posits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information-seeking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understood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examining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preferences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prioritizing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various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life)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general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attitude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coping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strategies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regarding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problems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life).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Defined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“</w:t>
      </w:r>
      <w:r w:rsidR="0082151F" w:rsidRPr="009C7F11">
        <w:rPr>
          <w:rFonts w:cs="Times New Roman"/>
        </w:rPr>
        <w:t>order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things</w:t>
      </w:r>
      <w:r w:rsidR="00941042" w:rsidRPr="009C7F11">
        <w:rPr>
          <w:rFonts w:cs="Times New Roman"/>
        </w:rPr>
        <w:t xml:space="preserve">” </w:t>
      </w:r>
      <w:r w:rsidR="0082151F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1995,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p.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262),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reflected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nature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performed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regular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basis).</w:t>
      </w:r>
      <w:r w:rsidR="00941042" w:rsidRPr="009C7F11">
        <w:rPr>
          <w:rFonts w:cs="Times New Roman"/>
        </w:rPr>
        <w:t xml:space="preserve"> </w:t>
      </w:r>
      <w:r w:rsidR="00A6387C" w:rsidRPr="009C7F11">
        <w:rPr>
          <w:rFonts w:cs="Times New Roman"/>
        </w:rPr>
        <w:t>D</w:t>
      </w:r>
      <w:r w:rsidR="0082151F" w:rsidRPr="009C7F11">
        <w:rPr>
          <w:rFonts w:cs="Times New Roman"/>
        </w:rPr>
        <w:t>efined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“</w:t>
      </w:r>
      <w:r w:rsidR="0082151F" w:rsidRPr="009C7F11">
        <w:rPr>
          <w:rFonts w:cs="Times New Roman"/>
        </w:rPr>
        <w:t>keeping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things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order</w:t>
      </w:r>
      <w:r w:rsidR="00941042" w:rsidRPr="009C7F11">
        <w:rPr>
          <w:rFonts w:cs="Times New Roman"/>
        </w:rPr>
        <w:t xml:space="preserve">” </w:t>
      </w:r>
      <w:r w:rsidR="0082151F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1995,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p.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259</w:t>
      </w:r>
      <w:r w:rsidR="00A6387C" w:rsidRPr="009C7F11">
        <w:rPr>
          <w:rFonts w:cs="Times New Roman"/>
          <w:noProof/>
        </w:rPr>
        <w:t>)</w:t>
      </w:r>
      <w:r w:rsidR="00A6387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A6387C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A6387C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A6387C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characterized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two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underlying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dimensions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describe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whether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individual</w:t>
      </w:r>
      <w:r w:rsidR="00941042" w:rsidRPr="009C7F11">
        <w:rPr>
          <w:rFonts w:cs="Times New Roman"/>
        </w:rPr>
        <w:t>’</w:t>
      </w:r>
      <w:r w:rsidR="0082151F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belief</w:t>
      </w:r>
      <w:r w:rsidR="00941042" w:rsidRPr="009C7F11">
        <w:rPr>
          <w:rFonts w:cs="Times New Roman"/>
        </w:rPr>
        <w:t xml:space="preserve"> </w:t>
      </w:r>
      <w:r w:rsidR="004F04EB" w:rsidRPr="009C7F11">
        <w:rPr>
          <w:rFonts w:cs="Times New Roman"/>
        </w:rPr>
        <w:t xml:space="preserve">in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expectation</w:t>
      </w:r>
      <w:r w:rsidR="004F04EB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solvability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problems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optimistic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pessimistic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whether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person</w:t>
      </w:r>
      <w:r w:rsidR="00941042" w:rsidRPr="009C7F11">
        <w:rPr>
          <w:rFonts w:cs="Times New Roman"/>
        </w:rPr>
        <w:t>’</w:t>
      </w:r>
      <w:r w:rsidR="0082151F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general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approach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problem-solving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situations</w:t>
      </w:r>
      <w:r w:rsidR="00941042" w:rsidRPr="009C7F11">
        <w:rPr>
          <w:rFonts w:cs="Times New Roman"/>
        </w:rPr>
        <w:t xml:space="preserve"> </w:t>
      </w:r>
      <w:r w:rsidR="004F04EB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analytic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systematic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cognitive)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unpredictable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emotional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affective).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these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dimensions,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four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emerge: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optimistic-cognitive,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lastRenderedPageBreak/>
        <w:t>pessimistic-cognitive,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defensive-affective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(also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known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optimistic-affective),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</w:rPr>
        <w:t>pessimistic-affective</w:t>
      </w:r>
      <w:r w:rsidR="00941042" w:rsidRPr="009C7F11">
        <w:rPr>
          <w:rFonts w:cs="Times New Roman"/>
        </w:rPr>
        <w:t xml:space="preserve"> </w:t>
      </w:r>
      <w:r w:rsidR="0082151F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82151F" w:rsidRPr="009C7F11">
        <w:rPr>
          <w:rFonts w:cs="Times New Roman"/>
          <w:noProof/>
        </w:rPr>
        <w:t>1995)</w:t>
      </w:r>
      <w:r w:rsidR="0082151F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Additionally,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model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identifies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factors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affecting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ELIS,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material,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cultural,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cognitive,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capital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(Savolainen,</w:t>
      </w:r>
      <w:r w:rsidR="00941042" w:rsidRPr="009C7F11">
        <w:rPr>
          <w:rFonts w:cs="Times New Roman"/>
        </w:rPr>
        <w:t xml:space="preserve"> </w:t>
      </w:r>
      <w:r w:rsidR="00B2300B" w:rsidRPr="009C7F11">
        <w:rPr>
          <w:rFonts w:cs="Times New Roman"/>
        </w:rPr>
        <w:t>1995).</w:t>
      </w:r>
    </w:p>
    <w:p w14:paraId="448B0558" w14:textId="6ECD4522" w:rsidR="00BC6269" w:rsidRPr="009C7F11" w:rsidRDefault="004F04EB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Savolainen also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note</w:t>
      </w:r>
      <w:r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although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concept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nonwork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contexts,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opposite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job-related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seeking.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elaborate</w:t>
      </w:r>
      <w:r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boundary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people’s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various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topics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sharply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distinguished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whether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 xml:space="preserve">job </w:t>
      </w:r>
      <w:r w:rsidR="00BC6269" w:rsidRPr="009C7F11">
        <w:rPr>
          <w:rFonts w:cs="Times New Roman"/>
        </w:rPr>
        <w:t>related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not.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instance,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concerning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self-development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language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courses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may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nonwork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related to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hobbies,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but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may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also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job-related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seeking.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job-related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thus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overlap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complement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each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(Savolainen,</w:t>
      </w:r>
      <w:r w:rsidR="00941042" w:rsidRPr="009C7F11">
        <w:rPr>
          <w:rFonts w:cs="Times New Roman"/>
        </w:rPr>
        <w:t xml:space="preserve"> </w:t>
      </w:r>
      <w:r w:rsidR="00BC6269" w:rsidRPr="009C7F11">
        <w:rPr>
          <w:rFonts w:cs="Times New Roman"/>
        </w:rPr>
        <w:t>1995).</w:t>
      </w:r>
    </w:p>
    <w:p w14:paraId="44E9FA8B" w14:textId="53E20B5B" w:rsidR="00A15000" w:rsidRPr="009C7F11" w:rsidRDefault="00A15000" w:rsidP="00EC67BB">
      <w:pPr>
        <w:pStyle w:val="Heading2"/>
      </w:pPr>
      <w:r w:rsidRPr="009C7F11">
        <w:t>3.</w:t>
      </w:r>
      <w:r w:rsidR="00795F39" w:rsidRPr="009C7F11">
        <w:t>2</w:t>
      </w:r>
      <w:r w:rsidRPr="009C7F11">
        <w:t>.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 </w:t>
      </w:r>
      <w:r w:rsidRPr="009C7F11">
        <w:t>as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user</w:t>
      </w:r>
      <w:r w:rsidR="00941042" w:rsidRPr="009C7F11">
        <w:t xml:space="preserve"> </w:t>
      </w:r>
      <w:r w:rsidRPr="009C7F11">
        <w:t>group</w:t>
      </w:r>
    </w:p>
    <w:p w14:paraId="0751AD5F" w14:textId="5C9ED64A" w:rsidR="00941042" w:rsidRPr="009C7F11" w:rsidRDefault="004F04EB" w:rsidP="00EC67BB">
      <w:pPr>
        <w:ind w:firstLine="720"/>
      </w:pPr>
      <w:r w:rsidRPr="009C7F11">
        <w:t>R</w:t>
      </w:r>
      <w:r w:rsidR="00A15000" w:rsidRPr="009C7F11">
        <w:t>etirement</w:t>
      </w:r>
      <w:r w:rsidR="00941042" w:rsidRPr="009C7F11">
        <w:t xml:space="preserve"> </w:t>
      </w:r>
      <w:r w:rsidR="00A15000" w:rsidRPr="009C7F11">
        <w:t>age</w:t>
      </w:r>
      <w:r w:rsidR="00941042" w:rsidRPr="009C7F11">
        <w:t xml:space="preserve"> </w:t>
      </w:r>
      <w:r w:rsidR="00A15000" w:rsidRPr="009C7F11">
        <w:t>based</w:t>
      </w:r>
      <w:r w:rsidR="00941042" w:rsidRPr="009C7F11">
        <w:t xml:space="preserve"> </w:t>
      </w:r>
      <w:r w:rsidR="00A15000" w:rsidRPr="009C7F11">
        <w:t>on</w:t>
      </w:r>
      <w:r w:rsidR="00941042" w:rsidRPr="009C7F11">
        <w:t xml:space="preserve"> </w:t>
      </w:r>
      <w:r w:rsidR="00A15000" w:rsidRPr="009C7F11">
        <w:t>the</w:t>
      </w:r>
      <w:r w:rsidR="00941042" w:rsidRPr="009C7F11">
        <w:t xml:space="preserve"> </w:t>
      </w:r>
      <w:r w:rsidRPr="009C7F11">
        <w:t>U.S.</w:t>
      </w:r>
      <w:r w:rsidR="00941042" w:rsidRPr="009C7F11">
        <w:t xml:space="preserve"> </w:t>
      </w:r>
      <w:r w:rsidR="00A15000" w:rsidRPr="009C7F11">
        <w:t>Social</w:t>
      </w:r>
      <w:r w:rsidR="00941042" w:rsidRPr="009C7F11">
        <w:t xml:space="preserve"> </w:t>
      </w:r>
      <w:r w:rsidR="00A15000" w:rsidRPr="009C7F11">
        <w:t>Security</w:t>
      </w:r>
      <w:r w:rsidR="00941042" w:rsidRPr="009C7F11">
        <w:t xml:space="preserve"> </w:t>
      </w:r>
      <w:r w:rsidR="00A15000" w:rsidRPr="009C7F11">
        <w:t>Administration</w:t>
      </w:r>
      <w:r w:rsidR="00941042" w:rsidRPr="009C7F11">
        <w:t xml:space="preserve"> </w:t>
      </w:r>
      <w:r w:rsidR="00AA243B" w:rsidRPr="009C7F11">
        <w:t>(</w:t>
      </w:r>
      <w:r w:rsidRPr="009C7F11">
        <w:t xml:space="preserve">now </w:t>
      </w:r>
      <w:r w:rsidR="00A15000" w:rsidRPr="009C7F11">
        <w:t>66</w:t>
      </w:r>
      <w:r w:rsidR="00941042" w:rsidRPr="009C7F11">
        <w:t xml:space="preserve"> </w:t>
      </w:r>
      <w:r w:rsidR="00A15000" w:rsidRPr="009C7F11">
        <w:t>years</w:t>
      </w:r>
      <w:r w:rsidR="00941042" w:rsidRPr="009C7F11">
        <w:t xml:space="preserve"> </w:t>
      </w:r>
      <w:r w:rsidR="00A15000" w:rsidRPr="009C7F11">
        <w:t>old,</w:t>
      </w:r>
      <w:r w:rsidR="00941042" w:rsidRPr="009C7F11">
        <w:t xml:space="preserve"> </w:t>
      </w:r>
      <w:r w:rsidRPr="009C7F11">
        <w:t>although it</w:t>
      </w:r>
      <w:r w:rsidR="00941042" w:rsidRPr="009C7F11">
        <w:t xml:space="preserve"> </w:t>
      </w:r>
      <w:r w:rsidR="00A15000" w:rsidRPr="009C7F11">
        <w:t>had</w:t>
      </w:r>
      <w:r w:rsidR="00941042" w:rsidRPr="009C7F11">
        <w:t xml:space="preserve"> </w:t>
      </w:r>
      <w:r w:rsidR="00A15000" w:rsidRPr="009C7F11">
        <w:t>been</w:t>
      </w:r>
      <w:r w:rsidR="00941042" w:rsidRPr="009C7F11">
        <w:t xml:space="preserve"> </w:t>
      </w:r>
      <w:r w:rsidR="00A15000" w:rsidRPr="009C7F11">
        <w:t>65</w:t>
      </w:r>
      <w:r w:rsidR="00941042" w:rsidRPr="009C7F11">
        <w:t xml:space="preserve"> </w:t>
      </w:r>
      <w:r w:rsidR="00A15000" w:rsidRPr="009C7F11">
        <w:t>for</w:t>
      </w:r>
      <w:r w:rsidR="00941042" w:rsidRPr="009C7F11">
        <w:t xml:space="preserve"> </w:t>
      </w:r>
      <w:r w:rsidR="00A15000" w:rsidRPr="009C7F11">
        <w:t>many</w:t>
      </w:r>
      <w:r w:rsidR="00941042" w:rsidRPr="009C7F11">
        <w:t xml:space="preserve"> </w:t>
      </w:r>
      <w:r w:rsidR="00A15000" w:rsidRPr="009C7F11">
        <w:t>years</w:t>
      </w:r>
      <w:r w:rsidR="00AA243B" w:rsidRPr="009C7F11">
        <w:t>)</w:t>
      </w:r>
      <w:r w:rsidR="00941042" w:rsidRPr="009C7F11">
        <w:t xml:space="preserve"> </w:t>
      </w:r>
      <w:r w:rsidR="00A15000" w:rsidRPr="009C7F11">
        <w:t>is</w:t>
      </w:r>
      <w:r w:rsidR="00941042" w:rsidRPr="009C7F11">
        <w:t xml:space="preserve"> </w:t>
      </w:r>
      <w:r w:rsidR="00A15000" w:rsidRPr="009C7F11">
        <w:t>often</w:t>
      </w:r>
      <w:r w:rsidR="00941042" w:rsidRPr="009C7F11">
        <w:t xml:space="preserve"> </w:t>
      </w:r>
      <w:r w:rsidR="00A15000" w:rsidRPr="009C7F11">
        <w:t>used</w:t>
      </w:r>
      <w:r w:rsidR="00941042" w:rsidRPr="009C7F11">
        <w:t xml:space="preserve"> </w:t>
      </w:r>
      <w:r w:rsidR="00A15000" w:rsidRPr="009C7F11">
        <w:t>to</w:t>
      </w:r>
      <w:r w:rsidR="00941042" w:rsidRPr="009C7F11">
        <w:t xml:space="preserve"> </w:t>
      </w:r>
      <w:r w:rsidR="00A15000" w:rsidRPr="009C7F11">
        <w:t>define</w:t>
      </w:r>
      <w:r w:rsidR="00941042" w:rsidRPr="009C7F11">
        <w:t xml:space="preserve"> </w:t>
      </w:r>
      <w:r w:rsidR="00A15000" w:rsidRPr="009C7F11">
        <w:t>senior</w:t>
      </w:r>
      <w:r w:rsidR="00941042" w:rsidRPr="009C7F11">
        <w:t xml:space="preserve"> </w:t>
      </w:r>
      <w:r w:rsidR="00A15000" w:rsidRPr="009C7F11">
        <w:t>citizens</w:t>
      </w:r>
      <w:r w:rsidR="00941042" w:rsidRPr="009C7F11">
        <w:t xml:space="preserve"> </w:t>
      </w:r>
      <w:r w:rsidR="00A15000" w:rsidRPr="009C7F11">
        <w:t>or</w:t>
      </w:r>
      <w:r w:rsidR="00941042" w:rsidRPr="009C7F11">
        <w:t xml:space="preserve"> </w:t>
      </w:r>
      <w:r w:rsidR="00A15000" w:rsidRPr="009C7F11">
        <w:t>older</w:t>
      </w:r>
      <w:r w:rsidR="00941042" w:rsidRPr="009C7F11">
        <w:t xml:space="preserve"> </w:t>
      </w:r>
      <w:r w:rsidR="00A15000" w:rsidRPr="009C7F11">
        <w:t>adults</w:t>
      </w:r>
      <w:r w:rsidR="00941042" w:rsidRPr="009C7F11">
        <w:t xml:space="preserve"> </w:t>
      </w:r>
      <w:r w:rsidR="00A15000" w:rsidRPr="009C7F11">
        <w:t>(</w:t>
      </w:r>
      <w:bookmarkStart w:id="7" w:name="_Hlk17916328"/>
      <w:r w:rsidR="00A15000" w:rsidRPr="009C7F11">
        <w:t>U.S.</w:t>
      </w:r>
      <w:r w:rsidR="00941042" w:rsidRPr="009C7F11">
        <w:t xml:space="preserve"> </w:t>
      </w:r>
      <w:r w:rsidR="00A15000" w:rsidRPr="009C7F11">
        <w:t>Social</w:t>
      </w:r>
      <w:r w:rsidR="00941042" w:rsidRPr="009C7F11">
        <w:t xml:space="preserve"> </w:t>
      </w:r>
      <w:r w:rsidR="00A15000" w:rsidRPr="009C7F11">
        <w:t>Security</w:t>
      </w:r>
      <w:r w:rsidR="00941042" w:rsidRPr="009C7F11">
        <w:t xml:space="preserve"> </w:t>
      </w:r>
      <w:r w:rsidR="00A15000" w:rsidRPr="009C7F11">
        <w:t>Administration,</w:t>
      </w:r>
      <w:r w:rsidR="00941042" w:rsidRPr="009C7F11">
        <w:t xml:space="preserve"> </w:t>
      </w:r>
      <w:r w:rsidR="00A15000" w:rsidRPr="009C7F11">
        <w:t>2019</w:t>
      </w:r>
      <w:bookmarkEnd w:id="7"/>
      <w:r w:rsidR="00A15000" w:rsidRPr="009C7F11">
        <w:t>).</w:t>
      </w:r>
      <w:r w:rsidR="00941042" w:rsidRPr="009C7F11">
        <w:t xml:space="preserve"> </w:t>
      </w:r>
      <w:r w:rsidR="00A15000" w:rsidRPr="009C7F11">
        <w:t>This</w:t>
      </w:r>
      <w:r w:rsidR="00941042" w:rsidRPr="009C7F11">
        <w:t xml:space="preserve"> </w:t>
      </w:r>
      <w:r w:rsidR="00A15000" w:rsidRPr="009C7F11">
        <w:t>age</w:t>
      </w:r>
      <w:r w:rsidR="00941042" w:rsidRPr="009C7F11">
        <w:t xml:space="preserve"> </w:t>
      </w:r>
      <w:r w:rsidR="00A15000" w:rsidRPr="009C7F11">
        <w:t>classification</w:t>
      </w:r>
      <w:r w:rsidR="00941042" w:rsidRPr="009C7F11">
        <w:t xml:space="preserve"> </w:t>
      </w:r>
      <w:r w:rsidR="00A15000" w:rsidRPr="009C7F11">
        <w:t>has</w:t>
      </w:r>
      <w:r w:rsidR="00941042" w:rsidRPr="009C7F11">
        <w:t xml:space="preserve"> </w:t>
      </w:r>
      <w:r w:rsidR="00A15000" w:rsidRPr="009C7F11">
        <w:t>been</w:t>
      </w:r>
      <w:r w:rsidR="00941042" w:rsidRPr="009C7F11">
        <w:t xml:space="preserve"> </w:t>
      </w:r>
      <w:r w:rsidR="00A15000" w:rsidRPr="009C7F11">
        <w:t>widely</w:t>
      </w:r>
      <w:r w:rsidR="00941042" w:rsidRPr="009C7F11">
        <w:t xml:space="preserve"> </w:t>
      </w:r>
      <w:r w:rsidR="00A15000" w:rsidRPr="009C7F11">
        <w:t>used</w:t>
      </w:r>
      <w:r w:rsidR="00941042" w:rsidRPr="009C7F11">
        <w:t xml:space="preserve"> </w:t>
      </w:r>
      <w:r w:rsidR="00A15000" w:rsidRPr="009C7F11">
        <w:t>for</w:t>
      </w:r>
      <w:r w:rsidR="00941042" w:rsidRPr="009C7F11">
        <w:t xml:space="preserve"> </w:t>
      </w:r>
      <w:r w:rsidR="00A15000" w:rsidRPr="009C7F11">
        <w:t>nationwide</w:t>
      </w:r>
      <w:r w:rsidR="00941042" w:rsidRPr="009C7F11">
        <w:t xml:space="preserve"> </w:t>
      </w:r>
      <w:r w:rsidR="00A15000" w:rsidRPr="009C7F11">
        <w:t>demographic</w:t>
      </w:r>
      <w:r w:rsidR="00941042" w:rsidRPr="009C7F11">
        <w:t xml:space="preserve"> </w:t>
      </w:r>
      <w:r w:rsidR="00A15000" w:rsidRPr="009C7F11">
        <w:t>surveys</w:t>
      </w:r>
      <w:r w:rsidR="00941042" w:rsidRPr="009C7F11">
        <w:t xml:space="preserve"> </w:t>
      </w:r>
      <w:r w:rsidR="00A15000" w:rsidRPr="009C7F11">
        <w:t>such</w:t>
      </w:r>
      <w:r w:rsidR="00941042" w:rsidRPr="009C7F11">
        <w:t xml:space="preserve"> </w:t>
      </w:r>
      <w:r w:rsidR="00A15000" w:rsidRPr="009C7F11">
        <w:t>as</w:t>
      </w:r>
      <w:r w:rsidR="00941042" w:rsidRPr="009C7F11">
        <w:t xml:space="preserve"> </w:t>
      </w:r>
      <w:r w:rsidRPr="009C7F11">
        <w:t xml:space="preserve">the </w:t>
      </w:r>
      <w:r w:rsidR="00A15000" w:rsidRPr="009C7F11">
        <w:t>U.S.</w:t>
      </w:r>
      <w:r w:rsidR="00941042" w:rsidRPr="009C7F11">
        <w:t xml:space="preserve"> </w:t>
      </w:r>
      <w:r w:rsidRPr="009C7F11">
        <w:t>c</w:t>
      </w:r>
      <w:r w:rsidR="00A15000" w:rsidRPr="009C7F11">
        <w:t>ensus.</w:t>
      </w:r>
      <w:r w:rsidR="00941042" w:rsidRPr="009C7F11">
        <w:t xml:space="preserve"> </w:t>
      </w:r>
      <w:r w:rsidR="00A15000" w:rsidRPr="009C7F11">
        <w:t>However,</w:t>
      </w:r>
      <w:r w:rsidR="00941042" w:rsidRPr="009C7F11">
        <w:t xml:space="preserve"> </w:t>
      </w:r>
      <w:r w:rsidR="00A15000" w:rsidRPr="009C7F11">
        <w:t>defining</w:t>
      </w:r>
      <w:r w:rsidR="00941042" w:rsidRPr="009C7F11">
        <w:t xml:space="preserve"> </w:t>
      </w:r>
      <w:r w:rsidR="00A15000" w:rsidRPr="009C7F11">
        <w:t>older</w:t>
      </w:r>
      <w:r w:rsidR="00941042" w:rsidRPr="009C7F11">
        <w:t xml:space="preserve"> </w:t>
      </w:r>
      <w:r w:rsidR="00A15000" w:rsidRPr="009C7F11">
        <w:t>adults</w:t>
      </w:r>
      <w:r w:rsidR="00941042" w:rsidRPr="009C7F11">
        <w:t xml:space="preserve"> </w:t>
      </w:r>
      <w:r w:rsidR="00A15000" w:rsidRPr="009C7F11">
        <w:t>solely</w:t>
      </w:r>
      <w:r w:rsidR="00941042" w:rsidRPr="009C7F11">
        <w:t xml:space="preserve"> </w:t>
      </w:r>
      <w:r w:rsidR="00A15000" w:rsidRPr="009C7F11">
        <w:t>by</w:t>
      </w:r>
      <w:r w:rsidR="00941042" w:rsidRPr="009C7F11">
        <w:t xml:space="preserve"> </w:t>
      </w:r>
      <w:r w:rsidR="00A15000" w:rsidRPr="009C7F11">
        <w:t>age</w:t>
      </w:r>
      <w:r w:rsidR="00941042" w:rsidRPr="009C7F11">
        <w:t xml:space="preserve"> </w:t>
      </w:r>
      <w:r w:rsidR="00A15000" w:rsidRPr="009C7F11">
        <w:t>may</w:t>
      </w:r>
      <w:r w:rsidR="00941042" w:rsidRPr="009C7F11">
        <w:t xml:space="preserve"> </w:t>
      </w:r>
      <w:r w:rsidR="00A15000" w:rsidRPr="009C7F11">
        <w:t>not</w:t>
      </w:r>
      <w:r w:rsidR="00941042" w:rsidRPr="009C7F11">
        <w:t xml:space="preserve"> </w:t>
      </w:r>
      <w:r w:rsidR="00A15000" w:rsidRPr="009C7F11">
        <w:t>be</w:t>
      </w:r>
      <w:r w:rsidR="00941042" w:rsidRPr="009C7F11">
        <w:t xml:space="preserve"> </w:t>
      </w:r>
      <w:r w:rsidR="00A15000" w:rsidRPr="009C7F11">
        <w:t>appropriate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="00A15000" w:rsidRPr="009C7F11">
        <w:t>studying</w:t>
      </w:r>
      <w:r w:rsidR="00941042" w:rsidRPr="009C7F11">
        <w:t xml:space="preserve"> </w:t>
      </w:r>
      <w:r w:rsidR="00A15000" w:rsidRPr="009C7F11">
        <w:t>them</w:t>
      </w:r>
      <w:r w:rsidR="00941042" w:rsidRPr="009C7F11">
        <w:t xml:space="preserve"> </w:t>
      </w:r>
      <w:r w:rsidR="00A15000" w:rsidRPr="009C7F11">
        <w:t>as</w:t>
      </w:r>
      <w:r w:rsidR="00941042" w:rsidRPr="009C7F11">
        <w:t xml:space="preserve"> </w:t>
      </w:r>
      <w:r w:rsidR="00A15000" w:rsidRPr="009C7F11">
        <w:t>a</w:t>
      </w:r>
      <w:r w:rsidR="00941042" w:rsidRPr="009C7F11">
        <w:t xml:space="preserve"> </w:t>
      </w:r>
      <w:r w:rsidR="00A15000" w:rsidRPr="009C7F11">
        <w:t>user</w:t>
      </w:r>
      <w:r w:rsidR="00941042" w:rsidRPr="009C7F11">
        <w:t xml:space="preserve"> </w:t>
      </w:r>
      <w:r w:rsidR="00A15000" w:rsidRPr="009C7F11">
        <w:t>group</w:t>
      </w:r>
      <w:r w:rsidR="00941042" w:rsidRPr="009C7F11">
        <w:t xml:space="preserve"> </w:t>
      </w:r>
      <w:r w:rsidR="00A15000" w:rsidRPr="009C7F11">
        <w:t>of</w:t>
      </w:r>
      <w:r w:rsidR="00941042" w:rsidRPr="009C7F11">
        <w:t xml:space="preserve"> </w:t>
      </w:r>
      <w:r w:rsidR="00A15000" w:rsidRPr="009C7F11">
        <w:t>information</w:t>
      </w:r>
      <w:r w:rsidR="00941042" w:rsidRPr="009C7F11">
        <w:t xml:space="preserve"> </w:t>
      </w:r>
      <w:r w:rsidR="00A15000" w:rsidRPr="009C7F11">
        <w:t>systems</w:t>
      </w:r>
      <w:r w:rsidR="00941042" w:rsidRPr="009C7F11">
        <w:t xml:space="preserve"> </w:t>
      </w:r>
      <w:r w:rsidR="00A15000" w:rsidRPr="009C7F11">
        <w:t>because</w:t>
      </w:r>
      <w:r w:rsidR="00941042" w:rsidRPr="009C7F11">
        <w:t xml:space="preserve"> </w:t>
      </w:r>
      <w:r w:rsidR="00A15000" w:rsidRPr="009C7F11">
        <w:t>of</w:t>
      </w:r>
      <w:r w:rsidR="00941042" w:rsidRPr="009C7F11">
        <w:t xml:space="preserve"> </w:t>
      </w:r>
      <w:r w:rsidR="00A15000" w:rsidRPr="009C7F11">
        <w:t>their</w:t>
      </w:r>
      <w:r w:rsidR="00941042" w:rsidRPr="009C7F11">
        <w:t xml:space="preserve"> </w:t>
      </w:r>
      <w:r w:rsidR="00A15000" w:rsidRPr="009C7F11">
        <w:t>wide</w:t>
      </w:r>
      <w:r w:rsidR="00941042" w:rsidRPr="009C7F11">
        <w:t xml:space="preserve"> </w:t>
      </w:r>
      <w:r w:rsidR="00A15000" w:rsidRPr="009C7F11">
        <w:t>range</w:t>
      </w:r>
      <w:r w:rsidR="00941042" w:rsidRPr="009C7F11">
        <w:t xml:space="preserve"> </w:t>
      </w:r>
      <w:r w:rsidR="00A15000" w:rsidRPr="009C7F11">
        <w:t>of</w:t>
      </w:r>
      <w:r w:rsidR="00941042" w:rsidRPr="009C7F11">
        <w:t xml:space="preserve"> </w:t>
      </w:r>
      <w:r w:rsidR="00A15000" w:rsidRPr="009C7F11">
        <w:t>abilities</w:t>
      </w:r>
      <w:r w:rsidR="00941042" w:rsidRPr="009C7F11">
        <w:t xml:space="preserve"> </w:t>
      </w:r>
      <w:r w:rsidR="00A15000" w:rsidRPr="009C7F11">
        <w:t>and</w:t>
      </w:r>
      <w:r w:rsidR="00941042" w:rsidRPr="009C7F11">
        <w:t xml:space="preserve"> </w:t>
      </w:r>
      <w:r w:rsidR="00A15000" w:rsidRPr="009C7F11">
        <w:t>experiences</w:t>
      </w:r>
      <w:r w:rsidR="00941042" w:rsidRPr="009C7F11">
        <w:t xml:space="preserve"> </w:t>
      </w:r>
      <w:r w:rsidR="00A15000" w:rsidRPr="009C7F11">
        <w:t>with</w:t>
      </w:r>
      <w:r w:rsidR="00941042" w:rsidRPr="009C7F11">
        <w:t xml:space="preserve"> </w:t>
      </w:r>
      <w:r w:rsidR="00A15000" w:rsidRPr="009C7F11">
        <w:t>technology</w:t>
      </w:r>
      <w:r w:rsidR="00941042" w:rsidRPr="009C7F11">
        <w:t xml:space="preserve"> </w:t>
      </w:r>
      <w:r w:rsidR="00A15000" w:rsidRPr="009C7F11">
        <w:t>(</w:t>
      </w:r>
      <w:bookmarkStart w:id="8" w:name="_Hlk17916354"/>
      <w:r w:rsidR="00A15000" w:rsidRPr="009C7F11">
        <w:t>Fisk</w:t>
      </w:r>
      <w:r w:rsidR="00941042" w:rsidRPr="009C7F11">
        <w:t xml:space="preserve"> </w:t>
      </w:r>
      <w:r w:rsidR="00A15000" w:rsidRPr="009C7F11">
        <w:t>et</w:t>
      </w:r>
      <w:r w:rsidR="00941042" w:rsidRPr="009C7F11">
        <w:t xml:space="preserve"> </w:t>
      </w:r>
      <w:r w:rsidR="00A15000" w:rsidRPr="009C7F11">
        <w:t>al.,</w:t>
      </w:r>
      <w:r w:rsidR="00941042" w:rsidRPr="009C7F11">
        <w:t xml:space="preserve"> </w:t>
      </w:r>
      <w:r w:rsidR="00A15000" w:rsidRPr="009C7F11">
        <w:t>2009;</w:t>
      </w:r>
      <w:r w:rsidR="00941042" w:rsidRPr="009C7F11">
        <w:t xml:space="preserve"> </w:t>
      </w:r>
      <w:r w:rsidR="00A15000" w:rsidRPr="009C7F11">
        <w:t>Moffatt,</w:t>
      </w:r>
      <w:r w:rsidR="00941042" w:rsidRPr="009C7F11">
        <w:t xml:space="preserve"> </w:t>
      </w:r>
      <w:r w:rsidR="00A15000" w:rsidRPr="009C7F11">
        <w:t>2013</w:t>
      </w:r>
      <w:bookmarkEnd w:id="8"/>
      <w:r w:rsidR="00A15000" w:rsidRPr="009C7F11">
        <w:t>).</w:t>
      </w:r>
    </w:p>
    <w:p w14:paraId="12EA9C9A" w14:textId="0712F2AF" w:rsidR="00941042" w:rsidRPr="009C7F11" w:rsidRDefault="00A15000" w:rsidP="008F2928">
      <w:pPr>
        <w:ind w:firstLine="720"/>
      </w:pPr>
      <w:r w:rsidRPr="009C7F11">
        <w:t>In</w:t>
      </w:r>
      <w:r w:rsidR="00941042" w:rsidRPr="009C7F11">
        <w:t xml:space="preserve"> </w:t>
      </w:r>
      <w:r w:rsidRPr="009C7F11">
        <w:t>terms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technology</w:t>
      </w:r>
      <w:r w:rsidR="00941042" w:rsidRPr="009C7F11">
        <w:t xml:space="preserve"> </w:t>
      </w:r>
      <w:r w:rsidRPr="009C7F11">
        <w:t>adoption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use,</w:t>
      </w:r>
      <w:r w:rsidR="00941042" w:rsidRPr="009C7F11">
        <w:t xml:space="preserve"> </w:t>
      </w:r>
      <w:bookmarkStart w:id="9" w:name="_Hlk17916361"/>
      <w:proofErr w:type="spellStart"/>
      <w:r w:rsidRPr="009C7F11">
        <w:t>Charness</w:t>
      </w:r>
      <w:proofErr w:type="spellEnd"/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Boot</w:t>
      </w:r>
      <w:r w:rsidR="00941042" w:rsidRPr="009C7F11">
        <w:t xml:space="preserve"> </w:t>
      </w:r>
      <w:r w:rsidRPr="009C7F11">
        <w:t>(2009)</w:t>
      </w:r>
      <w:bookmarkEnd w:id="9"/>
      <w:r w:rsidR="00941042" w:rsidRPr="009C7F11">
        <w:t xml:space="preserve"> </w:t>
      </w:r>
      <w:r w:rsidRPr="009C7F11">
        <w:t>highlight</w:t>
      </w:r>
      <w:r w:rsidR="004F04EB" w:rsidRPr="009C7F11">
        <w:t>ed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 </w:t>
      </w:r>
      <w:r w:rsidRPr="009C7F11">
        <w:t>are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more</w:t>
      </w:r>
      <w:r w:rsidR="00941042" w:rsidRPr="009C7F11">
        <w:t xml:space="preserve"> </w:t>
      </w:r>
      <w:r w:rsidRPr="009C7F11">
        <w:t>heterogeneous</w:t>
      </w:r>
      <w:r w:rsidR="00941042" w:rsidRPr="009C7F11">
        <w:t xml:space="preserve"> </w:t>
      </w:r>
      <w:r w:rsidRPr="009C7F11">
        <w:t>user</w:t>
      </w:r>
      <w:r w:rsidR="00941042" w:rsidRPr="009C7F11">
        <w:t xml:space="preserve"> </w:t>
      </w:r>
      <w:r w:rsidRPr="009C7F11">
        <w:t>group</w:t>
      </w:r>
      <w:r w:rsidR="00941042" w:rsidRPr="009C7F11">
        <w:t xml:space="preserve"> </w:t>
      </w:r>
      <w:r w:rsidRPr="009C7F11">
        <w:t>than</w:t>
      </w:r>
      <w:r w:rsidR="00941042" w:rsidRPr="009C7F11">
        <w:t xml:space="preserve"> </w:t>
      </w:r>
      <w:r w:rsidRPr="009C7F11">
        <w:t>other</w:t>
      </w:r>
      <w:r w:rsidR="00941042" w:rsidRPr="009C7F11">
        <w:t xml:space="preserve"> </w:t>
      </w:r>
      <w:r w:rsidRPr="009C7F11">
        <w:t>age</w:t>
      </w:r>
      <w:r w:rsidR="00941042" w:rsidRPr="009C7F11">
        <w:t xml:space="preserve"> </w:t>
      </w:r>
      <w:r w:rsidRPr="009C7F11">
        <w:t>groups</w:t>
      </w:r>
      <w:r w:rsidR="00941042" w:rsidRPr="009C7F11">
        <w:t xml:space="preserve"> </w:t>
      </w:r>
      <w:r w:rsidRPr="009C7F11">
        <w:t>due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differen</w:t>
      </w:r>
      <w:r w:rsidR="004F04EB" w:rsidRPr="009C7F11">
        <w:t>t</w:t>
      </w:r>
      <w:r w:rsidR="00941042" w:rsidRPr="009C7F11">
        <w:t xml:space="preserve"> </w:t>
      </w:r>
      <w:r w:rsidR="004F04EB" w:rsidRPr="009C7F11">
        <w:t>rates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perceptual,</w:t>
      </w:r>
      <w:r w:rsidR="00941042" w:rsidRPr="009C7F11">
        <w:t xml:space="preserve"> </w:t>
      </w:r>
      <w:r w:rsidRPr="009C7F11">
        <w:t>cognitive,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psychomotor</w:t>
      </w:r>
      <w:r w:rsidR="00941042" w:rsidRPr="009C7F11">
        <w:t xml:space="preserve"> </w:t>
      </w:r>
      <w:r w:rsidRPr="009C7F11">
        <w:t>declines.</w:t>
      </w:r>
      <w:r w:rsidR="00941042" w:rsidRPr="009C7F11">
        <w:t xml:space="preserve"> </w:t>
      </w:r>
      <w:bookmarkStart w:id="10" w:name="_Hlk17916389"/>
      <w:r w:rsidRPr="009C7F11">
        <w:t>Hong,</w:t>
      </w:r>
      <w:r w:rsidR="00941042" w:rsidRPr="009C7F11">
        <w:t xml:space="preserve"> </w:t>
      </w:r>
      <w:r w:rsidRPr="009C7F11">
        <w:t>Lui,</w:t>
      </w:r>
      <w:r w:rsidR="00941042" w:rsidRPr="009C7F11">
        <w:t xml:space="preserve"> </w:t>
      </w:r>
      <w:r w:rsidRPr="009C7F11">
        <w:t>Hahn,</w:t>
      </w:r>
      <w:r w:rsidR="00941042" w:rsidRPr="009C7F11">
        <w:t xml:space="preserve"> </w:t>
      </w:r>
      <w:r w:rsidRPr="009C7F11">
        <w:t>Moon,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Kim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(2013)</w:t>
      </w:r>
      <w:bookmarkEnd w:id="10"/>
      <w:r w:rsidR="00941042" w:rsidRPr="009C7F11">
        <w:t xml:space="preserve"> </w:t>
      </w:r>
      <w:r w:rsidRPr="009C7F11">
        <w:t>study</w:t>
      </w:r>
      <w:r w:rsidR="00941042" w:rsidRPr="009C7F11">
        <w:t xml:space="preserve"> </w:t>
      </w:r>
      <w:r w:rsidR="004F04EB" w:rsidRPr="009C7F11">
        <w:t>found</w:t>
      </w:r>
      <w:r w:rsidR="00941042" w:rsidRPr="009C7F11">
        <w:t xml:space="preserve"> </w:t>
      </w:r>
      <w:r w:rsidRPr="009C7F11">
        <w:t>significan</w:t>
      </w:r>
      <w:r w:rsidR="00927B96" w:rsidRPr="009C7F11">
        <w:t>t</w:t>
      </w:r>
      <w:r w:rsidR="00941042" w:rsidRPr="009C7F11">
        <w:t xml:space="preserve"> </w:t>
      </w:r>
      <w:r w:rsidRPr="009C7F11">
        <w:t>varia</w:t>
      </w:r>
      <w:r w:rsidR="004F04EB" w:rsidRPr="009C7F11">
        <w:t>tio</w:t>
      </w:r>
      <w:r w:rsidRPr="009C7F11">
        <w:t>n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intentional</w:t>
      </w:r>
      <w:r w:rsidR="00941042" w:rsidRPr="009C7F11">
        <w:t xml:space="preserve"> </w:t>
      </w:r>
      <w:r w:rsidRPr="009C7F11">
        <w:t>behaviors</w:t>
      </w:r>
      <w:r w:rsidR="00941042" w:rsidRPr="009C7F11">
        <w:t xml:space="preserve"> </w:t>
      </w:r>
      <w:r w:rsidRPr="009C7F11">
        <w:t>regarding</w:t>
      </w:r>
      <w:r w:rsidR="00941042" w:rsidRPr="009C7F11">
        <w:t xml:space="preserve"> </w:t>
      </w:r>
      <w:r w:rsidRPr="009C7F11">
        <w:t>technology</w:t>
      </w:r>
      <w:r w:rsidR="00941042" w:rsidRPr="009C7F11">
        <w:t xml:space="preserve"> </w:t>
      </w:r>
      <w:r w:rsidRPr="009C7F11">
        <w:t>acceptance</w:t>
      </w:r>
      <w:r w:rsidR="00941042" w:rsidRPr="009C7F11">
        <w:t xml:space="preserve"> </w:t>
      </w:r>
      <w:r w:rsidRPr="009C7F11">
        <w:t>between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 </w:t>
      </w:r>
      <w:r w:rsidRPr="009C7F11">
        <w:t>defined</w:t>
      </w:r>
      <w:r w:rsidR="00941042" w:rsidRPr="009C7F11">
        <w:t xml:space="preserve"> </w:t>
      </w:r>
      <w:r w:rsidRPr="009C7F11">
        <w:t>by</w:t>
      </w:r>
      <w:r w:rsidR="00941042" w:rsidRPr="009C7F11">
        <w:t xml:space="preserve"> </w:t>
      </w:r>
      <w:r w:rsidRPr="009C7F11">
        <w:t>cognitive</w:t>
      </w:r>
      <w:r w:rsidR="00941042" w:rsidRPr="009C7F11">
        <w:t xml:space="preserve"> </w:t>
      </w:r>
      <w:r w:rsidRPr="009C7F11">
        <w:t>age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chronological</w:t>
      </w:r>
      <w:r w:rsidR="00941042" w:rsidRPr="009C7F11">
        <w:t xml:space="preserve"> </w:t>
      </w:r>
      <w:r w:rsidRPr="009C7F11">
        <w:t>age.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literature</w:t>
      </w:r>
      <w:r w:rsidR="00941042" w:rsidRPr="009C7F11">
        <w:t xml:space="preserve"> </w:t>
      </w:r>
      <w:r w:rsidRPr="009C7F11">
        <w:t>focusing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behavior</w:t>
      </w:r>
      <w:r w:rsidR="00941042" w:rsidRPr="009C7F11">
        <w:t xml:space="preserve"> </w:t>
      </w:r>
      <w:r w:rsidRPr="009C7F11">
        <w:t>also</w:t>
      </w:r>
      <w:r w:rsidR="00941042" w:rsidRPr="009C7F11">
        <w:t xml:space="preserve"> </w:t>
      </w:r>
      <w:r w:rsidR="004F04EB" w:rsidRPr="009C7F11">
        <w:t xml:space="preserve">has </w:t>
      </w:r>
      <w:r w:rsidRPr="009C7F11">
        <w:t>report</w:t>
      </w:r>
      <w:r w:rsidR="004F04EB" w:rsidRPr="009C7F11">
        <w:t>ed</w:t>
      </w:r>
      <w:r w:rsidR="00941042" w:rsidRPr="009C7F11">
        <w:t xml:space="preserve"> </w:t>
      </w:r>
      <w:r w:rsidRPr="009C7F11">
        <w:t>notable</w:t>
      </w:r>
      <w:r w:rsidR="00941042" w:rsidRPr="009C7F11">
        <w:t xml:space="preserve"> </w:t>
      </w:r>
      <w:r w:rsidRPr="009C7F11">
        <w:t>differences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range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types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needs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related</w:t>
      </w:r>
      <w:r w:rsidR="00941042" w:rsidRPr="009C7F11">
        <w:t xml:space="preserve"> </w:t>
      </w:r>
      <w:r w:rsidRPr="009C7F11">
        <w:t>information-seeking</w:t>
      </w:r>
      <w:r w:rsidR="00941042" w:rsidRPr="009C7F11">
        <w:t xml:space="preserve"> </w:t>
      </w:r>
      <w:r w:rsidRPr="009C7F11">
        <w:t>behaviors</w:t>
      </w:r>
      <w:r w:rsidR="00941042" w:rsidRPr="009C7F11">
        <w:t xml:space="preserve"> </w:t>
      </w:r>
      <w:r w:rsidRPr="009C7F11">
        <w:t>among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 </w:t>
      </w:r>
      <w:r w:rsidR="00324012" w:rsidRPr="009C7F11">
        <w:t>(</w:t>
      </w:r>
      <w:bookmarkStart w:id="11" w:name="_Hlk17916422"/>
      <w:proofErr w:type="spellStart"/>
      <w:r w:rsidR="00324012" w:rsidRPr="009C7F11">
        <w:t>Asla</w:t>
      </w:r>
      <w:proofErr w:type="spellEnd"/>
      <w:r w:rsidR="00941042" w:rsidRPr="009C7F11">
        <w:t xml:space="preserve"> </w:t>
      </w:r>
      <w:r w:rsidR="00324012" w:rsidRPr="009C7F11">
        <w:t>&amp;</w:t>
      </w:r>
      <w:r w:rsidR="00941042" w:rsidRPr="009C7F11">
        <w:t xml:space="preserve"> </w:t>
      </w:r>
      <w:r w:rsidR="00324012" w:rsidRPr="009C7F11">
        <w:t>Williamson,</w:t>
      </w:r>
      <w:r w:rsidR="00941042" w:rsidRPr="009C7F11">
        <w:t xml:space="preserve"> </w:t>
      </w:r>
      <w:r w:rsidR="00324012" w:rsidRPr="009C7F11">
        <w:t>2015</w:t>
      </w:r>
      <w:r w:rsidR="00F07F78" w:rsidRPr="009C7F11">
        <w:t>;</w:t>
      </w:r>
      <w:r w:rsidR="00941042" w:rsidRPr="009C7F11">
        <w:t xml:space="preserve"> </w:t>
      </w:r>
      <w:proofErr w:type="spellStart"/>
      <w:r w:rsidRPr="009C7F11">
        <w:t>Asla</w:t>
      </w:r>
      <w:proofErr w:type="spellEnd"/>
      <w:r w:rsidRPr="009C7F11">
        <w:t>,</w:t>
      </w:r>
      <w:r w:rsidR="00941042" w:rsidRPr="009C7F11">
        <w:t xml:space="preserve"> </w:t>
      </w:r>
      <w:r w:rsidRPr="009C7F11">
        <w:t>Williamson,</w:t>
      </w:r>
      <w:r w:rsidR="00941042" w:rsidRPr="009C7F11">
        <w:t xml:space="preserve"> </w:t>
      </w:r>
      <w:r w:rsidRPr="009C7F11">
        <w:t>&amp;</w:t>
      </w:r>
      <w:r w:rsidR="00941042" w:rsidRPr="009C7F11">
        <w:t xml:space="preserve"> </w:t>
      </w:r>
      <w:r w:rsidRPr="009C7F11">
        <w:t>Mills,</w:t>
      </w:r>
      <w:r w:rsidR="00941042" w:rsidRPr="009C7F11">
        <w:t xml:space="preserve"> </w:t>
      </w:r>
      <w:r w:rsidRPr="009C7F11">
        <w:t>2006;</w:t>
      </w:r>
      <w:r w:rsidR="00941042" w:rsidRPr="009C7F11">
        <w:t xml:space="preserve"> </w:t>
      </w:r>
      <w:r w:rsidRPr="009C7F11">
        <w:t>Selwyn,</w:t>
      </w:r>
      <w:r w:rsidR="00941042" w:rsidRPr="009C7F11">
        <w:t xml:space="preserve"> </w:t>
      </w:r>
      <w:proofErr w:type="spellStart"/>
      <w:r w:rsidRPr="009C7F11">
        <w:t>Gorard</w:t>
      </w:r>
      <w:proofErr w:type="spellEnd"/>
      <w:r w:rsidRPr="009C7F11">
        <w:t>,</w:t>
      </w:r>
      <w:r w:rsidR="00941042" w:rsidRPr="009C7F11">
        <w:t xml:space="preserve"> </w:t>
      </w:r>
      <w:r w:rsidRPr="009C7F11">
        <w:t>Furlong,</w:t>
      </w:r>
      <w:r w:rsidR="00941042" w:rsidRPr="009C7F11">
        <w:t xml:space="preserve"> </w:t>
      </w:r>
      <w:r w:rsidRPr="009C7F11">
        <w:t>&amp;</w:t>
      </w:r>
      <w:r w:rsidR="00941042" w:rsidRPr="009C7F11">
        <w:t xml:space="preserve"> </w:t>
      </w:r>
      <w:r w:rsidRPr="009C7F11">
        <w:t>Madden,</w:t>
      </w:r>
      <w:r w:rsidR="00941042" w:rsidRPr="009C7F11">
        <w:t xml:space="preserve"> </w:t>
      </w:r>
      <w:r w:rsidRPr="009C7F11">
        <w:t>2003;</w:t>
      </w:r>
      <w:r w:rsidR="00941042" w:rsidRPr="009C7F11">
        <w:t xml:space="preserve"> </w:t>
      </w:r>
      <w:r w:rsidRPr="009C7F11">
        <w:t>Wu</w:t>
      </w:r>
      <w:r w:rsidR="00941042" w:rsidRPr="009C7F11">
        <w:t xml:space="preserve"> </w:t>
      </w:r>
      <w:r w:rsidRPr="009C7F11">
        <w:t>&amp;</w:t>
      </w:r>
      <w:r w:rsidR="00941042" w:rsidRPr="009C7F11">
        <w:t xml:space="preserve"> </w:t>
      </w:r>
      <w:r w:rsidRPr="009C7F11">
        <w:t>Li,</w:t>
      </w:r>
      <w:r w:rsidR="00941042" w:rsidRPr="009C7F11">
        <w:t xml:space="preserve"> </w:t>
      </w:r>
      <w:r w:rsidRPr="009C7F11">
        <w:t>2016</w:t>
      </w:r>
      <w:bookmarkEnd w:id="11"/>
      <w:r w:rsidRPr="009C7F11">
        <w:t>).</w:t>
      </w:r>
      <w:r w:rsidR="00941042" w:rsidRPr="009C7F11">
        <w:t xml:space="preserve"> </w:t>
      </w:r>
      <w:r w:rsidRPr="009C7F11">
        <w:t>Therefore,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is</w:t>
      </w:r>
      <w:r w:rsidR="00941042" w:rsidRPr="009C7F11">
        <w:t xml:space="preserve"> </w:t>
      </w:r>
      <w:r w:rsidRPr="009C7F11">
        <w:t>important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us</w:t>
      </w:r>
      <w:r w:rsidR="00FD5284" w:rsidRPr="009C7F11">
        <w:t>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definition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flexibly</w:t>
      </w:r>
      <w:r w:rsidR="00941042" w:rsidRPr="009C7F11">
        <w:t xml:space="preserve"> </w:t>
      </w:r>
      <w:r w:rsidR="00FD5284" w:rsidRPr="009C7F11">
        <w:t>accommodates</w:t>
      </w:r>
      <w:r w:rsidR="00941042" w:rsidRPr="009C7F11">
        <w:t xml:space="preserve"> </w:t>
      </w:r>
      <w:r w:rsidR="00FD5284" w:rsidRPr="009C7F11">
        <w:t>the</w:t>
      </w:r>
      <w:r w:rsidR="00941042" w:rsidRPr="009C7F11">
        <w:t xml:space="preserve"> </w:t>
      </w:r>
      <w:r w:rsidR="00FD5284" w:rsidRPr="009C7F11">
        <w:t>potential</w:t>
      </w:r>
      <w:r w:rsidR="00941042" w:rsidRPr="009C7F11">
        <w:t xml:space="preserve"> </w:t>
      </w:r>
      <w:r w:rsidR="00FD5284" w:rsidRPr="009C7F11">
        <w:t>variance</w:t>
      </w:r>
      <w:r w:rsidR="00941042" w:rsidRPr="009C7F11">
        <w:t xml:space="preserve"> </w:t>
      </w:r>
      <w:r w:rsidR="00FD5284" w:rsidRPr="009C7F11">
        <w:t>in</w:t>
      </w:r>
      <w:r w:rsidR="00941042" w:rsidRPr="009C7F11">
        <w:t xml:space="preserve"> </w:t>
      </w:r>
      <w:r w:rsidR="00FD5284" w:rsidRPr="009C7F11">
        <w:t>information</w:t>
      </w:r>
      <w:r w:rsidR="00941042" w:rsidRPr="009C7F11">
        <w:t xml:space="preserve"> </w:t>
      </w:r>
      <w:r w:rsidR="00FD5284" w:rsidRPr="009C7F11">
        <w:t>behavior</w:t>
      </w:r>
      <w:r w:rsidR="00941042" w:rsidRPr="009C7F11">
        <w:t xml:space="preserve"> </w:t>
      </w:r>
      <w:r w:rsidR="00FD5284" w:rsidRPr="009C7F11">
        <w:t>among</w:t>
      </w:r>
      <w:r w:rsidR="00941042" w:rsidRPr="009C7F11">
        <w:t xml:space="preserve"> </w:t>
      </w:r>
      <w:r w:rsidR="00FD5284" w:rsidRPr="009C7F11">
        <w:t>older</w:t>
      </w:r>
      <w:r w:rsidR="00941042" w:rsidRPr="009C7F11">
        <w:t xml:space="preserve"> </w:t>
      </w:r>
      <w:r w:rsidR="00FD5284" w:rsidRPr="009C7F11">
        <w:t>adults</w:t>
      </w:r>
      <w:r w:rsidR="00941042" w:rsidRPr="009C7F11">
        <w:t xml:space="preserve"> </w:t>
      </w:r>
      <w:r w:rsidRPr="009C7F11">
        <w:t>rather</w:t>
      </w:r>
      <w:r w:rsidR="00941042" w:rsidRPr="009C7F11">
        <w:t xml:space="preserve"> </w:t>
      </w:r>
      <w:r w:rsidRPr="009C7F11">
        <w:t>than</w:t>
      </w:r>
      <w:r w:rsidR="00941042" w:rsidRPr="009C7F11">
        <w:t xml:space="preserve"> </w:t>
      </w:r>
      <w:r w:rsidR="003579AF" w:rsidRPr="009C7F11">
        <w:t>using</w:t>
      </w:r>
      <w:r w:rsidR="00941042" w:rsidRPr="009C7F11">
        <w:t xml:space="preserve"> </w:t>
      </w:r>
      <w:r w:rsidR="003579AF" w:rsidRPr="009C7F11">
        <w:t>a</w:t>
      </w:r>
      <w:r w:rsidR="00941042" w:rsidRPr="009C7F11">
        <w:t xml:space="preserve"> </w:t>
      </w:r>
      <w:r w:rsidR="003579AF" w:rsidRPr="009C7F11">
        <w:t>definition</w:t>
      </w:r>
      <w:r w:rsidR="00941042" w:rsidRPr="009C7F11">
        <w:t xml:space="preserve"> </w:t>
      </w:r>
      <w:r w:rsidRPr="009C7F11">
        <w:t>relying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single</w:t>
      </w:r>
      <w:r w:rsidR="00941042" w:rsidRPr="009C7F11">
        <w:t xml:space="preserve"> </w:t>
      </w:r>
      <w:r w:rsidRPr="009C7F11">
        <w:t>chronological</w:t>
      </w:r>
      <w:r w:rsidR="00941042" w:rsidRPr="009C7F11">
        <w:t xml:space="preserve"> </w:t>
      </w:r>
      <w:r w:rsidRPr="009C7F11">
        <w:t>age</w:t>
      </w:r>
      <w:r w:rsidR="00941042" w:rsidRPr="009C7F11">
        <w:t xml:space="preserve"> </w:t>
      </w:r>
      <w:r w:rsidRPr="009C7F11">
        <w:t>cutoff.</w:t>
      </w:r>
      <w:r w:rsidR="00941042" w:rsidRPr="009C7F11">
        <w:t xml:space="preserve"> </w:t>
      </w:r>
      <w:r w:rsidR="00B016A6" w:rsidRPr="009C7F11">
        <w:t>For</w:t>
      </w:r>
      <w:r w:rsidR="00941042" w:rsidRPr="009C7F11">
        <w:t xml:space="preserve"> </w:t>
      </w:r>
      <w:r w:rsidR="00B016A6" w:rsidRPr="009C7F11">
        <w:t>example,</w:t>
      </w:r>
      <w:r w:rsidR="00941042" w:rsidRPr="009C7F11">
        <w:t xml:space="preserve"> </w:t>
      </w:r>
      <w:bookmarkStart w:id="12" w:name="_Hlk17916471"/>
      <w:proofErr w:type="spellStart"/>
      <w:r w:rsidR="00B016A6" w:rsidRPr="009C7F11">
        <w:t>Neugarten</w:t>
      </w:r>
      <w:proofErr w:type="spellEnd"/>
      <w:r w:rsidR="00941042" w:rsidRPr="009C7F11">
        <w:t xml:space="preserve"> </w:t>
      </w:r>
      <w:r w:rsidR="00B016A6" w:rsidRPr="009C7F11">
        <w:t>(1974)</w:t>
      </w:r>
      <w:bookmarkEnd w:id="12"/>
      <w:r w:rsidR="00941042" w:rsidRPr="009C7F11">
        <w:t xml:space="preserve"> </w:t>
      </w:r>
      <w:r w:rsidR="00B016A6" w:rsidRPr="009C7F11">
        <w:t>categorize</w:t>
      </w:r>
      <w:r w:rsidR="00E476D2" w:rsidRPr="009C7F11">
        <w:t>d</w:t>
      </w:r>
      <w:r w:rsidR="00941042" w:rsidRPr="009C7F11">
        <w:t xml:space="preserve"> </w:t>
      </w:r>
      <w:r w:rsidR="00B016A6" w:rsidRPr="009C7F11">
        <w:t>older</w:t>
      </w:r>
      <w:r w:rsidR="00941042" w:rsidRPr="009C7F11">
        <w:t xml:space="preserve"> </w:t>
      </w:r>
      <w:r w:rsidR="00B016A6" w:rsidRPr="009C7F11">
        <w:t>adults</w:t>
      </w:r>
      <w:r w:rsidR="00941042" w:rsidRPr="009C7F11">
        <w:t xml:space="preserve"> </w:t>
      </w:r>
      <w:r w:rsidR="00B016A6" w:rsidRPr="009C7F11">
        <w:t>broadly</w:t>
      </w:r>
      <w:r w:rsidR="00941042" w:rsidRPr="009C7F11">
        <w:t xml:space="preserve"> </w:t>
      </w:r>
      <w:r w:rsidR="00E476D2" w:rsidRPr="009C7F11">
        <w:t>as</w:t>
      </w:r>
      <w:r w:rsidR="00941042" w:rsidRPr="009C7F11">
        <w:t xml:space="preserve"> </w:t>
      </w:r>
      <w:r w:rsidR="00B016A6" w:rsidRPr="009C7F11">
        <w:t>young-old</w:t>
      </w:r>
      <w:r w:rsidR="00941042" w:rsidRPr="009C7F11">
        <w:t xml:space="preserve"> </w:t>
      </w:r>
      <w:r w:rsidR="00B016A6" w:rsidRPr="009C7F11">
        <w:t>(55</w:t>
      </w:r>
      <w:r w:rsidR="00E476D2" w:rsidRPr="009C7F11">
        <w:t>–</w:t>
      </w:r>
      <w:r w:rsidR="00B016A6" w:rsidRPr="009C7F11">
        <w:t>75</w:t>
      </w:r>
      <w:r w:rsidR="00941042" w:rsidRPr="009C7F11">
        <w:t xml:space="preserve"> </w:t>
      </w:r>
      <w:r w:rsidR="00B016A6" w:rsidRPr="009C7F11">
        <w:t>years</w:t>
      </w:r>
      <w:r w:rsidR="00E476D2" w:rsidRPr="009C7F11">
        <w:t xml:space="preserve"> old</w:t>
      </w:r>
      <w:r w:rsidR="00B016A6" w:rsidRPr="009C7F11">
        <w:t>)</w:t>
      </w:r>
      <w:r w:rsidR="00941042" w:rsidRPr="009C7F11">
        <w:t xml:space="preserve"> </w:t>
      </w:r>
      <w:r w:rsidR="00B016A6" w:rsidRPr="009C7F11">
        <w:t>and</w:t>
      </w:r>
      <w:r w:rsidR="00941042" w:rsidRPr="009C7F11">
        <w:t xml:space="preserve"> </w:t>
      </w:r>
      <w:r w:rsidR="00B016A6" w:rsidRPr="009C7F11">
        <w:t>old-old</w:t>
      </w:r>
      <w:r w:rsidR="00941042" w:rsidRPr="009C7F11">
        <w:t xml:space="preserve"> </w:t>
      </w:r>
      <w:r w:rsidR="00B016A6" w:rsidRPr="009C7F11">
        <w:t>(75+</w:t>
      </w:r>
      <w:r w:rsidR="00941042" w:rsidRPr="009C7F11">
        <w:t xml:space="preserve"> </w:t>
      </w:r>
      <w:r w:rsidR="00B016A6" w:rsidRPr="009C7F11">
        <w:t>years</w:t>
      </w:r>
      <w:r w:rsidR="00E476D2" w:rsidRPr="009C7F11">
        <w:t xml:space="preserve"> old</w:t>
      </w:r>
      <w:r w:rsidR="00B016A6" w:rsidRPr="009C7F11">
        <w:t>)</w:t>
      </w:r>
      <w:r w:rsidR="00E476D2" w:rsidRPr="009C7F11">
        <w:t xml:space="preserve"> adults</w:t>
      </w:r>
      <w:r w:rsidR="00B016A6" w:rsidRPr="009C7F11">
        <w:t>.</w:t>
      </w:r>
      <w:r w:rsidR="00941042" w:rsidRPr="009C7F11">
        <w:t xml:space="preserve"> </w:t>
      </w:r>
      <w:r w:rsidR="00B016A6" w:rsidRPr="009C7F11">
        <w:t>Young-old</w:t>
      </w:r>
      <w:r w:rsidR="00941042" w:rsidRPr="009C7F11">
        <w:t xml:space="preserve"> </w:t>
      </w:r>
      <w:r w:rsidR="00B016A6" w:rsidRPr="009C7F11">
        <w:lastRenderedPageBreak/>
        <w:t>adults</w:t>
      </w:r>
      <w:r w:rsidR="00941042" w:rsidRPr="009C7F11">
        <w:t xml:space="preserve"> </w:t>
      </w:r>
      <w:r w:rsidR="00B016A6" w:rsidRPr="009C7F11">
        <w:t>are</w:t>
      </w:r>
      <w:r w:rsidR="00941042" w:rsidRPr="009C7F11">
        <w:t xml:space="preserve"> </w:t>
      </w:r>
      <w:r w:rsidR="00B016A6" w:rsidRPr="009C7F11">
        <w:t>characterized</w:t>
      </w:r>
      <w:r w:rsidR="00941042" w:rsidRPr="009C7F11">
        <w:t xml:space="preserve"> </w:t>
      </w:r>
      <w:r w:rsidR="00B016A6" w:rsidRPr="009C7F11">
        <w:t>as</w:t>
      </w:r>
      <w:r w:rsidR="00941042" w:rsidRPr="009C7F11">
        <w:t xml:space="preserve"> </w:t>
      </w:r>
      <w:r w:rsidR="00B016A6" w:rsidRPr="009C7F11">
        <w:t>healthy</w:t>
      </w:r>
      <w:r w:rsidR="00941042" w:rsidRPr="009C7F11">
        <w:t xml:space="preserve"> </w:t>
      </w:r>
      <w:r w:rsidR="00B016A6" w:rsidRPr="009C7F11">
        <w:t>and</w:t>
      </w:r>
      <w:r w:rsidR="00941042" w:rsidRPr="009C7F11">
        <w:t xml:space="preserve"> </w:t>
      </w:r>
      <w:r w:rsidR="00B016A6" w:rsidRPr="009C7F11">
        <w:t>active</w:t>
      </w:r>
      <w:r w:rsidR="00941042" w:rsidRPr="009C7F11">
        <w:t xml:space="preserve"> </w:t>
      </w:r>
      <w:r w:rsidR="00B016A6" w:rsidRPr="009C7F11">
        <w:t>older</w:t>
      </w:r>
      <w:r w:rsidR="00941042" w:rsidRPr="009C7F11">
        <w:t xml:space="preserve"> </w:t>
      </w:r>
      <w:r w:rsidR="00B016A6" w:rsidRPr="009C7F11">
        <w:t>people</w:t>
      </w:r>
      <w:r w:rsidR="00941042" w:rsidRPr="009C7F11">
        <w:t xml:space="preserve"> </w:t>
      </w:r>
      <w:r w:rsidR="00B016A6" w:rsidRPr="009C7F11">
        <w:t>who</w:t>
      </w:r>
      <w:r w:rsidR="00941042" w:rsidRPr="009C7F11">
        <w:t xml:space="preserve"> </w:t>
      </w:r>
      <w:r w:rsidR="00B016A6" w:rsidRPr="009C7F11">
        <w:t>are</w:t>
      </w:r>
      <w:r w:rsidR="00941042" w:rsidRPr="009C7F11">
        <w:t xml:space="preserve"> </w:t>
      </w:r>
      <w:r w:rsidR="00B016A6" w:rsidRPr="009C7F11">
        <w:t>energetically</w:t>
      </w:r>
      <w:r w:rsidR="00941042" w:rsidRPr="009C7F11">
        <w:t xml:space="preserve"> </w:t>
      </w:r>
      <w:r w:rsidR="00B016A6" w:rsidRPr="009C7F11">
        <w:t>engaged</w:t>
      </w:r>
      <w:r w:rsidR="00941042" w:rsidRPr="009C7F11">
        <w:t xml:space="preserve"> </w:t>
      </w:r>
      <w:r w:rsidR="00B016A6" w:rsidRPr="009C7F11">
        <w:t>in</w:t>
      </w:r>
      <w:r w:rsidR="00941042" w:rsidRPr="009C7F11">
        <w:t xml:space="preserve"> </w:t>
      </w:r>
      <w:r w:rsidR="00B016A6" w:rsidRPr="009C7F11">
        <w:t>leisure</w:t>
      </w:r>
      <w:r w:rsidR="00941042" w:rsidRPr="009C7F11">
        <w:t xml:space="preserve"> </w:t>
      </w:r>
      <w:r w:rsidR="00B016A6" w:rsidRPr="009C7F11">
        <w:t>and</w:t>
      </w:r>
      <w:r w:rsidR="00941042" w:rsidRPr="009C7F11">
        <w:t xml:space="preserve"> </w:t>
      </w:r>
      <w:r w:rsidR="00B016A6" w:rsidRPr="009C7F11">
        <w:t>social</w:t>
      </w:r>
      <w:r w:rsidR="00941042" w:rsidRPr="009C7F11">
        <w:t xml:space="preserve"> </w:t>
      </w:r>
      <w:r w:rsidR="00B016A6" w:rsidRPr="009C7F11">
        <w:t>activities;</w:t>
      </w:r>
      <w:r w:rsidR="00941042" w:rsidRPr="009C7F11">
        <w:t xml:space="preserve"> </w:t>
      </w:r>
      <w:r w:rsidR="00B016A6" w:rsidRPr="009C7F11">
        <w:t>old-old</w:t>
      </w:r>
      <w:r w:rsidR="00941042" w:rsidRPr="009C7F11">
        <w:t xml:space="preserve"> </w:t>
      </w:r>
      <w:r w:rsidR="00B016A6" w:rsidRPr="009C7F11">
        <w:t>adults</w:t>
      </w:r>
      <w:r w:rsidR="00941042" w:rsidRPr="009C7F11">
        <w:t xml:space="preserve"> </w:t>
      </w:r>
      <w:r w:rsidR="00B016A6" w:rsidRPr="009C7F11">
        <w:t>often</w:t>
      </w:r>
      <w:r w:rsidR="00941042" w:rsidRPr="009C7F11">
        <w:t xml:space="preserve"> </w:t>
      </w:r>
      <w:r w:rsidR="00B016A6" w:rsidRPr="009C7F11">
        <w:t>face</w:t>
      </w:r>
      <w:r w:rsidR="00941042" w:rsidRPr="009C7F11">
        <w:t xml:space="preserve"> </w:t>
      </w:r>
      <w:r w:rsidR="00B016A6" w:rsidRPr="009C7F11">
        <w:t>significant</w:t>
      </w:r>
      <w:r w:rsidR="00941042" w:rsidRPr="009C7F11">
        <w:t xml:space="preserve"> </w:t>
      </w:r>
      <w:r w:rsidR="00B016A6" w:rsidRPr="009C7F11">
        <w:t>disabilities.</w:t>
      </w:r>
      <w:r w:rsidR="00941042" w:rsidRPr="009C7F11">
        <w:t xml:space="preserve"> </w:t>
      </w:r>
      <w:bookmarkStart w:id="13" w:name="_Hlk17916668"/>
      <w:proofErr w:type="spellStart"/>
      <w:r w:rsidR="00F07F78" w:rsidRPr="009C7F11">
        <w:t>Laslett</w:t>
      </w:r>
      <w:proofErr w:type="spellEnd"/>
      <w:r w:rsidR="00941042" w:rsidRPr="009C7F11">
        <w:t xml:space="preserve"> </w:t>
      </w:r>
      <w:r w:rsidR="00F07F78" w:rsidRPr="009C7F11">
        <w:t>(1989)</w:t>
      </w:r>
      <w:bookmarkEnd w:id="13"/>
      <w:r w:rsidR="00941042" w:rsidRPr="009C7F11">
        <w:t xml:space="preserve"> </w:t>
      </w:r>
      <w:r w:rsidR="007A247D" w:rsidRPr="009C7F11">
        <w:t>divide</w:t>
      </w:r>
      <w:r w:rsidR="00E476D2" w:rsidRPr="009C7F11">
        <w:t>d</w:t>
      </w:r>
      <w:r w:rsidR="00941042" w:rsidRPr="009C7F11">
        <w:t xml:space="preserve"> </w:t>
      </w:r>
      <w:r w:rsidR="00E476D2" w:rsidRPr="009C7F11">
        <w:t xml:space="preserve">the </w:t>
      </w:r>
      <w:r w:rsidR="00062627" w:rsidRPr="009C7F11">
        <w:t>human</w:t>
      </w:r>
      <w:r w:rsidR="00941042" w:rsidRPr="009C7F11">
        <w:t xml:space="preserve"> </w:t>
      </w:r>
      <w:r w:rsidR="00062627" w:rsidRPr="009C7F11">
        <w:t>life</w:t>
      </w:r>
      <w:r w:rsidR="00941042" w:rsidRPr="009C7F11">
        <w:rPr>
          <w:i/>
        </w:rPr>
        <w:t xml:space="preserve"> </w:t>
      </w:r>
      <w:r w:rsidR="00062627" w:rsidRPr="009C7F11">
        <w:t>span</w:t>
      </w:r>
      <w:r w:rsidR="00941042" w:rsidRPr="009C7F11">
        <w:t xml:space="preserve"> </w:t>
      </w:r>
      <w:r w:rsidR="007A247D" w:rsidRPr="009C7F11">
        <w:t>into</w:t>
      </w:r>
      <w:r w:rsidR="00941042" w:rsidRPr="009C7F11">
        <w:t xml:space="preserve"> </w:t>
      </w:r>
      <w:r w:rsidR="007A247D" w:rsidRPr="009C7F11">
        <w:t>four</w:t>
      </w:r>
      <w:r w:rsidR="00941042" w:rsidRPr="009C7F11">
        <w:t xml:space="preserve"> </w:t>
      </w:r>
      <w:r w:rsidR="007A247D" w:rsidRPr="009C7F11">
        <w:t>ages</w:t>
      </w:r>
      <w:r w:rsidR="00755015" w:rsidRPr="009C7F11">
        <w:t>:</w:t>
      </w:r>
      <w:r w:rsidR="00941042" w:rsidRPr="009C7F11">
        <w:t xml:space="preserve"> </w:t>
      </w:r>
      <w:r w:rsidR="00755015" w:rsidRPr="009C7F11">
        <w:t>t</w:t>
      </w:r>
      <w:r w:rsidR="00062627" w:rsidRPr="009C7F11">
        <w:t>he</w:t>
      </w:r>
      <w:r w:rsidR="00941042" w:rsidRPr="009C7F11">
        <w:t xml:space="preserve"> </w:t>
      </w:r>
      <w:r w:rsidR="00062627" w:rsidRPr="009C7F11">
        <w:t>first</w:t>
      </w:r>
      <w:r w:rsidR="00941042" w:rsidRPr="009C7F11">
        <w:t xml:space="preserve"> </w:t>
      </w:r>
      <w:r w:rsidR="00062627" w:rsidRPr="009C7F11">
        <w:t>age</w:t>
      </w:r>
      <w:r w:rsidR="00941042" w:rsidRPr="009C7F11">
        <w:t xml:space="preserve"> </w:t>
      </w:r>
      <w:r w:rsidR="00062627" w:rsidRPr="009C7F11">
        <w:t>is</w:t>
      </w:r>
      <w:r w:rsidR="00941042" w:rsidRPr="009C7F11">
        <w:t xml:space="preserve"> </w:t>
      </w:r>
      <w:r w:rsidR="00062627" w:rsidRPr="009C7F11">
        <w:t>when</w:t>
      </w:r>
      <w:r w:rsidR="00941042" w:rsidRPr="009C7F11">
        <w:t xml:space="preserve"> </w:t>
      </w:r>
      <w:r w:rsidR="00062627" w:rsidRPr="009C7F11">
        <w:t>education,</w:t>
      </w:r>
      <w:r w:rsidR="00941042" w:rsidRPr="009C7F11">
        <w:t xml:space="preserve"> </w:t>
      </w:r>
      <w:r w:rsidR="00062627" w:rsidRPr="009C7F11">
        <w:t>socialization,</w:t>
      </w:r>
      <w:r w:rsidR="00941042" w:rsidRPr="009C7F11">
        <w:t xml:space="preserve"> </w:t>
      </w:r>
      <w:r w:rsidR="00062627" w:rsidRPr="009C7F11">
        <w:t>and</w:t>
      </w:r>
      <w:r w:rsidR="00941042" w:rsidRPr="009C7F11">
        <w:t xml:space="preserve"> </w:t>
      </w:r>
      <w:r w:rsidR="00062627" w:rsidRPr="009C7F11">
        <w:t>preparation</w:t>
      </w:r>
      <w:r w:rsidR="00941042" w:rsidRPr="009C7F11">
        <w:t xml:space="preserve"> </w:t>
      </w:r>
      <w:r w:rsidR="00062627" w:rsidRPr="009C7F11">
        <w:t>for</w:t>
      </w:r>
      <w:r w:rsidR="00941042" w:rsidRPr="009C7F11">
        <w:t xml:space="preserve"> </w:t>
      </w:r>
      <w:r w:rsidR="00062627" w:rsidRPr="009C7F11">
        <w:t>work</w:t>
      </w:r>
      <w:r w:rsidR="00941042" w:rsidRPr="009C7F11">
        <w:t xml:space="preserve"> </w:t>
      </w:r>
      <w:r w:rsidR="00062627" w:rsidRPr="009C7F11">
        <w:t>occurs</w:t>
      </w:r>
      <w:r w:rsidR="00B12D46" w:rsidRPr="009C7F11">
        <w:t>;</w:t>
      </w:r>
      <w:r w:rsidR="00941042" w:rsidRPr="009C7F11">
        <w:t xml:space="preserve"> </w:t>
      </w:r>
      <w:r w:rsidR="00B12D46" w:rsidRPr="009C7F11">
        <w:t>t</w:t>
      </w:r>
      <w:r w:rsidR="00062627" w:rsidRPr="009C7F11">
        <w:t>he</w:t>
      </w:r>
      <w:r w:rsidR="00941042" w:rsidRPr="009C7F11">
        <w:t xml:space="preserve"> </w:t>
      </w:r>
      <w:r w:rsidR="00062627" w:rsidRPr="009C7F11">
        <w:t>second</w:t>
      </w:r>
      <w:r w:rsidR="00941042" w:rsidRPr="009C7F11">
        <w:t xml:space="preserve"> </w:t>
      </w:r>
      <w:r w:rsidR="00062627" w:rsidRPr="009C7F11">
        <w:t>age</w:t>
      </w:r>
      <w:r w:rsidR="00941042" w:rsidRPr="009C7F11">
        <w:t xml:space="preserve"> </w:t>
      </w:r>
      <w:r w:rsidR="00062627" w:rsidRPr="009C7F11">
        <w:t>is</w:t>
      </w:r>
      <w:r w:rsidR="00941042" w:rsidRPr="009C7F11">
        <w:t xml:space="preserve"> </w:t>
      </w:r>
      <w:r w:rsidR="00760059" w:rsidRPr="009C7F11">
        <w:t>when</w:t>
      </w:r>
      <w:r w:rsidR="00941042" w:rsidRPr="009C7F11">
        <w:t xml:space="preserve"> </w:t>
      </w:r>
      <w:r w:rsidR="00DB5418" w:rsidRPr="009C7F11">
        <w:t>occupational,</w:t>
      </w:r>
      <w:r w:rsidR="00941042" w:rsidRPr="009C7F11">
        <w:t xml:space="preserve"> </w:t>
      </w:r>
      <w:r w:rsidR="00DB5418" w:rsidRPr="009C7F11">
        <w:t>social</w:t>
      </w:r>
      <w:r w:rsidR="00034252" w:rsidRPr="009C7F11">
        <w:t>,</w:t>
      </w:r>
      <w:r w:rsidR="00941042" w:rsidRPr="009C7F11">
        <w:t xml:space="preserve"> </w:t>
      </w:r>
      <w:r w:rsidR="00034252" w:rsidRPr="009C7F11">
        <w:t>and</w:t>
      </w:r>
      <w:r w:rsidR="00941042" w:rsidRPr="009C7F11">
        <w:t xml:space="preserve"> </w:t>
      </w:r>
      <w:r w:rsidR="00FD1BD8" w:rsidRPr="009C7F11">
        <w:t>family-related</w:t>
      </w:r>
      <w:r w:rsidR="00941042" w:rsidRPr="009C7F11">
        <w:t xml:space="preserve"> </w:t>
      </w:r>
      <w:r w:rsidR="00FD1BD8" w:rsidRPr="009C7F11">
        <w:t>activities</w:t>
      </w:r>
      <w:r w:rsidR="00941042" w:rsidRPr="009C7F11">
        <w:t xml:space="preserve"> </w:t>
      </w:r>
      <w:r w:rsidR="00193937" w:rsidRPr="009C7F11">
        <w:t>(e.g.,</w:t>
      </w:r>
      <w:r w:rsidR="00941042" w:rsidRPr="009C7F11">
        <w:t xml:space="preserve"> </w:t>
      </w:r>
      <w:r w:rsidR="00193937" w:rsidRPr="009C7F11">
        <w:t>marriage,</w:t>
      </w:r>
      <w:r w:rsidR="00941042" w:rsidRPr="009C7F11">
        <w:t xml:space="preserve"> </w:t>
      </w:r>
      <w:r w:rsidR="00193937" w:rsidRPr="009C7F11">
        <w:rPr>
          <w:rFonts w:hint="eastAsia"/>
          <w:lang w:eastAsia="ko-KR"/>
        </w:rPr>
        <w:t>c</w:t>
      </w:r>
      <w:r w:rsidR="00193937" w:rsidRPr="009C7F11">
        <w:rPr>
          <w:lang w:eastAsia="ko-KR"/>
        </w:rPr>
        <w:t>hildbirth,</w:t>
      </w:r>
      <w:r w:rsidR="00941042" w:rsidRPr="009C7F11">
        <w:rPr>
          <w:lang w:eastAsia="ko-KR"/>
        </w:rPr>
        <w:t xml:space="preserve"> </w:t>
      </w:r>
      <w:r w:rsidR="00193937" w:rsidRPr="009C7F11">
        <w:rPr>
          <w:lang w:eastAsia="ko-KR"/>
        </w:rPr>
        <w:t>child</w:t>
      </w:r>
      <w:r w:rsidR="00941042" w:rsidRPr="009C7F11">
        <w:rPr>
          <w:lang w:eastAsia="ko-KR"/>
        </w:rPr>
        <w:t xml:space="preserve"> </w:t>
      </w:r>
      <w:r w:rsidR="00193937" w:rsidRPr="009C7F11">
        <w:rPr>
          <w:lang w:eastAsia="ko-KR"/>
        </w:rPr>
        <w:t>nurturing)</w:t>
      </w:r>
      <w:r w:rsidR="00941042" w:rsidRPr="009C7F11">
        <w:rPr>
          <w:lang w:eastAsia="ko-KR"/>
        </w:rPr>
        <w:t xml:space="preserve"> </w:t>
      </w:r>
      <w:r w:rsidR="00246589" w:rsidRPr="009C7F11">
        <w:rPr>
          <w:lang w:eastAsia="ko-KR"/>
        </w:rPr>
        <w:t>are</w:t>
      </w:r>
      <w:r w:rsidR="00941042" w:rsidRPr="009C7F11">
        <w:rPr>
          <w:lang w:eastAsia="ko-KR"/>
        </w:rPr>
        <w:t xml:space="preserve"> </w:t>
      </w:r>
      <w:r w:rsidR="00246589" w:rsidRPr="009C7F11">
        <w:rPr>
          <w:lang w:eastAsia="ko-KR"/>
        </w:rPr>
        <w:t>active</w:t>
      </w:r>
      <w:r w:rsidR="00B12D46" w:rsidRPr="009C7F11">
        <w:t>;</w:t>
      </w:r>
      <w:r w:rsidR="00941042" w:rsidRPr="009C7F11">
        <w:t xml:space="preserve"> </w:t>
      </w:r>
      <w:r w:rsidR="00B12D46" w:rsidRPr="009C7F11">
        <w:t>t</w:t>
      </w:r>
      <w:r w:rsidR="00062627" w:rsidRPr="009C7F11">
        <w:t>he</w:t>
      </w:r>
      <w:r w:rsidR="00941042" w:rsidRPr="009C7F11">
        <w:t xml:space="preserve"> </w:t>
      </w:r>
      <w:r w:rsidR="00062627" w:rsidRPr="009C7F11">
        <w:t>third</w:t>
      </w:r>
      <w:r w:rsidR="00941042" w:rsidRPr="009C7F11">
        <w:t xml:space="preserve"> </w:t>
      </w:r>
      <w:r w:rsidR="00062627" w:rsidRPr="009C7F11">
        <w:t>age</w:t>
      </w:r>
      <w:r w:rsidR="00941042" w:rsidRPr="009C7F11">
        <w:t xml:space="preserve"> </w:t>
      </w:r>
      <w:r w:rsidR="00062627" w:rsidRPr="009C7F11">
        <w:t>usually</w:t>
      </w:r>
      <w:r w:rsidR="00941042" w:rsidRPr="009C7F11">
        <w:t xml:space="preserve"> </w:t>
      </w:r>
      <w:r w:rsidR="003B2066" w:rsidRPr="009C7F11">
        <w:t>begins</w:t>
      </w:r>
      <w:r w:rsidR="00941042" w:rsidRPr="009C7F11">
        <w:t xml:space="preserve"> </w:t>
      </w:r>
      <w:r w:rsidR="003B2066" w:rsidRPr="009C7F11">
        <w:t>with</w:t>
      </w:r>
      <w:r w:rsidR="00941042" w:rsidRPr="009C7F11">
        <w:t xml:space="preserve"> </w:t>
      </w:r>
      <w:r w:rsidR="00062627" w:rsidRPr="009C7F11">
        <w:t>retirement</w:t>
      </w:r>
      <w:r w:rsidR="00E476D2" w:rsidRPr="009C7F11">
        <w:t>,</w:t>
      </w:r>
      <w:r w:rsidR="00941042" w:rsidRPr="009C7F11">
        <w:t xml:space="preserve"> </w:t>
      </w:r>
      <w:r w:rsidR="00062627" w:rsidRPr="009C7F11">
        <w:t>when</w:t>
      </w:r>
      <w:r w:rsidR="00941042" w:rsidRPr="009C7F11">
        <w:t xml:space="preserve"> </w:t>
      </w:r>
      <w:r w:rsidR="00062627" w:rsidRPr="009C7F11">
        <w:t>people</w:t>
      </w:r>
      <w:r w:rsidR="00941042" w:rsidRPr="009C7F11">
        <w:t xml:space="preserve"> </w:t>
      </w:r>
      <w:r w:rsidR="00062627" w:rsidRPr="009C7F11">
        <w:t>have</w:t>
      </w:r>
      <w:r w:rsidR="00941042" w:rsidRPr="009C7F11">
        <w:t xml:space="preserve"> </w:t>
      </w:r>
      <w:r w:rsidR="00062627" w:rsidRPr="009C7F11">
        <w:t>time</w:t>
      </w:r>
      <w:r w:rsidR="00941042" w:rsidRPr="009C7F11">
        <w:t xml:space="preserve"> </w:t>
      </w:r>
      <w:r w:rsidR="00062627" w:rsidRPr="009C7F11">
        <w:t>for</w:t>
      </w:r>
      <w:r w:rsidR="00941042" w:rsidRPr="009C7F11">
        <w:t xml:space="preserve"> </w:t>
      </w:r>
      <w:r w:rsidR="00062627" w:rsidRPr="009C7F11">
        <w:t>self-fulfillment</w:t>
      </w:r>
      <w:r w:rsidR="003B2066" w:rsidRPr="009C7F11">
        <w:t>;</w:t>
      </w:r>
      <w:r w:rsidR="00941042" w:rsidRPr="009C7F11">
        <w:t xml:space="preserve"> </w:t>
      </w:r>
      <w:r w:rsidR="00E476D2" w:rsidRPr="009C7F11">
        <w:t xml:space="preserve">and </w:t>
      </w:r>
      <w:r w:rsidR="003B2066" w:rsidRPr="009C7F11">
        <w:t>t</w:t>
      </w:r>
      <w:r w:rsidR="00062627" w:rsidRPr="009C7F11">
        <w:t>he</w:t>
      </w:r>
      <w:r w:rsidR="00941042" w:rsidRPr="009C7F11">
        <w:t xml:space="preserve"> </w:t>
      </w:r>
      <w:r w:rsidR="00062627" w:rsidRPr="009C7F11">
        <w:t>fourth</w:t>
      </w:r>
      <w:r w:rsidR="00941042" w:rsidRPr="009C7F11">
        <w:t xml:space="preserve"> </w:t>
      </w:r>
      <w:r w:rsidR="00062627" w:rsidRPr="009C7F11">
        <w:t>age</w:t>
      </w:r>
      <w:r w:rsidR="00941042" w:rsidRPr="009C7F11">
        <w:t xml:space="preserve"> </w:t>
      </w:r>
      <w:r w:rsidR="00062627" w:rsidRPr="009C7F11">
        <w:t>is</w:t>
      </w:r>
      <w:r w:rsidR="00941042" w:rsidRPr="009C7F11">
        <w:t xml:space="preserve"> </w:t>
      </w:r>
      <w:r w:rsidR="00062627" w:rsidRPr="009C7F11">
        <w:t>the</w:t>
      </w:r>
      <w:r w:rsidR="00941042" w:rsidRPr="009C7F11">
        <w:t xml:space="preserve"> </w:t>
      </w:r>
      <w:r w:rsidR="003B2066" w:rsidRPr="009C7F11">
        <w:t>last</w:t>
      </w:r>
      <w:r w:rsidR="00941042" w:rsidRPr="009C7F11">
        <w:t xml:space="preserve"> </w:t>
      </w:r>
      <w:r w:rsidR="003B2066" w:rsidRPr="009C7F11">
        <w:t>stage</w:t>
      </w:r>
      <w:r w:rsidR="00941042" w:rsidRPr="009C7F11">
        <w:t xml:space="preserve"> </w:t>
      </w:r>
      <w:r w:rsidR="003B2066" w:rsidRPr="009C7F11">
        <w:t>of</w:t>
      </w:r>
      <w:r w:rsidR="00941042" w:rsidRPr="009C7F11">
        <w:t xml:space="preserve"> </w:t>
      </w:r>
      <w:r w:rsidR="00543926" w:rsidRPr="009C7F11">
        <w:t>the</w:t>
      </w:r>
      <w:r w:rsidR="00941042" w:rsidRPr="009C7F11">
        <w:t xml:space="preserve"> </w:t>
      </w:r>
      <w:r w:rsidR="00543926" w:rsidRPr="009C7F11">
        <w:t>life</w:t>
      </w:r>
      <w:r w:rsidR="00941042" w:rsidRPr="009C7F11">
        <w:t xml:space="preserve"> </w:t>
      </w:r>
      <w:r w:rsidR="00543926" w:rsidRPr="009C7F11">
        <w:t>cycle</w:t>
      </w:r>
      <w:r w:rsidR="00062627" w:rsidRPr="009C7F11">
        <w:t>,</w:t>
      </w:r>
      <w:r w:rsidR="00941042" w:rsidRPr="009C7F11">
        <w:t xml:space="preserve"> </w:t>
      </w:r>
      <w:r w:rsidR="00062627" w:rsidRPr="009C7F11">
        <w:t>which</w:t>
      </w:r>
      <w:r w:rsidR="00941042" w:rsidRPr="009C7F11">
        <w:t xml:space="preserve"> </w:t>
      </w:r>
      <w:r w:rsidR="00062627" w:rsidRPr="009C7F11">
        <w:t>is</w:t>
      </w:r>
      <w:r w:rsidR="00941042" w:rsidRPr="009C7F11">
        <w:t xml:space="preserve"> </w:t>
      </w:r>
      <w:r w:rsidR="00062627" w:rsidRPr="009C7F11">
        <w:t>characterized</w:t>
      </w:r>
      <w:r w:rsidR="00941042" w:rsidRPr="009C7F11">
        <w:t xml:space="preserve"> </w:t>
      </w:r>
      <w:r w:rsidR="00062627" w:rsidRPr="009C7F11">
        <w:t>by</w:t>
      </w:r>
      <w:r w:rsidR="00941042" w:rsidRPr="009C7F11">
        <w:t xml:space="preserve"> </w:t>
      </w:r>
      <w:r w:rsidR="00062627" w:rsidRPr="009C7F11">
        <w:t>illness,</w:t>
      </w:r>
      <w:r w:rsidR="00941042" w:rsidRPr="009C7F11">
        <w:t xml:space="preserve"> </w:t>
      </w:r>
      <w:r w:rsidR="00062627" w:rsidRPr="009C7F11">
        <w:t>frailty,</w:t>
      </w:r>
      <w:r w:rsidR="00941042" w:rsidRPr="009C7F11">
        <w:t xml:space="preserve"> </w:t>
      </w:r>
      <w:r w:rsidR="00062627" w:rsidRPr="009C7F11">
        <w:t>dependence,</w:t>
      </w:r>
      <w:r w:rsidR="00941042" w:rsidRPr="009C7F11">
        <w:t xml:space="preserve"> </w:t>
      </w:r>
      <w:r w:rsidR="00062627" w:rsidRPr="009C7F11">
        <w:t>and</w:t>
      </w:r>
      <w:r w:rsidR="00941042" w:rsidRPr="009C7F11">
        <w:t xml:space="preserve"> </w:t>
      </w:r>
      <w:r w:rsidR="00062627" w:rsidRPr="009C7F11">
        <w:t>the</w:t>
      </w:r>
      <w:r w:rsidR="00941042" w:rsidRPr="009C7F11">
        <w:t xml:space="preserve"> </w:t>
      </w:r>
      <w:r w:rsidR="00062627" w:rsidRPr="009C7F11">
        <w:t>imminence</w:t>
      </w:r>
      <w:r w:rsidR="00941042" w:rsidRPr="009C7F11">
        <w:t xml:space="preserve"> </w:t>
      </w:r>
      <w:r w:rsidR="00062627" w:rsidRPr="009C7F11">
        <w:t>of</w:t>
      </w:r>
      <w:r w:rsidR="00941042" w:rsidRPr="009C7F11">
        <w:t xml:space="preserve"> </w:t>
      </w:r>
      <w:r w:rsidR="00062627" w:rsidRPr="009C7F11">
        <w:t>death</w:t>
      </w:r>
      <w:r w:rsidR="00941042" w:rsidRPr="009C7F11">
        <w:t xml:space="preserve"> </w:t>
      </w:r>
      <w:r w:rsidR="004B67BA" w:rsidRPr="009C7F11">
        <w:t>(</w:t>
      </w:r>
      <w:r w:rsidR="00E476D2" w:rsidRPr="009C7F11">
        <w:t xml:space="preserve">for </w:t>
      </w:r>
      <w:r w:rsidR="004B67BA" w:rsidRPr="009C7F11">
        <w:t>more</w:t>
      </w:r>
      <w:r w:rsidR="00941042" w:rsidRPr="009C7F11">
        <w:t xml:space="preserve"> </w:t>
      </w:r>
      <w:r w:rsidR="004B67BA" w:rsidRPr="009C7F11">
        <w:t>in-depth</w:t>
      </w:r>
      <w:r w:rsidR="00941042" w:rsidRPr="009C7F11">
        <w:t xml:space="preserve"> </w:t>
      </w:r>
      <w:r w:rsidR="004B67BA" w:rsidRPr="009C7F11">
        <w:t>discussion</w:t>
      </w:r>
      <w:r w:rsidR="00941042" w:rsidRPr="009C7F11">
        <w:t xml:space="preserve"> </w:t>
      </w:r>
      <w:r w:rsidR="004B67BA" w:rsidRPr="009C7F11">
        <w:t>regarding</w:t>
      </w:r>
      <w:r w:rsidR="00941042" w:rsidRPr="009C7F11">
        <w:t xml:space="preserve"> </w:t>
      </w:r>
      <w:r w:rsidR="004B67BA" w:rsidRPr="009C7F11">
        <w:t>definitions</w:t>
      </w:r>
      <w:r w:rsidR="00941042" w:rsidRPr="009C7F11">
        <w:t xml:space="preserve"> </w:t>
      </w:r>
      <w:r w:rsidR="004B67BA" w:rsidRPr="009C7F11">
        <w:t>of</w:t>
      </w:r>
      <w:r w:rsidR="00941042" w:rsidRPr="009C7F11">
        <w:t xml:space="preserve"> </w:t>
      </w:r>
      <w:r w:rsidR="004B67BA" w:rsidRPr="009C7F11">
        <w:t>older</w:t>
      </w:r>
      <w:r w:rsidR="00941042" w:rsidRPr="009C7F11">
        <w:t xml:space="preserve"> </w:t>
      </w:r>
      <w:r w:rsidR="004B67BA" w:rsidRPr="009C7F11">
        <w:t>adults</w:t>
      </w:r>
      <w:r w:rsidR="00E476D2" w:rsidRPr="009C7F11">
        <w:t>, see</w:t>
      </w:r>
      <w:r w:rsidR="00941042" w:rsidRPr="009C7F11">
        <w:t xml:space="preserve"> </w:t>
      </w:r>
      <w:bookmarkStart w:id="14" w:name="_Hlk17916740"/>
      <w:proofErr w:type="spellStart"/>
      <w:r w:rsidR="004A3E9B" w:rsidRPr="009C7F11">
        <w:t>Asla</w:t>
      </w:r>
      <w:proofErr w:type="spellEnd"/>
      <w:r w:rsidR="00E476D2" w:rsidRPr="009C7F11">
        <w:t>,</w:t>
      </w:r>
      <w:r w:rsidR="00941042" w:rsidRPr="009C7F11">
        <w:t xml:space="preserve"> </w:t>
      </w:r>
      <w:r w:rsidR="004A3E9B" w:rsidRPr="009C7F11">
        <w:t>2013</w:t>
      </w:r>
      <w:bookmarkEnd w:id="14"/>
      <w:r w:rsidR="004A3E9B" w:rsidRPr="009C7F11">
        <w:t>).</w:t>
      </w:r>
    </w:p>
    <w:p w14:paraId="67988E07" w14:textId="21D91519" w:rsidR="00795F39" w:rsidRPr="009C7F11" w:rsidRDefault="00795F39" w:rsidP="00EC67BB">
      <w:pPr>
        <w:pStyle w:val="Heading2"/>
      </w:pPr>
      <w:r w:rsidRPr="009C7F11">
        <w:t>3.3.</w:t>
      </w:r>
      <w:r w:rsidR="00941042" w:rsidRPr="009C7F11">
        <w:t xml:space="preserve"> </w:t>
      </w:r>
      <w:r w:rsidRPr="009C7F11">
        <w:t>Older</w:t>
      </w:r>
      <w:r w:rsidR="00941042" w:rsidRPr="009C7F11">
        <w:t xml:space="preserve"> </w:t>
      </w:r>
      <w:r w:rsidRPr="009C7F11">
        <w:t>adults</w:t>
      </w:r>
      <w:r w:rsidR="00941042" w:rsidRPr="009C7F11">
        <w:t xml:space="preserve">’ </w:t>
      </w:r>
      <w:r w:rsidRPr="009C7F11">
        <w:t>health</w:t>
      </w:r>
      <w:r w:rsidR="00941042" w:rsidRPr="009C7F11">
        <w:t xml:space="preserve"> </w:t>
      </w:r>
      <w:r w:rsidRPr="009C7F11">
        <w:t>information-seeking</w:t>
      </w:r>
      <w:r w:rsidR="00941042" w:rsidRPr="009C7F11">
        <w:t xml:space="preserve"> </w:t>
      </w:r>
      <w:r w:rsidRPr="009C7F11">
        <w:t>behavior</w:t>
      </w:r>
    </w:p>
    <w:p w14:paraId="628D8585" w14:textId="57CE20B0" w:rsidR="00795F39" w:rsidRPr="009C7F11" w:rsidRDefault="00795F39" w:rsidP="00EC67BB">
      <w:pPr>
        <w:ind w:firstLine="720"/>
        <w:rPr>
          <w:rFonts w:cs="Times New Roman"/>
          <w:kern w:val="0"/>
          <w:lang w:eastAsia="ko-KR"/>
        </w:rPr>
      </w:pP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different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interpersonal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care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providers,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family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members,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friends),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traditional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mass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television,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newspapers),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web-based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websites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media</w:t>
      </w:r>
      <w:r w:rsidR="00E476D2"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bookmarkStart w:id="15" w:name="_Hlk17916758"/>
      <w:r w:rsidRPr="009C7F11">
        <w:rPr>
          <w:rFonts w:cs="Times New Roman"/>
          <w:noProof/>
          <w:lang w:eastAsia="ko-KR"/>
        </w:rPr>
        <w:t>Chaudhuri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Gollop,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1997;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Hall,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Bernhardt,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Dodd,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2015;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Hardt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Hollis-Sawyer,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2007</w:t>
      </w:r>
      <w:bookmarkEnd w:id="15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However,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consider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providers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most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reliable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source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information,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due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only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perceived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expertise,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but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also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fact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living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source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whom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could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discuss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(</w:t>
      </w:r>
      <w:bookmarkStart w:id="16" w:name="_Hlk17916785"/>
      <w:r w:rsidRPr="009C7F11">
        <w:rPr>
          <w:rFonts w:cs="Times New Roman"/>
          <w:noProof/>
          <w:kern w:val="0"/>
          <w:lang w:eastAsia="ko-KR"/>
        </w:rPr>
        <w:t>Chaudhuri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al.,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2013</w:t>
      </w:r>
      <w:bookmarkEnd w:id="16"/>
      <w:r w:rsidRPr="009C7F11">
        <w:rPr>
          <w:rFonts w:cs="Times New Roman"/>
          <w:noProof/>
          <w:kern w:val="0"/>
          <w:lang w:eastAsia="ko-KR"/>
        </w:rPr>
        <w:t>)</w:t>
      </w:r>
      <w:r w:rsidRPr="009C7F11">
        <w:rPr>
          <w:rFonts w:cs="Times New Roman"/>
          <w:kern w:val="0"/>
          <w:lang w:eastAsia="ko-KR"/>
        </w:rPr>
        <w:t>.</w:t>
      </w:r>
    </w:p>
    <w:p w14:paraId="3B1ABB7E" w14:textId="37700576" w:rsidR="00941042" w:rsidRPr="009C7F11" w:rsidRDefault="00795F39" w:rsidP="00EC67BB">
      <w:pPr>
        <w:ind w:firstLine="720"/>
        <w:rPr>
          <w:rFonts w:eastAsia="Batang" w:cs="Times New Roman"/>
          <w:lang w:eastAsia="ko-KR"/>
        </w:rPr>
      </w:pP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’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information-seeking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behaviors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have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studied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considering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perceptions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476D2" w:rsidRPr="009C7F11">
        <w:rPr>
          <w:rFonts w:cs="Times New Roman"/>
          <w:lang w:eastAsia="ko-KR"/>
        </w:rPr>
        <w:t xml:space="preserve">the </w:t>
      </w:r>
      <w:r w:rsidRPr="009C7F11">
        <w:rPr>
          <w:rFonts w:cs="Times New Roman"/>
          <w:lang w:eastAsia="ko-KR"/>
        </w:rPr>
        <w:t>credibility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</w:t>
      </w:r>
      <w:bookmarkStart w:id="17" w:name="_Hlk17916795"/>
      <w:r w:rsidRPr="009C7F11">
        <w:rPr>
          <w:rFonts w:cs="Times New Roman"/>
          <w:noProof/>
          <w:lang w:eastAsia="ko-KR"/>
        </w:rPr>
        <w:t>Chaudhuri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Choi,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</w:t>
      </w:r>
      <w:bookmarkEnd w:id="17"/>
      <w:r w:rsidRPr="009C7F11">
        <w:rPr>
          <w:rFonts w:cs="Times New Roman"/>
          <w:noProof/>
          <w:lang w:eastAsia="ko-KR"/>
        </w:rPr>
        <w:t>)</w:t>
      </w:r>
      <w:r w:rsidR="00E476D2" w:rsidRPr="009C7F11">
        <w:rPr>
          <w:rFonts w:cs="Times New Roman"/>
          <w:noProof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attitudes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during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office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visits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actively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question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doctors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nurses</w:t>
      </w:r>
      <w:r w:rsidR="00E476D2"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bookmarkStart w:id="18" w:name="_Hlk17916809"/>
      <w:r w:rsidRPr="009C7F11">
        <w:rPr>
          <w:rFonts w:cs="Times New Roman"/>
          <w:noProof/>
          <w:lang w:eastAsia="ko-KR"/>
        </w:rPr>
        <w:t>Chaudhuri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Checton,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Greene,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Carpenter,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Catona,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2017</w:t>
      </w:r>
      <w:bookmarkEnd w:id="18"/>
      <w:r w:rsidRPr="009C7F11">
        <w:rPr>
          <w:rFonts w:cs="Times New Roman"/>
          <w:noProof/>
          <w:lang w:eastAsia="ko-KR"/>
        </w:rPr>
        <w:t>)</w:t>
      </w:r>
      <w:r w:rsidR="00E476D2" w:rsidRPr="009C7F11">
        <w:rPr>
          <w:rFonts w:cs="Times New Roman"/>
          <w:noProof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internet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usage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often,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long,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regularly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search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online</w:t>
      </w:r>
      <w:r w:rsidR="00E476D2"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bookmarkStart w:id="19" w:name="_Hlk17916834"/>
      <w:r w:rsidRPr="009C7F11">
        <w:rPr>
          <w:rFonts w:cs="Times New Roman"/>
          <w:noProof/>
          <w:lang w:eastAsia="ko-KR"/>
        </w:rPr>
        <w:t>Chang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Im,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2014;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Cutilli,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Simko,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Colbert,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Bennett,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2018;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Enwald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2017;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Flynn,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Smith,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Freese,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2006</w:t>
      </w:r>
      <w:bookmarkEnd w:id="19"/>
      <w:r w:rsidRPr="009C7F11">
        <w:rPr>
          <w:rFonts w:cs="Times New Roman"/>
          <w:noProof/>
          <w:lang w:eastAsia="ko-KR"/>
        </w:rPr>
        <w:t>)</w:t>
      </w:r>
      <w:r w:rsidR="00E476D2" w:rsidRPr="009C7F11">
        <w:rPr>
          <w:rFonts w:cs="Times New Roman"/>
          <w:noProof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intentions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actual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behaviors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sharing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others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whether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discuss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health-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wellness-related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issues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provide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others</w:t>
      </w:r>
      <w:r w:rsidR="00E476D2"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bookmarkStart w:id="20" w:name="_Hlk17916868"/>
      <w:r w:rsidRPr="009C7F11">
        <w:rPr>
          <w:rFonts w:cs="Times New Roman"/>
          <w:noProof/>
          <w:lang w:eastAsia="ko-KR"/>
        </w:rPr>
        <w:t>Enwald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2017</w:t>
      </w:r>
      <w:bookmarkEnd w:id="20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Several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factors</w:t>
      </w:r>
      <w:r w:rsidR="007A72F0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including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age,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education,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literacy</w:t>
      </w:r>
      <w:r w:rsidR="007A72F0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affect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’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information-seeking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behaviors.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Specifically,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likely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related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conditions,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share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others,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think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physical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exercises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needed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manage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conditions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</w:t>
      </w:r>
      <w:bookmarkStart w:id="21" w:name="_Hlk17916881"/>
      <w:r w:rsidRPr="009C7F11">
        <w:rPr>
          <w:rFonts w:cs="Times New Roman"/>
          <w:noProof/>
          <w:lang w:eastAsia="ko-KR"/>
        </w:rPr>
        <w:t>Chaudhuri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Enwald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2017;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Hardt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Hollis-Sawyer,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2007</w:t>
      </w:r>
      <w:bookmarkEnd w:id="21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Women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tend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476D2" w:rsidRPr="009C7F11">
        <w:rPr>
          <w:rFonts w:cs="Times New Roman"/>
          <w:lang w:eastAsia="ko-KR"/>
        </w:rPr>
        <w:t xml:space="preserve">more actively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</w:t>
      </w:r>
      <w:bookmarkStart w:id="22" w:name="_Hlk17916894"/>
      <w:r w:rsidRPr="009C7F11">
        <w:rPr>
          <w:rFonts w:cs="Times New Roman"/>
          <w:noProof/>
          <w:lang w:eastAsia="ko-KR"/>
        </w:rPr>
        <w:t>Chaudhuri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2013;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Ek,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2015;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Enwald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2017;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Flynn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2006</w:t>
      </w:r>
      <w:bookmarkEnd w:id="22"/>
      <w:r w:rsidRPr="009C7F11">
        <w:rPr>
          <w:rFonts w:cs="Times New Roman"/>
          <w:noProof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Those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inadequate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literacy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perceive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barriers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lastRenderedPageBreak/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lack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access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resources,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appreciation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value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reduced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ability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search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using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internet,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relative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those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adequate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level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literacy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(Cutilli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2018;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Jeong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Kim,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2016;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Sørensen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et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al.,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2012;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Wu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&amp;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Li,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Pr="009C7F11">
        <w:rPr>
          <w:rFonts w:cs="Times New Roman"/>
          <w:noProof/>
          <w:lang w:eastAsia="ko-KR"/>
        </w:rPr>
        <w:t>2016)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</w:t>
      </w:r>
      <w:r w:rsidRPr="009C7F11">
        <w:rPr>
          <w:rFonts w:eastAsia="Batang" w:cs="Times New Roman"/>
          <w:lang w:eastAsia="ko-KR"/>
        </w:rPr>
        <w:t>he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preceding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studies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provide</w:t>
      </w:r>
      <w:r w:rsidR="00C75F0B" w:rsidRPr="009C7F11">
        <w:rPr>
          <w:rFonts w:eastAsia="Batang" w:cs="Times New Roman"/>
          <w:lang w:eastAsia="ko-KR"/>
        </w:rPr>
        <w:t>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valuable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insights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into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older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adults</w:t>
      </w:r>
      <w:r w:rsidR="00941042" w:rsidRPr="009C7F11">
        <w:rPr>
          <w:rFonts w:eastAsia="Batang" w:cs="Times New Roman"/>
          <w:lang w:eastAsia="ko-KR"/>
        </w:rPr>
        <w:t xml:space="preserve">’ </w:t>
      </w:r>
      <w:r w:rsidRPr="009C7F11">
        <w:rPr>
          <w:rFonts w:eastAsia="Batang" w:cs="Times New Roman"/>
          <w:lang w:eastAsia="ko-KR"/>
        </w:rPr>
        <w:t>preferred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sources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of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health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information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and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the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factors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affecting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their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health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information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seeking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and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use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behaviors.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Pr="009C7F11">
        <w:rPr>
          <w:rFonts w:eastAsia="Batang" w:cs="Times New Roman"/>
          <w:lang w:eastAsia="ko-KR"/>
        </w:rPr>
        <w:t>However,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few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of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them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focused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how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older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adults</w:t>
      </w:r>
      <w:r w:rsidR="00941042" w:rsidRPr="009C7F11">
        <w:rPr>
          <w:rFonts w:eastAsia="Batang" w:cs="Times New Roman"/>
          <w:lang w:eastAsia="ko-KR"/>
        </w:rPr>
        <w:t xml:space="preserve">’ </w:t>
      </w:r>
      <w:r w:rsidR="00D348AF" w:rsidRPr="009C7F11">
        <w:rPr>
          <w:rFonts w:eastAsia="Batang" w:cs="Times New Roman"/>
          <w:lang w:eastAsia="ko-KR"/>
        </w:rPr>
        <w:t>daily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routine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(i.e.,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way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of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life)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and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coping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style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(i.e.,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mastery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of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life)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affect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their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ways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of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seeking,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using,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and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sharing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health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information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in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everyday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life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settings.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The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present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study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aim</w:t>
      </w:r>
      <w:r w:rsidR="00C75F0B" w:rsidRPr="009C7F11">
        <w:rPr>
          <w:rFonts w:eastAsia="Batang" w:cs="Times New Roman"/>
          <w:lang w:eastAsia="ko-KR"/>
        </w:rPr>
        <w:t>ed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to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fill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this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gap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in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the</w:t>
      </w:r>
      <w:r w:rsidR="00941042" w:rsidRPr="009C7F11">
        <w:rPr>
          <w:rFonts w:eastAsia="Batang" w:cs="Times New Roman"/>
          <w:lang w:eastAsia="ko-KR"/>
        </w:rPr>
        <w:t xml:space="preserve"> </w:t>
      </w:r>
      <w:r w:rsidR="00D348AF" w:rsidRPr="009C7F11">
        <w:rPr>
          <w:rFonts w:eastAsia="Batang" w:cs="Times New Roman"/>
          <w:lang w:eastAsia="ko-KR"/>
        </w:rPr>
        <w:t>literature</w:t>
      </w:r>
      <w:r w:rsidRPr="009C7F11">
        <w:rPr>
          <w:rFonts w:eastAsia="Batang" w:cs="Times New Roman"/>
          <w:lang w:eastAsia="ko-KR"/>
        </w:rPr>
        <w:t>.</w:t>
      </w:r>
    </w:p>
    <w:p w14:paraId="750D8258" w14:textId="64EE740C" w:rsidR="00C079F7" w:rsidRPr="009C7F11" w:rsidRDefault="00216017" w:rsidP="00EC67BB">
      <w:pPr>
        <w:pStyle w:val="Heading1"/>
      </w:pPr>
      <w:r w:rsidRPr="009C7F11">
        <w:rPr>
          <w:rFonts w:cs="Times New Roman"/>
          <w:lang w:eastAsia="ko-KR"/>
        </w:rPr>
        <w:t>4</w:t>
      </w:r>
      <w:r w:rsidR="004643E8" w:rsidRPr="009C7F11">
        <w:t>.</w:t>
      </w:r>
      <w:r w:rsidR="00941042" w:rsidRPr="009C7F11">
        <w:t xml:space="preserve"> </w:t>
      </w:r>
      <w:r w:rsidR="00E13BEE" w:rsidRPr="009C7F11">
        <w:t>Methodology</w:t>
      </w:r>
    </w:p>
    <w:p w14:paraId="529BF02D" w14:textId="7002EC55" w:rsidR="00941042" w:rsidRPr="009C7F11" w:rsidRDefault="00AE3A1F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conducted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basic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(generic)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qualitative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23" w:name="_Hlk17916954"/>
      <w:r w:rsidR="007105C4" w:rsidRPr="009C7F11">
        <w:rPr>
          <w:rFonts w:cs="Times New Roman"/>
          <w:noProof/>
        </w:rPr>
        <w:t>Merriam,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2009</w:t>
      </w:r>
      <w:bookmarkEnd w:id="23"/>
      <w:r w:rsidR="007105C4" w:rsidRPr="009C7F11">
        <w:rPr>
          <w:rFonts w:cs="Times New Roman"/>
          <w:noProof/>
        </w:rPr>
        <w:t>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share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life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target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population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American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regularly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information.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P</w:t>
      </w:r>
      <w:r w:rsidR="00E13BEE" w:rsidRPr="009C7F11">
        <w:rPr>
          <w:rFonts w:cs="Times New Roman"/>
        </w:rPr>
        <w:t>urposive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snowball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sampling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methods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employed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recruit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subjects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following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criteria: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American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aged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55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7B2186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6C5260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6C5260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bookmarkStart w:id="24" w:name="_Hlk17916965"/>
      <w:proofErr w:type="spellStart"/>
      <w:r w:rsidR="006C5260" w:rsidRPr="009C7F11">
        <w:rPr>
          <w:rFonts w:cs="Times New Roman"/>
        </w:rPr>
        <w:t>Neugarten</w:t>
      </w:r>
      <w:r w:rsidR="00941042" w:rsidRPr="009C7F11">
        <w:rPr>
          <w:rFonts w:cs="Times New Roman"/>
        </w:rPr>
        <w:t>’</w:t>
      </w:r>
      <w:r w:rsidR="006C5260" w:rsidRPr="009C7F11">
        <w:rPr>
          <w:rFonts w:cs="Times New Roman"/>
        </w:rPr>
        <w:t>s</w:t>
      </w:r>
      <w:proofErr w:type="spellEnd"/>
      <w:r w:rsidR="00941042" w:rsidRPr="009C7F11">
        <w:rPr>
          <w:rFonts w:cs="Times New Roman"/>
        </w:rPr>
        <w:t xml:space="preserve"> </w:t>
      </w:r>
      <w:r w:rsidR="00C16A4D" w:rsidRPr="009C7F11">
        <w:rPr>
          <w:rFonts w:cs="Times New Roman"/>
          <w:noProof/>
        </w:rPr>
        <w:t>(1974)</w:t>
      </w:r>
      <w:bookmarkEnd w:id="24"/>
      <w:r w:rsidR="00941042" w:rsidRPr="009C7F11">
        <w:rPr>
          <w:rFonts w:cs="Times New Roman"/>
        </w:rPr>
        <w:t xml:space="preserve"> </w:t>
      </w:r>
      <w:r w:rsidR="006C5260" w:rsidRPr="009C7F11">
        <w:rPr>
          <w:rFonts w:cs="Times New Roman"/>
        </w:rPr>
        <w:t>definition</w:t>
      </w:r>
      <w:r w:rsidR="007B2186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A27C8E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searched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i</w:t>
      </w:r>
      <w:r w:rsidR="00E13BEE" w:rsidRPr="009C7F11">
        <w:rPr>
          <w:rFonts w:cs="Times New Roman"/>
        </w:rPr>
        <w:t>nt</w:t>
      </w:r>
      <w:r w:rsidR="005E3631" w:rsidRPr="009C7F11">
        <w:rPr>
          <w:rFonts w:cs="Times New Roman"/>
        </w:rPr>
        <w:t>ernet</w:t>
      </w:r>
      <w:r w:rsidR="00941042" w:rsidRPr="009C7F11">
        <w:rPr>
          <w:rFonts w:cs="Times New Roman"/>
        </w:rPr>
        <w:t xml:space="preserve"> </w:t>
      </w:r>
      <w:r w:rsidR="005E3631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5E3631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5E3631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least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once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during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9F610C" w:rsidRPr="009C7F11">
        <w:rPr>
          <w:rFonts w:cs="Times New Roman"/>
        </w:rPr>
        <w:t>preceding</w:t>
      </w:r>
      <w:r w:rsidR="00941042" w:rsidRPr="009C7F11">
        <w:rPr>
          <w:rFonts w:cs="Times New Roman"/>
        </w:rPr>
        <w:t xml:space="preserve"> </w:t>
      </w:r>
      <w:r w:rsidR="006D441B" w:rsidRPr="009C7F11">
        <w:rPr>
          <w:rFonts w:cs="Times New Roman"/>
        </w:rPr>
        <w:t>six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months.</w:t>
      </w:r>
    </w:p>
    <w:p w14:paraId="431B408C" w14:textId="4A52E07E" w:rsidR="00EA4D25" w:rsidRPr="009C7F11" w:rsidRDefault="00EA4D25" w:rsidP="00EC67BB">
      <w:pPr>
        <w:pStyle w:val="Heading2"/>
      </w:pPr>
      <w:r w:rsidRPr="009C7F11">
        <w:t>4.1.</w:t>
      </w:r>
      <w:r w:rsidR="00941042" w:rsidRPr="009C7F11">
        <w:t xml:space="preserve"> </w:t>
      </w:r>
      <w:r w:rsidR="006D6B9B" w:rsidRPr="009C7F11">
        <w:t>Participant</w:t>
      </w:r>
      <w:r w:rsidR="00941042" w:rsidRPr="009C7F11">
        <w:t xml:space="preserve"> </w:t>
      </w:r>
      <w:r w:rsidR="006D6B9B" w:rsidRPr="009C7F11">
        <w:t>recruitment</w:t>
      </w:r>
      <w:r w:rsidR="00941042" w:rsidRPr="009C7F11">
        <w:t xml:space="preserve"> </w:t>
      </w:r>
      <w:r w:rsidR="006D6B9B" w:rsidRPr="009C7F11">
        <w:t>and</w:t>
      </w:r>
      <w:r w:rsidR="00941042" w:rsidRPr="009C7F11">
        <w:t xml:space="preserve"> </w:t>
      </w:r>
      <w:r w:rsidR="006D6B9B" w:rsidRPr="009C7F11">
        <w:t>data</w:t>
      </w:r>
      <w:r w:rsidR="00941042" w:rsidRPr="009C7F11">
        <w:t xml:space="preserve"> </w:t>
      </w:r>
      <w:r w:rsidR="006D6B9B" w:rsidRPr="009C7F11">
        <w:t>collection</w:t>
      </w:r>
      <w:r w:rsidR="00941042" w:rsidRPr="009C7F11">
        <w:t xml:space="preserve"> </w:t>
      </w:r>
      <w:r w:rsidR="006D6B9B" w:rsidRPr="009C7F11">
        <w:t>procedure</w:t>
      </w:r>
    </w:p>
    <w:p w14:paraId="265C9143" w14:textId="47C9A8AA" w:rsidR="00252363" w:rsidRPr="009C7F11" w:rsidRDefault="00E13BEE" w:rsidP="00EC67BB">
      <w:pPr>
        <w:ind w:firstLine="720"/>
      </w:pPr>
      <w:r w:rsidRPr="009C7F11">
        <w:t>A</w:t>
      </w:r>
      <w:r w:rsidR="00941042" w:rsidRPr="009C7F11">
        <w:t xml:space="preserve"> </w:t>
      </w:r>
      <w:r w:rsidRPr="009C7F11">
        <w:t>lifelong</w:t>
      </w:r>
      <w:r w:rsidR="00941042" w:rsidRPr="009C7F11">
        <w:t xml:space="preserve"> </w:t>
      </w:r>
      <w:r w:rsidRPr="009C7F11">
        <w:t>learning</w:t>
      </w:r>
      <w:r w:rsidR="00941042" w:rsidRPr="009C7F11">
        <w:t xml:space="preserve"> </w:t>
      </w:r>
      <w:r w:rsidRPr="009C7F11">
        <w:t>center</w:t>
      </w:r>
      <w:r w:rsidR="00941042" w:rsidRPr="009C7F11">
        <w:t xml:space="preserve"> </w:t>
      </w:r>
      <w:r w:rsidRPr="009C7F11">
        <w:t>at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university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rPr>
          <w:rFonts w:eastAsia="Batang"/>
          <w:lang w:eastAsia="ko-KR"/>
        </w:rPr>
        <w:t>the</w:t>
      </w:r>
      <w:r w:rsidR="00941042" w:rsidRPr="009C7F11">
        <w:rPr>
          <w:rFonts w:eastAsia="Batang"/>
          <w:lang w:eastAsia="ko-KR"/>
        </w:rPr>
        <w:t xml:space="preserve"> </w:t>
      </w:r>
      <w:r w:rsidRPr="009C7F11">
        <w:rPr>
          <w:rFonts w:eastAsia="Batang"/>
          <w:lang w:eastAsia="ko-KR"/>
        </w:rPr>
        <w:t>southern</w:t>
      </w:r>
      <w:r w:rsidR="00941042" w:rsidRPr="009C7F11">
        <w:rPr>
          <w:rFonts w:eastAsia="Batang"/>
          <w:lang w:eastAsia="ko-KR"/>
        </w:rPr>
        <w:t xml:space="preserve"> </w:t>
      </w:r>
      <w:r w:rsidRPr="009C7F11">
        <w:rPr>
          <w:rFonts w:eastAsia="Batang"/>
          <w:lang w:eastAsia="ko-KR"/>
        </w:rPr>
        <w:t>U</w:t>
      </w:r>
      <w:r w:rsidR="009F610C" w:rsidRPr="009C7F11">
        <w:rPr>
          <w:rFonts w:eastAsia="Batang"/>
          <w:lang w:eastAsia="ko-KR"/>
        </w:rPr>
        <w:t>nited</w:t>
      </w:r>
      <w:r w:rsidR="00941042" w:rsidRPr="009C7F11">
        <w:rPr>
          <w:rFonts w:eastAsia="Batang"/>
          <w:lang w:eastAsia="ko-KR"/>
        </w:rPr>
        <w:t xml:space="preserve"> </w:t>
      </w:r>
      <w:r w:rsidRPr="009C7F11">
        <w:rPr>
          <w:rFonts w:eastAsia="Batang"/>
          <w:lang w:eastAsia="ko-KR"/>
        </w:rPr>
        <w:t>S</w:t>
      </w:r>
      <w:r w:rsidR="009F610C" w:rsidRPr="009C7F11">
        <w:rPr>
          <w:rFonts w:eastAsia="Batang"/>
          <w:lang w:eastAsia="ko-KR"/>
        </w:rPr>
        <w:t>tates</w:t>
      </w:r>
      <w:r w:rsidR="00941042" w:rsidRPr="009C7F11">
        <w:t xml:space="preserve"> </w:t>
      </w:r>
      <w:r w:rsidRPr="009C7F11">
        <w:t>was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initial</w:t>
      </w:r>
      <w:r w:rsidR="00941042" w:rsidRPr="009C7F11">
        <w:t xml:space="preserve"> </w:t>
      </w:r>
      <w:r w:rsidRPr="009C7F11">
        <w:t>recruitment</w:t>
      </w:r>
      <w:r w:rsidR="00941042" w:rsidRPr="009C7F11">
        <w:t xml:space="preserve"> </w:t>
      </w:r>
      <w:r w:rsidRPr="009C7F11">
        <w:t>site</w:t>
      </w:r>
      <w:r w:rsidR="00941042" w:rsidRPr="009C7F11">
        <w:t xml:space="preserve"> </w:t>
      </w:r>
      <w:r w:rsidR="00213718" w:rsidRPr="009C7F11">
        <w:t>where</w:t>
      </w:r>
      <w:r w:rsidR="00941042" w:rsidRPr="009C7F11">
        <w:t xml:space="preserve"> </w:t>
      </w:r>
      <w:r w:rsidR="00213718" w:rsidRPr="009C7F11">
        <w:t>the</w:t>
      </w:r>
      <w:r w:rsidR="00941042" w:rsidRPr="009C7F11">
        <w:t xml:space="preserve"> </w:t>
      </w:r>
      <w:r w:rsidR="00213718" w:rsidRPr="009C7F11">
        <w:t>researcher</w:t>
      </w:r>
      <w:r w:rsidR="00941042" w:rsidRPr="009C7F11">
        <w:t xml:space="preserve"> </w:t>
      </w:r>
      <w:r w:rsidR="00213718" w:rsidRPr="009C7F11">
        <w:t>identified</w:t>
      </w:r>
      <w:r w:rsidR="00941042" w:rsidRPr="009C7F11">
        <w:t xml:space="preserve"> </w:t>
      </w:r>
      <w:r w:rsidR="00127797" w:rsidRPr="009C7F11">
        <w:t>several</w:t>
      </w:r>
      <w:r w:rsidR="00941042" w:rsidRPr="009C7F11">
        <w:t xml:space="preserve"> </w:t>
      </w:r>
      <w:r w:rsidR="00213718" w:rsidRPr="009C7F11">
        <w:t>participants</w:t>
      </w:r>
      <w:r w:rsidR="00941042" w:rsidRPr="009C7F11">
        <w:t xml:space="preserve"> </w:t>
      </w:r>
      <w:r w:rsidR="00213718" w:rsidRPr="009C7F11">
        <w:t>and</w:t>
      </w:r>
      <w:r w:rsidR="00941042" w:rsidRPr="009C7F11">
        <w:t xml:space="preserve"> </w:t>
      </w:r>
      <w:r w:rsidR="00213718" w:rsidRPr="009C7F11">
        <w:t>looked</w:t>
      </w:r>
      <w:r w:rsidR="00941042" w:rsidRPr="009C7F11">
        <w:t xml:space="preserve"> </w:t>
      </w:r>
      <w:r w:rsidR="00213718" w:rsidRPr="009C7F11">
        <w:t>for</w:t>
      </w:r>
      <w:r w:rsidR="00941042" w:rsidRPr="009C7F11">
        <w:t xml:space="preserve"> </w:t>
      </w:r>
      <w:r w:rsidR="00213718" w:rsidRPr="009C7F11">
        <w:t>further</w:t>
      </w:r>
      <w:r w:rsidR="00941042" w:rsidRPr="009C7F11">
        <w:t xml:space="preserve"> </w:t>
      </w:r>
      <w:r w:rsidR="00213718" w:rsidRPr="009C7F11">
        <w:t>participants</w:t>
      </w:r>
      <w:r w:rsidR="00941042" w:rsidRPr="009C7F11">
        <w:t xml:space="preserve"> </w:t>
      </w:r>
      <w:r w:rsidR="00213718" w:rsidRPr="009C7F11">
        <w:t>using</w:t>
      </w:r>
      <w:r w:rsidR="00941042" w:rsidRPr="009C7F11">
        <w:t xml:space="preserve"> </w:t>
      </w:r>
      <w:r w:rsidR="00213718" w:rsidRPr="009C7F11">
        <w:t>the</w:t>
      </w:r>
      <w:r w:rsidR="00941042" w:rsidRPr="009C7F11">
        <w:t xml:space="preserve"> </w:t>
      </w:r>
      <w:r w:rsidR="00213718" w:rsidRPr="009C7F11">
        <w:t>snowball</w:t>
      </w:r>
      <w:r w:rsidR="00941042" w:rsidRPr="009C7F11">
        <w:t xml:space="preserve"> </w:t>
      </w:r>
      <w:r w:rsidR="00213718" w:rsidRPr="009C7F11">
        <w:t>sampling</w:t>
      </w:r>
      <w:r w:rsidR="00941042" w:rsidRPr="009C7F11">
        <w:t xml:space="preserve"> </w:t>
      </w:r>
      <w:r w:rsidR="00213718" w:rsidRPr="009C7F11">
        <w:t>technique.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Pr="009C7F11">
        <w:t>potential</w:t>
      </w:r>
      <w:r w:rsidR="00941042" w:rsidRPr="009C7F11">
        <w:t xml:space="preserve"> </w:t>
      </w:r>
      <w:r w:rsidRPr="009C7F11">
        <w:t>participants</w:t>
      </w:r>
      <w:r w:rsidR="00941042" w:rsidRPr="009C7F11">
        <w:t xml:space="preserve"> </w:t>
      </w:r>
      <w:r w:rsidRPr="009C7F11">
        <w:t>expressed</w:t>
      </w:r>
      <w:r w:rsidR="00941042" w:rsidRPr="009C7F11">
        <w:t xml:space="preserve"> </w:t>
      </w:r>
      <w:r w:rsidRPr="009C7F11">
        <w:t>interest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study</w:t>
      </w:r>
      <w:r w:rsidR="00941042" w:rsidRPr="009C7F11">
        <w:t xml:space="preserve"> </w:t>
      </w:r>
      <w:r w:rsidR="00EA0A76" w:rsidRPr="009C7F11">
        <w:t>through</w:t>
      </w:r>
      <w:r w:rsidR="00941042" w:rsidRPr="009C7F11">
        <w:t xml:space="preserve"> </w:t>
      </w:r>
      <w:r w:rsidR="00EA0A76" w:rsidRPr="009C7F11">
        <w:t>phone</w:t>
      </w:r>
      <w:r w:rsidR="00941042" w:rsidRPr="009C7F11">
        <w:t xml:space="preserve"> </w:t>
      </w:r>
      <w:r w:rsidR="00EA0A76" w:rsidRPr="009C7F11">
        <w:t>calls</w:t>
      </w:r>
      <w:r w:rsidR="00941042" w:rsidRPr="009C7F11">
        <w:t xml:space="preserve"> </w:t>
      </w:r>
      <w:r w:rsidR="00EA0A76" w:rsidRPr="009C7F11">
        <w:t>or</w:t>
      </w:r>
      <w:r w:rsidR="00941042" w:rsidRPr="009C7F11">
        <w:t xml:space="preserve"> </w:t>
      </w:r>
      <w:r w:rsidRPr="009C7F11">
        <w:t>emails,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researcher</w:t>
      </w:r>
      <w:r w:rsidR="00941042" w:rsidRPr="009C7F11">
        <w:t xml:space="preserve"> </w:t>
      </w:r>
      <w:r w:rsidRPr="009C7F11">
        <w:t>conducted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prescreen</w:t>
      </w:r>
      <w:r w:rsidR="00941042" w:rsidRPr="009C7F11">
        <w:t xml:space="preserve"> </w:t>
      </w:r>
      <w:r w:rsidRPr="009C7F11">
        <w:t>test</w:t>
      </w:r>
      <w:r w:rsidR="00941042" w:rsidRPr="009C7F11">
        <w:t xml:space="preserve"> </w:t>
      </w:r>
      <w:r w:rsidRPr="009C7F11">
        <w:t>using</w:t>
      </w:r>
      <w:r w:rsidR="00941042" w:rsidRPr="009C7F11">
        <w:t xml:space="preserve"> </w:t>
      </w:r>
      <w:r w:rsidRPr="009C7F11">
        <w:t>two</w:t>
      </w:r>
      <w:r w:rsidR="00941042" w:rsidRPr="009C7F11">
        <w:t xml:space="preserve"> </w:t>
      </w:r>
      <w:r w:rsidRPr="009C7F11">
        <w:t>established</w:t>
      </w:r>
      <w:r w:rsidR="00941042" w:rsidRPr="009C7F11">
        <w:t xml:space="preserve"> </w:t>
      </w:r>
      <w:r w:rsidRPr="009C7F11">
        <w:t>instruments,</w:t>
      </w:r>
      <w:r w:rsidR="00941042" w:rsidRPr="009C7F11">
        <w:t xml:space="preserve"> </w:t>
      </w:r>
      <w:r w:rsidR="00467B5E" w:rsidRPr="009C7F11">
        <w:t>the</w:t>
      </w:r>
      <w:r w:rsidR="00941042" w:rsidRPr="009C7F11">
        <w:t xml:space="preserve"> </w:t>
      </w:r>
      <w:r w:rsidRPr="009C7F11">
        <w:t>Short</w:t>
      </w:r>
      <w:r w:rsidR="00941042" w:rsidRPr="009C7F11">
        <w:t xml:space="preserve"> </w:t>
      </w:r>
      <w:r w:rsidRPr="009C7F11">
        <w:t>Portable</w:t>
      </w:r>
      <w:r w:rsidR="00941042" w:rsidRPr="009C7F11">
        <w:t xml:space="preserve"> </w:t>
      </w:r>
      <w:r w:rsidRPr="009C7F11">
        <w:t>Mental</w:t>
      </w:r>
      <w:r w:rsidR="00941042" w:rsidRPr="009C7F11">
        <w:t xml:space="preserve"> </w:t>
      </w:r>
      <w:r w:rsidRPr="009C7F11">
        <w:t>Status</w:t>
      </w:r>
      <w:r w:rsidR="00941042" w:rsidRPr="009C7F11">
        <w:t xml:space="preserve"> </w:t>
      </w:r>
      <w:r w:rsidRPr="009C7F11">
        <w:t>Questionnaire</w:t>
      </w:r>
      <w:r w:rsidR="00941042" w:rsidRPr="009C7F11">
        <w:t xml:space="preserve"> </w:t>
      </w:r>
      <w:r w:rsidR="007105C4" w:rsidRPr="009C7F11">
        <w:rPr>
          <w:noProof/>
        </w:rPr>
        <w:t>(</w:t>
      </w:r>
      <w:bookmarkStart w:id="25" w:name="_Hlk17917078"/>
      <w:r w:rsidR="007105C4" w:rsidRPr="009C7F11">
        <w:rPr>
          <w:noProof/>
        </w:rPr>
        <w:t>Pfeiffer,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1975</w:t>
      </w:r>
      <w:bookmarkEnd w:id="25"/>
      <w:r w:rsidR="007105C4" w:rsidRPr="009C7F11">
        <w:rPr>
          <w:noProof/>
        </w:rPr>
        <w:t>)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="00467B5E" w:rsidRPr="009C7F11">
        <w:t>the</w:t>
      </w:r>
      <w:r w:rsidR="00941042" w:rsidRPr="009C7F11">
        <w:t xml:space="preserve"> </w:t>
      </w:r>
      <w:r w:rsidRPr="009C7F11">
        <w:t>Wechsler</w:t>
      </w:r>
      <w:r w:rsidR="00941042" w:rsidRPr="009C7F11">
        <w:t xml:space="preserve"> </w:t>
      </w:r>
      <w:r w:rsidRPr="009C7F11">
        <w:t>Memory</w:t>
      </w:r>
      <w:r w:rsidR="00941042" w:rsidRPr="009C7F11">
        <w:t xml:space="preserve"> </w:t>
      </w:r>
      <w:r w:rsidRPr="009C7F11">
        <w:t>Scale</w:t>
      </w:r>
      <w:r w:rsidR="00941042" w:rsidRPr="009C7F11">
        <w:t xml:space="preserve"> </w:t>
      </w:r>
      <w:r w:rsidRPr="009C7F11">
        <w:t>III</w:t>
      </w:r>
      <w:r w:rsidR="00941042" w:rsidRPr="009C7F11">
        <w:t xml:space="preserve"> </w:t>
      </w:r>
      <w:r w:rsidR="007105C4" w:rsidRPr="009C7F11">
        <w:rPr>
          <w:noProof/>
        </w:rPr>
        <w:t>(</w:t>
      </w:r>
      <w:bookmarkStart w:id="26" w:name="_Hlk17917094"/>
      <w:r w:rsidR="007105C4" w:rsidRPr="009C7F11">
        <w:rPr>
          <w:noProof/>
        </w:rPr>
        <w:t>Wechsler,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1997</w:t>
      </w:r>
      <w:bookmarkEnd w:id="26"/>
      <w:r w:rsidR="007105C4" w:rsidRPr="009C7F11">
        <w:rPr>
          <w:noProof/>
        </w:rPr>
        <w:t>)</w:t>
      </w:r>
      <w:r w:rsidRPr="009C7F11">
        <w:t>.</w:t>
      </w:r>
      <w:r w:rsidR="00941042" w:rsidRPr="009C7F11">
        <w:t xml:space="preserve"> </w:t>
      </w:r>
      <w:r w:rsidR="00127797" w:rsidRPr="009C7F11">
        <w:t>The former</w:t>
      </w:r>
      <w:r w:rsidR="00F421DB" w:rsidRPr="009C7F11">
        <w:t>,</w:t>
      </w:r>
      <w:r w:rsidR="00941042" w:rsidRPr="009C7F11">
        <w:rPr>
          <w:noProof/>
        </w:rPr>
        <w:t xml:space="preserve"> </w:t>
      </w:r>
      <w:r w:rsidR="00A03111" w:rsidRPr="009C7F11">
        <w:rPr>
          <w:noProof/>
        </w:rPr>
        <w:t>consist</w:t>
      </w:r>
      <w:r w:rsidR="00F421DB" w:rsidRPr="009C7F11">
        <w:rPr>
          <w:noProof/>
        </w:rPr>
        <w:t>ing</w:t>
      </w:r>
      <w:r w:rsidR="00941042" w:rsidRPr="009C7F11">
        <w:rPr>
          <w:noProof/>
        </w:rPr>
        <w:t xml:space="preserve"> </w:t>
      </w:r>
      <w:r w:rsidR="00A03111"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="00A03111" w:rsidRPr="009C7F11">
        <w:rPr>
          <w:noProof/>
        </w:rPr>
        <w:t>10</w:t>
      </w:r>
      <w:r w:rsidR="00941042" w:rsidRPr="009C7F11">
        <w:rPr>
          <w:noProof/>
        </w:rPr>
        <w:t xml:space="preserve"> </w:t>
      </w:r>
      <w:r w:rsidR="00262366" w:rsidRPr="009C7F11">
        <w:rPr>
          <w:noProof/>
        </w:rPr>
        <w:t>simple</w:t>
      </w:r>
      <w:r w:rsidR="00941042" w:rsidRPr="009C7F11">
        <w:rPr>
          <w:noProof/>
        </w:rPr>
        <w:t xml:space="preserve"> </w:t>
      </w:r>
      <w:r w:rsidR="00A03111" w:rsidRPr="009C7F11">
        <w:rPr>
          <w:noProof/>
        </w:rPr>
        <w:t>questions</w:t>
      </w:r>
      <w:r w:rsidR="00941042" w:rsidRPr="009C7F11">
        <w:rPr>
          <w:noProof/>
        </w:rPr>
        <w:t xml:space="preserve"> </w:t>
      </w:r>
      <w:r w:rsidR="00262366" w:rsidRPr="009C7F11">
        <w:rPr>
          <w:noProof/>
        </w:rPr>
        <w:t>(e.g.,</w:t>
      </w:r>
      <w:r w:rsidR="00941042" w:rsidRPr="009C7F11">
        <w:rPr>
          <w:noProof/>
        </w:rPr>
        <w:t xml:space="preserve"> </w:t>
      </w:r>
      <w:r w:rsidR="00127797" w:rsidRPr="009C7F11">
        <w:rPr>
          <w:noProof/>
        </w:rPr>
        <w:t xml:space="preserve">cite </w:t>
      </w:r>
      <w:r w:rsidR="00532DD7" w:rsidRPr="009C7F11">
        <w:t>the</w:t>
      </w:r>
      <w:r w:rsidR="00941042" w:rsidRPr="009C7F11">
        <w:t xml:space="preserve"> </w:t>
      </w:r>
      <w:r w:rsidR="00532DD7" w:rsidRPr="009C7F11">
        <w:t>date,</w:t>
      </w:r>
      <w:r w:rsidR="00941042" w:rsidRPr="009C7F11">
        <w:t xml:space="preserve"> </w:t>
      </w:r>
      <w:r w:rsidR="00532DD7" w:rsidRPr="009C7F11">
        <w:t>recall</w:t>
      </w:r>
      <w:r w:rsidR="00941042" w:rsidRPr="009C7F11">
        <w:t xml:space="preserve"> </w:t>
      </w:r>
      <w:r w:rsidR="00532DD7" w:rsidRPr="009C7F11">
        <w:t>the</w:t>
      </w:r>
      <w:r w:rsidR="00941042" w:rsidRPr="009C7F11">
        <w:t xml:space="preserve"> </w:t>
      </w:r>
      <w:r w:rsidR="00532DD7" w:rsidRPr="009C7F11">
        <w:t>names</w:t>
      </w:r>
      <w:r w:rsidR="00941042" w:rsidRPr="009C7F11">
        <w:t xml:space="preserve"> </w:t>
      </w:r>
      <w:r w:rsidR="00532DD7" w:rsidRPr="009C7F11">
        <w:t>of</w:t>
      </w:r>
      <w:r w:rsidR="00941042" w:rsidRPr="009C7F11">
        <w:t xml:space="preserve"> </w:t>
      </w:r>
      <w:r w:rsidR="00532DD7" w:rsidRPr="009C7F11">
        <w:t>former</w:t>
      </w:r>
      <w:r w:rsidR="00941042" w:rsidRPr="009C7F11">
        <w:t xml:space="preserve"> </w:t>
      </w:r>
      <w:r w:rsidR="00532DD7" w:rsidRPr="009C7F11">
        <w:t>presidents,</w:t>
      </w:r>
      <w:r w:rsidR="00941042" w:rsidRPr="009C7F11">
        <w:t xml:space="preserve"> </w:t>
      </w:r>
      <w:r w:rsidR="00127797" w:rsidRPr="009C7F11">
        <w:t xml:space="preserve">complete </w:t>
      </w:r>
      <w:r w:rsidR="00532DD7" w:rsidRPr="009C7F11">
        <w:t>a</w:t>
      </w:r>
      <w:r w:rsidR="00941042" w:rsidRPr="009C7F11">
        <w:t xml:space="preserve"> </w:t>
      </w:r>
      <w:r w:rsidR="00532DD7" w:rsidRPr="009C7F11">
        <w:t>small</w:t>
      </w:r>
      <w:r w:rsidR="00941042" w:rsidRPr="009C7F11">
        <w:t xml:space="preserve"> </w:t>
      </w:r>
      <w:r w:rsidR="00532DD7" w:rsidRPr="009C7F11">
        <w:t>subtraction</w:t>
      </w:r>
      <w:r w:rsidR="00941042" w:rsidRPr="009C7F11">
        <w:t xml:space="preserve"> </w:t>
      </w:r>
      <w:r w:rsidR="00532DD7" w:rsidRPr="009C7F11">
        <w:t>problem</w:t>
      </w:r>
      <w:r w:rsidR="00262366" w:rsidRPr="009C7F11">
        <w:t>)</w:t>
      </w:r>
      <w:r w:rsidR="00A03111" w:rsidRPr="009C7F11">
        <w:t>,</w:t>
      </w:r>
      <w:r w:rsidR="00941042" w:rsidRPr="009C7F11">
        <w:t xml:space="preserve"> </w:t>
      </w:r>
      <w:r w:rsidR="00D41B6B" w:rsidRPr="009C7F11">
        <w:t>is</w:t>
      </w:r>
      <w:r w:rsidR="00941042" w:rsidRPr="009C7F11">
        <w:t xml:space="preserve"> </w:t>
      </w:r>
      <w:r w:rsidR="00D41B6B" w:rsidRPr="009C7F11">
        <w:t>an</w:t>
      </w:r>
      <w:r w:rsidR="00941042" w:rsidRPr="009C7F11">
        <w:t xml:space="preserve"> </w:t>
      </w:r>
      <w:r w:rsidR="00D41B6B" w:rsidRPr="009C7F11">
        <w:t>instrument</w:t>
      </w:r>
      <w:r w:rsidR="00941042" w:rsidRPr="009C7F11">
        <w:t xml:space="preserve"> </w:t>
      </w:r>
      <w:r w:rsidR="00D41B6B" w:rsidRPr="009C7F11">
        <w:t>developed</w:t>
      </w:r>
      <w:r w:rsidR="00941042" w:rsidRPr="009C7F11">
        <w:t xml:space="preserve"> </w:t>
      </w:r>
      <w:r w:rsidR="00F421DB" w:rsidRPr="009C7F11">
        <w:rPr>
          <w:noProof/>
        </w:rPr>
        <w:t>to</w:t>
      </w:r>
      <w:r w:rsidR="00941042" w:rsidRPr="009C7F11">
        <w:rPr>
          <w:noProof/>
        </w:rPr>
        <w:t xml:space="preserve"> </w:t>
      </w:r>
      <w:r w:rsidR="00A03111" w:rsidRPr="009C7F11">
        <w:t>assess</w:t>
      </w:r>
      <w:r w:rsidR="00941042" w:rsidRPr="009C7F11">
        <w:t xml:space="preserve"> </w:t>
      </w:r>
      <w:r w:rsidR="00A03111" w:rsidRPr="009C7F11">
        <w:t>the</w:t>
      </w:r>
      <w:r w:rsidR="00941042" w:rsidRPr="009C7F11">
        <w:t xml:space="preserve"> </w:t>
      </w:r>
      <w:r w:rsidR="00A03111" w:rsidRPr="009C7F11">
        <w:t>presence</w:t>
      </w:r>
      <w:r w:rsidR="00941042" w:rsidRPr="009C7F11">
        <w:t xml:space="preserve"> </w:t>
      </w:r>
      <w:r w:rsidR="00A03111" w:rsidRPr="009C7F11">
        <w:t>and</w:t>
      </w:r>
      <w:r w:rsidR="00941042" w:rsidRPr="009C7F11">
        <w:t xml:space="preserve"> </w:t>
      </w:r>
      <w:r w:rsidR="00A03111" w:rsidRPr="009C7F11">
        <w:t>degree</w:t>
      </w:r>
      <w:r w:rsidR="00941042" w:rsidRPr="009C7F11">
        <w:t xml:space="preserve"> </w:t>
      </w:r>
      <w:r w:rsidR="00A03111" w:rsidRPr="009C7F11">
        <w:t>of</w:t>
      </w:r>
      <w:r w:rsidR="00941042" w:rsidRPr="009C7F11">
        <w:t xml:space="preserve"> </w:t>
      </w:r>
      <w:r w:rsidR="00A03111" w:rsidRPr="009C7F11">
        <w:t>intellectual</w:t>
      </w:r>
      <w:r w:rsidR="00941042" w:rsidRPr="009C7F11">
        <w:t xml:space="preserve"> </w:t>
      </w:r>
      <w:r w:rsidR="00A03111" w:rsidRPr="009C7F11">
        <w:t>impairment</w:t>
      </w:r>
      <w:r w:rsidR="00532DD7" w:rsidRPr="009C7F11">
        <w:t>.</w:t>
      </w:r>
      <w:r w:rsidR="00941042" w:rsidRPr="009C7F11">
        <w:t xml:space="preserve"> </w:t>
      </w:r>
      <w:r w:rsidR="00CA2CDF" w:rsidRPr="009C7F11">
        <w:rPr>
          <w:lang w:eastAsia="ko-KR"/>
        </w:rPr>
        <w:t>As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suggested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by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developer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instrument,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lang w:eastAsia="ko-KR"/>
        </w:rPr>
        <w:t>t</w:t>
      </w:r>
      <w:r w:rsidR="00F421DB" w:rsidRPr="009C7F11">
        <w:rPr>
          <w:lang w:eastAsia="ko-KR"/>
        </w:rPr>
        <w:t>he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following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scale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was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used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determine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if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F421DB" w:rsidRPr="009C7F11">
        <w:rPr>
          <w:lang w:eastAsia="ko-KR"/>
        </w:rPr>
        <w:t>participant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passed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prescreen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test</w:t>
      </w:r>
      <w:r w:rsidR="00941042" w:rsidRPr="009C7F11">
        <w:rPr>
          <w:lang w:eastAsia="ko-KR"/>
        </w:rPr>
        <w:t xml:space="preserve"> </w:t>
      </w:r>
      <w:r w:rsidR="00CA2CDF" w:rsidRPr="009C7F11">
        <w:rPr>
          <w:noProof/>
        </w:rPr>
        <w:t>(Pfeiffer,</w:t>
      </w:r>
      <w:r w:rsidR="00941042" w:rsidRPr="009C7F11">
        <w:rPr>
          <w:noProof/>
        </w:rPr>
        <w:t xml:space="preserve"> </w:t>
      </w:r>
      <w:r w:rsidR="00CA2CDF" w:rsidRPr="009C7F11">
        <w:rPr>
          <w:noProof/>
        </w:rPr>
        <w:t>1975)</w:t>
      </w:r>
      <w:r w:rsidR="001D22EF" w:rsidRPr="009C7F11">
        <w:rPr>
          <w:lang w:eastAsia="ko-KR"/>
        </w:rPr>
        <w:t>: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0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2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errors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=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intact;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3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4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errors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=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mild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intellectual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impairment;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5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7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errors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=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moderate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intellectual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impairment;</w:t>
      </w:r>
      <w:r w:rsidR="00941042" w:rsidRPr="009C7F11">
        <w:rPr>
          <w:lang w:eastAsia="ko-KR"/>
        </w:rPr>
        <w:t xml:space="preserve"> </w:t>
      </w:r>
      <w:r w:rsidR="00127797" w:rsidRPr="009C7F11">
        <w:rPr>
          <w:lang w:eastAsia="ko-KR"/>
        </w:rPr>
        <w:t xml:space="preserve">and </w:t>
      </w:r>
      <w:r w:rsidR="001D22EF" w:rsidRPr="009C7F11">
        <w:rPr>
          <w:lang w:eastAsia="ko-KR"/>
        </w:rPr>
        <w:t>8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10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errors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=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severe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intellectual</w:t>
      </w:r>
      <w:r w:rsidR="00941042" w:rsidRPr="009C7F11">
        <w:rPr>
          <w:lang w:eastAsia="ko-KR"/>
        </w:rPr>
        <w:t xml:space="preserve"> </w:t>
      </w:r>
      <w:r w:rsidR="001D22EF" w:rsidRPr="009C7F11">
        <w:rPr>
          <w:lang w:eastAsia="ko-KR"/>
        </w:rPr>
        <w:t>impairment.</w:t>
      </w:r>
      <w:r w:rsidR="00941042" w:rsidRPr="009C7F11">
        <w:t xml:space="preserve"> </w:t>
      </w:r>
      <w:r w:rsidR="00127797" w:rsidRPr="009C7F11">
        <w:t>The latter</w:t>
      </w:r>
      <w:r w:rsidR="00941042" w:rsidRPr="009C7F11">
        <w:t xml:space="preserve"> </w:t>
      </w:r>
      <w:r w:rsidR="001D22EF" w:rsidRPr="009C7F11">
        <w:t>is</w:t>
      </w:r>
      <w:r w:rsidR="00941042" w:rsidRPr="009C7F11">
        <w:t xml:space="preserve"> </w:t>
      </w:r>
      <w:r w:rsidR="001D22EF" w:rsidRPr="009C7F11">
        <w:t>an</w:t>
      </w:r>
      <w:r w:rsidR="00941042" w:rsidRPr="009C7F11">
        <w:t xml:space="preserve"> </w:t>
      </w:r>
      <w:r w:rsidR="001D22EF" w:rsidRPr="009C7F11">
        <w:t>instrument</w:t>
      </w:r>
      <w:r w:rsidR="00941042" w:rsidRPr="009C7F11">
        <w:t xml:space="preserve"> </w:t>
      </w:r>
      <w:r w:rsidR="00F421DB" w:rsidRPr="009C7F11">
        <w:t>developed</w:t>
      </w:r>
      <w:r w:rsidR="00941042" w:rsidRPr="009C7F11">
        <w:t xml:space="preserve"> </w:t>
      </w:r>
      <w:r w:rsidR="00F421DB" w:rsidRPr="009C7F11">
        <w:t>to</w:t>
      </w:r>
      <w:r w:rsidR="00941042" w:rsidRPr="009C7F11">
        <w:t xml:space="preserve"> </w:t>
      </w:r>
      <w:r w:rsidR="00F421DB" w:rsidRPr="009C7F11">
        <w:t>test</w:t>
      </w:r>
      <w:r w:rsidR="00941042" w:rsidRPr="009C7F11">
        <w:t xml:space="preserve"> </w:t>
      </w:r>
      <w:r w:rsidR="00A03111" w:rsidRPr="009C7F11">
        <w:t>memory.</w:t>
      </w:r>
      <w:r w:rsidR="00941042" w:rsidRPr="009C7F11">
        <w:t xml:space="preserve"> </w:t>
      </w:r>
      <w:r w:rsidR="00C95E13" w:rsidRPr="009C7F11">
        <w:t>The</w:t>
      </w:r>
      <w:r w:rsidR="00941042" w:rsidRPr="009C7F11">
        <w:t xml:space="preserve"> </w:t>
      </w:r>
      <w:r w:rsidR="00C95E13" w:rsidRPr="009C7F11">
        <w:t>researcher</w:t>
      </w:r>
      <w:r w:rsidR="00941042" w:rsidRPr="009C7F11">
        <w:t xml:space="preserve"> </w:t>
      </w:r>
      <w:r w:rsidR="00C95E13" w:rsidRPr="009C7F11">
        <w:t>read</w:t>
      </w:r>
      <w:r w:rsidR="00941042" w:rsidRPr="009C7F11">
        <w:t xml:space="preserve"> </w:t>
      </w:r>
      <w:r w:rsidR="00532DD7" w:rsidRPr="009C7F11">
        <w:t>aloud</w:t>
      </w:r>
      <w:r w:rsidR="00941042" w:rsidRPr="009C7F11">
        <w:t xml:space="preserve"> </w:t>
      </w:r>
      <w:r w:rsidR="00532DD7" w:rsidRPr="009C7F11">
        <w:t>a</w:t>
      </w:r>
      <w:r w:rsidR="00941042" w:rsidRPr="009C7F11">
        <w:t xml:space="preserve"> </w:t>
      </w:r>
      <w:r w:rsidR="00532DD7" w:rsidRPr="009C7F11">
        <w:t>short</w:t>
      </w:r>
      <w:r w:rsidR="00941042" w:rsidRPr="009C7F11">
        <w:t xml:space="preserve"> </w:t>
      </w:r>
      <w:r w:rsidR="00532DD7" w:rsidRPr="009C7F11">
        <w:t>story</w:t>
      </w:r>
      <w:r w:rsidR="00941042" w:rsidRPr="009C7F11">
        <w:t xml:space="preserve"> </w:t>
      </w:r>
      <w:r w:rsidR="00F421DB" w:rsidRPr="009C7F11">
        <w:t>(65</w:t>
      </w:r>
      <w:r w:rsidR="00941042" w:rsidRPr="009C7F11">
        <w:t xml:space="preserve"> </w:t>
      </w:r>
      <w:r w:rsidR="00F421DB" w:rsidRPr="009C7F11">
        <w:t>words</w:t>
      </w:r>
      <w:r w:rsidR="00941042" w:rsidRPr="009C7F11">
        <w:t xml:space="preserve"> </w:t>
      </w:r>
      <w:r w:rsidR="00F421DB" w:rsidRPr="009C7F11">
        <w:t>long)</w:t>
      </w:r>
      <w:r w:rsidR="00941042" w:rsidRPr="009C7F11">
        <w:t xml:space="preserve"> </w:t>
      </w:r>
      <w:r w:rsidR="00127797" w:rsidRPr="009C7F11">
        <w:t>and</w:t>
      </w:r>
      <w:r w:rsidR="00941042" w:rsidRPr="009C7F11">
        <w:t xml:space="preserve"> </w:t>
      </w:r>
      <w:r w:rsidR="00532DD7" w:rsidRPr="009C7F11">
        <w:t>the</w:t>
      </w:r>
      <w:r w:rsidR="00941042" w:rsidRPr="009C7F11">
        <w:t xml:space="preserve"> </w:t>
      </w:r>
      <w:r w:rsidR="00532DD7" w:rsidRPr="009C7F11">
        <w:t>participant</w:t>
      </w:r>
      <w:r w:rsidR="00F421DB" w:rsidRPr="009C7F11">
        <w:t>s</w:t>
      </w:r>
      <w:r w:rsidR="00941042" w:rsidRPr="009C7F11">
        <w:t xml:space="preserve"> </w:t>
      </w:r>
      <w:r w:rsidR="00127797" w:rsidRPr="009C7F11">
        <w:t>were</w:t>
      </w:r>
      <w:r w:rsidR="00941042" w:rsidRPr="009C7F11">
        <w:t xml:space="preserve"> </w:t>
      </w:r>
      <w:r w:rsidR="00F421DB" w:rsidRPr="009C7F11">
        <w:t>asked</w:t>
      </w:r>
      <w:r w:rsidR="00941042" w:rsidRPr="009C7F11">
        <w:t xml:space="preserve"> </w:t>
      </w:r>
      <w:r w:rsidR="00F421DB" w:rsidRPr="009C7F11">
        <w:t>to</w:t>
      </w:r>
      <w:r w:rsidR="00941042" w:rsidRPr="009C7F11">
        <w:t xml:space="preserve"> </w:t>
      </w:r>
      <w:r w:rsidR="00F421DB" w:rsidRPr="009C7F11">
        <w:t>recall</w:t>
      </w:r>
      <w:r w:rsidR="00941042" w:rsidRPr="009C7F11">
        <w:t xml:space="preserve"> </w:t>
      </w:r>
      <w:r w:rsidR="00F421DB" w:rsidRPr="009C7F11">
        <w:t>as</w:t>
      </w:r>
      <w:r w:rsidR="00941042" w:rsidRPr="009C7F11">
        <w:t xml:space="preserve"> </w:t>
      </w:r>
      <w:r w:rsidR="00F421DB" w:rsidRPr="009C7F11">
        <w:t>many</w:t>
      </w:r>
      <w:r w:rsidR="00941042" w:rsidRPr="009C7F11">
        <w:t xml:space="preserve"> </w:t>
      </w:r>
      <w:r w:rsidR="00F421DB" w:rsidRPr="009C7F11">
        <w:t>words</w:t>
      </w:r>
      <w:r w:rsidR="00941042" w:rsidRPr="009C7F11">
        <w:t xml:space="preserve"> </w:t>
      </w:r>
      <w:r w:rsidR="00F421DB" w:rsidRPr="009C7F11">
        <w:t>as</w:t>
      </w:r>
      <w:r w:rsidR="00941042" w:rsidRPr="009C7F11">
        <w:t xml:space="preserve"> </w:t>
      </w:r>
      <w:r w:rsidR="00532DD7" w:rsidRPr="009C7F11">
        <w:t>they</w:t>
      </w:r>
      <w:r w:rsidR="00941042" w:rsidRPr="009C7F11">
        <w:t xml:space="preserve"> </w:t>
      </w:r>
      <w:r w:rsidR="00127797" w:rsidRPr="009C7F11">
        <w:t>could</w:t>
      </w:r>
      <w:r w:rsidR="00532DD7" w:rsidRPr="009C7F11">
        <w:t>.</w:t>
      </w:r>
      <w:r w:rsidR="00941042" w:rsidRPr="009C7F11">
        <w:t xml:space="preserve"> </w:t>
      </w:r>
      <w:r w:rsidR="00F421DB" w:rsidRPr="009C7F11">
        <w:t>T</w:t>
      </w:r>
      <w:r w:rsidR="00A03111" w:rsidRPr="009C7F11">
        <w:t>he</w:t>
      </w:r>
      <w:r w:rsidR="00941042" w:rsidRPr="009C7F11">
        <w:t xml:space="preserve"> </w:t>
      </w:r>
      <w:r w:rsidR="00A03111" w:rsidRPr="009C7F11">
        <w:t>developer</w:t>
      </w:r>
      <w:r w:rsidR="00941042" w:rsidRPr="009C7F11">
        <w:t xml:space="preserve"> </w:t>
      </w:r>
      <w:r w:rsidR="00F421DB" w:rsidRPr="009C7F11">
        <w:t>of</w:t>
      </w:r>
      <w:r w:rsidR="00941042" w:rsidRPr="009C7F11">
        <w:t xml:space="preserve"> </w:t>
      </w:r>
      <w:r w:rsidR="00F421DB" w:rsidRPr="009C7F11">
        <w:t>the</w:t>
      </w:r>
      <w:r w:rsidR="00941042" w:rsidRPr="009C7F11">
        <w:t xml:space="preserve"> </w:t>
      </w:r>
      <w:r w:rsidR="00F421DB" w:rsidRPr="009C7F11">
        <w:t>instrument</w:t>
      </w:r>
      <w:r w:rsidR="00941042" w:rsidRPr="009C7F11">
        <w:t xml:space="preserve"> </w:t>
      </w:r>
      <w:r w:rsidR="00F421DB" w:rsidRPr="009C7F11">
        <w:t>suggest</w:t>
      </w:r>
      <w:r w:rsidR="00127797" w:rsidRPr="009C7F11">
        <w:t>ed</w:t>
      </w:r>
      <w:r w:rsidR="00941042" w:rsidRPr="009C7F11">
        <w:t xml:space="preserve"> </w:t>
      </w:r>
      <w:r w:rsidR="00F421DB" w:rsidRPr="009C7F11">
        <w:t>that</w:t>
      </w:r>
      <w:r w:rsidR="00941042" w:rsidRPr="009C7F11">
        <w:t xml:space="preserve"> </w:t>
      </w:r>
      <w:r w:rsidR="00532DD7" w:rsidRPr="009C7F11">
        <w:t>participant</w:t>
      </w:r>
      <w:r w:rsidR="00127797" w:rsidRPr="009C7F11">
        <w:t>s</w:t>
      </w:r>
      <w:r w:rsidR="00941042" w:rsidRPr="009C7F11">
        <w:t xml:space="preserve"> </w:t>
      </w:r>
      <w:r w:rsidR="00532DD7" w:rsidRPr="009C7F11">
        <w:t>pass</w:t>
      </w:r>
      <w:r w:rsidR="00941042" w:rsidRPr="009C7F11">
        <w:t xml:space="preserve"> </w:t>
      </w:r>
      <w:r w:rsidR="00F421DB" w:rsidRPr="009C7F11">
        <w:t>the</w:t>
      </w:r>
      <w:r w:rsidR="00941042" w:rsidRPr="009C7F11">
        <w:t xml:space="preserve"> </w:t>
      </w:r>
      <w:r w:rsidR="00F421DB" w:rsidRPr="009C7F11">
        <w:t>test</w:t>
      </w:r>
      <w:r w:rsidR="00941042" w:rsidRPr="009C7F11">
        <w:t xml:space="preserve"> </w:t>
      </w:r>
      <w:r w:rsidR="00F421DB" w:rsidRPr="009C7F11">
        <w:t>if</w:t>
      </w:r>
      <w:r w:rsidR="00941042" w:rsidRPr="009C7F11">
        <w:t xml:space="preserve"> </w:t>
      </w:r>
      <w:r w:rsidR="00127797" w:rsidRPr="009C7F11">
        <w:t>they</w:t>
      </w:r>
      <w:r w:rsidR="00941042" w:rsidRPr="009C7F11">
        <w:t xml:space="preserve"> </w:t>
      </w:r>
      <w:r w:rsidR="00F421DB" w:rsidRPr="009C7F11">
        <w:t>recall</w:t>
      </w:r>
      <w:r w:rsidR="00941042" w:rsidRPr="009C7F11">
        <w:t xml:space="preserve"> </w:t>
      </w:r>
      <w:r w:rsidR="00F421DB" w:rsidRPr="009C7F11">
        <w:t>at</w:t>
      </w:r>
      <w:r w:rsidR="00941042" w:rsidRPr="009C7F11">
        <w:t xml:space="preserve"> </w:t>
      </w:r>
      <w:r w:rsidR="00F421DB" w:rsidRPr="009C7F11">
        <w:t>least</w:t>
      </w:r>
      <w:r w:rsidR="00941042" w:rsidRPr="009C7F11">
        <w:t xml:space="preserve"> </w:t>
      </w:r>
      <w:r w:rsidR="00127797" w:rsidRPr="009C7F11">
        <w:t>six</w:t>
      </w:r>
      <w:r w:rsidR="00941042" w:rsidRPr="009C7F11">
        <w:t xml:space="preserve"> </w:t>
      </w:r>
      <w:r w:rsidR="00A03111" w:rsidRPr="009C7F11">
        <w:t>words</w:t>
      </w:r>
      <w:r w:rsidR="00941042" w:rsidRPr="009C7F11">
        <w:t xml:space="preserve"> </w:t>
      </w:r>
      <w:r w:rsidR="00D41B6B" w:rsidRPr="009C7F11">
        <w:rPr>
          <w:noProof/>
        </w:rPr>
        <w:t>(Wechsler,</w:t>
      </w:r>
      <w:r w:rsidR="00941042" w:rsidRPr="009C7F11">
        <w:rPr>
          <w:noProof/>
        </w:rPr>
        <w:t xml:space="preserve"> </w:t>
      </w:r>
      <w:r w:rsidR="00D41B6B" w:rsidRPr="009C7F11">
        <w:rPr>
          <w:noProof/>
        </w:rPr>
        <w:t>1997)</w:t>
      </w:r>
      <w:r w:rsidR="00532DD7" w:rsidRPr="009C7F11">
        <w:t>.</w:t>
      </w:r>
      <w:r w:rsidR="00941042" w:rsidRPr="009C7F11">
        <w:t xml:space="preserve"> </w:t>
      </w:r>
      <w:r w:rsidRPr="009C7F11">
        <w:t>The</w:t>
      </w:r>
      <w:r w:rsidR="00D41B6B" w:rsidRPr="009C7F11">
        <w:t>se</w:t>
      </w:r>
      <w:r w:rsidR="00941042" w:rsidRPr="009C7F11">
        <w:t xml:space="preserve"> </w:t>
      </w:r>
      <w:r w:rsidR="00D41B6B" w:rsidRPr="009C7F11">
        <w:t>two</w:t>
      </w:r>
      <w:r w:rsidR="00941042" w:rsidRPr="009C7F11">
        <w:t xml:space="preserve"> </w:t>
      </w:r>
      <w:r w:rsidRPr="009C7F11">
        <w:t>prescreen</w:t>
      </w:r>
      <w:r w:rsidR="00941042" w:rsidRPr="009C7F11">
        <w:t xml:space="preserve"> </w:t>
      </w:r>
      <w:r w:rsidR="00D41B6B" w:rsidRPr="009C7F11">
        <w:t>tests</w:t>
      </w:r>
      <w:r w:rsidR="00941042" w:rsidRPr="009C7F11">
        <w:t xml:space="preserve"> </w:t>
      </w:r>
      <w:r w:rsidR="00467B5E" w:rsidRPr="009C7F11">
        <w:t>ensure</w:t>
      </w:r>
      <w:r w:rsidR="009F610C" w:rsidRPr="009C7F11">
        <w:t>d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lastRenderedPageBreak/>
        <w:t>participants</w:t>
      </w:r>
      <w:r w:rsidR="00941042" w:rsidRPr="009C7F11">
        <w:t xml:space="preserve"> </w:t>
      </w:r>
      <w:r w:rsidRPr="009C7F11">
        <w:t>possessed</w:t>
      </w:r>
      <w:r w:rsidR="00941042" w:rsidRPr="009C7F11">
        <w:t xml:space="preserve"> </w:t>
      </w:r>
      <w:r w:rsidRPr="009C7F11">
        <w:t>adequate</w:t>
      </w:r>
      <w:r w:rsidR="00941042" w:rsidRPr="009C7F11">
        <w:t xml:space="preserve"> </w:t>
      </w:r>
      <w:r w:rsidRPr="009C7F11">
        <w:t>cognitive</w:t>
      </w:r>
      <w:r w:rsidR="00941042" w:rsidRPr="009C7F11">
        <w:t xml:space="preserve"> </w:t>
      </w:r>
      <w:r w:rsidRPr="009C7F11">
        <w:t>function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study,</w:t>
      </w:r>
      <w:r w:rsidR="00941042" w:rsidRPr="009C7F11">
        <w:t xml:space="preserve"> </w:t>
      </w:r>
      <w:r w:rsidR="000F77F4" w:rsidRPr="009C7F11">
        <w:t>or</w:t>
      </w:r>
      <w:r w:rsidR="00941042" w:rsidRPr="009C7F11">
        <w:t xml:space="preserve"> </w:t>
      </w:r>
      <w:r w:rsidR="00467B5E" w:rsidRPr="009C7F11">
        <w:t>the</w:t>
      </w:r>
      <w:r w:rsidR="00941042" w:rsidRPr="009C7F11">
        <w:t xml:space="preserve"> </w:t>
      </w:r>
      <w:r w:rsidR="00467B5E" w:rsidRPr="009C7F11">
        <w:t>ability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answer</w:t>
      </w:r>
      <w:r w:rsidR="00941042" w:rsidRPr="009C7F11">
        <w:t xml:space="preserve"> </w:t>
      </w:r>
      <w:r w:rsidRPr="009C7F11">
        <w:t>interview</w:t>
      </w:r>
      <w:r w:rsidR="00941042" w:rsidRPr="009C7F11">
        <w:t xml:space="preserve"> </w:t>
      </w:r>
      <w:r w:rsidRPr="009C7F11">
        <w:t>questions</w:t>
      </w:r>
      <w:r w:rsidR="00941042" w:rsidRPr="009C7F11">
        <w:t xml:space="preserve"> </w:t>
      </w:r>
      <w:r w:rsidRPr="009C7F11">
        <w:t>based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their</w:t>
      </w:r>
      <w:r w:rsidR="00941042" w:rsidRPr="009C7F11">
        <w:t xml:space="preserve"> </w:t>
      </w:r>
      <w:r w:rsidRPr="009C7F11">
        <w:t>recall.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present</w:t>
      </w:r>
      <w:r w:rsidR="00941042" w:rsidRPr="009C7F11">
        <w:t xml:space="preserve"> </w:t>
      </w:r>
      <w:r w:rsidRPr="009C7F11">
        <w:t>study,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prescreening</w:t>
      </w:r>
      <w:r w:rsidR="00941042" w:rsidRPr="009C7F11">
        <w:t xml:space="preserve"> </w:t>
      </w:r>
      <w:r w:rsidRPr="009C7F11">
        <w:t>disqualified</w:t>
      </w:r>
      <w:r w:rsidR="00941042" w:rsidRPr="009C7F11">
        <w:t xml:space="preserve"> </w:t>
      </w:r>
      <w:r w:rsidRPr="009C7F11">
        <w:t>no</w:t>
      </w:r>
      <w:r w:rsidR="00941042" w:rsidRPr="009C7F11">
        <w:t xml:space="preserve"> </w:t>
      </w:r>
      <w:r w:rsidRPr="009C7F11">
        <w:t>potential</w:t>
      </w:r>
      <w:r w:rsidR="00941042" w:rsidRPr="009C7F11">
        <w:t xml:space="preserve"> </w:t>
      </w:r>
      <w:r w:rsidRPr="009C7F11">
        <w:t>participants.</w:t>
      </w:r>
    </w:p>
    <w:p w14:paraId="635837A0" w14:textId="538FCD04" w:rsidR="007509C2" w:rsidRPr="009C7F11" w:rsidRDefault="00E13BEE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employed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semi</w:t>
      </w:r>
      <w:r w:rsidR="00802440" w:rsidRPr="009C7F11">
        <w:rPr>
          <w:rFonts w:cs="Times New Roman"/>
        </w:rPr>
        <w:t>-</w:t>
      </w:r>
      <w:r w:rsidRPr="009C7F11">
        <w:rPr>
          <w:rFonts w:cs="Times New Roman"/>
        </w:rPr>
        <w:t>structured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0F77F4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collect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data.</w:t>
      </w:r>
      <w:r w:rsidR="00941042" w:rsidRPr="009C7F11">
        <w:rPr>
          <w:rFonts w:cs="Times New Roman"/>
        </w:rPr>
        <w:t xml:space="preserve"> </w:t>
      </w:r>
      <w:r w:rsidR="005E3631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E3631"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held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each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face-to-face,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one-on-one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session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site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</w:t>
      </w:r>
      <w:r w:rsidR="00941042" w:rsidRPr="009C7F11">
        <w:rPr>
          <w:rFonts w:cs="Times New Roman"/>
        </w:rPr>
        <w:t>’</w:t>
      </w:r>
      <w:r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choosing.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After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indicated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</w:t>
      </w:r>
      <w:r w:rsidR="00EA0A76" w:rsidRPr="009C7F11">
        <w:rPr>
          <w:rFonts w:cs="Times New Roman"/>
        </w:rPr>
        <w:t>anding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accept</w:t>
      </w:r>
      <w:r w:rsidR="00EA0A76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proposed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asked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provide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consent.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then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asked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following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protocol.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T</w:t>
      </w:r>
      <w:r w:rsidRPr="009C7F11">
        <w:rPr>
          <w:rFonts w:cs="Times New Roman"/>
        </w:rPr>
        <w:t>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better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familiarity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experiences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i</w:t>
      </w:r>
      <w:r w:rsidRPr="009C7F11">
        <w:rPr>
          <w:rFonts w:cs="Times New Roman"/>
        </w:rPr>
        <w:t>nternet</w:t>
      </w:r>
      <w:r w:rsidR="00467B5E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first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asked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’ </w:t>
      </w:r>
      <w:r w:rsidR="000F77F4" w:rsidRPr="009C7F11">
        <w:rPr>
          <w:rFonts w:cs="Times New Roman"/>
        </w:rPr>
        <w:t>i</w:t>
      </w:r>
      <w:r w:rsidR="00467B5E"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usage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experience.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next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focused</w:t>
      </w:r>
      <w:r w:rsidR="00941042" w:rsidRPr="009C7F11">
        <w:rPr>
          <w:rFonts w:cs="Times New Roman"/>
        </w:rPr>
        <w:t xml:space="preserve"> </w:t>
      </w:r>
      <w:r w:rsidR="00467B5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needs,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purpose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i</w:t>
      </w:r>
      <w:r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search</w:t>
      </w:r>
      <w:r w:rsidR="000F77F4" w:rsidRPr="009C7F11">
        <w:rPr>
          <w:rFonts w:cs="Times New Roman"/>
        </w:rPr>
        <w:t>es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obtain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necessary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both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on-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offline,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reasons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mentioned,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</w:t>
      </w:r>
      <w:r w:rsidR="00EA0A76"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obtained</w:t>
      </w:r>
      <w:r w:rsidR="00EA0A76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whom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shared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findings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61013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610135" w:rsidRPr="009C7F11">
        <w:rPr>
          <w:rFonts w:cs="Times New Roman"/>
        </w:rPr>
        <w:t>last</w:t>
      </w:r>
      <w:r w:rsidR="00941042" w:rsidRPr="009C7F11">
        <w:rPr>
          <w:rFonts w:cs="Times New Roman"/>
        </w:rPr>
        <w:t xml:space="preserve"> </w:t>
      </w:r>
      <w:r w:rsidR="00610135" w:rsidRPr="009C7F11">
        <w:rPr>
          <w:rFonts w:cs="Times New Roman"/>
        </w:rPr>
        <w:t>set</w:t>
      </w:r>
      <w:r w:rsidR="00941042" w:rsidRPr="009C7F11">
        <w:rPr>
          <w:rFonts w:cs="Times New Roman"/>
        </w:rPr>
        <w:t xml:space="preserve"> </w:t>
      </w:r>
      <w:r w:rsidR="00610135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610135"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focused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cues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heuristics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employed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065CE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assess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credibility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found</w:t>
      </w:r>
      <w:r w:rsidR="00941042" w:rsidRPr="009C7F11">
        <w:rPr>
          <w:rFonts w:cs="Times New Roman"/>
        </w:rPr>
        <w:t xml:space="preserve"> </w:t>
      </w:r>
      <w:r w:rsidR="00127797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web</w:t>
      </w:r>
      <w:r w:rsidR="00127797" w:rsidRPr="009C7F11">
        <w:rPr>
          <w:rFonts w:cs="Times New Roman"/>
        </w:rPr>
        <w:t>;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83C08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3D615C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BE2B09" w:rsidRPr="009C7F11">
        <w:rPr>
          <w:rFonts w:cs="Times New Roman"/>
        </w:rPr>
        <w:t>reported</w:t>
      </w:r>
      <w:r w:rsidR="00941042" w:rsidRPr="009C7F11">
        <w:rPr>
          <w:rFonts w:cs="Times New Roman"/>
        </w:rPr>
        <w:t xml:space="preserve"> </w:t>
      </w:r>
      <w:r w:rsidR="00E10EBE" w:rsidRPr="009C7F11">
        <w:rPr>
          <w:rFonts w:cs="Times New Roman"/>
        </w:rPr>
        <w:t>elsewhere</w:t>
      </w:r>
      <w:r w:rsidR="00941042" w:rsidRPr="009C7F11">
        <w:rPr>
          <w:rFonts w:cs="Times New Roman"/>
        </w:rPr>
        <w:t xml:space="preserve"> </w:t>
      </w:r>
      <w:r w:rsidR="00127797" w:rsidRPr="009C7F11">
        <w:rPr>
          <w:rFonts w:cs="Times New Roman"/>
        </w:rPr>
        <w:t>[</w:t>
      </w:r>
      <w:r w:rsidR="003D615C" w:rsidRPr="009C7F11">
        <w:rPr>
          <w:rFonts w:cs="Times New Roman"/>
        </w:rPr>
        <w:t>blinded</w:t>
      </w:r>
      <w:r w:rsidR="00941042" w:rsidRPr="009C7F11">
        <w:rPr>
          <w:rFonts w:cs="Times New Roman"/>
        </w:rPr>
        <w:t xml:space="preserve"> </w:t>
      </w:r>
      <w:r w:rsidR="00E10EBE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E10EBE" w:rsidRPr="009C7F11">
        <w:rPr>
          <w:rFonts w:cs="Times New Roman"/>
        </w:rPr>
        <w:t>review</w:t>
      </w:r>
      <w:r w:rsidR="00127797" w:rsidRPr="009C7F11">
        <w:rPr>
          <w:rFonts w:cs="Times New Roman"/>
        </w:rPr>
        <w:t>]</w:t>
      </w:r>
      <w:r w:rsidR="00E10EB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All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completed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proofErr w:type="spellStart"/>
      <w:r w:rsidR="00E43CE6" w:rsidRPr="009C7F11">
        <w:rPr>
          <w:rFonts w:cs="Times New Roman"/>
        </w:rPr>
        <w:t>semistructured</w:t>
      </w:r>
      <w:proofErr w:type="spellEnd"/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interview.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No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="00127797" w:rsidRPr="009C7F11">
        <w:rPr>
          <w:rFonts w:cs="Times New Roman"/>
        </w:rPr>
        <w:t>declined to</w:t>
      </w:r>
      <w:r w:rsidR="00941042" w:rsidRPr="009C7F11">
        <w:rPr>
          <w:rFonts w:cs="Times New Roman"/>
        </w:rPr>
        <w:t xml:space="preserve"> </w:t>
      </w:r>
      <w:r w:rsidR="00F57B22" w:rsidRPr="009C7F11">
        <w:rPr>
          <w:rFonts w:cs="Times New Roman"/>
        </w:rPr>
        <w:t>answer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any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withdrew</w:t>
      </w:r>
      <w:r w:rsidR="00941042" w:rsidRPr="009C7F11">
        <w:rPr>
          <w:rFonts w:cs="Times New Roman"/>
        </w:rPr>
        <w:t xml:space="preserve"> </w:t>
      </w:r>
      <w:r w:rsidR="00127797" w:rsidRPr="009C7F11">
        <w:rPr>
          <w:rFonts w:cs="Times New Roman"/>
        </w:rPr>
        <w:t xml:space="preserve">from </w:t>
      </w:r>
      <w:r w:rsidR="00E43CE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43CE6" w:rsidRPr="009C7F11">
        <w:rPr>
          <w:rFonts w:cs="Times New Roman"/>
        </w:rPr>
        <w:t>interview.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final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sample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size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21.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Each</w:t>
      </w:r>
      <w:r w:rsidR="00941042" w:rsidRPr="009C7F11">
        <w:rPr>
          <w:rFonts w:cs="Times New Roman"/>
        </w:rPr>
        <w:t xml:space="preserve"> </w:t>
      </w:r>
      <w:r w:rsidR="007235F7" w:rsidRPr="009C7F11">
        <w:rPr>
          <w:rFonts w:cs="Times New Roman"/>
        </w:rPr>
        <w:t>participant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received</w:t>
      </w:r>
      <w:r w:rsidR="00941042" w:rsidRPr="009C7F11">
        <w:rPr>
          <w:rFonts w:cs="Times New Roman"/>
        </w:rPr>
        <w:t xml:space="preserve"> </w:t>
      </w:r>
      <w:r w:rsidR="007235F7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7235F7" w:rsidRPr="009C7F11">
        <w:rPr>
          <w:rFonts w:cs="Times New Roman"/>
        </w:rPr>
        <w:t>monetary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incentive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0F77F4" w:rsidRPr="009C7F11">
        <w:rPr>
          <w:rFonts w:cs="Times New Roman"/>
        </w:rPr>
        <w:t>participating</w:t>
      </w:r>
      <w:r w:rsidRPr="009C7F11">
        <w:rPr>
          <w:rFonts w:cs="Times New Roman"/>
        </w:rPr>
        <w:t>.</w:t>
      </w:r>
    </w:p>
    <w:p w14:paraId="65593701" w14:textId="05788C17" w:rsidR="00941042" w:rsidRPr="009C7F11" w:rsidRDefault="00D7240B" w:rsidP="00EC67BB">
      <w:pPr>
        <w:pStyle w:val="Heading2"/>
      </w:pPr>
      <w:r w:rsidRPr="009C7F11">
        <w:t>4.2.</w:t>
      </w:r>
      <w:r w:rsidR="00941042" w:rsidRPr="009C7F11">
        <w:t xml:space="preserve"> </w:t>
      </w:r>
      <w:r w:rsidRPr="009C7F11">
        <w:t>Profiles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study</w:t>
      </w:r>
      <w:r w:rsidR="00941042" w:rsidRPr="009C7F11">
        <w:t xml:space="preserve"> </w:t>
      </w:r>
      <w:r w:rsidRPr="009C7F11">
        <w:t>participants</w:t>
      </w:r>
    </w:p>
    <w:p w14:paraId="5B76D1E2" w14:textId="22812D95" w:rsidR="00941042" w:rsidRPr="009C7F11" w:rsidRDefault="00D7240B" w:rsidP="00EC67BB">
      <w:pPr>
        <w:ind w:firstLine="720"/>
        <w:rPr>
          <w:rFonts w:eastAsia="SimSun" w:cs="Times New Roman"/>
          <w:kern w:val="0"/>
          <w:lang w:eastAsia="ko-KR"/>
        </w:rPr>
      </w:pPr>
      <w:r w:rsidRPr="009C7F11">
        <w:rPr>
          <w:rFonts w:eastAsia="SimSun" w:cs="Times New Roman"/>
        </w:rPr>
        <w:t>Of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the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21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participants,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16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were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women.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Nineteen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were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Caucasian;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two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were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African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American.</w:t>
      </w:r>
      <w:r w:rsidR="00941042" w:rsidRPr="009C7F11">
        <w:rPr>
          <w:rFonts w:eastAsia="SimSun" w:cs="Times New Roman"/>
          <w:b/>
        </w:rPr>
        <w:t xml:space="preserve"> </w:t>
      </w:r>
      <w:r w:rsidRPr="009C7F11">
        <w:rPr>
          <w:rFonts w:eastAsia="SimSun" w:cs="Times New Roman"/>
        </w:rPr>
        <w:t>The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participants</w:t>
      </w:r>
      <w:r w:rsidR="00941042" w:rsidRPr="009C7F11">
        <w:rPr>
          <w:rFonts w:eastAsia="SimSun" w:cs="Times New Roman"/>
        </w:rPr>
        <w:t xml:space="preserve">’ </w:t>
      </w:r>
      <w:r w:rsidRPr="009C7F11">
        <w:rPr>
          <w:rFonts w:eastAsia="SimSun" w:cs="Times New Roman"/>
        </w:rPr>
        <w:t>ages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ranged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from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61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to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80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years,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with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mean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of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70.3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(median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70,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  <w:i/>
        </w:rPr>
        <w:t>SD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5.6).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Fifteen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held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bachelor</w:t>
      </w:r>
      <w:r w:rsidR="00941042" w:rsidRPr="009C7F11">
        <w:rPr>
          <w:rFonts w:eastAsia="SimSun" w:cs="Times New Roman"/>
        </w:rPr>
        <w:t>’</w:t>
      </w:r>
      <w:r w:rsidRPr="009C7F11">
        <w:rPr>
          <w:rFonts w:eastAsia="SimSun" w:cs="Times New Roman"/>
        </w:rPr>
        <w:t>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higher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degree;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five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took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college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courses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but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did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not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obtain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college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degree;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only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one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participant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did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not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experience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higher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education.</w:t>
      </w:r>
      <w:r w:rsidR="00941042" w:rsidRPr="009C7F11">
        <w:rPr>
          <w:rFonts w:eastAsia="SimSun" w:cs="Times New Roman"/>
        </w:rPr>
        <w:t xml:space="preserve"> </w:t>
      </w:r>
      <w:r w:rsidR="00127797" w:rsidRPr="009C7F11">
        <w:rPr>
          <w:rFonts w:eastAsia="SimSun" w:cs="Times New Roman"/>
        </w:rPr>
        <w:t>Most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participants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(</w:t>
      </w:r>
      <w:r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16)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mentioned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family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members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such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parents,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siblings,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children,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and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grandchildren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of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their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social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networks.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Those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in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marital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or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romantic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relationship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(</w:t>
      </w:r>
      <w:r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13)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considered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their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spouse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(or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partner)</w:t>
      </w:r>
      <w:r w:rsidR="00941042" w:rsidRPr="009C7F11">
        <w:rPr>
          <w:rFonts w:eastAsia="SimSun" w:cs="Times New Roman"/>
        </w:rPr>
        <w:t xml:space="preserve"> </w:t>
      </w:r>
      <w:r w:rsidR="00127797" w:rsidRPr="009C7F11">
        <w:rPr>
          <w:rFonts w:eastAsia="SimSun" w:cs="Times New Roman"/>
        </w:rPr>
        <w:t xml:space="preserve">to be </w:t>
      </w:r>
      <w:r w:rsidRPr="009C7F11">
        <w:rPr>
          <w:rFonts w:eastAsia="SimSun" w:cs="Times New Roman"/>
        </w:rPr>
        <w:t>an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important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social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contact.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Friends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and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local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community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members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were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also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mentioned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as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social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contacts.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Concerning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the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medical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history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current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status,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17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least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chronic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condition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cardiovascular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diseases,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arthritis,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cancer).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issues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</w:t>
      </w:r>
      <w:r w:rsidRPr="009C7F11">
        <w:rPr>
          <w:rFonts w:cs="Times New Roman"/>
          <w:i/>
          <w:iCs/>
        </w:rPr>
        <w:t>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="006A2F9A" w:rsidRPr="009C7F11">
        <w:rPr>
          <w:rFonts w:cs="Times New Roman"/>
        </w:rPr>
        <w:t>4)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still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reported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interest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common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illnesses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age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dementia)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well-being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nutrition,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diet,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exercise).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Hei" w:cs="Times New Roman"/>
          <w:bCs/>
        </w:rPr>
        <w:t>A</w:t>
      </w:r>
      <w:r w:rsidRPr="009C7F11">
        <w:rPr>
          <w:rFonts w:eastAsia="SimSun" w:cs="Times New Roman"/>
          <w:kern w:val="0"/>
          <w:lang w:eastAsia="ko-KR"/>
        </w:rPr>
        <w:t>ll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participants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had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more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than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="006A2F9A" w:rsidRPr="009C7F11">
        <w:rPr>
          <w:rFonts w:eastAsia="SimSun" w:cs="Times New Roman"/>
          <w:kern w:val="0"/>
          <w:lang w:eastAsia="ko-KR"/>
        </w:rPr>
        <w:t>five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years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of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experience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with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internet.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More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than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a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lastRenderedPageBreak/>
        <w:t>half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(</w:t>
      </w:r>
      <w:r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12)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spent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at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least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16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hours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online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each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week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or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more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than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="00931583" w:rsidRPr="009C7F11">
        <w:rPr>
          <w:rFonts w:eastAsia="SimSun" w:cs="Times New Roman"/>
          <w:kern w:val="0"/>
          <w:lang w:eastAsia="ko-KR"/>
        </w:rPr>
        <w:t>two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hours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per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day,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on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average.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profile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of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the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participants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is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presented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in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Table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="00E61602" w:rsidRPr="009C7F11">
        <w:rPr>
          <w:rFonts w:eastAsia="SimSun" w:cs="Times New Roman"/>
          <w:kern w:val="0"/>
          <w:lang w:eastAsia="ko-KR"/>
        </w:rPr>
        <w:t>1</w:t>
      </w:r>
      <w:r w:rsidRPr="009C7F11">
        <w:rPr>
          <w:rFonts w:eastAsia="SimSun" w:cs="Times New Roman"/>
          <w:kern w:val="0"/>
          <w:lang w:eastAsia="ko-KR"/>
        </w:rPr>
        <w:t>.</w:t>
      </w:r>
    </w:p>
    <w:p w14:paraId="5EEB827C" w14:textId="738D4032" w:rsidR="00D7240B" w:rsidRPr="009C7F11" w:rsidRDefault="00D7240B" w:rsidP="00EC67BB">
      <w:pPr>
        <w:jc w:val="center"/>
        <w:rPr>
          <w:rFonts w:eastAsia="SimSun" w:cs="Times New Roman"/>
          <w:kern w:val="0"/>
          <w:lang w:eastAsia="ko-KR"/>
        </w:rPr>
      </w:pPr>
      <w:r w:rsidRPr="009C7F11">
        <w:rPr>
          <w:rFonts w:eastAsia="SimSun" w:cs="Times New Roman"/>
          <w:kern w:val="0"/>
          <w:lang w:eastAsia="ko-KR"/>
        </w:rPr>
        <w:t>[Table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="00E61602" w:rsidRPr="009C7F11">
        <w:rPr>
          <w:rFonts w:eastAsia="SimSun" w:cs="Times New Roman"/>
          <w:kern w:val="0"/>
          <w:lang w:eastAsia="ko-KR"/>
        </w:rPr>
        <w:t>1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goes</w:t>
      </w:r>
      <w:r w:rsidR="00941042" w:rsidRPr="009C7F11">
        <w:rPr>
          <w:rFonts w:eastAsia="SimSun" w:cs="Times New Roman"/>
          <w:kern w:val="0"/>
          <w:lang w:eastAsia="ko-KR"/>
        </w:rPr>
        <w:t xml:space="preserve"> </w:t>
      </w:r>
      <w:r w:rsidRPr="009C7F11">
        <w:rPr>
          <w:rFonts w:eastAsia="SimSun" w:cs="Times New Roman"/>
          <w:kern w:val="0"/>
          <w:lang w:eastAsia="ko-KR"/>
        </w:rPr>
        <w:t>here]</w:t>
      </w:r>
    </w:p>
    <w:p w14:paraId="2D977D6B" w14:textId="08D9B418" w:rsidR="00D7240B" w:rsidRPr="009C7F11" w:rsidRDefault="00D7240B" w:rsidP="00EC67BB">
      <w:pPr>
        <w:ind w:firstLine="720"/>
        <w:rPr>
          <w:rFonts w:cs="Times New Roman"/>
        </w:rPr>
      </w:pPr>
      <w:r w:rsidRPr="009C7F11">
        <w:rPr>
          <w:rFonts w:eastAsia="SimSun" w:cs="Times New Roman"/>
        </w:rPr>
        <w:t>Overall,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t</w:t>
      </w:r>
      <w:r w:rsidRPr="009C7F11">
        <w:rPr>
          <w:rFonts w:cs="Times New Roman"/>
          <w:kern w:val="0"/>
          <w:lang w:eastAsia="ko-KR"/>
        </w:rPr>
        <w:t>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study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sample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consisted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more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young-old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(</w:t>
      </w:r>
      <w:r w:rsidRPr="009C7F11">
        <w:rPr>
          <w:rFonts w:cs="Times New Roman"/>
          <w:i/>
          <w:kern w:val="0"/>
          <w:lang w:eastAsia="ko-KR"/>
        </w:rPr>
        <w:t>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=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15)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old-old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(</w:t>
      </w:r>
      <w:r w:rsidRPr="009C7F11">
        <w:rPr>
          <w:rFonts w:cs="Times New Roman"/>
          <w:i/>
          <w:kern w:val="0"/>
          <w:lang w:eastAsia="ko-KR"/>
        </w:rPr>
        <w:t>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=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6)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participants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tended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highly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educated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familiar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internet.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profile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study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sample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may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represent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broader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population;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however,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characteristics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sample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were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line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those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target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population,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American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who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regularly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use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internet.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Based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findings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recent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nationwide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surveys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(Alijanipour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al.,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2014;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Smith,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Pr="009C7F11">
        <w:rPr>
          <w:rFonts w:cs="Times New Roman"/>
          <w:noProof/>
          <w:kern w:val="0"/>
          <w:lang w:eastAsia="ko-KR"/>
        </w:rPr>
        <w:t>2014)</w:t>
      </w:r>
      <w:r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American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younger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75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years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(i.e.,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young-old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higher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income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education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levels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tend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use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internet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more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aged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75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(i.e.,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old-old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adults)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lower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income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education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levels.</w:t>
      </w:r>
    </w:p>
    <w:p w14:paraId="0AC0F3DB" w14:textId="3BAF77B1" w:rsidR="008E1300" w:rsidRPr="009C7F11" w:rsidRDefault="008E1300" w:rsidP="00EC67BB">
      <w:pPr>
        <w:pStyle w:val="Heading2"/>
      </w:pPr>
      <w:r w:rsidRPr="009C7F11">
        <w:t>4.3.</w:t>
      </w:r>
      <w:r w:rsidR="00941042" w:rsidRPr="009C7F11">
        <w:t xml:space="preserve"> </w:t>
      </w:r>
      <w:r w:rsidRPr="009C7F11">
        <w:t>Data</w:t>
      </w:r>
      <w:r w:rsidR="00941042" w:rsidRPr="009C7F11">
        <w:t xml:space="preserve"> </w:t>
      </w:r>
      <w:r w:rsidRPr="009C7F11">
        <w:t>analysis</w:t>
      </w:r>
    </w:p>
    <w:p w14:paraId="625D7E0C" w14:textId="57274892" w:rsidR="00941042" w:rsidRPr="009C7F11" w:rsidRDefault="00E13BEE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All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voice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recorded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transcribed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analysis.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ELIS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model</w:t>
      </w:r>
      <w:r w:rsidR="00941042" w:rsidRPr="009C7F11">
        <w:rPr>
          <w:rFonts w:cs="Times New Roman"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(Savolainen,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1995)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</w:rPr>
        <w:t>guided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construction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initial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analysis</w:t>
      </w:r>
      <w:r w:rsidR="00941042" w:rsidRPr="009C7F11">
        <w:t xml:space="preserve"> </w:t>
      </w:r>
      <w:r w:rsidR="00213718" w:rsidRPr="009C7F11">
        <w:t>(see</w:t>
      </w:r>
      <w:r w:rsidR="00941042" w:rsidRPr="009C7F11">
        <w:t xml:space="preserve"> </w:t>
      </w:r>
      <w:r w:rsidR="00213718" w:rsidRPr="009C7F11">
        <w:t>Table</w:t>
      </w:r>
      <w:r w:rsidR="00941042" w:rsidRPr="009C7F11">
        <w:t xml:space="preserve"> </w:t>
      </w:r>
      <w:r w:rsidR="00A81928" w:rsidRPr="009C7F11">
        <w:t>2</w:t>
      </w:r>
      <w:r w:rsidR="00213718" w:rsidRPr="009C7F11">
        <w:t>).</w:t>
      </w:r>
      <w:r w:rsidR="00941042" w:rsidRPr="009C7F11">
        <w:t xml:space="preserve"> </w:t>
      </w:r>
      <w:r w:rsidR="004B0602" w:rsidRPr="009C7F11">
        <w:rPr>
          <w:rFonts w:cs="Times New Roman"/>
        </w:rPr>
        <w:t>Al</w:t>
      </w:r>
      <w:r w:rsidRPr="009C7F11">
        <w:rPr>
          <w:rFonts w:cs="Times New Roman"/>
        </w:rPr>
        <w:t>though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primarily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guided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predefined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scheme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model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theoretical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coding),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also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sought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emerg</w:t>
      </w:r>
      <w:r w:rsidR="00EA0A76" w:rsidRPr="009C7F11">
        <w:rPr>
          <w:rFonts w:cs="Times New Roman"/>
        </w:rPr>
        <w:t>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themes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="004B0602" w:rsidRPr="009C7F11">
        <w:rPr>
          <w:rFonts w:cs="Times New Roman"/>
        </w:rPr>
        <w:t>identified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scheme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coding.</w:t>
      </w:r>
    </w:p>
    <w:p w14:paraId="06132542" w14:textId="625E19B0" w:rsidR="00C079F7" w:rsidRPr="009C7F11" w:rsidRDefault="00487486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attempt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increase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dependability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scheme,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process,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results</w:t>
      </w:r>
      <w:r w:rsidR="00941042" w:rsidRPr="009C7F11">
        <w:rPr>
          <w:rFonts w:cs="Times New Roman"/>
        </w:rPr>
        <w:t xml:space="preserve"> </w:t>
      </w:r>
      <w:r w:rsidR="00A541F7" w:rsidRPr="009C7F11">
        <w:rPr>
          <w:rFonts w:cs="Times New Roman"/>
        </w:rPr>
        <w:t>(</w:t>
      </w:r>
      <w:bookmarkStart w:id="27" w:name="_Hlk17917378"/>
      <w:r w:rsidR="00A541F7" w:rsidRPr="009C7F11">
        <w:rPr>
          <w:rFonts w:cs="Times New Roman"/>
        </w:rPr>
        <w:t>Lincoln</w:t>
      </w:r>
      <w:r w:rsidR="00941042" w:rsidRPr="009C7F11">
        <w:rPr>
          <w:rFonts w:cs="Times New Roman"/>
        </w:rPr>
        <w:t xml:space="preserve"> </w:t>
      </w:r>
      <w:r w:rsidR="00A541F7" w:rsidRPr="009C7F11">
        <w:rPr>
          <w:rFonts w:cs="Times New Roman"/>
        </w:rPr>
        <w:t>&amp;</w:t>
      </w:r>
      <w:r w:rsidR="00941042" w:rsidRPr="009C7F11">
        <w:rPr>
          <w:rFonts w:cs="Times New Roman"/>
        </w:rPr>
        <w:t xml:space="preserve"> </w:t>
      </w:r>
      <w:r w:rsidR="00A541F7" w:rsidRPr="009C7F11">
        <w:rPr>
          <w:rFonts w:cs="Times New Roman"/>
        </w:rPr>
        <w:t>Guba,</w:t>
      </w:r>
      <w:r w:rsidR="00941042" w:rsidRPr="009C7F11">
        <w:rPr>
          <w:rFonts w:cs="Times New Roman"/>
        </w:rPr>
        <w:t xml:space="preserve"> </w:t>
      </w:r>
      <w:r w:rsidR="00A541F7" w:rsidRPr="009C7F11">
        <w:rPr>
          <w:rFonts w:cs="Times New Roman"/>
        </w:rPr>
        <w:t>1985</w:t>
      </w:r>
      <w:bookmarkEnd w:id="27"/>
      <w:r w:rsidR="00A541F7" w:rsidRPr="009C7F11">
        <w:rPr>
          <w:rFonts w:cs="Times New Roman"/>
        </w:rPr>
        <w:t>)</w:t>
      </w:r>
      <w:r w:rsidR="00FE1988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t>third-party</w:t>
      </w:r>
      <w:r w:rsidR="00941042" w:rsidRPr="009C7F11">
        <w:t xml:space="preserve"> </w:t>
      </w:r>
      <w:r w:rsidRPr="009C7F11">
        <w:t>coder</w:t>
      </w:r>
      <w:r w:rsidR="00941042" w:rsidRPr="009C7F11">
        <w:t xml:space="preserve"> </w:t>
      </w:r>
      <w:r w:rsidR="00FE1988" w:rsidRPr="009C7F11">
        <w:t>was</w:t>
      </w:r>
      <w:r w:rsidR="00941042" w:rsidRPr="009C7F11">
        <w:t xml:space="preserve"> </w:t>
      </w:r>
      <w:r w:rsidR="00FE1988" w:rsidRPr="009C7F11">
        <w:t>recruited</w:t>
      </w:r>
      <w:r w:rsidRPr="009C7F11">
        <w:t>.</w:t>
      </w:r>
      <w:r w:rsidR="00941042" w:rsidRPr="009C7F11">
        <w:t xml:space="preserve"> </w:t>
      </w:r>
      <w:r w:rsidR="00FE1988" w:rsidRPr="009C7F11">
        <w:t>The</w:t>
      </w:r>
      <w:r w:rsidR="00941042" w:rsidRPr="009C7F11">
        <w:t xml:space="preserve"> </w:t>
      </w:r>
      <w:r w:rsidR="00FE1988" w:rsidRPr="009C7F11">
        <w:t>researcher</w:t>
      </w:r>
      <w:r w:rsidR="00941042" w:rsidRPr="009C7F11">
        <w:t xml:space="preserve"> </w:t>
      </w:r>
      <w:r w:rsidR="00FE1988" w:rsidRPr="009C7F11">
        <w:t>and</w:t>
      </w:r>
      <w:r w:rsidR="00941042" w:rsidRPr="009C7F11">
        <w:t xml:space="preserve"> </w:t>
      </w:r>
      <w:r w:rsidR="00FE1988" w:rsidRPr="009C7F11">
        <w:t>third-party</w:t>
      </w:r>
      <w:r w:rsidR="00941042" w:rsidRPr="009C7F11">
        <w:t xml:space="preserve"> </w:t>
      </w:r>
      <w:r w:rsidR="00FE1988" w:rsidRPr="009C7F11">
        <w:t>coder</w:t>
      </w:r>
      <w:r w:rsidR="00941042" w:rsidRPr="009C7F11">
        <w:t xml:space="preserve"> </w:t>
      </w:r>
      <w:r w:rsidRPr="009C7F11">
        <w:rPr>
          <w:rFonts w:cs="Times New Roman"/>
        </w:rPr>
        <w:t>first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transcribed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independently.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127797" w:rsidRPr="009C7F11">
        <w:rPr>
          <w:rFonts w:cs="Times New Roman"/>
        </w:rPr>
        <w:t>n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the</w:t>
      </w:r>
      <w:r w:rsidR="00127797" w:rsidRPr="009C7F11">
        <w:rPr>
          <w:rFonts w:cs="Times New Roman"/>
        </w:rPr>
        <w:t>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compare</w:t>
      </w:r>
      <w:r w:rsidR="00FE1988"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results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identify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differences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codes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through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face-to-face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meeting.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Examples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different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results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included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cases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where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different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FE1988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assigned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identical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statement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a</w:t>
      </w:r>
      <w:r w:rsidRPr="009C7F11">
        <w:rPr>
          <w:rFonts w:cs="Times New Roman"/>
        </w:rPr>
        <w:t>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obvious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assigned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statement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either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coder.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Both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coders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discussed</w:t>
      </w:r>
      <w:r w:rsidR="00941042" w:rsidRPr="009C7F11">
        <w:rPr>
          <w:rFonts w:cs="Times New Roman"/>
        </w:rPr>
        <w:t xml:space="preserve"> </w:t>
      </w:r>
      <w:r w:rsidR="0012779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resolve</w:t>
      </w:r>
      <w:r w:rsidR="00127797"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4B14AE" w:rsidRPr="009C7F11">
        <w:rPr>
          <w:rFonts w:cs="Times New Roman"/>
        </w:rPr>
        <w:t>discrepancies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refine</w:t>
      </w:r>
      <w:r w:rsidR="00997957"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rules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assigning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codes.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T</w:t>
      </w:r>
      <w:r w:rsidR="00997957" w:rsidRPr="009C7F11">
        <w:rPr>
          <w:rFonts w:cs="Times New Roman"/>
        </w:rPr>
        <w:t>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another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97957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this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time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reading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transcript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together</w:t>
      </w:r>
      <w:r w:rsidR="00941042" w:rsidRPr="009C7F11">
        <w:rPr>
          <w:rFonts w:cs="Times New Roman"/>
        </w:rPr>
        <w:t xml:space="preserve"> </w:t>
      </w:r>
      <w:r w:rsidR="0099795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exchang</w:t>
      </w:r>
      <w:r w:rsidR="00127797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opinions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immediately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disagreements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discussion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points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emerged.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refined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coding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scheme,</w:t>
      </w:r>
      <w:r w:rsidR="00941042" w:rsidRPr="009C7F11">
        <w:rPr>
          <w:rFonts w:cs="Times New Roman"/>
        </w:rPr>
        <w:t xml:space="preserve"> </w:t>
      </w:r>
      <w:r w:rsidR="00474DEE" w:rsidRPr="009C7F11">
        <w:rPr>
          <w:rFonts w:cs="Times New Roman"/>
        </w:rPr>
        <w:t>t</w:t>
      </w:r>
      <w:r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recoded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interviews</w:t>
      </w:r>
      <w:r w:rsidR="00E61602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QSR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NVivo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10</w:t>
      </w:r>
      <w:r w:rsidR="00941042" w:rsidRPr="009C7F11">
        <w:rPr>
          <w:rFonts w:cs="Times New Roman"/>
        </w:rPr>
        <w:t xml:space="preserve"> </w:t>
      </w:r>
      <w:r w:rsidR="004B0602" w:rsidRPr="009C7F11">
        <w:rPr>
          <w:rFonts w:cs="Times New Roman"/>
        </w:rPr>
        <w:t>software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(C</w:t>
      </w:r>
      <w:bookmarkStart w:id="28" w:name="_Hlk17917421"/>
      <w:r w:rsidR="007105C4" w:rsidRPr="009C7F11">
        <w:rPr>
          <w:rFonts w:cs="Times New Roman"/>
          <w:noProof/>
        </w:rPr>
        <w:t>astleberry,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2012</w:t>
      </w:r>
      <w:bookmarkEnd w:id="28"/>
      <w:r w:rsidR="007105C4" w:rsidRPr="009C7F11">
        <w:rPr>
          <w:rFonts w:cs="Times New Roman"/>
          <w:noProof/>
        </w:rPr>
        <w:t>)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aided</w:t>
      </w:r>
      <w:r w:rsidR="00941042" w:rsidRPr="009C7F11">
        <w:rPr>
          <w:rFonts w:cs="Times New Roman"/>
        </w:rPr>
        <w:t xml:space="preserve"> </w:t>
      </w:r>
      <w:r w:rsidR="004B0602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systematic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analysis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data.</w:t>
      </w:r>
    </w:p>
    <w:p w14:paraId="182A0FC8" w14:textId="6B7979D5" w:rsidR="00213718" w:rsidRPr="009C7F11" w:rsidRDefault="00213718" w:rsidP="00EC67BB">
      <w:pPr>
        <w:jc w:val="center"/>
        <w:rPr>
          <w:rFonts w:cs="Times New Roman"/>
        </w:rPr>
      </w:pPr>
      <w:r w:rsidRPr="009C7F11">
        <w:rPr>
          <w:rFonts w:cs="Times New Roman"/>
        </w:rPr>
        <w:t>[Table</w:t>
      </w:r>
      <w:r w:rsidR="00941042" w:rsidRPr="009C7F11">
        <w:rPr>
          <w:rFonts w:cs="Times New Roman"/>
        </w:rPr>
        <w:t xml:space="preserve"> </w:t>
      </w:r>
      <w:r w:rsidR="00923903" w:rsidRPr="009C7F11">
        <w:rPr>
          <w:rFonts w:cs="Times New Roman"/>
        </w:rPr>
        <w:t>2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goes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here]</w:t>
      </w:r>
    </w:p>
    <w:p w14:paraId="022F1A88" w14:textId="64199292" w:rsidR="005A5429" w:rsidRPr="009C7F11" w:rsidRDefault="005A5429" w:rsidP="00EC67BB">
      <w:pPr>
        <w:jc w:val="center"/>
        <w:rPr>
          <w:rFonts w:cs="Times New Roman"/>
        </w:rPr>
      </w:pPr>
    </w:p>
    <w:p w14:paraId="2788FFD6" w14:textId="7C818C14" w:rsidR="00C079F7" w:rsidRPr="009C7F11" w:rsidRDefault="00817088" w:rsidP="00EC67BB">
      <w:pPr>
        <w:pStyle w:val="Heading1"/>
      </w:pPr>
      <w:r w:rsidRPr="009C7F11">
        <w:lastRenderedPageBreak/>
        <w:t>5</w:t>
      </w:r>
      <w:r w:rsidR="004643E8" w:rsidRPr="009C7F11">
        <w:t>.</w:t>
      </w:r>
      <w:r w:rsidR="00941042" w:rsidRPr="009C7F11">
        <w:t xml:space="preserve"> </w:t>
      </w:r>
      <w:r w:rsidR="00E13BEE" w:rsidRPr="009C7F11">
        <w:t>Findings</w:t>
      </w:r>
    </w:p>
    <w:p w14:paraId="230FDBF1" w14:textId="72C4475C" w:rsidR="007509C2" w:rsidRPr="009C7F11" w:rsidRDefault="00E875DB" w:rsidP="00EC67BB">
      <w:pPr>
        <w:ind w:firstLine="720"/>
        <w:rPr>
          <w:rFonts w:cs="Times New Roman"/>
          <w:kern w:val="0"/>
          <w:lang w:eastAsia="ko-KR"/>
        </w:rPr>
      </w:pPr>
      <w:r w:rsidRPr="009C7F11">
        <w:t>Th</w:t>
      </w:r>
      <w:r w:rsidR="004B4447" w:rsidRPr="009C7F11">
        <w:t>is</w:t>
      </w:r>
      <w:r w:rsidR="00941042" w:rsidRPr="009C7F11">
        <w:t xml:space="preserve"> </w:t>
      </w:r>
      <w:r w:rsidR="004B4447" w:rsidRPr="009C7F11">
        <w:t>section</w:t>
      </w:r>
      <w:r w:rsidR="00941042" w:rsidRPr="009C7F11">
        <w:t xml:space="preserve"> </w:t>
      </w:r>
      <w:r w:rsidR="00BE6C90" w:rsidRPr="009C7F11">
        <w:t>presents</w:t>
      </w:r>
      <w:r w:rsidR="00941042" w:rsidRPr="009C7F11">
        <w:t xml:space="preserve"> </w:t>
      </w:r>
      <w:r w:rsidR="007504A1" w:rsidRPr="009C7F11">
        <w:t>the</w:t>
      </w:r>
      <w:r w:rsidR="00941042" w:rsidRPr="009C7F11">
        <w:t xml:space="preserve"> </w:t>
      </w:r>
      <w:r w:rsidR="007504A1" w:rsidRPr="009C7F11">
        <w:t>findings</w:t>
      </w:r>
      <w:r w:rsidR="00941042" w:rsidRPr="009C7F11">
        <w:t xml:space="preserve"> </w:t>
      </w:r>
      <w:r w:rsidR="000B2D00" w:rsidRPr="009C7F11">
        <w:t>of</w:t>
      </w:r>
      <w:r w:rsidR="00941042" w:rsidRPr="009C7F11">
        <w:t xml:space="preserve"> </w:t>
      </w:r>
      <w:r w:rsidR="000B2D00" w:rsidRPr="009C7F11">
        <w:t>the</w:t>
      </w:r>
      <w:r w:rsidR="00941042" w:rsidRPr="009C7F11">
        <w:t xml:space="preserve"> </w:t>
      </w:r>
      <w:r w:rsidR="000B2D00" w:rsidRPr="009C7F11">
        <w:t>study</w:t>
      </w:r>
      <w:r w:rsidR="00941042" w:rsidRPr="009C7F11">
        <w:t xml:space="preserve"> </w:t>
      </w:r>
      <w:r w:rsidR="007E7D8F" w:rsidRPr="009C7F11">
        <w:t>according</w:t>
      </w:r>
      <w:r w:rsidR="00941042" w:rsidRPr="009C7F11">
        <w:t xml:space="preserve"> </w:t>
      </w:r>
      <w:r w:rsidR="007E7D8F" w:rsidRPr="009C7F11">
        <w:t>to</w:t>
      </w:r>
      <w:r w:rsidR="00941042" w:rsidRPr="009C7F11">
        <w:t xml:space="preserve"> </w:t>
      </w:r>
      <w:r w:rsidR="00037CE7" w:rsidRPr="009C7F11">
        <w:t>the</w:t>
      </w:r>
      <w:r w:rsidR="00941042" w:rsidRPr="009C7F11">
        <w:t xml:space="preserve"> </w:t>
      </w:r>
      <w:r w:rsidR="00037CE7" w:rsidRPr="009C7F11">
        <w:t>themes</w:t>
      </w:r>
      <w:r w:rsidR="00941042" w:rsidRPr="009C7F11">
        <w:t xml:space="preserve"> </w:t>
      </w:r>
      <w:r w:rsidR="00037CE7" w:rsidRPr="009C7F11">
        <w:t>derived</w:t>
      </w:r>
      <w:r w:rsidR="00941042" w:rsidRPr="009C7F11">
        <w:t xml:space="preserve"> </w:t>
      </w:r>
      <w:r w:rsidR="00037CE7" w:rsidRPr="009C7F11">
        <w:t>from</w:t>
      </w:r>
      <w:r w:rsidR="00941042" w:rsidRPr="009C7F11">
        <w:t xml:space="preserve"> </w:t>
      </w:r>
      <w:r w:rsidR="00037CE7" w:rsidRPr="009C7F11">
        <w:t>the</w:t>
      </w:r>
      <w:r w:rsidR="00941042" w:rsidRPr="009C7F11">
        <w:t xml:space="preserve"> </w:t>
      </w:r>
      <w:r w:rsidR="00037CE7" w:rsidRPr="009C7F11">
        <w:t>data</w:t>
      </w:r>
      <w:r w:rsidR="00941042" w:rsidRPr="009C7F11">
        <w:t xml:space="preserve"> </w:t>
      </w:r>
      <w:r w:rsidR="00037CE7" w:rsidRPr="009C7F11">
        <w:t>analysis,</w:t>
      </w:r>
      <w:r w:rsidR="00941042" w:rsidRPr="009C7F11">
        <w:t xml:space="preserve"> </w:t>
      </w:r>
      <w:r w:rsidR="00037CE7" w:rsidRPr="009C7F11">
        <w:t>which</w:t>
      </w:r>
      <w:r w:rsidR="00941042" w:rsidRPr="009C7F11">
        <w:t xml:space="preserve"> </w:t>
      </w:r>
      <w:r w:rsidR="00037CE7" w:rsidRPr="009C7F11">
        <w:t>was</w:t>
      </w:r>
      <w:r w:rsidR="00941042" w:rsidRPr="009C7F11">
        <w:t xml:space="preserve"> </w:t>
      </w:r>
      <w:r w:rsidR="00037CE7" w:rsidRPr="009C7F11">
        <w:t>mainly</w:t>
      </w:r>
      <w:r w:rsidR="00941042" w:rsidRPr="009C7F11">
        <w:t xml:space="preserve"> </w:t>
      </w:r>
      <w:r w:rsidR="00037CE7" w:rsidRPr="009C7F11">
        <w:t>guided</w:t>
      </w:r>
      <w:r w:rsidR="00941042" w:rsidRPr="009C7F11">
        <w:t xml:space="preserve"> </w:t>
      </w:r>
      <w:r w:rsidR="00037CE7" w:rsidRPr="009C7F11">
        <w:t>by</w:t>
      </w:r>
      <w:r w:rsidR="00941042" w:rsidRPr="009C7F11">
        <w:t xml:space="preserve"> </w:t>
      </w:r>
      <w:r w:rsidR="00713D9C" w:rsidRPr="009C7F11">
        <w:t>Savolainen</w:t>
      </w:r>
      <w:r w:rsidR="00941042" w:rsidRPr="009C7F11">
        <w:t>’</w:t>
      </w:r>
      <w:r w:rsidR="00713D9C" w:rsidRPr="009C7F11">
        <w:t>s</w:t>
      </w:r>
      <w:r w:rsidR="00941042" w:rsidRPr="009C7F11">
        <w:t xml:space="preserve"> </w:t>
      </w:r>
      <w:r w:rsidR="00713D9C" w:rsidRPr="009C7F11">
        <w:t>(</w:t>
      </w:r>
      <w:r w:rsidR="00CA4558" w:rsidRPr="009C7F11">
        <w:t>1995)</w:t>
      </w:r>
      <w:r w:rsidR="00941042" w:rsidRPr="009C7F11">
        <w:t xml:space="preserve"> </w:t>
      </w:r>
      <w:r w:rsidR="00713D9C" w:rsidRPr="009C7F11">
        <w:t>ELIS</w:t>
      </w:r>
      <w:r w:rsidR="00941042" w:rsidRPr="009C7F11">
        <w:t xml:space="preserve"> </w:t>
      </w:r>
      <w:r w:rsidR="00713D9C" w:rsidRPr="009C7F11">
        <w:t>model</w:t>
      </w:r>
      <w:r w:rsidR="00941042" w:rsidRPr="009C7F11">
        <w:t xml:space="preserve"> </w:t>
      </w:r>
      <w:r w:rsidR="00CA4558" w:rsidRPr="009C7F11">
        <w:t>(see</w:t>
      </w:r>
      <w:r w:rsidR="00941042" w:rsidRPr="009C7F11">
        <w:t xml:space="preserve"> </w:t>
      </w:r>
      <w:r w:rsidR="00CA4558" w:rsidRPr="009C7F11">
        <w:t>Table</w:t>
      </w:r>
      <w:r w:rsidR="00941042" w:rsidRPr="009C7F11">
        <w:t xml:space="preserve"> </w:t>
      </w:r>
      <w:r w:rsidR="003407B5" w:rsidRPr="009C7F11">
        <w:t>2</w:t>
      </w:r>
      <w:r w:rsidR="00CA4558" w:rsidRPr="009C7F11">
        <w:t>).</w:t>
      </w:r>
      <w:r w:rsidR="00941042" w:rsidRPr="009C7F11">
        <w:t xml:space="preserve"> </w:t>
      </w:r>
      <w:r w:rsidR="00572DBD" w:rsidRPr="009C7F11">
        <w:t>In</w:t>
      </w:r>
      <w:r w:rsidR="00941042" w:rsidRPr="009C7F11">
        <w:t xml:space="preserve"> </w:t>
      </w:r>
      <w:r w:rsidR="00572DBD" w:rsidRPr="009C7F11">
        <w:t>particular,</w:t>
      </w:r>
      <w:r w:rsidR="00941042" w:rsidRPr="009C7F11">
        <w:t xml:space="preserve"> </w:t>
      </w:r>
      <w:r w:rsidR="00BE6C90" w:rsidRPr="009C7F11">
        <w:t>the</w:t>
      </w:r>
      <w:r w:rsidR="00941042" w:rsidRPr="009C7F11">
        <w:t xml:space="preserve"> </w:t>
      </w:r>
      <w:r w:rsidR="00BE6C90" w:rsidRPr="009C7F11">
        <w:t>subsequent</w:t>
      </w:r>
      <w:r w:rsidR="00941042" w:rsidRPr="009C7F11">
        <w:t xml:space="preserve"> </w:t>
      </w:r>
      <w:r w:rsidR="00BE6C90" w:rsidRPr="009C7F11">
        <w:t>sections</w:t>
      </w:r>
      <w:r w:rsidR="00941042" w:rsidRPr="009C7F11">
        <w:t xml:space="preserve"> </w:t>
      </w:r>
      <w:r w:rsidR="00BE6C90" w:rsidRPr="009C7F11">
        <w:t>report</w:t>
      </w:r>
      <w:r w:rsidR="00941042" w:rsidRPr="009C7F11">
        <w:t xml:space="preserve"> </w:t>
      </w:r>
      <w:r w:rsidR="00BE6C90" w:rsidRPr="009C7F11">
        <w:t>on</w:t>
      </w:r>
      <w:r w:rsidR="00941042" w:rsidRPr="009C7F11">
        <w:t xml:space="preserve"> </w:t>
      </w:r>
      <w:r w:rsidR="00572DBD" w:rsidRPr="009C7F11">
        <w:t>the</w:t>
      </w:r>
      <w:r w:rsidR="00941042" w:rsidRPr="009C7F11">
        <w:t xml:space="preserve"> </w:t>
      </w:r>
      <w:r w:rsidR="00572DBD" w:rsidRPr="009C7F11">
        <w:t>sources</w:t>
      </w:r>
      <w:r w:rsidR="00941042" w:rsidRPr="009C7F11">
        <w:t xml:space="preserve"> </w:t>
      </w:r>
      <w:r w:rsidR="00572DBD" w:rsidRPr="009C7F11">
        <w:t>of</w:t>
      </w:r>
      <w:r w:rsidR="00941042" w:rsidRPr="009C7F11">
        <w:t xml:space="preserve"> </w:t>
      </w:r>
      <w:r w:rsidR="00572DBD" w:rsidRPr="009C7F11">
        <w:t>health</w:t>
      </w:r>
      <w:r w:rsidR="00941042" w:rsidRPr="009C7F11">
        <w:t xml:space="preserve"> </w:t>
      </w:r>
      <w:r w:rsidR="00572DBD" w:rsidRPr="009C7F11">
        <w:t>information</w:t>
      </w:r>
      <w:r w:rsidR="00941042" w:rsidRPr="009C7F11">
        <w:t xml:space="preserve"> </w:t>
      </w:r>
      <w:r w:rsidR="00572DBD" w:rsidRPr="009C7F11">
        <w:t>employed</w:t>
      </w:r>
      <w:r w:rsidR="00941042" w:rsidRPr="009C7F11">
        <w:t xml:space="preserve"> </w:t>
      </w:r>
      <w:r w:rsidR="00572DBD" w:rsidRPr="009C7F11">
        <w:t>by</w:t>
      </w:r>
      <w:r w:rsidR="00941042" w:rsidRPr="009C7F11">
        <w:t xml:space="preserve"> </w:t>
      </w:r>
      <w:r w:rsidR="00E54698" w:rsidRPr="009C7F11">
        <w:t>older</w:t>
      </w:r>
      <w:r w:rsidR="00941042" w:rsidRPr="009C7F11">
        <w:t xml:space="preserve"> </w:t>
      </w:r>
      <w:r w:rsidR="00E54698" w:rsidRPr="009C7F11">
        <w:t>adults</w:t>
      </w:r>
      <w:r w:rsidR="00941042" w:rsidRPr="009C7F11">
        <w:t xml:space="preserve"> </w:t>
      </w:r>
      <w:r w:rsidR="00196E23" w:rsidRPr="009C7F11">
        <w:t>and</w:t>
      </w:r>
      <w:r w:rsidR="00941042" w:rsidRPr="009C7F11">
        <w:t xml:space="preserve"> </w:t>
      </w:r>
      <w:r w:rsidR="00196E23" w:rsidRPr="009C7F11">
        <w:t>the</w:t>
      </w:r>
      <w:r w:rsidR="00941042" w:rsidRPr="009C7F11">
        <w:t xml:space="preserve"> </w:t>
      </w:r>
      <w:r w:rsidR="00196E23" w:rsidRPr="009C7F11">
        <w:t>characteristics</w:t>
      </w:r>
      <w:r w:rsidR="00941042" w:rsidRPr="009C7F11">
        <w:t xml:space="preserve"> </w:t>
      </w:r>
      <w:r w:rsidR="00196E23" w:rsidRPr="009C7F11">
        <w:t>of</w:t>
      </w:r>
      <w:r w:rsidR="00941042" w:rsidRPr="009C7F11">
        <w:t xml:space="preserve"> </w:t>
      </w:r>
      <w:r w:rsidR="00196E23" w:rsidRPr="009C7F11">
        <w:t>their</w:t>
      </w:r>
      <w:r w:rsidR="00941042" w:rsidRPr="009C7F11">
        <w:t xml:space="preserve"> </w:t>
      </w:r>
      <w:r w:rsidR="00196E23" w:rsidRPr="009C7F11">
        <w:t>health</w:t>
      </w:r>
      <w:r w:rsidR="00941042" w:rsidRPr="009C7F11">
        <w:t xml:space="preserve"> </w:t>
      </w:r>
      <w:r w:rsidR="00196E23" w:rsidRPr="009C7F11">
        <w:t>information</w:t>
      </w:r>
      <w:r w:rsidR="00941042" w:rsidRPr="009C7F11">
        <w:t xml:space="preserve"> </w:t>
      </w:r>
      <w:r w:rsidR="00196E23" w:rsidRPr="009C7F11">
        <w:t>behavior</w:t>
      </w:r>
      <w:r w:rsidR="00941042" w:rsidRPr="009C7F11">
        <w:t xml:space="preserve"> </w:t>
      </w:r>
      <w:r w:rsidR="00196E23" w:rsidRPr="009C7F11">
        <w:t>in</w:t>
      </w:r>
      <w:r w:rsidR="00941042" w:rsidRPr="009C7F11">
        <w:t xml:space="preserve"> </w:t>
      </w:r>
      <w:r w:rsidR="00196E23" w:rsidRPr="009C7F11">
        <w:t>the</w:t>
      </w:r>
      <w:r w:rsidR="00941042" w:rsidRPr="009C7F11">
        <w:t xml:space="preserve"> </w:t>
      </w:r>
      <w:r w:rsidR="00196E23" w:rsidRPr="009C7F11">
        <w:t>ELIS</w:t>
      </w:r>
      <w:r w:rsidR="00941042" w:rsidRPr="009C7F11">
        <w:t xml:space="preserve"> </w:t>
      </w:r>
      <w:r w:rsidR="00196E23" w:rsidRPr="009C7F11">
        <w:t>context</w:t>
      </w:r>
      <w:r w:rsidR="00941042" w:rsidRPr="009C7F11">
        <w:t xml:space="preserve"> </w:t>
      </w:r>
      <w:r w:rsidR="0074739F" w:rsidRPr="009C7F11">
        <w:t>in</w:t>
      </w:r>
      <w:r w:rsidR="00941042" w:rsidRPr="009C7F11">
        <w:t xml:space="preserve"> </w:t>
      </w:r>
      <w:r w:rsidR="0074739F" w:rsidRPr="009C7F11">
        <w:t>terms</w:t>
      </w:r>
      <w:r w:rsidR="00941042" w:rsidRPr="009C7F11">
        <w:t xml:space="preserve"> </w:t>
      </w:r>
      <w:r w:rsidR="0074739F" w:rsidRPr="009C7F11">
        <w:t>of</w:t>
      </w:r>
      <w:r w:rsidR="00941042" w:rsidRPr="009C7F11">
        <w:t xml:space="preserve"> </w:t>
      </w:r>
      <w:r w:rsidR="005A7CAC" w:rsidRPr="009C7F11">
        <w:rPr>
          <w:rFonts w:cs="Times New Roman"/>
          <w:kern w:val="0"/>
          <w:lang w:eastAsia="ko-KR"/>
        </w:rPr>
        <w:t>orienting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A7CAC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A7CAC" w:rsidRPr="009C7F11">
        <w:rPr>
          <w:rFonts w:cs="Times New Roman"/>
          <w:kern w:val="0"/>
          <w:lang w:eastAsia="ko-KR"/>
        </w:rPr>
        <w:t>practical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A7CAC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A7CAC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4739F" w:rsidRPr="009C7F11">
        <w:rPr>
          <w:rFonts w:cs="Times New Roman"/>
          <w:kern w:val="0"/>
          <w:lang w:eastAsia="ko-KR"/>
        </w:rPr>
        <w:t>s</w:t>
      </w:r>
      <w:r w:rsidR="005A7CAC" w:rsidRPr="009C7F11">
        <w:rPr>
          <w:rFonts w:cs="Times New Roman"/>
          <w:kern w:val="0"/>
          <w:lang w:eastAsia="ko-KR"/>
        </w:rPr>
        <w:t>eeking</w:t>
      </w:r>
      <w:r w:rsidR="0074739F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way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life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mastery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E00B1" w:rsidRPr="009C7F11">
        <w:rPr>
          <w:rFonts w:cs="Times New Roman"/>
          <w:kern w:val="0"/>
          <w:lang w:eastAsia="ko-KR"/>
        </w:rPr>
        <w:t>life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D6CD6" w:rsidRPr="009C7F11">
        <w:rPr>
          <w:rFonts w:cs="Times New Roman"/>
          <w:kern w:val="0"/>
          <w:lang w:eastAsia="ko-KR"/>
        </w:rPr>
        <w:t>types</w:t>
      </w:r>
      <w:r w:rsidR="00AE6883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role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allocation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elderly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AE6883" w:rsidRPr="009C7F11">
        <w:rPr>
          <w:rFonts w:cs="Times New Roman"/>
          <w:kern w:val="0"/>
          <w:lang w:eastAsia="ko-KR"/>
        </w:rPr>
        <w:t>couples</w:t>
      </w:r>
      <w:r w:rsidR="00941042" w:rsidRPr="009C7F11">
        <w:rPr>
          <w:rFonts w:cs="Times New Roman"/>
          <w:kern w:val="0"/>
          <w:lang w:eastAsia="ko-KR"/>
        </w:rPr>
        <w:t xml:space="preserve">’ </w:t>
      </w:r>
      <w:r w:rsidR="00AE6883" w:rsidRPr="009C7F11">
        <w:rPr>
          <w:rFonts w:cs="Times New Roman"/>
          <w:kern w:val="0"/>
          <w:lang w:eastAsia="ko-KR"/>
        </w:rPr>
        <w:t>ELIS.</w:t>
      </w:r>
    </w:p>
    <w:p w14:paraId="454B7AA5" w14:textId="14782D76" w:rsidR="00C079F7" w:rsidRPr="009C7F11" w:rsidRDefault="00817088" w:rsidP="00EC67BB">
      <w:pPr>
        <w:pStyle w:val="Heading2"/>
      </w:pPr>
      <w:r w:rsidRPr="009C7F11">
        <w:t>5</w:t>
      </w:r>
      <w:r w:rsidR="004643E8" w:rsidRPr="009C7F11">
        <w:t>.</w:t>
      </w:r>
      <w:r w:rsidR="00A81928" w:rsidRPr="009C7F11">
        <w:t>1</w:t>
      </w:r>
      <w:r w:rsidR="004643E8" w:rsidRPr="009C7F11">
        <w:t>.</w:t>
      </w:r>
      <w:r w:rsidR="00941042" w:rsidRPr="009C7F11">
        <w:t xml:space="preserve"> </w:t>
      </w:r>
      <w:r w:rsidR="00E13BEE" w:rsidRPr="009C7F11">
        <w:t>Sources</w:t>
      </w:r>
      <w:r w:rsidR="00941042" w:rsidRPr="009C7F11">
        <w:t xml:space="preserve"> </w:t>
      </w:r>
      <w:r w:rsidR="00E13BEE" w:rsidRPr="009C7F11">
        <w:t>in</w:t>
      </w:r>
      <w:r w:rsidR="00941042" w:rsidRPr="009C7F11">
        <w:t xml:space="preserve"> </w:t>
      </w:r>
      <w:r w:rsidR="004643E8" w:rsidRPr="009C7F11">
        <w:t>o</w:t>
      </w:r>
      <w:r w:rsidR="00E13BEE" w:rsidRPr="009C7F11">
        <w:t>lder</w:t>
      </w:r>
      <w:r w:rsidR="00941042" w:rsidRPr="009C7F11">
        <w:t xml:space="preserve"> </w:t>
      </w:r>
      <w:r w:rsidR="004643E8" w:rsidRPr="009C7F11">
        <w:t>a</w:t>
      </w:r>
      <w:r w:rsidR="00E13BEE" w:rsidRPr="009C7F11">
        <w:t>dults</w:t>
      </w:r>
      <w:r w:rsidR="00941042" w:rsidRPr="009C7F11">
        <w:t xml:space="preserve">’ </w:t>
      </w:r>
      <w:r w:rsidR="004643E8" w:rsidRPr="009C7F11">
        <w:t>e</w:t>
      </w:r>
      <w:r w:rsidR="00A17E39" w:rsidRPr="009C7F11">
        <w:t>veryday</w:t>
      </w:r>
      <w:r w:rsidR="00941042" w:rsidRPr="009C7F11">
        <w:t xml:space="preserve"> </w:t>
      </w:r>
      <w:r w:rsidR="004643E8" w:rsidRPr="009C7F11">
        <w:t>h</w:t>
      </w:r>
      <w:r w:rsidR="00E13BEE" w:rsidRPr="009C7F11">
        <w:t>ealth</w:t>
      </w:r>
      <w:r w:rsidR="00941042" w:rsidRPr="009C7F11">
        <w:t xml:space="preserve"> </w:t>
      </w:r>
      <w:r w:rsidR="004643E8" w:rsidRPr="009C7F11">
        <w:t>i</w:t>
      </w:r>
      <w:r w:rsidR="00E13BEE" w:rsidRPr="009C7F11">
        <w:t>nformation-</w:t>
      </w:r>
      <w:r w:rsidR="004643E8" w:rsidRPr="009C7F11">
        <w:t>s</w:t>
      </w:r>
      <w:r w:rsidR="00E13BEE" w:rsidRPr="009C7F11">
        <w:t>eeking</w:t>
      </w:r>
    </w:p>
    <w:p w14:paraId="7BACE2C8" w14:textId="274244AF" w:rsidR="00C079F7" w:rsidRPr="009C7F11" w:rsidRDefault="00465581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="00A17E39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="00A17E39" w:rsidRPr="009C7F11">
        <w:rPr>
          <w:rFonts w:cs="Times New Roman"/>
        </w:rPr>
        <w:t>(</w:t>
      </w:r>
      <w:r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="00A17E39" w:rsidRPr="009C7F11">
        <w:rPr>
          <w:rFonts w:cs="Times New Roman"/>
        </w:rPr>
        <w:t>20)</w:t>
      </w:r>
      <w:r w:rsidR="00941042" w:rsidRPr="009C7F11">
        <w:rPr>
          <w:rFonts w:cs="Times New Roman"/>
          <w:b/>
        </w:rPr>
        <w:t xml:space="preserve"> </w:t>
      </w:r>
      <w:r w:rsidR="00E13BEE" w:rsidRPr="009C7F11">
        <w:rPr>
          <w:rFonts w:cs="Times New Roman"/>
        </w:rPr>
        <w:t>mentioned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providers</w:t>
      </w:r>
      <w:r w:rsidR="0010631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primary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physicians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specialists</w:t>
      </w:r>
      <w:r w:rsidR="0010631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10631C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10631C" w:rsidRPr="009C7F11">
        <w:rPr>
          <w:rFonts w:cs="Times New Roman"/>
        </w:rPr>
        <w:t>the</w:t>
      </w:r>
      <w:r w:rsidRPr="009C7F11">
        <w:rPr>
          <w:rFonts w:cs="Times New Roman"/>
        </w:rPr>
        <w:t>ir</w:t>
      </w:r>
      <w:r w:rsidR="00941042" w:rsidRPr="009C7F11">
        <w:rPr>
          <w:rFonts w:cs="Times New Roman"/>
        </w:rPr>
        <w:t xml:space="preserve"> </w:t>
      </w:r>
      <w:r w:rsidR="0010631C" w:rsidRPr="009C7F11">
        <w:rPr>
          <w:rFonts w:cs="Times New Roman"/>
        </w:rPr>
        <w:t>primary</w:t>
      </w:r>
      <w:r w:rsidR="00941042" w:rsidRPr="009C7F11">
        <w:rPr>
          <w:rFonts w:cs="Times New Roman"/>
        </w:rPr>
        <w:t xml:space="preserve"> </w:t>
      </w:r>
      <w:r w:rsidR="0010631C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10631C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A0A76" w:rsidRPr="009C7F11">
        <w:rPr>
          <w:rFonts w:cs="Times New Roman"/>
        </w:rPr>
        <w:t>source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Those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22BC5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chronic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diseases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(</w:t>
      </w:r>
      <w:r w:rsidR="00E13BEE" w:rsidRPr="009C7F11">
        <w:rPr>
          <w:rFonts w:cs="Times New Roman"/>
          <w:i/>
          <w:kern w:val="0"/>
          <w:lang w:eastAsia="ko-KR"/>
        </w:rPr>
        <w:t>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=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17)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relied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doctors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who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provided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medical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treatments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conditions.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</w:t>
      </w:r>
      <w:r w:rsidR="00E13BEE" w:rsidRPr="009C7F11">
        <w:rPr>
          <w:rFonts w:cs="Times New Roman"/>
        </w:rPr>
        <w:t>ne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participant</w:t>
      </w:r>
      <w:r w:rsidR="00941042" w:rsidRPr="009C7F11">
        <w:rPr>
          <w:rFonts w:cs="Times New Roman"/>
        </w:rPr>
        <w:t xml:space="preserve"> </w:t>
      </w:r>
      <w:r w:rsidR="00DB234A" w:rsidRPr="009C7F11">
        <w:rPr>
          <w:rFonts w:cs="Times New Roman"/>
        </w:rPr>
        <w:t>(</w:t>
      </w:r>
      <w:r w:rsidR="00DB234A" w:rsidRPr="009C7F11">
        <w:rPr>
          <w:rFonts w:cs="Times New Roman"/>
          <w:i/>
          <w:iCs/>
        </w:rPr>
        <w:t>n</w:t>
      </w:r>
      <w:r w:rsidR="00941042" w:rsidRPr="009C7F11">
        <w:rPr>
          <w:rFonts w:cs="Times New Roman"/>
        </w:rPr>
        <w:t xml:space="preserve"> </w:t>
      </w:r>
      <w:r w:rsidR="00DB234A"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="00DB234A" w:rsidRPr="009C7F11">
        <w:rPr>
          <w:rFonts w:cs="Times New Roman"/>
        </w:rPr>
        <w:t>1)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722BC5" w:rsidRPr="009C7F11">
        <w:rPr>
          <w:rFonts w:cs="Times New Roman"/>
        </w:rPr>
        <w:t>study</w:t>
      </w:r>
      <w:r w:rsidR="00E13BEE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however,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could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afford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doctor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rely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information.</w:t>
      </w:r>
    </w:p>
    <w:p w14:paraId="5BBC93A7" w14:textId="263CB9B5" w:rsidR="00421A64" w:rsidRPr="009C7F11" w:rsidRDefault="00421A64" w:rsidP="00EC67BB">
      <w:pPr>
        <w:pStyle w:val="Qoute"/>
        <w:spacing w:before="0" w:after="0"/>
      </w:pPr>
      <w:r w:rsidRPr="009C7F11">
        <w:t>Since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don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have</w:t>
      </w:r>
      <w:r w:rsidR="00941042" w:rsidRPr="009C7F11">
        <w:t xml:space="preserve"> </w:t>
      </w:r>
      <w:r w:rsidRPr="009C7F11">
        <w:t>medical</w:t>
      </w:r>
      <w:r w:rsidR="00941042" w:rsidRPr="009C7F11">
        <w:t xml:space="preserve"> </w:t>
      </w:r>
      <w:r w:rsidRPr="009C7F11">
        <w:t>insurance</w:t>
      </w:r>
      <w:r w:rsidR="002E233F" w:rsidRPr="009C7F11">
        <w:t>,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can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go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doctor</w:t>
      </w:r>
      <w:r w:rsidR="00941042" w:rsidRPr="009C7F11">
        <w:t xml:space="preserve"> </w:t>
      </w:r>
      <w:r w:rsidRPr="009C7F11">
        <w:t>like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m</w:t>
      </w:r>
      <w:r w:rsidR="00941042" w:rsidRPr="009C7F11">
        <w:t xml:space="preserve"> </w:t>
      </w:r>
      <w:r w:rsidRPr="009C7F11">
        <w:t>supposed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like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did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was</w:t>
      </w:r>
      <w:r w:rsidR="00941042" w:rsidRPr="009C7F11">
        <w:t xml:space="preserve"> </w:t>
      </w:r>
      <w:r w:rsidRPr="009C7F11">
        <w:t>working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had</w:t>
      </w:r>
      <w:r w:rsidR="00941042" w:rsidRPr="009C7F11">
        <w:t xml:space="preserve"> </w:t>
      </w:r>
      <w:r w:rsidRPr="009C7F11">
        <w:t>insurance</w:t>
      </w:r>
      <w:r w:rsidR="00941042" w:rsidRPr="009C7F11">
        <w:t xml:space="preserve"> </w:t>
      </w:r>
      <w:r w:rsidRPr="009C7F11">
        <w:t>through</w:t>
      </w:r>
      <w:r w:rsidR="00941042" w:rsidRPr="009C7F11">
        <w:t xml:space="preserve"> </w:t>
      </w:r>
      <w:r w:rsidRPr="009C7F11">
        <w:t>my</w:t>
      </w:r>
      <w:r w:rsidR="00941042" w:rsidRPr="009C7F11">
        <w:t xml:space="preserve"> </w:t>
      </w:r>
      <w:r w:rsidRPr="009C7F11">
        <w:t>job.</w:t>
      </w:r>
      <w:r w:rsidR="00941042" w:rsidRPr="009C7F11">
        <w:t xml:space="preserve"> </w:t>
      </w:r>
      <w:r w:rsidR="004C31C6" w:rsidRPr="009C7F11">
        <w:t>(P21)</w:t>
      </w:r>
    </w:p>
    <w:p w14:paraId="1812F761" w14:textId="7C083884" w:rsidR="00722BC5" w:rsidRPr="009C7F11" w:rsidRDefault="00897BD6" w:rsidP="00EC67BB">
      <w:pPr>
        <w:ind w:firstLine="720"/>
        <w:rPr>
          <w:rFonts w:cs="Times New Roman"/>
          <w:kern w:val="0"/>
          <w:lang w:eastAsia="ko-KR"/>
        </w:rPr>
      </w:pPr>
      <w:r w:rsidRPr="009C7F11">
        <w:rPr>
          <w:rFonts w:cs="Times New Roman"/>
          <w:kern w:val="0"/>
          <w:lang w:eastAsia="ko-KR"/>
        </w:rPr>
        <w:t>Beyond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providers,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27797" w:rsidRPr="009C7F11">
        <w:rPr>
          <w:rFonts w:cs="Times New Roman"/>
          <w:kern w:val="0"/>
          <w:lang w:eastAsia="ko-KR"/>
        </w:rPr>
        <w:t xml:space="preserve">a </w:t>
      </w:r>
      <w:r w:rsidR="00E13BEE" w:rsidRPr="009C7F11">
        <w:rPr>
          <w:rFonts w:cs="Times New Roman"/>
          <w:kern w:val="0"/>
          <w:lang w:eastAsia="ko-KR"/>
        </w:rPr>
        <w:t>spouse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581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partner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most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581" w:rsidRPr="009C7F11">
        <w:rPr>
          <w:rFonts w:cs="Times New Roman"/>
          <w:kern w:val="0"/>
          <w:lang w:eastAsia="ko-KR"/>
        </w:rPr>
        <w:t>common</w:t>
      </w:r>
      <w:r w:rsidR="00EA0A76" w:rsidRPr="009C7F11">
        <w:rPr>
          <w:rFonts w:cs="Times New Roman"/>
          <w:kern w:val="0"/>
          <w:lang w:eastAsia="ko-KR"/>
        </w:rPr>
        <w:t>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mentioned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interpersonal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source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Those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couple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relationship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(</w:t>
      </w:r>
      <w:r w:rsidR="00E13BEE" w:rsidRPr="009C7F11">
        <w:rPr>
          <w:rFonts w:cs="Times New Roman"/>
          <w:i/>
          <w:kern w:val="0"/>
          <w:lang w:eastAsia="ko-KR"/>
        </w:rPr>
        <w:t>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=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13)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581" w:rsidRPr="009C7F11">
        <w:rPr>
          <w:rFonts w:cs="Times New Roman"/>
          <w:kern w:val="0"/>
          <w:lang w:eastAsia="ko-KR"/>
        </w:rPr>
        <w:t>regularly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shared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various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topics,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including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722BC5" w:rsidRPr="009C7F11">
        <w:rPr>
          <w:rFonts w:cs="Times New Roman"/>
          <w:kern w:val="0"/>
          <w:lang w:eastAsia="ko-KR"/>
        </w:rPr>
        <w:t>-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wellness</w:t>
      </w:r>
      <w:r w:rsidR="00722BC5" w:rsidRPr="009C7F11">
        <w:rPr>
          <w:rFonts w:cs="Times New Roman"/>
          <w:kern w:val="0"/>
          <w:lang w:eastAsia="ko-KR"/>
        </w:rPr>
        <w:t>-related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22BC5" w:rsidRPr="009C7F11">
        <w:rPr>
          <w:rFonts w:cs="Times New Roman"/>
          <w:kern w:val="0"/>
          <w:lang w:eastAsia="ko-KR"/>
        </w:rPr>
        <w:t>topics</w:t>
      </w:r>
      <w:r w:rsidR="00E13BEE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E3631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E3631" w:rsidRPr="009C7F11">
        <w:rPr>
          <w:rFonts w:cs="Times New Roman"/>
          <w:kern w:val="0"/>
          <w:lang w:eastAsia="ko-KR"/>
        </w:rPr>
        <w:t>spouse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581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E3631" w:rsidRPr="009C7F11">
        <w:rPr>
          <w:rFonts w:cs="Times New Roman"/>
          <w:kern w:val="0"/>
          <w:lang w:eastAsia="ko-KR"/>
        </w:rPr>
        <w:t>partner</w:t>
      </w:r>
      <w:r w:rsidR="00E13BEE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many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cases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involving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0A76" w:rsidRPr="009C7F11">
        <w:rPr>
          <w:rFonts w:cs="Times New Roman"/>
          <w:kern w:val="0"/>
          <w:lang w:eastAsia="ko-KR"/>
        </w:rPr>
        <w:t>couples,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person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served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primary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source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F</w:t>
      </w:r>
      <w:r w:rsidR="00E13BEE" w:rsidRPr="009C7F11">
        <w:rPr>
          <w:rFonts w:cs="Times New Roman"/>
          <w:kern w:val="0"/>
          <w:lang w:eastAsia="ko-KR"/>
        </w:rPr>
        <w:t>urther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discussion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role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allocation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adult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couples</w:t>
      </w:r>
      <w:r w:rsidR="00941042" w:rsidRPr="009C7F11">
        <w:rPr>
          <w:rFonts w:cs="Times New Roman"/>
          <w:kern w:val="0"/>
          <w:lang w:eastAsia="ko-KR"/>
        </w:rPr>
        <w:t xml:space="preserve">’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seeking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provided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d</w:t>
      </w:r>
      <w:r w:rsidR="00FB41E6" w:rsidRPr="009C7F11">
        <w:rPr>
          <w:rFonts w:cs="Times New Roman"/>
          <w:kern w:val="0"/>
          <w:lang w:eastAsia="ko-KR"/>
        </w:rPr>
        <w:t>iscussion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section</w:t>
      </w:r>
      <w:r w:rsidR="00722BC5" w:rsidRPr="009C7F11">
        <w:rPr>
          <w:rFonts w:cs="Times New Roman"/>
          <w:kern w:val="0"/>
          <w:lang w:eastAsia="ko-KR"/>
        </w:rPr>
        <w:t>.</w:t>
      </w:r>
    </w:p>
    <w:p w14:paraId="3371136E" w14:textId="101B48D6" w:rsidR="00C079F7" w:rsidRPr="009C7F11" w:rsidRDefault="00E13BEE" w:rsidP="00EC67BB">
      <w:pPr>
        <w:ind w:firstLine="720"/>
        <w:rPr>
          <w:rFonts w:cs="Times New Roman"/>
          <w:kern w:val="0"/>
          <w:lang w:eastAsia="ko-KR"/>
        </w:rPr>
      </w:pPr>
      <w:r w:rsidRPr="009C7F11">
        <w:rPr>
          <w:rFonts w:cs="Times New Roman"/>
          <w:kern w:val="0"/>
          <w:lang w:eastAsia="ko-KR"/>
        </w:rPr>
        <w:t>Another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interpersonal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source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was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27797" w:rsidRPr="009C7F11">
        <w:rPr>
          <w:rFonts w:cs="Times New Roman"/>
          <w:kern w:val="0"/>
          <w:lang w:eastAsia="ko-KR"/>
        </w:rPr>
        <w:t xml:space="preserve">a </w:t>
      </w:r>
      <w:r w:rsidR="00897BD6" w:rsidRPr="009C7F11">
        <w:rPr>
          <w:rFonts w:cs="Times New Roman"/>
          <w:kern w:val="0"/>
          <w:lang w:eastAsia="ko-KR"/>
        </w:rPr>
        <w:t>friend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897BD6" w:rsidRPr="009C7F11">
        <w:rPr>
          <w:rFonts w:cs="Times New Roman"/>
          <w:kern w:val="0"/>
          <w:lang w:eastAsia="ko-KR"/>
        </w:rPr>
        <w:t>group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community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members</w:t>
      </w:r>
      <w:r w:rsidR="00722BC5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22BC5" w:rsidRPr="009C7F11">
        <w:rPr>
          <w:rFonts w:cs="Times New Roman"/>
          <w:kern w:val="0"/>
          <w:lang w:eastAsia="ko-KR"/>
        </w:rPr>
        <w:t>especially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22BC5" w:rsidRPr="009C7F11">
        <w:rPr>
          <w:rFonts w:cs="Times New Roman"/>
          <w:kern w:val="0"/>
          <w:lang w:eastAsia="ko-KR"/>
        </w:rPr>
        <w:t>those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same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(or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similar)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conditions</w:t>
      </w:r>
      <w:r w:rsidR="008B758C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namely</w:t>
      </w:r>
      <w:r w:rsidR="007C7DDF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“</w:t>
      </w:r>
      <w:r w:rsidRPr="009C7F11">
        <w:rPr>
          <w:rFonts w:cs="Times New Roman"/>
          <w:kern w:val="0"/>
          <w:lang w:eastAsia="ko-KR"/>
        </w:rPr>
        <w:t>people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like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me</w:t>
      </w:r>
      <w:r w:rsidRPr="009C7F11">
        <w:rPr>
          <w:rFonts w:cs="Times New Roman"/>
          <w:noProof/>
        </w:rPr>
        <w:t>.</w:t>
      </w:r>
      <w:r w:rsidR="00941042" w:rsidRPr="009C7F11">
        <w:rPr>
          <w:rFonts w:cs="Times New Roman"/>
          <w:noProof/>
        </w:rPr>
        <w:t xml:space="preserve">” </w:t>
      </w:r>
      <w:r w:rsidRPr="009C7F11">
        <w:rPr>
          <w:rFonts w:cs="Times New Roman"/>
          <w:noProof/>
        </w:rPr>
        <w:t>Older</w:t>
      </w:r>
      <w:r w:rsidR="00941042" w:rsidRPr="009C7F11">
        <w:rPr>
          <w:rFonts w:cs="Times New Roman"/>
          <w:noProof/>
        </w:rPr>
        <w:t xml:space="preserve"> </w:t>
      </w:r>
      <w:r w:rsidRPr="009C7F11">
        <w:rPr>
          <w:rFonts w:cs="Times New Roman"/>
          <w:noProof/>
        </w:rPr>
        <w:t>adults</w:t>
      </w:r>
      <w:r w:rsidR="00941042" w:rsidRPr="009C7F11">
        <w:rPr>
          <w:rFonts w:cs="Times New Roman"/>
          <w:noProof/>
        </w:rPr>
        <w:t xml:space="preserve"> </w:t>
      </w:r>
      <w:r w:rsidR="0010631C" w:rsidRPr="009C7F11">
        <w:rPr>
          <w:rFonts w:cs="Times New Roman"/>
          <w:kern w:val="0"/>
          <w:lang w:eastAsia="ko-KR"/>
        </w:rPr>
        <w:t>shared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27805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27805" w:rsidRPr="009C7F11">
        <w:rPr>
          <w:rFonts w:cs="Times New Roman"/>
          <w:kern w:val="0"/>
          <w:lang w:eastAsia="ko-KR"/>
        </w:rPr>
        <w:t>these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27805" w:rsidRPr="009C7F11">
        <w:rPr>
          <w:rFonts w:cs="Times New Roman"/>
          <w:kern w:val="0"/>
          <w:lang w:eastAsia="ko-KR"/>
        </w:rPr>
        <w:t>people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only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0631C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but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also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firsthand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experiences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tips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acquired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C7DDF" w:rsidRPr="009C7F11">
        <w:rPr>
          <w:rFonts w:cs="Times New Roman"/>
          <w:kern w:val="0"/>
          <w:lang w:eastAsia="ko-KR"/>
        </w:rPr>
        <w:t>while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treating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the</w:t>
      </w:r>
      <w:r w:rsidR="0010631C" w:rsidRPr="009C7F11">
        <w:rPr>
          <w:rFonts w:cs="Times New Roman"/>
          <w:kern w:val="0"/>
          <w:lang w:eastAsia="ko-KR"/>
        </w:rPr>
        <w:t>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Pr="009C7F11">
        <w:rPr>
          <w:rFonts w:cs="Times New Roman"/>
          <w:kern w:val="0"/>
          <w:lang w:eastAsia="ko-KR"/>
        </w:rPr>
        <w:t>conditions.</w:t>
      </w:r>
    </w:p>
    <w:p w14:paraId="0CE8D3CC" w14:textId="174DD314" w:rsidR="007509C2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Many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</w:t>
      </w:r>
      <w:r w:rsidR="007C7DDF"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="007C7DDF"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="007E5425" w:rsidRPr="009C7F11">
        <w:rPr>
          <w:rFonts w:cs="Times New Roman"/>
          <w:lang w:eastAsia="ko-KR"/>
        </w:rPr>
        <w:t>18</w:t>
      </w:r>
      <w:r w:rsidRPr="009C7F11">
        <w:rPr>
          <w:rFonts w:cs="Times New Roman"/>
          <w:lang w:eastAsia="ko-KR"/>
        </w:rPr>
        <w:t>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highly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valued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government-run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web</w:t>
      </w:r>
      <w:r w:rsidRPr="009C7F11">
        <w:rPr>
          <w:rFonts w:cs="Times New Roman"/>
          <w:lang w:eastAsia="ko-KR"/>
        </w:rPr>
        <w:t>sites</w:t>
      </w:r>
      <w:r w:rsidR="007C7DDF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including</w:t>
      </w:r>
      <w:r w:rsidR="00941042" w:rsidRPr="009C7F11">
        <w:rPr>
          <w:rFonts w:cs="Times New Roman"/>
          <w:lang w:eastAsia="ko-KR"/>
        </w:rPr>
        <w:t xml:space="preserve"> </w:t>
      </w:r>
      <w:r w:rsidR="0052467D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National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Institutes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52467D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Centers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Disease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Control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Prevention</w:t>
      </w:r>
      <w:r w:rsidR="0052467D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university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hospitals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Johns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Hopkins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Medicine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Harvard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Medical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School.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</w:rPr>
        <w:t>The</w:t>
      </w:r>
      <w:r w:rsidR="00722BC5" w:rsidRPr="009C7F11">
        <w:rPr>
          <w:rFonts w:cs="Times New Roman"/>
        </w:rPr>
        <w:t>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regarded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websites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52467D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versions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these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public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organizations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established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reputations</w:t>
      </w:r>
      <w:r w:rsidR="00941042" w:rsidRPr="009C7F11">
        <w:rPr>
          <w:rFonts w:cs="Times New Roman"/>
        </w:rPr>
        <w:t xml:space="preserve"> </w:t>
      </w:r>
      <w:r w:rsidR="00307A60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307A60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307A60" w:rsidRPr="009C7F11">
        <w:rPr>
          <w:rFonts w:cs="Times New Roman"/>
        </w:rPr>
        <w:t>medical</w:t>
      </w:r>
      <w:r w:rsidR="00941042" w:rsidRPr="009C7F11">
        <w:rPr>
          <w:rFonts w:cs="Times New Roman"/>
        </w:rPr>
        <w:t xml:space="preserve"> </w:t>
      </w:r>
      <w:r w:rsidR="00307A60" w:rsidRPr="009C7F11">
        <w:rPr>
          <w:rFonts w:cs="Times New Roman"/>
        </w:rPr>
        <w:t>field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believed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websites</w:t>
      </w:r>
      <w:r w:rsidR="00941042" w:rsidRPr="009C7F11">
        <w:rPr>
          <w:rFonts w:cs="Times New Roman"/>
        </w:rPr>
        <w:t xml:space="preserve"> </w:t>
      </w:r>
      <w:r w:rsidR="00897BD6"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solid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instead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opinion</w:t>
      </w:r>
      <w:r w:rsidR="00722BC5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sites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inten</w:t>
      </w:r>
      <w:r w:rsidR="00C10D93" w:rsidRPr="009C7F11">
        <w:rPr>
          <w:rFonts w:cs="Times New Roman"/>
        </w:rPr>
        <w:t>ded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improv</w:t>
      </w:r>
      <w:r w:rsidR="00C10D93" w:rsidRPr="009C7F11">
        <w:rPr>
          <w:rFonts w:cs="Times New Roman"/>
        </w:rPr>
        <w:t>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public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wellness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instead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C10D93" w:rsidRPr="009C7F11">
        <w:rPr>
          <w:rFonts w:cs="Times New Roman"/>
        </w:rPr>
        <w:lastRenderedPageBreak/>
        <w:t>promoting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products.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similar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reasons,</w:t>
      </w:r>
      <w:r w:rsidR="00941042" w:rsidRPr="009C7F11">
        <w:rPr>
          <w:rFonts w:cs="Times New Roman"/>
          <w:lang w:eastAsia="ko-KR"/>
        </w:rPr>
        <w:t xml:space="preserve"> </w:t>
      </w:r>
      <w:r w:rsidR="00722BC5" w:rsidRPr="009C7F11">
        <w:rPr>
          <w:rFonts w:cs="Times New Roman"/>
          <w:lang w:eastAsia="ko-KR"/>
        </w:rPr>
        <w:t>websites</w:t>
      </w:r>
      <w:r w:rsidR="00941042" w:rsidRPr="009C7F11">
        <w:rPr>
          <w:rFonts w:cs="Times New Roman"/>
          <w:lang w:eastAsia="ko-KR"/>
        </w:rPr>
        <w:t xml:space="preserve"> </w:t>
      </w:r>
      <w:r w:rsidR="0052467D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official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associations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geared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toward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addressing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certain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diseases</w:t>
      </w:r>
      <w:r w:rsidR="0052467D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American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Association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Cancer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Research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American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Arthritis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Society</w:t>
      </w:r>
      <w:r w:rsidR="0052467D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4B6078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4B6078" w:rsidRPr="009C7F11">
        <w:rPr>
          <w:rFonts w:cs="Times New Roman"/>
          <w:lang w:eastAsia="ko-KR"/>
        </w:rPr>
        <w:t>considered</w:t>
      </w:r>
      <w:r w:rsidR="00941042" w:rsidRPr="009C7F11">
        <w:rPr>
          <w:rFonts w:cs="Times New Roman"/>
          <w:lang w:eastAsia="ko-KR"/>
        </w:rPr>
        <w:t xml:space="preserve"> </w:t>
      </w:r>
      <w:r w:rsidR="00307A60" w:rsidRPr="009C7F11">
        <w:rPr>
          <w:rFonts w:cs="Times New Roman"/>
          <w:lang w:eastAsia="ko-KR"/>
        </w:rPr>
        <w:t>credible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information.</w:t>
      </w:r>
    </w:p>
    <w:p w14:paraId="58FBD02E" w14:textId="07266857" w:rsidR="007509C2" w:rsidRPr="009C7F11" w:rsidRDefault="00E13BEE" w:rsidP="00EC67BB">
      <w:pPr>
        <w:pStyle w:val="WBODYTEXTNORMAL"/>
      </w:pPr>
      <w:r w:rsidRPr="009C7F11">
        <w:t>Some</w:t>
      </w:r>
      <w:r w:rsidR="00941042" w:rsidRPr="009C7F11">
        <w:t xml:space="preserve"> </w:t>
      </w:r>
      <w:r w:rsidRPr="009C7F11">
        <w:t>participants</w:t>
      </w:r>
      <w:r w:rsidR="00941042" w:rsidRPr="009C7F11">
        <w:t xml:space="preserve"> </w:t>
      </w:r>
      <w:r w:rsidRPr="009C7F11">
        <w:t>(</w:t>
      </w:r>
      <w:r w:rsidR="0052467D" w:rsidRPr="009C7F11">
        <w:rPr>
          <w:rFonts w:eastAsia="SimSun"/>
          <w:i/>
        </w:rPr>
        <w:t>n</w:t>
      </w:r>
      <w:r w:rsidR="00941042" w:rsidRPr="009C7F11">
        <w:rPr>
          <w:rFonts w:eastAsia="SimSun"/>
        </w:rPr>
        <w:t xml:space="preserve"> </w:t>
      </w:r>
      <w:r w:rsidR="0052467D" w:rsidRPr="009C7F11">
        <w:rPr>
          <w:rFonts w:eastAsia="SimSun"/>
        </w:rPr>
        <w:t>=</w:t>
      </w:r>
      <w:r w:rsidR="00941042" w:rsidRPr="009C7F11">
        <w:rPr>
          <w:rFonts w:eastAsia="SimSun"/>
        </w:rPr>
        <w:t xml:space="preserve"> </w:t>
      </w:r>
      <w:r w:rsidRPr="009C7F11">
        <w:t>8)</w:t>
      </w:r>
      <w:r w:rsidR="00941042" w:rsidRPr="009C7F11">
        <w:t xml:space="preserve"> </w:t>
      </w:r>
      <w:r w:rsidRPr="009C7F11">
        <w:t>mentioned</w:t>
      </w:r>
      <w:r w:rsidR="00941042" w:rsidRPr="009C7F11">
        <w:t xml:space="preserve"> </w:t>
      </w:r>
      <w:r w:rsidRPr="009C7F11">
        <w:t>commercial</w:t>
      </w:r>
      <w:r w:rsidR="00941042" w:rsidRPr="009C7F11">
        <w:t xml:space="preserve"> </w:t>
      </w:r>
      <w:r w:rsidRPr="009C7F11">
        <w:t>websites</w:t>
      </w:r>
      <w:r w:rsidR="00941042" w:rsidRPr="009C7F11">
        <w:t xml:space="preserve"> </w:t>
      </w:r>
      <w:r w:rsidRPr="009C7F11">
        <w:t>(i.e.,</w:t>
      </w:r>
      <w:r w:rsidR="00941042" w:rsidRPr="009C7F11">
        <w:t xml:space="preserve"> </w:t>
      </w:r>
      <w:r w:rsidR="0052467D" w:rsidRPr="009C7F11">
        <w:t>dot-</w:t>
      </w:r>
      <w:r w:rsidRPr="009C7F11">
        <w:t>com</w:t>
      </w:r>
      <w:r w:rsidR="00941042" w:rsidRPr="009C7F11">
        <w:t xml:space="preserve"> </w:t>
      </w:r>
      <w:r w:rsidRPr="009C7F11">
        <w:t>sites)</w:t>
      </w:r>
      <w:r w:rsidR="00941042" w:rsidRPr="009C7F11">
        <w:t xml:space="preserve"> </w:t>
      </w:r>
      <w:r w:rsidRPr="009C7F11">
        <w:t>as</w:t>
      </w:r>
      <w:r w:rsidR="00941042" w:rsidRPr="009C7F11">
        <w:t xml:space="preserve"> </w:t>
      </w:r>
      <w:r w:rsidRPr="009C7F11">
        <w:t>useful</w:t>
      </w:r>
      <w:r w:rsidR="00941042" w:rsidRPr="009C7F11">
        <w:t xml:space="preserve"> </w:t>
      </w:r>
      <w:r w:rsidRPr="009C7F11">
        <w:t>sources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information.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example,</w:t>
      </w:r>
      <w:r w:rsidR="00941042" w:rsidRPr="009C7F11">
        <w:t xml:space="preserve"> </w:t>
      </w:r>
      <w:r w:rsidR="00307A60" w:rsidRPr="009C7F11">
        <w:t>they</w:t>
      </w:r>
      <w:r w:rsidR="00941042" w:rsidRPr="009C7F11">
        <w:t xml:space="preserve"> </w:t>
      </w:r>
      <w:r w:rsidR="00127797" w:rsidRPr="009C7F11">
        <w:t>visited</w:t>
      </w:r>
      <w:r w:rsidR="00941042" w:rsidRPr="009C7F11">
        <w:t xml:space="preserve"> </w:t>
      </w:r>
      <w:r w:rsidRPr="009C7F11">
        <w:t>site</w:t>
      </w:r>
      <w:r w:rsidR="006C4712" w:rsidRPr="009C7F11">
        <w:t>s</w:t>
      </w:r>
      <w:r w:rsidR="00941042" w:rsidRPr="009C7F11">
        <w:t xml:space="preserve"> </w:t>
      </w:r>
      <w:r w:rsidR="00127797" w:rsidRPr="009C7F11">
        <w:t>operated by companies like</w:t>
      </w:r>
      <w:r w:rsidR="00941042" w:rsidRPr="009C7F11">
        <w:t xml:space="preserve"> </w:t>
      </w:r>
      <w:r w:rsidRPr="009C7F11">
        <w:t>Walgreens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CVS</w:t>
      </w:r>
      <w:r w:rsidR="00127797" w:rsidRPr="009C7F11">
        <w:t>, both large pharmacy and health care retailers,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find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about</w:t>
      </w:r>
      <w:r w:rsidR="00941042" w:rsidRPr="009C7F11">
        <w:t xml:space="preserve"> </w:t>
      </w:r>
      <w:r w:rsidRPr="009C7F11">
        <w:t>prescriptions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compare</w:t>
      </w:r>
      <w:r w:rsidR="00941042" w:rsidRPr="009C7F11">
        <w:t xml:space="preserve"> </w:t>
      </w:r>
      <w:r w:rsidRPr="009C7F11">
        <w:t>medication</w:t>
      </w:r>
      <w:r w:rsidR="00941042" w:rsidRPr="009C7F11">
        <w:t xml:space="preserve"> </w:t>
      </w:r>
      <w:r w:rsidR="00A23A2C" w:rsidRPr="009C7F11">
        <w:t>prices</w:t>
      </w:r>
      <w:r w:rsidRPr="009C7F11">
        <w:t>.</w:t>
      </w:r>
    </w:p>
    <w:p w14:paraId="63780428" w14:textId="4E7A1720" w:rsidR="00941042" w:rsidRPr="009C7F11" w:rsidRDefault="00C10D93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Most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expressed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skepticism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regarding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media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</w:t>
      </w:r>
      <w:r w:rsidR="00A23A2C" w:rsidRPr="009C7F11">
        <w:rPr>
          <w:rFonts w:cs="Times New Roman"/>
          <w:lang w:eastAsia="ko-KR"/>
        </w:rPr>
        <w:t>n</w:t>
      </w:r>
      <w:r w:rsidR="00941042" w:rsidRPr="009C7F11">
        <w:rPr>
          <w:rFonts w:cs="Times New Roman"/>
          <w:lang w:eastAsia="ko-KR"/>
        </w:rPr>
        <w:t xml:space="preserve"> </w:t>
      </w:r>
      <w:r w:rsidR="00A23A2C" w:rsidRPr="009C7F11">
        <w:rPr>
          <w:rFonts w:cs="Times New Roman"/>
          <w:lang w:eastAsia="ko-KR"/>
        </w:rPr>
        <w:t>online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source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indicated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belief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media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posts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often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feature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based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opinion</w:t>
      </w:r>
      <w:r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not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fact.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Also,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="00A23A2C" w:rsidRPr="009C7F11">
        <w:rPr>
          <w:rFonts w:cs="Times New Roman"/>
          <w:lang w:eastAsia="ko-KR"/>
        </w:rPr>
        <w:t>expressed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concern</w:t>
      </w:r>
      <w:r w:rsidR="00941042" w:rsidRPr="009C7F11">
        <w:rPr>
          <w:rFonts w:cs="Times New Roman"/>
          <w:lang w:eastAsia="ko-KR"/>
        </w:rPr>
        <w:t xml:space="preserve"> </w:t>
      </w:r>
      <w:r w:rsidR="00A23A2C"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privacy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issues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status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medical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might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disclosed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unwanted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people.</w:t>
      </w:r>
      <w:r w:rsidR="00941042" w:rsidRPr="009C7F11">
        <w:rPr>
          <w:rFonts w:cs="Times New Roman"/>
          <w:lang w:eastAsia="ko-KR"/>
        </w:rPr>
        <w:t xml:space="preserve"> </w:t>
      </w:r>
      <w:r w:rsidR="006C4712" w:rsidRPr="009C7F11">
        <w:rPr>
          <w:rFonts w:cs="Times New Roman"/>
          <w:lang w:eastAsia="ko-KR"/>
        </w:rPr>
        <w:t>Nevertheless</w:t>
      </w:r>
      <w:r w:rsidR="00E13BEE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some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</w:t>
      </w:r>
      <w:r w:rsidR="00A23A2C" w:rsidRPr="009C7F11">
        <w:rPr>
          <w:rFonts w:eastAsia="SimSun" w:cs="Times New Roman"/>
          <w:i/>
        </w:rPr>
        <w:t>n</w:t>
      </w:r>
      <w:r w:rsidR="00941042" w:rsidRPr="009C7F11">
        <w:rPr>
          <w:rFonts w:eastAsia="SimSun" w:cs="Times New Roman"/>
        </w:rPr>
        <w:t xml:space="preserve"> </w:t>
      </w:r>
      <w:r w:rsidR="00A23A2C" w:rsidRPr="009C7F11">
        <w:rPr>
          <w:rFonts w:eastAsia="SimSun" w:cs="Times New Roman"/>
        </w:rPr>
        <w:t>=</w:t>
      </w:r>
      <w:r w:rsidR="00941042" w:rsidRPr="009C7F11">
        <w:rPr>
          <w:rFonts w:eastAsia="SimSun" w:cs="Times New Roman"/>
        </w:rPr>
        <w:t xml:space="preserve"> </w:t>
      </w:r>
      <w:r w:rsidR="00E13BEE" w:rsidRPr="009C7F11">
        <w:rPr>
          <w:rFonts w:cs="Times New Roman"/>
          <w:lang w:eastAsia="ko-KR"/>
        </w:rPr>
        <w:t>8)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regarded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online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community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sites,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Facebook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pages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specific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diseases,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virtual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venue</w:t>
      </w:r>
      <w:r w:rsidR="0010631C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where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could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interact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“</w:t>
      </w:r>
      <w:r w:rsidR="00E13BEE"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like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me.</w:t>
      </w:r>
      <w:r w:rsidR="00941042" w:rsidRPr="009C7F11">
        <w:rPr>
          <w:rFonts w:cs="Times New Roman"/>
        </w:rPr>
        <w:t xml:space="preserve">” </w:t>
      </w:r>
      <w:r w:rsidR="00E13BEE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exchanged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answers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shared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concerns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experiences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="00A23A2C" w:rsidRPr="009C7F11">
        <w:rPr>
          <w:rFonts w:cs="Times New Roman"/>
        </w:rPr>
        <w:t>users</w:t>
      </w:r>
      <w:r w:rsidR="00E13BE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b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Wikipedia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another</w:t>
      </w:r>
      <w:r w:rsidR="00941042" w:rsidRPr="009C7F11">
        <w:rPr>
          <w:rFonts w:cs="Times New Roman"/>
          <w:lang w:eastAsia="ko-KR"/>
        </w:rPr>
        <w:t xml:space="preserve"> </w:t>
      </w:r>
      <w:r w:rsidR="00A90EB0" w:rsidRPr="009C7F11">
        <w:rPr>
          <w:rFonts w:cs="Times New Roman"/>
          <w:lang w:eastAsia="ko-KR"/>
        </w:rPr>
        <w:t>site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mentioned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useful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source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information.</w:t>
      </w:r>
      <w:r w:rsidR="00941042" w:rsidRPr="009C7F11">
        <w:rPr>
          <w:rFonts w:cs="Times New Roman"/>
          <w:lang w:eastAsia="ko-KR"/>
        </w:rPr>
        <w:t xml:space="preserve"> </w:t>
      </w:r>
      <w:r w:rsidR="00A90EB0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Wikipedia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find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definitions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medical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jargon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brief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descriptions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diseases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concern</w:t>
      </w:r>
      <w:r w:rsidR="00E13BE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mentioned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understand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complex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medical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terminology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thanks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approachable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language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which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articles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written.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However,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also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understood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open,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collaborative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nature</w:t>
      </w:r>
      <w:r w:rsidR="00941042" w:rsidRPr="009C7F11">
        <w:rPr>
          <w:rFonts w:cs="Times New Roman"/>
          <w:lang w:eastAsia="ko-KR"/>
        </w:rPr>
        <w:t xml:space="preserve"> </w:t>
      </w:r>
      <w:r w:rsidR="00A90EB0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Wikipedia</w:t>
      </w:r>
      <w:r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not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immediately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assume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correct</w:t>
      </w:r>
      <w:r w:rsidR="00E13BEE" w:rsidRPr="009C7F11">
        <w:rPr>
          <w:rFonts w:cs="Times New Roman"/>
          <w:lang w:eastAsia="ko-KR"/>
        </w:rPr>
        <w:t>.</w:t>
      </w:r>
    </w:p>
    <w:p w14:paraId="63C285B9" w14:textId="3EFBAAC2" w:rsidR="00EC67BB" w:rsidRPr="009C7F11" w:rsidRDefault="001D7E05" w:rsidP="00EC67BB">
      <w:pPr>
        <w:pStyle w:val="Qoute"/>
        <w:spacing w:before="0" w:after="0"/>
      </w:pPr>
      <w:r w:rsidRPr="009C7F11">
        <w:t>They</w:t>
      </w:r>
      <w:r w:rsidR="00941042" w:rsidRPr="009C7F11">
        <w:t>’</w:t>
      </w:r>
      <w:r w:rsidRPr="009C7F11">
        <w:t>re</w:t>
      </w:r>
      <w:r w:rsidR="00941042" w:rsidRPr="009C7F11">
        <w:t xml:space="preserve"> </w:t>
      </w:r>
      <w:r w:rsidRPr="009C7F11">
        <w:t>[Wikipedia</w:t>
      </w:r>
      <w:r w:rsidR="00941042" w:rsidRPr="009C7F11">
        <w:t xml:space="preserve"> </w:t>
      </w:r>
      <w:r w:rsidRPr="009C7F11">
        <w:t>arti</w:t>
      </w:r>
      <w:r w:rsidR="00EC67BB" w:rsidRPr="009C7F11">
        <w:t>c</w:t>
      </w:r>
      <w:r w:rsidRPr="009C7F11">
        <w:t>les]</w:t>
      </w:r>
      <w:r w:rsidR="00941042" w:rsidRPr="009C7F11">
        <w:t xml:space="preserve"> </w:t>
      </w:r>
      <w:r w:rsidRPr="009C7F11">
        <w:t>usually</w:t>
      </w:r>
      <w:r w:rsidR="00941042" w:rsidRPr="009C7F11">
        <w:t xml:space="preserve"> </w:t>
      </w:r>
      <w:r w:rsidRPr="009C7F11">
        <w:t>written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little</w:t>
      </w:r>
      <w:r w:rsidR="00941042" w:rsidRPr="009C7F11">
        <w:t xml:space="preserve"> </w:t>
      </w:r>
      <w:proofErr w:type="gramStart"/>
      <w:r w:rsidRPr="009C7F11">
        <w:t>more</w:t>
      </w:r>
      <w:r w:rsidR="00941042" w:rsidRPr="009C7F11">
        <w:t xml:space="preserve"> </w:t>
      </w:r>
      <w:r w:rsidRPr="009C7F11">
        <w:t>plain</w:t>
      </w:r>
      <w:proofErr w:type="gramEnd"/>
      <w:r w:rsidR="00941042" w:rsidRPr="009C7F11">
        <w:t xml:space="preserve"> </w:t>
      </w:r>
      <w:r w:rsidRPr="009C7F11">
        <w:t>language</w:t>
      </w:r>
      <w:r w:rsidR="00941042" w:rsidRPr="009C7F11">
        <w:t xml:space="preserve"> </w:t>
      </w:r>
      <w:r w:rsidRPr="009C7F11">
        <w:t>that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easy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understand.</w:t>
      </w:r>
      <w:r w:rsidR="00941042" w:rsidRPr="009C7F11">
        <w:t xml:space="preserve"> </w:t>
      </w:r>
      <w:r w:rsidRPr="009C7F11">
        <w:t>So,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use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get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feel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topic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then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helps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understand</w:t>
      </w:r>
      <w:r w:rsidR="00941042" w:rsidRPr="009C7F11">
        <w:t xml:space="preserve"> </w:t>
      </w:r>
      <w:r w:rsidRPr="009C7F11">
        <w:t>what</w:t>
      </w:r>
      <w:r w:rsidR="00941042" w:rsidRPr="009C7F11">
        <w:t xml:space="preserve"> </w:t>
      </w:r>
      <w:r w:rsidRPr="009C7F11">
        <w:t>other</w:t>
      </w:r>
      <w:r w:rsidR="00941042" w:rsidRPr="009C7F11">
        <w:t xml:space="preserve"> </w:t>
      </w:r>
      <w:r w:rsidRPr="009C7F11">
        <w:t>sites</w:t>
      </w:r>
      <w:r w:rsidR="00941042" w:rsidRPr="009C7F11">
        <w:t xml:space="preserve"> </w:t>
      </w:r>
      <w:r w:rsidRPr="009C7F11">
        <w:t>may</w:t>
      </w:r>
      <w:r w:rsidR="00941042" w:rsidRPr="009C7F11">
        <w:t xml:space="preserve"> </w:t>
      </w:r>
      <w:r w:rsidRPr="009C7F11">
        <w:t>be</w:t>
      </w:r>
      <w:r w:rsidR="00941042" w:rsidRPr="009C7F11">
        <w:t xml:space="preserve"> </w:t>
      </w:r>
      <w:r w:rsidRPr="009C7F11">
        <w:t>saying.</w:t>
      </w:r>
      <w:r w:rsidR="00941042" w:rsidRPr="009C7F11">
        <w:t xml:space="preserve"> </w:t>
      </w:r>
      <w:r w:rsidRPr="009C7F11">
        <w:t>(P18)</w:t>
      </w:r>
    </w:p>
    <w:p w14:paraId="59829DF5" w14:textId="1424D315" w:rsidR="007509C2" w:rsidRPr="009C7F11" w:rsidRDefault="00E95A5C" w:rsidP="008F2928">
      <w:pPr>
        <w:pStyle w:val="Qoute"/>
        <w:spacing w:before="0" w:after="0"/>
        <w:ind w:firstLine="720"/>
      </w:pPr>
      <w:r w:rsidRPr="009C7F11">
        <w:t>Occasionally,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look</w:t>
      </w:r>
      <w:r w:rsidR="00941042" w:rsidRPr="009C7F11">
        <w:t xml:space="preserve"> </w:t>
      </w:r>
      <w:r w:rsidRPr="009C7F11">
        <w:t>at</w:t>
      </w:r>
      <w:r w:rsidR="00941042" w:rsidRPr="009C7F11">
        <w:t xml:space="preserve"> </w:t>
      </w:r>
      <w:r w:rsidRPr="009C7F11">
        <w:t>Wikipedia</w:t>
      </w:r>
      <w:r w:rsidR="00941042" w:rsidRPr="009C7F11">
        <w:t xml:space="preserve"> </w:t>
      </w:r>
      <w:r w:rsidRPr="009C7F11">
        <w:t>just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get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simple</w:t>
      </w:r>
      <w:r w:rsidR="00941042" w:rsidRPr="009C7F11">
        <w:t xml:space="preserve"> </w:t>
      </w:r>
      <w:r w:rsidRPr="009C7F11">
        <w:t>explanation,</w:t>
      </w:r>
      <w:r w:rsidR="00941042" w:rsidRPr="009C7F11">
        <w:t xml:space="preserve"> </w:t>
      </w:r>
      <w:r w:rsidRPr="009C7F11">
        <w:t>but</w:t>
      </w:r>
      <w:r w:rsidR="00941042" w:rsidRPr="009C7F11">
        <w:t xml:space="preserve"> </w:t>
      </w:r>
      <w:r w:rsidRPr="009C7F11">
        <w:t>don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rely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100%</w:t>
      </w:r>
      <w:r w:rsidR="00941042" w:rsidRPr="009C7F11">
        <w:t xml:space="preserve"> </w:t>
      </w:r>
      <w:r w:rsidRPr="009C7F11">
        <w:t>because</w:t>
      </w:r>
      <w:r w:rsidR="00941042" w:rsidRPr="009C7F11">
        <w:t xml:space="preserve"> </w:t>
      </w:r>
      <w:r w:rsidRPr="009C7F11">
        <w:t>it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not</w:t>
      </w:r>
      <w:r w:rsidR="00941042" w:rsidRPr="009C7F11">
        <w:t xml:space="preserve"> </w:t>
      </w:r>
      <w:r w:rsidRPr="009C7F11">
        <w:t>verified.</w:t>
      </w:r>
      <w:r w:rsidR="00941042" w:rsidRPr="009C7F11">
        <w:t xml:space="preserve"> </w:t>
      </w:r>
      <w:r w:rsidRPr="009C7F11">
        <w:t>(P01)</w:t>
      </w:r>
    </w:p>
    <w:p w14:paraId="337C0666" w14:textId="57D2A0AD" w:rsidR="004643E8" w:rsidRPr="009C7F11" w:rsidRDefault="00A2548D" w:rsidP="00EC67BB">
      <w:pPr>
        <w:pStyle w:val="Heading2"/>
        <w:rPr>
          <w:lang w:eastAsia="ko-KR"/>
        </w:rPr>
      </w:pPr>
      <w:r w:rsidRPr="009C7F11">
        <w:rPr>
          <w:lang w:eastAsia="ko-KR"/>
        </w:rPr>
        <w:t>5</w:t>
      </w:r>
      <w:r w:rsidR="004643E8" w:rsidRPr="009C7F11" w:rsidDel="00BE6CB7">
        <w:t>.</w:t>
      </w:r>
      <w:r w:rsidR="00A81928" w:rsidRPr="009C7F11">
        <w:t>2</w:t>
      </w:r>
      <w:r w:rsidR="004643E8" w:rsidRPr="009C7F11" w:rsidDel="00BE6CB7">
        <w:t>.</w:t>
      </w:r>
      <w:r w:rsidR="00941042" w:rsidRPr="009C7F11">
        <w:t xml:space="preserve"> </w:t>
      </w:r>
      <w:r w:rsidR="00E13BEE" w:rsidRPr="009C7F11">
        <w:t>Connected</w:t>
      </w:r>
      <w:r w:rsidR="00941042" w:rsidRPr="009C7F11">
        <w:t xml:space="preserve"> </w:t>
      </w:r>
      <w:r w:rsidR="00E13BEE" w:rsidRPr="009C7F11">
        <w:t>nature</w:t>
      </w:r>
      <w:r w:rsidR="00941042" w:rsidRPr="009C7F11">
        <w:t xml:space="preserve"> </w:t>
      </w:r>
      <w:r w:rsidR="00E13BEE" w:rsidRPr="009C7F11">
        <w:t>of</w:t>
      </w:r>
      <w:r w:rsidR="00941042" w:rsidRPr="009C7F11">
        <w:t xml:space="preserve"> </w:t>
      </w:r>
      <w:r w:rsidR="00E13BEE" w:rsidRPr="009C7F11">
        <w:t>o</w:t>
      </w:r>
      <w:r w:rsidR="00E13BEE" w:rsidRPr="009C7F11">
        <w:rPr>
          <w:lang w:eastAsia="ko-KR"/>
        </w:rPr>
        <w:t>rienting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practical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information</w:t>
      </w:r>
      <w:r w:rsidR="00EC67BB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seeking</w:t>
      </w:r>
    </w:p>
    <w:p w14:paraId="31E1EFAC" w14:textId="73ACDCC6" w:rsidR="007509C2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two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types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identified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ELIS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model</w:t>
      </w:r>
      <w:r w:rsidR="00941042" w:rsidRPr="009C7F11">
        <w:rPr>
          <w:rFonts w:cs="Times New Roman"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(Savolainen,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1995)</w:t>
      </w:r>
      <w:r w:rsidR="0010631C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orienting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practical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10631C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occurred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interactively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rather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mutually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exclusively.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perceived</w:t>
      </w:r>
      <w:r w:rsidR="00941042" w:rsidRPr="009C7F11">
        <w:rPr>
          <w:rFonts w:cs="Times New Roman"/>
          <w:lang w:eastAsia="ko-KR"/>
        </w:rPr>
        <w:t xml:space="preserve"> </w:t>
      </w:r>
      <w:r w:rsidR="00307A60" w:rsidRPr="009C7F11">
        <w:rPr>
          <w:rFonts w:cs="Times New Roman"/>
          <w:lang w:eastAsia="ko-KR"/>
        </w:rPr>
        <w:t>certain</w:t>
      </w:r>
      <w:r w:rsidR="00941042" w:rsidRPr="009C7F11">
        <w:rPr>
          <w:rFonts w:cs="Times New Roman"/>
          <w:lang w:eastAsia="ko-KR"/>
        </w:rPr>
        <w:t xml:space="preserve"> </w:t>
      </w:r>
      <w:r w:rsidR="00307A60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obtained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through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orienting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interesting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307A60" w:rsidRPr="009C7F11">
        <w:rPr>
          <w:rFonts w:cs="Times New Roman"/>
          <w:lang w:eastAsia="ko-KR"/>
        </w:rPr>
        <w:t>relevant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current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situation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potential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needs,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sought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further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given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topic.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Participant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8,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example,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described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hearing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biotin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hair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supplement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while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chatting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friends.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became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interested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lastRenderedPageBreak/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topic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searched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CF020F" w:rsidRPr="009C7F11">
        <w:rPr>
          <w:rFonts w:cs="Times New Roman"/>
          <w:lang w:eastAsia="ko-KR"/>
        </w:rPr>
        <w:t>i</w:t>
      </w:r>
      <w:r w:rsidRPr="009C7F11">
        <w:rPr>
          <w:rFonts w:cs="Times New Roman"/>
          <w:lang w:eastAsia="ko-KR"/>
        </w:rPr>
        <w:t>nternet</w:t>
      </w:r>
      <w:r w:rsidR="00941042" w:rsidRPr="009C7F11">
        <w:rPr>
          <w:rFonts w:cs="Times New Roman"/>
          <w:lang w:eastAsia="ko-KR"/>
        </w:rPr>
        <w:t xml:space="preserve"> </w:t>
      </w:r>
      <w:r w:rsidR="00CF020F"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="00CF020F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CF020F" w:rsidRPr="009C7F11">
        <w:rPr>
          <w:rFonts w:cs="Times New Roman"/>
          <w:lang w:eastAsia="ko-KR"/>
        </w:rPr>
        <w:t>its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effects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side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effects)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case,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exposed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topic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through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networking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activity</w:t>
      </w:r>
      <w:r w:rsidR="0010631C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CF020F" w:rsidRPr="009C7F11">
        <w:rPr>
          <w:rFonts w:cs="Times New Roman"/>
          <w:lang w:eastAsia="ko-KR"/>
        </w:rPr>
        <w:t>which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encouraged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seek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further</w:t>
      </w:r>
      <w:r w:rsidR="00941042" w:rsidRPr="009C7F11">
        <w:rPr>
          <w:rFonts w:cs="Times New Roman"/>
          <w:lang w:eastAsia="ko-KR"/>
        </w:rPr>
        <w:t xml:space="preserve"> </w:t>
      </w:r>
      <w:r w:rsidR="0010631C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(i.e.,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from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orienting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practical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seeking).</w:t>
      </w:r>
    </w:p>
    <w:p w14:paraId="7D9F157A" w14:textId="31ED03B4" w:rsidR="007509C2" w:rsidRPr="009C7F11" w:rsidRDefault="00E13BEE" w:rsidP="00EC67BB">
      <w:pPr>
        <w:pStyle w:val="WBODYTEXTNORMAL"/>
        <w:rPr>
          <w:lang w:eastAsia="ko-KR"/>
        </w:rPr>
      </w:pPr>
      <w:r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opposite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case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was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also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found.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Participant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13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had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started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gathering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Parkinson</w:t>
      </w:r>
      <w:r w:rsidR="00941042" w:rsidRPr="009C7F11">
        <w:rPr>
          <w:lang w:eastAsia="ko-KR"/>
        </w:rPr>
        <w:t>’</w:t>
      </w:r>
      <w:r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disease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for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husband.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Even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after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husband</w:t>
      </w:r>
      <w:r w:rsidR="00941042" w:rsidRPr="009C7F11">
        <w:rPr>
          <w:lang w:eastAsia="ko-KR"/>
        </w:rPr>
        <w:t xml:space="preserve"> </w:t>
      </w:r>
      <w:r w:rsidR="00CF020F" w:rsidRPr="009C7F11">
        <w:rPr>
          <w:lang w:eastAsia="ko-KR"/>
        </w:rPr>
        <w:t>died</w:t>
      </w:r>
      <w:r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continued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seeking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disease</w:t>
      </w:r>
      <w:r w:rsidR="006F08E1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such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as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new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medications</w:t>
      </w:r>
      <w:r w:rsidR="006F08E1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="0010631C" w:rsidRPr="009C7F11">
        <w:rPr>
          <w:lang w:eastAsia="ko-KR"/>
        </w:rPr>
        <w:t>by</w:t>
      </w:r>
      <w:r w:rsidR="00941042" w:rsidRPr="009C7F11">
        <w:rPr>
          <w:lang w:eastAsia="ko-KR"/>
        </w:rPr>
        <w:t xml:space="preserve"> </w:t>
      </w:r>
      <w:r w:rsidR="0010631C" w:rsidRPr="009C7F11">
        <w:rPr>
          <w:lang w:eastAsia="ko-KR"/>
        </w:rPr>
        <w:t>reading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newspapers</w:t>
      </w:r>
      <w:r w:rsidR="00941042" w:rsidRPr="009C7F11">
        <w:rPr>
          <w:lang w:eastAsia="ko-KR"/>
        </w:rPr>
        <w:t xml:space="preserve"> </w:t>
      </w:r>
      <w:r w:rsidR="0010631C" w:rsidRPr="009C7F11">
        <w:rPr>
          <w:lang w:eastAsia="ko-KR"/>
        </w:rPr>
        <w:t>or</w:t>
      </w:r>
      <w:r w:rsidR="00941042" w:rsidRPr="009C7F11">
        <w:rPr>
          <w:lang w:eastAsia="ko-KR"/>
        </w:rPr>
        <w:t xml:space="preserve"> </w:t>
      </w:r>
      <w:r w:rsidR="00C10D93" w:rsidRPr="009C7F11">
        <w:rPr>
          <w:lang w:eastAsia="ko-KR"/>
        </w:rPr>
        <w:t>participating</w:t>
      </w:r>
      <w:r w:rsidR="00941042" w:rsidRPr="009C7F11">
        <w:rPr>
          <w:lang w:eastAsia="ko-KR"/>
        </w:rPr>
        <w:t xml:space="preserve"> </w:t>
      </w:r>
      <w:r w:rsidR="00C10D93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Parkinson</w:t>
      </w:r>
      <w:r w:rsidR="00941042" w:rsidRPr="009C7F11">
        <w:rPr>
          <w:lang w:eastAsia="ko-KR"/>
        </w:rPr>
        <w:t>’</w:t>
      </w:r>
      <w:r w:rsidR="00336532"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Foundation</w:t>
      </w:r>
      <w:r w:rsidRPr="009C7F11">
        <w:rPr>
          <w:lang w:eastAsia="ko-KR"/>
        </w:rPr>
        <w:t>.</w:t>
      </w:r>
      <w:r w:rsidR="00941042" w:rsidRPr="009C7F11">
        <w:rPr>
          <w:lang w:eastAsia="ko-KR"/>
        </w:rPr>
        <w:t xml:space="preserve"> </w:t>
      </w:r>
      <w:r w:rsidRPr="009C7F11">
        <w:t>In</w:t>
      </w:r>
      <w:r w:rsidR="00941042" w:rsidRPr="009C7F11">
        <w:t xml:space="preserve"> </w:t>
      </w:r>
      <w:r w:rsidRPr="009C7F11">
        <w:t>this</w:t>
      </w:r>
      <w:r w:rsidR="00941042" w:rsidRPr="009C7F11">
        <w:t xml:space="preserve"> </w:t>
      </w:r>
      <w:r w:rsidRPr="009C7F11">
        <w:t>case,</w:t>
      </w:r>
      <w:r w:rsidR="00941042" w:rsidRPr="009C7F11">
        <w:t xml:space="preserve"> </w:t>
      </w:r>
      <w:r w:rsidR="00336532" w:rsidRPr="009C7F11">
        <w:t>a</w:t>
      </w:r>
      <w:r w:rsidR="00941042" w:rsidRPr="009C7F11">
        <w:t xml:space="preserve"> </w:t>
      </w:r>
      <w:r w:rsidRPr="009C7F11">
        <w:t>past</w:t>
      </w:r>
      <w:r w:rsidR="00941042" w:rsidRPr="009C7F11">
        <w:t xml:space="preserve"> </w:t>
      </w:r>
      <w:r w:rsidRPr="009C7F11">
        <w:t>situation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which</w:t>
      </w:r>
      <w:r w:rsidR="00941042" w:rsidRPr="009C7F11">
        <w:t xml:space="preserve"> </w:t>
      </w:r>
      <w:r w:rsidRPr="009C7F11">
        <w:t>she</w:t>
      </w:r>
      <w:r w:rsidR="00941042" w:rsidRPr="009C7F11">
        <w:t xml:space="preserve"> </w:t>
      </w:r>
      <w:r w:rsidRPr="009C7F11">
        <w:t>sought</w:t>
      </w:r>
      <w:r w:rsidR="00941042" w:rsidRPr="009C7F11">
        <w:t xml:space="preserve"> </w:t>
      </w:r>
      <w:r w:rsidRPr="009C7F11">
        <w:rPr>
          <w:lang w:eastAsia="ko-KR"/>
        </w:rPr>
        <w:t>specific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Parkinson</w:t>
      </w:r>
      <w:r w:rsidR="00941042" w:rsidRPr="009C7F11">
        <w:rPr>
          <w:lang w:eastAsia="ko-KR"/>
        </w:rPr>
        <w:t>’</w:t>
      </w:r>
      <w:r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disease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made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her</w:t>
      </w:r>
      <w:r w:rsidR="00941042" w:rsidRPr="009C7F11">
        <w:rPr>
          <w:lang w:eastAsia="ko-KR"/>
        </w:rPr>
        <w:t xml:space="preserve"> </w:t>
      </w:r>
      <w:r w:rsidR="00336532" w:rsidRPr="009C7F11">
        <w:rPr>
          <w:lang w:eastAsia="ko-KR"/>
        </w:rPr>
        <w:t>follow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topic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daily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life</w:t>
      </w:r>
      <w:r w:rsidR="00336532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even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after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necessity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for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practical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seeking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disappeared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(i.e.,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from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practical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orienting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070BE8" w:rsidRPr="009C7F11">
        <w:rPr>
          <w:lang w:eastAsia="ko-KR"/>
        </w:rPr>
        <w:t>seeking).</w:t>
      </w:r>
    </w:p>
    <w:p w14:paraId="1258A0A9" w14:textId="17626CDB" w:rsidR="004643E8" w:rsidRPr="009C7F11" w:rsidRDefault="00817088" w:rsidP="00EC67BB">
      <w:pPr>
        <w:pStyle w:val="Heading2"/>
        <w:rPr>
          <w:lang w:eastAsia="ko-KR"/>
        </w:rPr>
      </w:pPr>
      <w:r w:rsidRPr="009C7F11">
        <w:rPr>
          <w:lang w:eastAsia="ko-KR"/>
        </w:rPr>
        <w:t>5</w:t>
      </w:r>
      <w:r w:rsidR="004643E8" w:rsidRPr="009C7F11">
        <w:rPr>
          <w:lang w:eastAsia="ko-KR"/>
        </w:rPr>
        <w:t>.</w:t>
      </w:r>
      <w:r w:rsidR="00A81928" w:rsidRPr="009C7F11">
        <w:rPr>
          <w:lang w:eastAsia="ko-KR"/>
        </w:rPr>
        <w:t>3</w:t>
      </w:r>
      <w:r w:rsidR="004643E8" w:rsidRPr="009C7F11">
        <w:rPr>
          <w:lang w:eastAsia="ko-KR"/>
        </w:rPr>
        <w:t>.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Way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life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orienting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seeking</w:t>
      </w:r>
    </w:p>
    <w:p w14:paraId="5A7F60E0" w14:textId="1250EF60" w:rsidR="007509C2" w:rsidRPr="009C7F11" w:rsidRDefault="00336532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W</w:t>
      </w:r>
      <w:r w:rsidR="00E13BEE" w:rsidRPr="009C7F11">
        <w:rPr>
          <w:rFonts w:cs="Times New Roman"/>
          <w:lang w:eastAsia="ko-KR"/>
        </w:rPr>
        <w:t>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closely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related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interests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acquire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orienting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(Savolainen,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1995)</w:t>
      </w:r>
      <w:r w:rsidR="00E13BE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153A49" w:rsidRPr="009C7F11">
        <w:rPr>
          <w:rFonts w:cs="Times New Roman"/>
          <w:lang w:eastAsia="ko-KR"/>
        </w:rPr>
        <w:t>T</w:t>
      </w:r>
      <w:r w:rsidR="00E13BEE" w:rsidRPr="009C7F11">
        <w:rPr>
          <w:rFonts w:cs="Times New Roman"/>
          <w:lang w:eastAsia="ko-KR"/>
        </w:rPr>
        <w:t>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present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study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all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retirees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(except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person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whose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retirement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scheduled</w:t>
      </w:r>
      <w:r w:rsidR="00941042" w:rsidRPr="009C7F11">
        <w:rPr>
          <w:rFonts w:cs="Times New Roman"/>
          <w:lang w:eastAsia="ko-KR"/>
        </w:rPr>
        <w:t xml:space="preserve"> </w:t>
      </w:r>
      <w:r w:rsidR="0017459A" w:rsidRPr="009C7F11">
        <w:rPr>
          <w:rFonts w:cs="Times New Roman"/>
          <w:lang w:eastAsia="ko-KR"/>
        </w:rPr>
        <w:t>three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days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after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interview</w:t>
      </w:r>
      <w:r w:rsidR="00153A49" w:rsidRPr="009C7F11">
        <w:rPr>
          <w:rFonts w:cs="Times New Roman"/>
          <w:lang w:eastAsia="ko-KR"/>
        </w:rPr>
        <w:t>)</w:t>
      </w:r>
      <w:r w:rsidR="007D5FA9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7D5FA9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7D5FA9" w:rsidRPr="009C7F11">
        <w:rPr>
          <w:rFonts w:cs="Times New Roman"/>
          <w:lang w:eastAsia="ko-KR"/>
        </w:rPr>
        <w:t>t</w:t>
      </w:r>
      <w:r w:rsidR="00E13BEE" w:rsidRPr="009C7F11">
        <w:rPr>
          <w:rFonts w:cs="Times New Roman"/>
          <w:lang w:eastAsia="ko-KR"/>
        </w:rPr>
        <w:t>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nature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considered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</w:t>
      </w:r>
      <w:r w:rsidR="007D5FA9" w:rsidRPr="009C7F11">
        <w:rPr>
          <w:rFonts w:cs="Times New Roman"/>
          <w:lang w:eastAsia="ko-KR"/>
        </w:rPr>
        <w:t>n</w:t>
      </w:r>
      <w:r w:rsidR="00941042" w:rsidRPr="009C7F11">
        <w:rPr>
          <w:rFonts w:cs="Times New Roman"/>
          <w:lang w:eastAsia="ko-KR"/>
        </w:rPr>
        <w:t xml:space="preserve"> </w:t>
      </w:r>
      <w:r w:rsidR="007D5FA9" w:rsidRPr="009C7F11">
        <w:rPr>
          <w:rFonts w:cs="Times New Roman"/>
          <w:lang w:eastAsia="ko-KR"/>
        </w:rPr>
        <w:t>indicator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daily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routine.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</w:t>
      </w:r>
      <w:r w:rsidR="0059792C" w:rsidRPr="009C7F11">
        <w:rPr>
          <w:rFonts w:cs="Times New Roman"/>
          <w:lang w:eastAsia="ko-KR"/>
        </w:rPr>
        <w:t>obbies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mentioned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grouped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three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types</w:t>
      </w:r>
      <w:r w:rsidR="00EC67BB" w:rsidRPr="009C7F11">
        <w:rPr>
          <w:rFonts w:cs="Times New Roman"/>
          <w:lang w:eastAsia="ko-KR"/>
        </w:rPr>
        <w:t>: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cognitive,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affective,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social.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first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two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types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derived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from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typology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identified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ELIS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model</w:t>
      </w:r>
      <w:r w:rsidR="00941042" w:rsidRPr="009C7F11">
        <w:rPr>
          <w:rFonts w:cs="Times New Roman"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(Savolainen,</w:t>
      </w:r>
      <w:r w:rsidR="00941042" w:rsidRPr="009C7F11">
        <w:rPr>
          <w:rFonts w:cs="Times New Roman"/>
          <w:noProof/>
          <w:lang w:eastAsia="ko-KR"/>
        </w:rPr>
        <w:t xml:space="preserve"> </w:t>
      </w:r>
      <w:r w:rsidR="007105C4" w:rsidRPr="009C7F11">
        <w:rPr>
          <w:rFonts w:cs="Times New Roman"/>
          <w:noProof/>
          <w:lang w:eastAsia="ko-KR"/>
        </w:rPr>
        <w:t>1995)</w:t>
      </w:r>
      <w:r w:rsidR="00E13BEE"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third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type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added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research</w:t>
      </w:r>
      <w:r w:rsidR="00307A60" w:rsidRPr="009C7F11">
        <w:rPr>
          <w:rFonts w:cs="Times New Roman"/>
          <w:lang w:eastAsia="ko-KR"/>
        </w:rPr>
        <w:t>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categorize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involve</w:t>
      </w:r>
      <w:r w:rsidR="00307A60" w:rsidRPr="009C7F11">
        <w:rPr>
          <w:rFonts w:cs="Times New Roman"/>
          <w:lang w:eastAsia="ko-KR"/>
        </w:rPr>
        <w:t>d</w:t>
      </w:r>
      <w:r w:rsidR="00941042" w:rsidRPr="009C7F11">
        <w:rPr>
          <w:rFonts w:cs="Times New Roman"/>
          <w:lang w:eastAsia="ko-KR"/>
        </w:rPr>
        <w:t xml:space="preserve"> </w:t>
      </w:r>
      <w:r w:rsidR="0059792C" w:rsidRPr="009C7F11">
        <w:rPr>
          <w:rFonts w:cs="Times New Roman"/>
          <w:lang w:eastAsia="ko-KR"/>
        </w:rPr>
        <w:t>face-to-face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virtual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interactions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networks.</w:t>
      </w:r>
    </w:p>
    <w:p w14:paraId="717CB8C7" w14:textId="70F4D7C2" w:rsidR="00941042" w:rsidRPr="009C7F11" w:rsidRDefault="002F0E46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exhibited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interest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diverse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types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="00616622" w:rsidRPr="009C7F11">
        <w:rPr>
          <w:rFonts w:cs="Times New Roman"/>
          <w:lang w:eastAsia="ko-KR"/>
        </w:rPr>
        <w:t>group</w:t>
      </w:r>
      <w:r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result,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>’</w:t>
      </w:r>
      <w:r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interest</w:t>
      </w:r>
      <w:r w:rsidR="00DE17F5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covered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all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three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types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hobbies</w:t>
      </w:r>
      <w:r w:rsidR="00336532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whereas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>’</w:t>
      </w:r>
      <w:r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interest</w:t>
      </w:r>
      <w:r w:rsidR="00DE17F5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covered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affective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types</w:t>
      </w:r>
      <w:r w:rsidR="00941042" w:rsidRPr="009C7F11">
        <w:rPr>
          <w:rFonts w:cs="Times New Roman"/>
          <w:lang w:eastAsia="ko-KR"/>
        </w:rPr>
        <w:t xml:space="preserve"> </w:t>
      </w:r>
      <w:r w:rsidR="00336532" w:rsidRPr="009C7F11">
        <w:rPr>
          <w:rFonts w:cs="Times New Roman"/>
          <w:lang w:eastAsia="ko-KR"/>
        </w:rPr>
        <w:t>(see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Table</w:t>
      </w:r>
      <w:r w:rsidR="00941042" w:rsidRPr="009C7F11">
        <w:rPr>
          <w:rFonts w:cs="Times New Roman"/>
          <w:lang w:eastAsia="ko-KR"/>
        </w:rPr>
        <w:t xml:space="preserve"> </w:t>
      </w:r>
      <w:r w:rsidR="00923903" w:rsidRPr="009C7F11">
        <w:rPr>
          <w:rFonts w:cs="Times New Roman"/>
          <w:lang w:eastAsia="ko-KR"/>
        </w:rPr>
        <w:t>3</w:t>
      </w:r>
      <w:r w:rsidR="00336532" w:rsidRPr="009C7F11">
        <w:rPr>
          <w:rFonts w:cs="Times New Roman"/>
          <w:lang w:eastAsia="ko-KR"/>
        </w:rPr>
        <w:t>)</w:t>
      </w:r>
      <w:r w:rsidR="00E13BE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Due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greater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diversity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="00336532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DE17F5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8F59BC"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group,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seemed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naturally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exposed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varied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lives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F59BC"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="008F59BC" w:rsidRPr="009C7F11">
        <w:rPr>
          <w:rFonts w:cs="Times New Roman"/>
          <w:lang w:eastAsia="ko-KR"/>
        </w:rPr>
        <w:t>educated</w:t>
      </w:r>
      <w:r w:rsidR="00941042" w:rsidRPr="009C7F11">
        <w:rPr>
          <w:rFonts w:cs="Times New Roman"/>
          <w:lang w:eastAsia="ko-KR"/>
        </w:rPr>
        <w:t xml:space="preserve"> </w:t>
      </w:r>
      <w:r w:rsidR="008F59BC" w:rsidRPr="009C7F11">
        <w:rPr>
          <w:rFonts w:cs="Times New Roman"/>
          <w:lang w:eastAsia="ko-KR"/>
        </w:rPr>
        <w:t>group</w:t>
      </w:r>
      <w:r w:rsidR="00E13BEE" w:rsidRPr="009C7F11">
        <w:rPr>
          <w:rFonts w:cs="Times New Roman"/>
          <w:lang w:eastAsia="ko-KR"/>
        </w:rPr>
        <w:t>.</w:t>
      </w:r>
    </w:p>
    <w:p w14:paraId="7B27B999" w14:textId="565E891F" w:rsidR="00E0297D" w:rsidRPr="009C7F11" w:rsidRDefault="00E0297D" w:rsidP="00EC67BB">
      <w:pPr>
        <w:pStyle w:val="Qoute"/>
        <w:spacing w:before="0" w:after="0"/>
      </w:pPr>
      <w:r w:rsidRPr="009C7F11">
        <w:t>I</w:t>
      </w:r>
      <w:r w:rsidR="00941042" w:rsidRPr="009C7F11">
        <w:t xml:space="preserve"> </w:t>
      </w:r>
      <w:r w:rsidRPr="009C7F11">
        <w:t>follow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things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are</w:t>
      </w:r>
      <w:r w:rsidR="00941042" w:rsidRPr="009C7F11">
        <w:t xml:space="preserve"> </w:t>
      </w:r>
      <w:r w:rsidRPr="009C7F11">
        <w:t>featured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our</w:t>
      </w:r>
      <w:r w:rsidR="00941042" w:rsidRPr="009C7F11">
        <w:t xml:space="preserve"> </w:t>
      </w:r>
      <w:r w:rsidRPr="009C7F11">
        <w:t>local</w:t>
      </w:r>
      <w:r w:rsidR="00941042" w:rsidRPr="009C7F11">
        <w:t xml:space="preserve"> </w:t>
      </w:r>
      <w:r w:rsidRPr="009C7F11">
        <w:t>newspaper.</w:t>
      </w:r>
      <w:r w:rsidR="00941042" w:rsidRPr="009C7F11">
        <w:t xml:space="preserve"> </w:t>
      </w:r>
      <w:r w:rsidRPr="009C7F11">
        <w:t>There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generally</w:t>
      </w:r>
      <w:r w:rsidR="00941042" w:rsidRPr="009C7F11">
        <w:t xml:space="preserve"> </w:t>
      </w:r>
      <w:r w:rsidRPr="009C7F11">
        <w:t>one</w:t>
      </w:r>
      <w:r w:rsidR="00941042" w:rsidRPr="009C7F11">
        <w:t xml:space="preserve"> </w:t>
      </w:r>
      <w:r w:rsidRPr="009C7F11">
        <w:t>day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week</w:t>
      </w:r>
      <w:r w:rsidR="00941042" w:rsidRPr="009C7F11">
        <w:t xml:space="preserve"> </w:t>
      </w:r>
      <w:r w:rsidRPr="009C7F11">
        <w:t>where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section</w:t>
      </w:r>
      <w:r w:rsidR="00941042" w:rsidRPr="009C7F11">
        <w:t xml:space="preserve"> </w:t>
      </w:r>
      <w:r w:rsidRPr="009C7F11">
        <w:t>devoted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will</w:t>
      </w:r>
      <w:r w:rsidR="00941042" w:rsidRPr="009C7F11">
        <w:t xml:space="preserve"> </w:t>
      </w:r>
      <w:r w:rsidRPr="009C7F11">
        <w:t>include</w:t>
      </w:r>
      <w:r w:rsidR="00941042" w:rsidRPr="009C7F11">
        <w:t xml:space="preserve"> </w:t>
      </w:r>
      <w:r w:rsidRPr="009C7F11">
        <w:t>exercise,</w:t>
      </w:r>
      <w:r w:rsidR="00941042" w:rsidRPr="009C7F11">
        <w:t xml:space="preserve"> </w:t>
      </w:r>
      <w:r w:rsidRPr="009C7F11">
        <w:t>diet,</w:t>
      </w:r>
      <w:r w:rsidR="00941042" w:rsidRPr="009C7F11">
        <w:t xml:space="preserve"> </w:t>
      </w:r>
      <w:r w:rsidRPr="009C7F11">
        <w:t>activities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are</w:t>
      </w:r>
      <w:r w:rsidR="00941042" w:rsidRPr="009C7F11">
        <w:t xml:space="preserve"> </w:t>
      </w:r>
      <w:r w:rsidRPr="009C7F11">
        <w:t>healthy</w:t>
      </w:r>
      <w:r w:rsidR="00941042" w:rsidRPr="009C7F11">
        <w:t xml:space="preserve"> </w:t>
      </w:r>
      <w:r w:rsidR="00EC67BB" w:rsidRPr="009C7F11">
        <w:t xml:space="preserve">[and] </w:t>
      </w:r>
      <w:r w:rsidRPr="009C7F11">
        <w:t>meetings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seminars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might</w:t>
      </w:r>
      <w:r w:rsidR="00941042" w:rsidRPr="009C7F11">
        <w:t xml:space="preserve"> </w:t>
      </w:r>
      <w:r w:rsidRPr="009C7F11">
        <w:t>be</w:t>
      </w:r>
      <w:r w:rsidR="00941042" w:rsidRPr="009C7F11">
        <w:t xml:space="preserve"> </w:t>
      </w:r>
      <w:r w:rsidRPr="009C7F11">
        <w:t>interested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="00EC67BB" w:rsidRPr="009C7F11">
        <w:t xml:space="preserve">on </w:t>
      </w:r>
      <w:r w:rsidRPr="009C7F11">
        <w:t>health</w:t>
      </w:r>
      <w:r w:rsidR="00941042" w:rsidRPr="009C7F11">
        <w:t xml:space="preserve"> </w:t>
      </w:r>
      <w:r w:rsidRPr="009C7F11">
        <w:t>topics</w:t>
      </w:r>
      <w:r w:rsidR="00191499" w:rsidRPr="009C7F11">
        <w:t>.</w:t>
      </w:r>
      <w:r w:rsidR="00941042" w:rsidRPr="009C7F11">
        <w:t xml:space="preserve"> </w:t>
      </w:r>
      <w:r w:rsidR="00191499" w:rsidRPr="009C7F11">
        <w:t>(P04)</w:t>
      </w:r>
    </w:p>
    <w:p w14:paraId="185CDBA5" w14:textId="0B3D390A" w:rsidR="007509C2" w:rsidRPr="009C7F11" w:rsidRDefault="00DA6AD2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difference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between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groups,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therefore,</w:t>
      </w:r>
      <w:r w:rsidR="00941042" w:rsidRPr="009C7F11">
        <w:rPr>
          <w:rFonts w:cs="Times New Roman"/>
          <w:lang w:eastAsia="ko-KR"/>
        </w:rPr>
        <w:t xml:space="preserve"> </w:t>
      </w:r>
      <w:r w:rsidR="00C60E27" w:rsidRPr="009C7F11">
        <w:rPr>
          <w:rFonts w:cs="Times New Roman"/>
          <w:lang w:eastAsia="ko-KR"/>
        </w:rPr>
        <w:t>could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result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different</w:t>
      </w:r>
      <w:r w:rsidR="00941042" w:rsidRPr="009C7F11">
        <w:rPr>
          <w:rFonts w:cs="Times New Roman"/>
          <w:lang w:eastAsia="ko-KR"/>
        </w:rPr>
        <w:t xml:space="preserve"> </w:t>
      </w:r>
      <w:r w:rsidR="00EC67BB" w:rsidRPr="009C7F11">
        <w:rPr>
          <w:rFonts w:cs="Times New Roman"/>
          <w:lang w:eastAsia="ko-KR"/>
        </w:rPr>
        <w:t>sources 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useful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during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daily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activities.</w:t>
      </w:r>
    </w:p>
    <w:p w14:paraId="1A9CB97C" w14:textId="78A1D8EF" w:rsidR="007509C2" w:rsidRPr="009C7F11" w:rsidRDefault="007509C2" w:rsidP="00EC67BB">
      <w:pPr>
        <w:jc w:val="center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lastRenderedPageBreak/>
        <w:t>[</w:t>
      </w:r>
      <w:r w:rsidR="00D30259" w:rsidRPr="009C7F11">
        <w:rPr>
          <w:rFonts w:cs="Times New Roman"/>
          <w:lang w:eastAsia="ko-KR"/>
        </w:rPr>
        <w:t>Table</w:t>
      </w:r>
      <w:r w:rsidR="00941042" w:rsidRPr="009C7F11">
        <w:rPr>
          <w:rFonts w:cs="Times New Roman"/>
          <w:lang w:eastAsia="ko-KR"/>
        </w:rPr>
        <w:t xml:space="preserve"> </w:t>
      </w:r>
      <w:r w:rsidR="00923903" w:rsidRPr="009C7F11">
        <w:rPr>
          <w:rFonts w:cs="Times New Roman"/>
          <w:lang w:eastAsia="ko-KR"/>
        </w:rPr>
        <w:t>3</w:t>
      </w:r>
      <w:r w:rsidR="00941042" w:rsidRPr="009C7F11">
        <w:rPr>
          <w:rFonts w:cs="Times New Roman"/>
          <w:lang w:eastAsia="ko-KR"/>
        </w:rPr>
        <w:t xml:space="preserve"> </w:t>
      </w:r>
      <w:r w:rsidR="00D30259" w:rsidRPr="009C7F11">
        <w:rPr>
          <w:rFonts w:cs="Times New Roman"/>
          <w:lang w:eastAsia="ko-KR"/>
        </w:rPr>
        <w:t>goes</w:t>
      </w:r>
      <w:r w:rsidR="00941042" w:rsidRPr="009C7F11">
        <w:rPr>
          <w:rFonts w:cs="Times New Roman"/>
          <w:lang w:eastAsia="ko-KR"/>
        </w:rPr>
        <w:t xml:space="preserve"> </w:t>
      </w:r>
      <w:r w:rsidR="00D30259" w:rsidRPr="009C7F11">
        <w:rPr>
          <w:rFonts w:cs="Times New Roman"/>
          <w:lang w:eastAsia="ko-KR"/>
        </w:rPr>
        <w:t>here</w:t>
      </w:r>
      <w:r w:rsidRPr="009C7F11">
        <w:rPr>
          <w:rFonts w:cs="Times New Roman"/>
          <w:lang w:eastAsia="ko-KR"/>
        </w:rPr>
        <w:t>]</w:t>
      </w:r>
    </w:p>
    <w:p w14:paraId="7368B433" w14:textId="3FCA7FEF" w:rsidR="004643E8" w:rsidRPr="009C7F11" w:rsidRDefault="00817088" w:rsidP="00EC67BB">
      <w:pPr>
        <w:pStyle w:val="Heading2"/>
        <w:rPr>
          <w:lang w:eastAsia="ko-KR"/>
        </w:rPr>
      </w:pPr>
      <w:r w:rsidRPr="009C7F11">
        <w:rPr>
          <w:lang w:eastAsia="ko-KR"/>
        </w:rPr>
        <w:t>5</w:t>
      </w:r>
      <w:r w:rsidR="004643E8" w:rsidRPr="009C7F11">
        <w:rPr>
          <w:lang w:eastAsia="ko-KR"/>
        </w:rPr>
        <w:t>.</w:t>
      </w:r>
      <w:r w:rsidR="00A81928" w:rsidRPr="009C7F11">
        <w:rPr>
          <w:lang w:eastAsia="ko-KR"/>
        </w:rPr>
        <w:t>4</w:t>
      </w:r>
      <w:r w:rsidR="004643E8" w:rsidRPr="009C7F11">
        <w:rPr>
          <w:lang w:eastAsia="ko-KR"/>
        </w:rPr>
        <w:t>.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Mastery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life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practical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E13BEE" w:rsidRPr="009C7F11">
        <w:rPr>
          <w:lang w:eastAsia="ko-KR"/>
        </w:rPr>
        <w:t>seeking</w:t>
      </w:r>
    </w:p>
    <w:p w14:paraId="5525A3C5" w14:textId="40457BAB" w:rsidR="009E4379" w:rsidRPr="009C7F11" w:rsidRDefault="001521BF" w:rsidP="00EC67BB">
      <w:pPr>
        <w:ind w:firstLine="720"/>
        <w:rPr>
          <w:lang w:eastAsia="ko-KR"/>
        </w:rPr>
      </w:pPr>
      <w:r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subsequent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sections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report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findings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regarding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participants</w:t>
      </w:r>
      <w:r w:rsidR="00941042" w:rsidRPr="009C7F11">
        <w:rPr>
          <w:lang w:eastAsia="ko-KR"/>
        </w:rPr>
        <w:t xml:space="preserve">’ </w:t>
      </w:r>
      <w:r w:rsidR="00B95670" w:rsidRPr="009C7F11">
        <w:rPr>
          <w:lang w:eastAsia="ko-KR"/>
        </w:rPr>
        <w:t>mastery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life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types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associated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475CA5" w:rsidRPr="009C7F11">
        <w:rPr>
          <w:lang w:eastAsia="ko-KR"/>
        </w:rPr>
        <w:t>information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behaviors.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Each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participant</w:t>
      </w:r>
      <w:r w:rsidR="00941042" w:rsidRPr="009C7F11">
        <w:rPr>
          <w:lang w:eastAsia="ko-KR"/>
        </w:rPr>
        <w:t>’</w:t>
      </w:r>
      <w:r w:rsidR="009109ED"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mastery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life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type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was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categorized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based</w:t>
      </w:r>
      <w:r w:rsidR="00941042" w:rsidRPr="009C7F11">
        <w:rPr>
          <w:lang w:eastAsia="ko-KR"/>
        </w:rPr>
        <w:t xml:space="preserve"> </w:t>
      </w:r>
      <w:r w:rsidR="00B95670" w:rsidRPr="009C7F11">
        <w:rPr>
          <w:lang w:eastAsia="ko-KR"/>
        </w:rPr>
        <w:t>on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two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underlying</w:t>
      </w:r>
      <w:r w:rsidR="00941042" w:rsidRPr="009C7F11">
        <w:rPr>
          <w:lang w:eastAsia="ko-KR"/>
        </w:rPr>
        <w:t xml:space="preserve"> </w:t>
      </w:r>
      <w:r w:rsidR="001E5113" w:rsidRPr="009C7F11">
        <w:rPr>
          <w:lang w:eastAsia="ko-KR"/>
        </w:rPr>
        <w:t>dimensions</w:t>
      </w:r>
      <w:r w:rsidR="00EC67BB" w:rsidRPr="009C7F11">
        <w:rPr>
          <w:lang w:eastAsia="ko-KR"/>
        </w:rPr>
        <w:t>: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optimistic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vs.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pessimistic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attitude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toward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problem</w:t>
      </w:r>
      <w:r w:rsidR="00EC67BB" w:rsidRPr="009C7F11">
        <w:rPr>
          <w:lang w:eastAsia="ko-KR"/>
        </w:rPr>
        <w:t xml:space="preserve">’s </w:t>
      </w:r>
      <w:r w:rsidR="00267CA4" w:rsidRPr="009C7F11">
        <w:rPr>
          <w:lang w:eastAsia="ko-KR"/>
        </w:rPr>
        <w:t>solvability</w:t>
      </w:r>
      <w:r w:rsidR="00941042" w:rsidRPr="009C7F11">
        <w:rPr>
          <w:lang w:eastAsia="ko-KR"/>
        </w:rPr>
        <w:t xml:space="preserve"> </w:t>
      </w:r>
      <w:r w:rsidR="00267CA4" w:rsidRPr="009C7F11">
        <w:rPr>
          <w:lang w:eastAsia="ko-KR"/>
        </w:rPr>
        <w:t>and</w:t>
      </w:r>
      <w:r w:rsidR="00941042" w:rsidRPr="009C7F11">
        <w:rPr>
          <w:lang w:eastAsia="ko-KR"/>
        </w:rPr>
        <w:t xml:space="preserve"> </w:t>
      </w:r>
      <w:r w:rsidR="001E5113" w:rsidRPr="009C7F11">
        <w:rPr>
          <w:lang w:eastAsia="ko-KR"/>
        </w:rPr>
        <w:t>cognitive</w:t>
      </w:r>
      <w:r w:rsidR="00941042" w:rsidRPr="009C7F11">
        <w:rPr>
          <w:lang w:eastAsia="ko-KR"/>
        </w:rPr>
        <w:t xml:space="preserve"> </w:t>
      </w:r>
      <w:r w:rsidR="001E5113" w:rsidRPr="009C7F11">
        <w:rPr>
          <w:lang w:eastAsia="ko-KR"/>
        </w:rPr>
        <w:t>vs.</w:t>
      </w:r>
      <w:r w:rsidR="00941042" w:rsidRPr="009C7F11">
        <w:rPr>
          <w:lang w:eastAsia="ko-KR"/>
        </w:rPr>
        <w:t xml:space="preserve"> </w:t>
      </w:r>
      <w:r w:rsidR="00E033F6" w:rsidRPr="009C7F11">
        <w:rPr>
          <w:lang w:eastAsia="ko-KR"/>
        </w:rPr>
        <w:t>affective</w:t>
      </w:r>
      <w:r w:rsidR="00941042" w:rsidRPr="009C7F11">
        <w:rPr>
          <w:lang w:eastAsia="ko-KR"/>
        </w:rPr>
        <w:t xml:space="preserve"> </w:t>
      </w:r>
      <w:r w:rsidR="00E033F6" w:rsidRPr="009C7F11">
        <w:rPr>
          <w:lang w:eastAsia="ko-KR"/>
        </w:rPr>
        <w:t>coping</w:t>
      </w:r>
      <w:r w:rsidR="00941042" w:rsidRPr="009C7F11">
        <w:rPr>
          <w:lang w:eastAsia="ko-KR"/>
        </w:rPr>
        <w:t xml:space="preserve"> </w:t>
      </w:r>
      <w:r w:rsidR="00E033F6" w:rsidRPr="009C7F11">
        <w:rPr>
          <w:lang w:eastAsia="ko-KR"/>
        </w:rPr>
        <w:t>style</w:t>
      </w:r>
      <w:r w:rsidR="00267CA4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="009109ED" w:rsidRPr="009C7F11">
        <w:rPr>
          <w:lang w:eastAsia="ko-KR"/>
        </w:rPr>
        <w:t>w</w:t>
      </w:r>
      <w:r w:rsidR="00DF077D" w:rsidRPr="009C7F11">
        <w:rPr>
          <w:lang w:eastAsia="ko-KR"/>
        </w:rPr>
        <w:t>hich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were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identified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Savolainen</w:t>
      </w:r>
      <w:r w:rsidR="00941042" w:rsidRPr="009C7F11">
        <w:rPr>
          <w:lang w:eastAsia="ko-KR"/>
        </w:rPr>
        <w:t>’</w:t>
      </w:r>
      <w:r w:rsidR="00DF077D" w:rsidRPr="009C7F11">
        <w:rPr>
          <w:lang w:eastAsia="ko-KR"/>
        </w:rPr>
        <w:t>s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(1995)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="00DF077D" w:rsidRPr="009C7F11">
        <w:rPr>
          <w:lang w:eastAsia="ko-KR"/>
        </w:rPr>
        <w:t>model.</w:t>
      </w:r>
      <w:r w:rsidR="00941042" w:rsidRPr="009C7F11">
        <w:rPr>
          <w:lang w:eastAsia="ko-KR"/>
        </w:rPr>
        <w:t xml:space="preserve"> </w:t>
      </w:r>
      <w:r w:rsidR="00EC67BB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545F6D" w:rsidRPr="009C7F11">
        <w:rPr>
          <w:lang w:eastAsia="ko-KR"/>
        </w:rPr>
        <w:t>note</w:t>
      </w:r>
      <w:r w:rsidR="00EC67BB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although</w:t>
      </w:r>
      <w:r w:rsidR="00941042" w:rsidRPr="009C7F11">
        <w:rPr>
          <w:lang w:eastAsia="ko-KR"/>
        </w:rPr>
        <w:t xml:space="preserve"> </w:t>
      </w:r>
      <w:r w:rsidR="001D5839" w:rsidRPr="009C7F11">
        <w:rPr>
          <w:lang w:eastAsia="ko-KR"/>
        </w:rPr>
        <w:t>people</w:t>
      </w:r>
      <w:r w:rsidR="00941042" w:rsidRPr="009C7F11">
        <w:rPr>
          <w:lang w:eastAsia="ko-KR"/>
        </w:rPr>
        <w:t xml:space="preserve"> </w:t>
      </w:r>
      <w:r w:rsidR="001D5839" w:rsidRPr="009C7F11">
        <w:rPr>
          <w:lang w:eastAsia="ko-KR"/>
        </w:rPr>
        <w:t>may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employ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both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types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coping</w:t>
      </w:r>
      <w:r w:rsidR="00941042" w:rsidRPr="009C7F11">
        <w:rPr>
          <w:lang w:eastAsia="ko-KR"/>
        </w:rPr>
        <w:t xml:space="preserve"> </w:t>
      </w:r>
      <w:r w:rsidR="00C441D3" w:rsidRPr="009C7F11">
        <w:rPr>
          <w:lang w:eastAsia="ko-KR"/>
        </w:rPr>
        <w:t>strategies</w:t>
      </w:r>
      <w:r w:rsidR="00941042" w:rsidRPr="009C7F11">
        <w:rPr>
          <w:lang w:eastAsia="ko-KR"/>
        </w:rPr>
        <w:t xml:space="preserve"> </w:t>
      </w:r>
      <w:proofErr w:type="gramStart"/>
      <w:r w:rsidR="00924270" w:rsidRPr="009C7F11">
        <w:rPr>
          <w:lang w:eastAsia="ko-KR"/>
        </w:rPr>
        <w:t>or</w:t>
      </w:r>
      <w:proofErr w:type="gramEnd"/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have</w:t>
      </w:r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both</w:t>
      </w:r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types</w:t>
      </w:r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attitudes</w:t>
      </w:r>
      <w:r w:rsidR="00941042" w:rsidRPr="009C7F11">
        <w:rPr>
          <w:lang w:eastAsia="ko-KR"/>
        </w:rPr>
        <w:t xml:space="preserve"> </w:t>
      </w:r>
      <w:r w:rsidR="00924270" w:rsidRPr="009C7F11">
        <w:rPr>
          <w:lang w:eastAsia="ko-KR"/>
        </w:rPr>
        <w:t>toward</w:t>
      </w:r>
      <w:r w:rsidR="00941042" w:rsidRPr="009C7F11">
        <w:rPr>
          <w:lang w:eastAsia="ko-KR"/>
        </w:rPr>
        <w:t xml:space="preserve"> </w:t>
      </w:r>
      <w:r w:rsidR="00597723" w:rsidRPr="009C7F11">
        <w:rPr>
          <w:lang w:eastAsia="ko-KR"/>
        </w:rPr>
        <w:t>problem</w:t>
      </w:r>
      <w:r w:rsidR="00EC67BB" w:rsidRPr="009C7F11">
        <w:rPr>
          <w:lang w:eastAsia="ko-KR"/>
        </w:rPr>
        <w:t xml:space="preserve"> </w:t>
      </w:r>
      <w:r w:rsidR="00597723" w:rsidRPr="009C7F11">
        <w:rPr>
          <w:lang w:eastAsia="ko-KR"/>
        </w:rPr>
        <w:t>solvability</w:t>
      </w:r>
      <w:r w:rsidR="000044E7" w:rsidRPr="009C7F11">
        <w:rPr>
          <w:lang w:eastAsia="ko-KR"/>
        </w:rPr>
        <w:t>,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proportion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tends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be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inclined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toward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one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type,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rather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than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balanced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(</w:t>
      </w:r>
      <w:bookmarkStart w:id="29" w:name="_Hlk17917899"/>
      <w:r w:rsidR="000044E7" w:rsidRPr="009C7F11">
        <w:rPr>
          <w:lang w:eastAsia="ko-KR"/>
        </w:rPr>
        <w:t>Folkman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&amp;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Lazarus,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1980</w:t>
      </w:r>
      <w:bookmarkEnd w:id="29"/>
      <w:r w:rsidR="000044E7" w:rsidRPr="009C7F11">
        <w:rPr>
          <w:lang w:eastAsia="ko-KR"/>
        </w:rPr>
        <w:t>).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</w:t>
      </w:r>
      <w:r w:rsidR="009E4379" w:rsidRPr="009C7F11">
        <w:rPr>
          <w:lang w:eastAsia="ko-KR"/>
        </w:rPr>
        <w:t>he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categorization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exercise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used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present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paper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was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hence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to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characterize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0044E7" w:rsidRPr="009C7F11">
        <w:rPr>
          <w:lang w:eastAsia="ko-KR"/>
        </w:rPr>
        <w:t>participants</w:t>
      </w:r>
      <w:r w:rsidR="00941042" w:rsidRPr="009C7F11">
        <w:rPr>
          <w:lang w:eastAsia="ko-KR"/>
        </w:rPr>
        <w:t xml:space="preserve">’ </w:t>
      </w:r>
      <w:r w:rsidR="000044E7" w:rsidRPr="009C7F11">
        <w:rPr>
          <w:lang w:eastAsia="ko-KR"/>
        </w:rPr>
        <w:t>overall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approach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toward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health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information-seeking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situations</w:t>
      </w:r>
      <w:r w:rsidR="00941042" w:rsidRPr="009C7F11">
        <w:rPr>
          <w:lang w:eastAsia="ko-KR"/>
        </w:rPr>
        <w:t xml:space="preserve"> </w:t>
      </w:r>
      <w:r w:rsidR="003936AA" w:rsidRPr="009C7F11">
        <w:rPr>
          <w:lang w:eastAsia="ko-KR"/>
        </w:rPr>
        <w:t>by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identify</w:t>
      </w:r>
      <w:r w:rsidR="003936AA" w:rsidRPr="009C7F11">
        <w:rPr>
          <w:lang w:eastAsia="ko-KR"/>
        </w:rPr>
        <w:t>ing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most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prominent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mastery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life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type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among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9E4379" w:rsidRPr="009C7F11">
        <w:rPr>
          <w:lang w:eastAsia="ko-KR"/>
        </w:rPr>
        <w:t>four</w:t>
      </w:r>
      <w:r w:rsidR="00941042" w:rsidRPr="009C7F11">
        <w:rPr>
          <w:lang w:eastAsia="ko-KR"/>
        </w:rPr>
        <w:t xml:space="preserve"> </w:t>
      </w:r>
      <w:r w:rsidR="00646DB0" w:rsidRPr="009C7F11">
        <w:rPr>
          <w:lang w:eastAsia="ko-KR"/>
        </w:rPr>
        <w:t>identified</w:t>
      </w:r>
      <w:r w:rsidR="00941042" w:rsidRPr="009C7F11">
        <w:rPr>
          <w:lang w:eastAsia="ko-KR"/>
        </w:rPr>
        <w:t xml:space="preserve"> </w:t>
      </w:r>
      <w:r w:rsidR="00646DB0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646DB0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646DB0"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="00646DB0" w:rsidRPr="009C7F11">
        <w:rPr>
          <w:lang w:eastAsia="ko-KR"/>
        </w:rPr>
        <w:t>model</w:t>
      </w:r>
      <w:r w:rsidR="00941042" w:rsidRPr="009C7F11">
        <w:rPr>
          <w:lang w:eastAsia="ko-KR"/>
        </w:rPr>
        <w:t xml:space="preserve"> </w:t>
      </w:r>
      <w:r w:rsidR="001824C4" w:rsidRPr="009C7F11">
        <w:rPr>
          <w:lang w:eastAsia="ko-KR"/>
        </w:rPr>
        <w:t>(Savolainen,</w:t>
      </w:r>
      <w:r w:rsidR="00941042" w:rsidRPr="009C7F11">
        <w:rPr>
          <w:lang w:eastAsia="ko-KR"/>
        </w:rPr>
        <w:t xml:space="preserve"> </w:t>
      </w:r>
      <w:r w:rsidR="001824C4" w:rsidRPr="009C7F11">
        <w:rPr>
          <w:lang w:eastAsia="ko-KR"/>
        </w:rPr>
        <w:t>1995).</w:t>
      </w:r>
    </w:p>
    <w:p w14:paraId="7D955295" w14:textId="3D507C08" w:rsidR="004643E8" w:rsidRPr="009C7F11" w:rsidRDefault="00140740" w:rsidP="00EC67BB">
      <w:pPr>
        <w:rPr>
          <w:rFonts w:cs="Times New Roman"/>
          <w:lang w:eastAsia="ko-KR"/>
        </w:rPr>
      </w:pPr>
      <w:r w:rsidRPr="009C7F11">
        <w:rPr>
          <w:rFonts w:cs="Times New Roman"/>
          <w:i/>
          <w:lang w:eastAsia="ko-KR"/>
        </w:rPr>
        <w:t>5</w:t>
      </w:r>
      <w:r w:rsidR="004643E8" w:rsidRPr="009C7F11">
        <w:rPr>
          <w:rFonts w:cs="Times New Roman"/>
          <w:i/>
          <w:lang w:eastAsia="ko-KR"/>
        </w:rPr>
        <w:t>.</w:t>
      </w:r>
      <w:r w:rsidR="002E233F" w:rsidRPr="009C7F11">
        <w:rPr>
          <w:rFonts w:cs="Times New Roman"/>
          <w:i/>
          <w:lang w:eastAsia="ko-KR"/>
        </w:rPr>
        <w:t>4</w:t>
      </w:r>
      <w:r w:rsidR="004643E8" w:rsidRPr="009C7F11">
        <w:rPr>
          <w:rFonts w:cs="Times New Roman"/>
          <w:i/>
          <w:lang w:eastAsia="ko-KR"/>
        </w:rPr>
        <w:t>.1.</w:t>
      </w:r>
      <w:r w:rsidR="00941042" w:rsidRPr="009C7F11">
        <w:rPr>
          <w:rFonts w:cs="Times New Roman"/>
          <w:i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Optimistic-</w:t>
      </w:r>
      <w:r w:rsidR="009C70C6" w:rsidRPr="009C7F11">
        <w:rPr>
          <w:rFonts w:cs="Times New Roman"/>
          <w:i/>
          <w:lang w:eastAsia="ko-KR"/>
        </w:rPr>
        <w:t>c</w:t>
      </w:r>
      <w:r w:rsidR="00E13BEE" w:rsidRPr="009C7F11">
        <w:rPr>
          <w:rFonts w:cs="Times New Roman"/>
          <w:i/>
          <w:lang w:eastAsia="ko-KR"/>
        </w:rPr>
        <w:t>ognitive</w:t>
      </w:r>
    </w:p>
    <w:p w14:paraId="2F709D9D" w14:textId="0145DB1D" w:rsidR="007509C2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expressed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firm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belief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could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necessary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consulting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different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channels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considered</w:t>
      </w:r>
      <w:r w:rsidR="00941042" w:rsidRPr="009C7F11">
        <w:rPr>
          <w:rFonts w:cs="Times New Roman"/>
          <w:lang w:eastAsia="ko-KR"/>
        </w:rPr>
        <w:t xml:space="preserve"> </w:t>
      </w:r>
      <w:r w:rsidR="00014ACC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hav</w:t>
      </w:r>
      <w:r w:rsidR="00014ACC" w:rsidRPr="009C7F11">
        <w:rPr>
          <w:rFonts w:cs="Times New Roman"/>
          <w:lang w:eastAsia="ko-KR"/>
        </w:rPr>
        <w:t>e</w:t>
      </w:r>
      <w:r w:rsidR="00941042" w:rsidRPr="009C7F11">
        <w:rPr>
          <w:rFonts w:cs="Times New Roman"/>
          <w:lang w:eastAsia="ko-KR"/>
        </w:rPr>
        <w:t xml:space="preserve"> </w:t>
      </w:r>
      <w:r w:rsidR="00014ACC" w:rsidRPr="009C7F11">
        <w:rPr>
          <w:rFonts w:cs="Times New Roman"/>
          <w:lang w:eastAsia="ko-KR"/>
        </w:rPr>
        <w:t>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cognitive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attitude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toward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solving.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Distinctive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characteristics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>’</w:t>
      </w:r>
      <w:r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behavior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included</w:t>
      </w:r>
      <w:r w:rsidR="00941042" w:rsidRPr="009C7F11">
        <w:rPr>
          <w:rFonts w:cs="Times New Roman"/>
          <w:lang w:eastAsia="ko-KR"/>
        </w:rPr>
        <w:t xml:space="preserve"> </w:t>
      </w:r>
      <w:r w:rsidR="00EC67BB" w:rsidRPr="009C7F11">
        <w:rPr>
          <w:rFonts w:cs="Times New Roman"/>
          <w:lang w:eastAsia="ko-KR"/>
        </w:rPr>
        <w:t xml:space="preserve">(a) </w:t>
      </w:r>
      <w:r w:rsidR="000151AD" w:rsidRPr="009C7F11">
        <w:rPr>
          <w:rFonts w:cs="Times New Roman"/>
        </w:rPr>
        <w:t>searching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4ACC" w:rsidRPr="009C7F11">
        <w:rPr>
          <w:rFonts w:cs="Times New Roman"/>
        </w:rPr>
        <w:t>i</w:t>
      </w:r>
      <w:r w:rsidR="000151AD"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before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seeing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doctor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better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what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doctors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would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say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67BB" w:rsidRPr="009C7F11">
        <w:rPr>
          <w:rFonts w:cs="Times New Roman"/>
        </w:rPr>
        <w:t>prepare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ask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specific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questions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during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visit</w:t>
      </w:r>
      <w:r w:rsidR="00941042" w:rsidRPr="009C7F11">
        <w:rPr>
          <w:rFonts w:cs="Times New Roman"/>
        </w:rPr>
        <w:t xml:space="preserve"> </w:t>
      </w:r>
      <w:r w:rsidR="008B3901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67BB" w:rsidRPr="009C7F11">
        <w:rPr>
          <w:rFonts w:cs="Times New Roman"/>
        </w:rPr>
        <w:t xml:space="preserve">(b) </w:t>
      </w:r>
      <w:r w:rsidR="000151AD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further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after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visit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make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sense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B3901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verify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</w:rPr>
        <w:t>doctor.</w:t>
      </w:r>
      <w:r w:rsidR="00941042" w:rsidRPr="009C7F11">
        <w:rPr>
          <w:rFonts w:cs="Times New Roman"/>
        </w:rPr>
        <w:t xml:space="preserve"> </w:t>
      </w:r>
      <w:r w:rsidR="000151AD" w:rsidRPr="009C7F11">
        <w:rPr>
          <w:rFonts w:cs="Times New Roman"/>
          <w:lang w:eastAsia="ko-KR"/>
        </w:rPr>
        <w:t>T</w:t>
      </w:r>
      <w:r w:rsidR="006F08E1" w:rsidRPr="009C7F11">
        <w:rPr>
          <w:rFonts w:cs="Times New Roman"/>
          <w:lang w:eastAsia="ko-KR"/>
        </w:rPr>
        <w:t>hese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sought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better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understanding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new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unfamiliar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exploring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multiple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own</w:t>
      </w:r>
      <w:r w:rsidR="008B3901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="0059792C" w:rsidRPr="009C7F11">
        <w:rPr>
          <w:rFonts w:cs="Times New Roman"/>
          <w:lang w:eastAsia="ko-KR"/>
        </w:rPr>
        <w:t>find</w:t>
      </w:r>
      <w:r w:rsidR="008B3901" w:rsidRPr="009C7F11">
        <w:rPr>
          <w:rFonts w:cs="Times New Roman"/>
          <w:lang w:eastAsia="ko-KR"/>
        </w:rPr>
        <w:t>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necessary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solve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8B3901" w:rsidRPr="009C7F11">
        <w:rPr>
          <w:rFonts w:cs="Times New Roman"/>
          <w:lang w:eastAsia="ko-KR"/>
        </w:rPr>
        <w:t>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question.</w:t>
      </w:r>
    </w:p>
    <w:p w14:paraId="6B849843" w14:textId="347807B2" w:rsidR="00C079F7" w:rsidRPr="009C7F11" w:rsidRDefault="00E13BEE" w:rsidP="00EC67BB">
      <w:pPr>
        <w:pStyle w:val="Qoute"/>
        <w:spacing w:before="0" w:after="0"/>
      </w:pPr>
      <w:r w:rsidRPr="009C7F11">
        <w:t>If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m</w:t>
      </w:r>
      <w:r w:rsidR="00941042" w:rsidRPr="009C7F11">
        <w:t xml:space="preserve"> </w:t>
      </w:r>
      <w:r w:rsidRPr="009C7F11">
        <w:t>taking</w:t>
      </w:r>
      <w:r w:rsidR="00941042" w:rsidRPr="009C7F11">
        <w:t xml:space="preserve"> </w:t>
      </w:r>
      <w:r w:rsidRPr="009C7F11">
        <w:t>medication,</w:t>
      </w:r>
      <w:r w:rsidR="00941042" w:rsidRPr="009C7F11">
        <w:t xml:space="preserve"> </w:t>
      </w:r>
      <w:r w:rsidRPr="009C7F11">
        <w:t>say,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m</w:t>
      </w:r>
      <w:r w:rsidR="00941042" w:rsidRPr="009C7F11">
        <w:t xml:space="preserve"> </w:t>
      </w:r>
      <w:r w:rsidRPr="009C7F11">
        <w:t>taking</w:t>
      </w:r>
      <w:r w:rsidR="00941042" w:rsidRPr="009C7F11">
        <w:t xml:space="preserve"> </w:t>
      </w:r>
      <w:r w:rsidRPr="009C7F11">
        <w:t>one</w:t>
      </w:r>
      <w:r w:rsidR="00941042" w:rsidRPr="009C7F11">
        <w:t xml:space="preserve"> </w:t>
      </w:r>
      <w:r w:rsidRPr="009C7F11">
        <w:t>medication,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want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take</w:t>
      </w:r>
      <w:r w:rsidR="00941042" w:rsidRPr="009C7F11">
        <w:t xml:space="preserve"> </w:t>
      </w:r>
      <w:r w:rsidRPr="009C7F11">
        <w:t>an</w:t>
      </w:r>
      <w:r w:rsidR="00941042" w:rsidRPr="009C7F11">
        <w:t xml:space="preserve"> </w:t>
      </w:r>
      <w:r w:rsidRPr="009C7F11">
        <w:t>over-the-counter</w:t>
      </w:r>
      <w:r w:rsidR="00941042" w:rsidRPr="009C7F11">
        <w:t xml:space="preserve"> </w:t>
      </w:r>
      <w:r w:rsidRPr="009C7F11">
        <w:t>medication,</w:t>
      </w:r>
      <w:r w:rsidR="00941042" w:rsidRPr="009C7F11">
        <w:t xml:space="preserve"> </w:t>
      </w:r>
      <w:r w:rsidRPr="009C7F11">
        <w:t>too.</w:t>
      </w:r>
      <w:r w:rsidR="00941042" w:rsidRPr="009C7F11">
        <w:t xml:space="preserve"> </w:t>
      </w:r>
      <w:r w:rsidRPr="009C7F11">
        <w:t>Then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ll</w:t>
      </w:r>
      <w:r w:rsidR="00941042" w:rsidRPr="009C7F11">
        <w:t xml:space="preserve"> </w:t>
      </w:r>
      <w:r w:rsidRPr="009C7F11">
        <w:t>check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see</w:t>
      </w:r>
      <w:r w:rsidR="00941042" w:rsidRPr="009C7F11">
        <w:t xml:space="preserve"> </w:t>
      </w:r>
      <w:r w:rsidRPr="009C7F11">
        <w:t>what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interaction</w:t>
      </w:r>
      <w:r w:rsidR="00941042" w:rsidRPr="009C7F11">
        <w:t xml:space="preserve"> </w:t>
      </w:r>
      <w:r w:rsidRPr="009C7F11">
        <w:t>is.</w:t>
      </w:r>
      <w:r w:rsidR="00941042" w:rsidRPr="009C7F11">
        <w:t xml:space="preserve"> </w:t>
      </w:r>
      <w:r w:rsidRPr="009C7F11">
        <w:t>If</w:t>
      </w:r>
      <w:r w:rsidR="00941042" w:rsidRPr="009C7F11">
        <w:t xml:space="preserve"> </w:t>
      </w:r>
      <w:r w:rsidRPr="009C7F11">
        <w:t>my</w:t>
      </w:r>
      <w:r w:rsidR="00941042" w:rsidRPr="009C7F11">
        <w:t xml:space="preserve"> </w:t>
      </w:r>
      <w:r w:rsidRPr="009C7F11">
        <w:t>doctor</w:t>
      </w:r>
      <w:r w:rsidR="00941042" w:rsidRPr="009C7F11">
        <w:t xml:space="preserve"> </w:t>
      </w:r>
      <w:r w:rsidRPr="009C7F11">
        <w:t>has</w:t>
      </w:r>
      <w:r w:rsidR="00941042" w:rsidRPr="009C7F11">
        <w:t xml:space="preserve"> </w:t>
      </w:r>
      <w:r w:rsidRPr="009C7F11">
        <w:t>given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diagnosis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don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understand</w:t>
      </w:r>
      <w:r w:rsidR="00941042" w:rsidRPr="009C7F11">
        <w:t xml:space="preserve"> </w:t>
      </w:r>
      <w:r w:rsidRPr="009C7F11">
        <w:t>it,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ll</w:t>
      </w:r>
      <w:r w:rsidR="00941042" w:rsidRPr="009C7F11">
        <w:t xml:space="preserve"> </w:t>
      </w:r>
      <w:r w:rsidRPr="009C7F11">
        <w:t>come</w:t>
      </w:r>
      <w:r w:rsidR="00941042" w:rsidRPr="009C7F11">
        <w:t xml:space="preserve"> </w:t>
      </w:r>
      <w:r w:rsidRPr="009C7F11">
        <w:t>home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research</w:t>
      </w:r>
      <w:r w:rsidR="00941042" w:rsidRPr="009C7F11">
        <w:t xml:space="preserve"> </w:t>
      </w:r>
      <w:r w:rsidRPr="009C7F11">
        <w:t>it.</w:t>
      </w:r>
      <w:r w:rsidR="00941042" w:rsidRPr="009C7F11">
        <w:t xml:space="preserve"> </w:t>
      </w:r>
      <w:r w:rsidRPr="009C7F11">
        <w:t>She</w:t>
      </w:r>
      <w:r w:rsidR="00941042" w:rsidRPr="009C7F11">
        <w:t xml:space="preserve"> </w:t>
      </w:r>
      <w:r w:rsidRPr="009C7F11">
        <w:t>[the</w:t>
      </w:r>
      <w:r w:rsidR="00941042" w:rsidRPr="009C7F11">
        <w:t xml:space="preserve"> </w:t>
      </w:r>
      <w:r w:rsidRPr="009C7F11">
        <w:t>doctor]</w:t>
      </w:r>
      <w:r w:rsidR="00941042" w:rsidRPr="009C7F11">
        <w:t xml:space="preserve"> </w:t>
      </w:r>
      <w:r w:rsidRPr="009C7F11">
        <w:t>may</w:t>
      </w:r>
      <w:r w:rsidR="00941042" w:rsidRPr="009C7F11">
        <w:t xml:space="preserve"> </w:t>
      </w:r>
      <w:r w:rsidRPr="009C7F11">
        <w:t>have</w:t>
      </w:r>
      <w:r w:rsidR="00941042" w:rsidRPr="009C7F11">
        <w:t xml:space="preserve"> </w:t>
      </w:r>
      <w:r w:rsidRPr="009C7F11">
        <w:t>used</w:t>
      </w:r>
      <w:r w:rsidR="00941042" w:rsidRPr="009C7F11">
        <w:t xml:space="preserve"> </w:t>
      </w:r>
      <w:r w:rsidRPr="009C7F11">
        <w:t>some</w:t>
      </w:r>
      <w:r w:rsidR="00941042" w:rsidRPr="009C7F11">
        <w:t xml:space="preserve"> </w:t>
      </w:r>
      <w:r w:rsidRPr="009C7F11">
        <w:t>terminology,</w:t>
      </w:r>
      <w:r w:rsidR="00941042" w:rsidRPr="009C7F11">
        <w:t xml:space="preserve"> </w:t>
      </w:r>
      <w:r w:rsidRPr="009C7F11">
        <w:t>which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didn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understand,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she</w:t>
      </w:r>
      <w:r w:rsidR="00941042" w:rsidRPr="009C7F11">
        <w:t xml:space="preserve"> </w:t>
      </w:r>
      <w:r w:rsidRPr="009C7F11">
        <w:t>may</w:t>
      </w:r>
      <w:r w:rsidR="00941042" w:rsidRPr="009C7F11">
        <w:t xml:space="preserve"> </w:t>
      </w:r>
      <w:r w:rsidRPr="009C7F11">
        <w:t>have</w:t>
      </w:r>
      <w:r w:rsidR="00941042" w:rsidRPr="009C7F11">
        <w:t xml:space="preserve"> </w:t>
      </w:r>
      <w:r w:rsidRPr="009C7F11">
        <w:t>said</w:t>
      </w:r>
      <w:r w:rsidR="00941042" w:rsidRPr="009C7F11">
        <w:t xml:space="preserve"> </w:t>
      </w:r>
      <w:r w:rsidRPr="009C7F11">
        <w:t>something</w:t>
      </w:r>
      <w:r w:rsidR="00941042" w:rsidRPr="009C7F11">
        <w:t xml:space="preserve"> </w:t>
      </w:r>
      <w:r w:rsidRPr="009C7F11">
        <w:t>like,</w:t>
      </w:r>
      <w:r w:rsidR="00941042" w:rsidRPr="009C7F11">
        <w:t xml:space="preserve"> “</w:t>
      </w:r>
      <w:r w:rsidRPr="009C7F11">
        <w:t>Well,</w:t>
      </w:r>
      <w:r w:rsidR="00941042" w:rsidRPr="009C7F11">
        <w:t xml:space="preserve"> </w:t>
      </w:r>
      <w:r w:rsidRPr="009C7F11">
        <w:t>you</w:t>
      </w:r>
      <w:r w:rsidR="00941042" w:rsidRPr="009C7F11">
        <w:t xml:space="preserve"> </w:t>
      </w:r>
      <w:r w:rsidRPr="009C7F11">
        <w:t>have</w:t>
      </w:r>
      <w:r w:rsidR="00941042" w:rsidRPr="009C7F11">
        <w:t xml:space="preserve"> </w:t>
      </w:r>
      <w:r w:rsidRPr="009C7F11">
        <w:t>tendonitis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your</w:t>
      </w:r>
      <w:r w:rsidR="00941042" w:rsidRPr="009C7F11">
        <w:t xml:space="preserve"> </w:t>
      </w:r>
      <w:r w:rsidRPr="009C7F11">
        <w:t>left</w:t>
      </w:r>
      <w:r w:rsidR="00941042" w:rsidRPr="009C7F11">
        <w:t xml:space="preserve"> </w:t>
      </w:r>
      <w:r w:rsidRPr="009C7F11">
        <w:t>arm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maybe</w:t>
      </w:r>
      <w:r w:rsidR="00941042" w:rsidRPr="009C7F11">
        <w:t xml:space="preserve"> </w:t>
      </w:r>
      <w:r w:rsidRPr="009C7F11">
        <w:t>it</w:t>
      </w:r>
      <w:r w:rsidR="00941042" w:rsidRPr="009C7F11">
        <w:t>’</w:t>
      </w:r>
      <w:r w:rsidRPr="009C7F11">
        <w:t>ll</w:t>
      </w:r>
      <w:r w:rsidR="00941042" w:rsidRPr="009C7F11">
        <w:t xml:space="preserve"> </w:t>
      </w:r>
      <w:r w:rsidRPr="009C7F11">
        <w:t>heal</w:t>
      </w:r>
      <w:r w:rsidR="00941042" w:rsidRPr="009C7F11">
        <w:t xml:space="preserve"> </w:t>
      </w:r>
      <w:r w:rsidRPr="009C7F11">
        <w:t>up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six</w:t>
      </w:r>
      <w:r w:rsidR="00941042" w:rsidRPr="009C7F11">
        <w:t xml:space="preserve"> </w:t>
      </w:r>
      <w:r w:rsidRPr="009C7F11">
        <w:t>months,</w:t>
      </w:r>
      <w:r w:rsidR="00941042" w:rsidRPr="009C7F11">
        <w:t xml:space="preserve"> </w:t>
      </w:r>
      <w:r w:rsidRPr="009C7F11">
        <w:t>but</w:t>
      </w:r>
      <w:r w:rsidR="00941042" w:rsidRPr="009C7F11">
        <w:t xml:space="preserve"> </w:t>
      </w:r>
      <w:r w:rsidRPr="009C7F11">
        <w:t>then</w:t>
      </w:r>
      <w:r w:rsidR="00941042" w:rsidRPr="009C7F11">
        <w:t xml:space="preserve"> </w:t>
      </w:r>
      <w:r w:rsidRPr="009C7F11">
        <w:t>sometimes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takes</w:t>
      </w:r>
      <w:r w:rsidR="00941042" w:rsidRPr="009C7F11">
        <w:t xml:space="preserve"> </w:t>
      </w:r>
      <w:r w:rsidRPr="009C7F11">
        <w:t>longer,</w:t>
      </w:r>
      <w:r w:rsidR="00941042" w:rsidRPr="009C7F11">
        <w:t xml:space="preserve">” </w:t>
      </w:r>
      <w:r w:rsidRPr="009C7F11">
        <w:t>I</w:t>
      </w:r>
      <w:r w:rsidR="00941042" w:rsidRPr="009C7F11">
        <w:t xml:space="preserve"> </w:t>
      </w:r>
      <w:r w:rsidRPr="009C7F11">
        <w:t>might</w:t>
      </w:r>
      <w:r w:rsidR="00941042" w:rsidRPr="009C7F11">
        <w:t xml:space="preserve"> </w:t>
      </w:r>
      <w:r w:rsidRPr="009C7F11">
        <w:t>come</w:t>
      </w:r>
      <w:r w:rsidR="00941042" w:rsidRPr="009C7F11">
        <w:t xml:space="preserve"> </w:t>
      </w:r>
      <w:r w:rsidRPr="009C7F11">
        <w:t>home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look</w:t>
      </w:r>
      <w:r w:rsidR="00941042" w:rsidRPr="009C7F11">
        <w:t xml:space="preserve"> </w:t>
      </w:r>
      <w:r w:rsidRPr="009C7F11">
        <w:t>up</w:t>
      </w:r>
      <w:r w:rsidR="00941042" w:rsidRPr="009C7F11">
        <w:t xml:space="preserve"> </w:t>
      </w:r>
      <w:r w:rsidRPr="009C7F11">
        <w:t>bicep</w:t>
      </w:r>
      <w:r w:rsidR="00941042" w:rsidRPr="009C7F11">
        <w:t xml:space="preserve"> </w:t>
      </w:r>
      <w:r w:rsidRPr="009C7F11">
        <w:t>tendonitis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read</w:t>
      </w:r>
      <w:r w:rsidR="00941042" w:rsidRPr="009C7F11">
        <w:t xml:space="preserve"> </w:t>
      </w:r>
      <w:r w:rsidRPr="009C7F11">
        <w:t>about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then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would</w:t>
      </w:r>
      <w:r w:rsidR="00941042" w:rsidRPr="009C7F11">
        <w:t xml:space="preserve"> </w:t>
      </w:r>
      <w:r w:rsidRPr="009C7F11">
        <w:t>make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decision</w:t>
      </w:r>
      <w:r w:rsidR="00941042" w:rsidRPr="009C7F11">
        <w:t xml:space="preserve"> </w:t>
      </w:r>
      <w:r w:rsidRPr="009C7F11">
        <w:t>as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whether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wanted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go</w:t>
      </w:r>
      <w:r w:rsidR="00941042" w:rsidRPr="009C7F11">
        <w:t xml:space="preserve"> </w:t>
      </w:r>
      <w:r w:rsidRPr="009C7F11">
        <w:t>back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see</w:t>
      </w:r>
      <w:r w:rsidR="00941042" w:rsidRPr="009C7F11">
        <w:t xml:space="preserve"> </w:t>
      </w:r>
      <w:r w:rsidRPr="009C7F11">
        <w:t>her</w:t>
      </w:r>
      <w:r w:rsidR="00941042" w:rsidRPr="009C7F11">
        <w:t xml:space="preserve"> </w:t>
      </w:r>
      <w:r w:rsidRPr="009C7F11">
        <w:t>again</w:t>
      </w:r>
      <w:r w:rsidR="00941042" w:rsidRPr="009C7F11">
        <w:t xml:space="preserve"> </w:t>
      </w:r>
      <w:r w:rsidRPr="009C7F11">
        <w:t>about</w:t>
      </w:r>
      <w:r w:rsidR="00941042" w:rsidRPr="009C7F11">
        <w:t xml:space="preserve"> </w:t>
      </w:r>
      <w:r w:rsidRPr="009C7F11">
        <w:t>something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ask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reference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physical</w:t>
      </w:r>
      <w:r w:rsidR="00941042" w:rsidRPr="009C7F11">
        <w:t xml:space="preserve"> </w:t>
      </w:r>
      <w:r w:rsidRPr="009C7F11">
        <w:t>therapist.</w:t>
      </w:r>
      <w:r w:rsidR="00941042" w:rsidRPr="009C7F11">
        <w:t xml:space="preserve"> </w:t>
      </w:r>
      <w:r w:rsidRPr="009C7F11">
        <w:t>(P09)</w:t>
      </w:r>
    </w:p>
    <w:p w14:paraId="7F727D52" w14:textId="6FF39D42" w:rsidR="004643E8" w:rsidRPr="009C7F11" w:rsidRDefault="00140740" w:rsidP="00EC67BB">
      <w:pPr>
        <w:rPr>
          <w:rFonts w:cs="Times New Roman"/>
          <w:lang w:eastAsia="ko-KR"/>
        </w:rPr>
      </w:pPr>
      <w:r w:rsidRPr="009C7F11">
        <w:rPr>
          <w:rFonts w:cs="Times New Roman"/>
          <w:i/>
          <w:lang w:eastAsia="ko-KR"/>
        </w:rPr>
        <w:lastRenderedPageBreak/>
        <w:t>5</w:t>
      </w:r>
      <w:r w:rsidR="004643E8" w:rsidRPr="009C7F11">
        <w:rPr>
          <w:rFonts w:cs="Times New Roman"/>
          <w:i/>
          <w:lang w:eastAsia="ko-KR"/>
        </w:rPr>
        <w:t>.</w:t>
      </w:r>
      <w:r w:rsidR="002E233F" w:rsidRPr="009C7F11">
        <w:rPr>
          <w:rFonts w:cs="Times New Roman"/>
          <w:i/>
          <w:lang w:eastAsia="ko-KR"/>
        </w:rPr>
        <w:t>4</w:t>
      </w:r>
      <w:r w:rsidR="004643E8" w:rsidRPr="009C7F11">
        <w:rPr>
          <w:rFonts w:cs="Times New Roman"/>
          <w:i/>
          <w:lang w:eastAsia="ko-KR"/>
        </w:rPr>
        <w:t>.2.</w:t>
      </w:r>
      <w:r w:rsidR="00941042" w:rsidRPr="009C7F11">
        <w:rPr>
          <w:rFonts w:cs="Times New Roman"/>
          <w:i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Pessimistic-</w:t>
      </w:r>
      <w:r w:rsidR="009C70C6" w:rsidRPr="009C7F11">
        <w:rPr>
          <w:rFonts w:cs="Times New Roman"/>
          <w:i/>
          <w:lang w:eastAsia="ko-KR"/>
        </w:rPr>
        <w:t>c</w:t>
      </w:r>
      <w:r w:rsidR="00E13BEE" w:rsidRPr="009C7F11">
        <w:rPr>
          <w:rFonts w:cs="Times New Roman"/>
          <w:i/>
          <w:lang w:eastAsia="ko-KR"/>
        </w:rPr>
        <w:t>ognitive</w:t>
      </w:r>
    </w:p>
    <w:p w14:paraId="64A60049" w14:textId="56779554" w:rsidR="007509C2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="0059792C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59792C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p</w:t>
      </w:r>
      <w:r w:rsidR="0059792C" w:rsidRPr="009C7F11">
        <w:rPr>
          <w:rFonts w:cs="Times New Roman"/>
          <w:lang w:eastAsia="ko-KR"/>
        </w:rPr>
        <w:t>essimistic-</w:t>
      </w:r>
      <w:r w:rsidR="008B3901" w:rsidRPr="009C7F11">
        <w:rPr>
          <w:rFonts w:cs="Times New Roman"/>
          <w:lang w:eastAsia="ko-KR"/>
        </w:rPr>
        <w:t>c</w:t>
      </w:r>
      <w:r w:rsidR="0059792C" w:rsidRPr="009C7F11">
        <w:rPr>
          <w:rFonts w:cs="Times New Roman"/>
          <w:lang w:eastAsia="ko-KR"/>
        </w:rPr>
        <w:t>ognitive</w:t>
      </w:r>
      <w:r w:rsidR="00941042" w:rsidRPr="009C7F11">
        <w:rPr>
          <w:rFonts w:cs="Times New Roman"/>
          <w:lang w:eastAsia="ko-KR"/>
        </w:rPr>
        <w:t xml:space="preserve"> </w:t>
      </w:r>
      <w:r w:rsidR="0059792C"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took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systematic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approaches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8B3901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using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multiple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find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most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pertinent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3B49CC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like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o</w:t>
      </w:r>
      <w:r w:rsidR="003B49CC" w:rsidRPr="009C7F11">
        <w:rPr>
          <w:rFonts w:cs="Times New Roman"/>
          <w:lang w:eastAsia="ko-KR"/>
        </w:rPr>
        <w:t>ptimistic-</w:t>
      </w:r>
      <w:r w:rsidR="008B3901" w:rsidRPr="009C7F11">
        <w:rPr>
          <w:rFonts w:cs="Times New Roman"/>
          <w:lang w:eastAsia="ko-KR"/>
        </w:rPr>
        <w:t>c</w:t>
      </w:r>
      <w:r w:rsidR="003B49CC" w:rsidRPr="009C7F11">
        <w:rPr>
          <w:rFonts w:cs="Times New Roman"/>
          <w:lang w:eastAsia="ko-KR"/>
        </w:rPr>
        <w:t>ognitive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group.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Y</w:t>
      </w:r>
      <w:r w:rsidRPr="009C7F11">
        <w:rPr>
          <w:rFonts w:cs="Times New Roman"/>
          <w:lang w:eastAsia="ko-KR"/>
        </w:rPr>
        <w:t>et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confident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solvability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problem.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Thus,</w:t>
      </w:r>
      <w:r w:rsidR="00941042" w:rsidRPr="009C7F11">
        <w:rPr>
          <w:rFonts w:cs="Times New Roman"/>
          <w:lang w:eastAsia="ko-KR"/>
        </w:rPr>
        <w:t xml:space="preserve"> </w:t>
      </w:r>
      <w:r w:rsidR="00755130" w:rsidRPr="009C7F11">
        <w:rPr>
          <w:rFonts w:cs="Times New Roman"/>
          <w:lang w:eastAsia="ko-KR"/>
        </w:rPr>
        <w:t>t</w:t>
      </w:r>
      <w:r w:rsidRPr="009C7F11">
        <w:rPr>
          <w:rFonts w:cs="Times New Roman"/>
          <w:lang w:eastAsia="ko-KR"/>
        </w:rPr>
        <w:t>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main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distinction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between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o</w:t>
      </w:r>
      <w:r w:rsidRPr="009C7F11">
        <w:rPr>
          <w:rFonts w:cs="Times New Roman"/>
          <w:lang w:eastAsia="ko-KR"/>
        </w:rPr>
        <w:t>ptimistic-</w:t>
      </w:r>
      <w:r w:rsidR="008B3901" w:rsidRPr="009C7F11">
        <w:rPr>
          <w:rFonts w:cs="Times New Roman"/>
          <w:lang w:eastAsia="ko-KR"/>
        </w:rPr>
        <w:t>c</w:t>
      </w:r>
      <w:r w:rsidRPr="009C7F11">
        <w:rPr>
          <w:rFonts w:cs="Times New Roman"/>
          <w:lang w:eastAsia="ko-KR"/>
        </w:rPr>
        <w:t>ognitive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</w:rPr>
        <w:t>acknowledged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worried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6F08E1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3B49CC" w:rsidRPr="009C7F11">
        <w:rPr>
          <w:rFonts w:cs="Times New Roman"/>
        </w:rPr>
        <w:t>might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solve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given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problem.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Thus,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often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relied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suggestions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from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others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(e.g.,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doctor,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partner)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make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final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decisions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about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which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would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fulfill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needs.</w:t>
      </w:r>
    </w:p>
    <w:p w14:paraId="21A5D3CF" w14:textId="0B323D09" w:rsidR="00C079F7" w:rsidRPr="009C7F11" w:rsidRDefault="00E13BEE" w:rsidP="00EC67BB">
      <w:pPr>
        <w:pStyle w:val="Qoute"/>
        <w:spacing w:before="0" w:after="0"/>
      </w:pPr>
      <w:r w:rsidRPr="009C7F11">
        <w:t>Because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reading</w:t>
      </w:r>
      <w:r w:rsidR="00941042" w:rsidRPr="009C7F11">
        <w:t xml:space="preserve"> </w:t>
      </w:r>
      <w:r w:rsidRPr="009C7F11">
        <w:t>about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[newer</w:t>
      </w:r>
      <w:r w:rsidR="00941042" w:rsidRPr="009C7F11">
        <w:t xml:space="preserve"> </w:t>
      </w:r>
      <w:r w:rsidRPr="009C7F11">
        <w:t>drugs]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Mayo</w:t>
      </w:r>
      <w:r w:rsidR="00941042" w:rsidRPr="009C7F11">
        <w:t xml:space="preserve"> </w:t>
      </w:r>
      <w:r w:rsidRPr="009C7F11">
        <w:t>clinic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letter,</w:t>
      </w:r>
      <w:r w:rsidR="00941042" w:rsidRPr="009C7F11">
        <w:t xml:space="preserve"> </w:t>
      </w:r>
      <w:r w:rsidRPr="009C7F11">
        <w:t>then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looked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up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learned</w:t>
      </w:r>
      <w:r w:rsidR="00941042" w:rsidRPr="009C7F11">
        <w:t xml:space="preserve"> </w:t>
      </w:r>
      <w:r w:rsidRPr="009C7F11">
        <w:t>about</w:t>
      </w:r>
      <w:r w:rsidR="00941042" w:rsidRPr="009C7F11">
        <w:t xml:space="preserve"> </w:t>
      </w:r>
      <w:r w:rsidRPr="009C7F11">
        <w:t>it</w:t>
      </w:r>
      <w:r w:rsidR="00A11A0B" w:rsidRPr="009C7F11">
        <w:t>.</w:t>
      </w:r>
      <w:r w:rsidR="00941042" w:rsidRPr="009C7F11">
        <w:t xml:space="preserve"> </w:t>
      </w:r>
      <w:r w:rsidR="00A11A0B" w:rsidRPr="009C7F11">
        <w:t>…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generally</w:t>
      </w:r>
      <w:r w:rsidR="00941042" w:rsidRPr="009C7F11">
        <w:t xml:space="preserve"> </w:t>
      </w:r>
      <w:r w:rsidRPr="009C7F11">
        <w:t>would</w:t>
      </w:r>
      <w:r w:rsidR="00941042" w:rsidRPr="009C7F11">
        <w:t xml:space="preserve"> </w:t>
      </w:r>
      <w:r w:rsidRPr="009C7F11">
        <w:t>look</w:t>
      </w:r>
      <w:r w:rsidR="00941042" w:rsidRPr="009C7F11">
        <w:t xml:space="preserve"> </w:t>
      </w:r>
      <w:r w:rsidRPr="009C7F11">
        <w:t>up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concerns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somebody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care</w:t>
      </w:r>
      <w:r w:rsidR="00941042" w:rsidRPr="009C7F11">
        <w:t xml:space="preserve"> </w:t>
      </w:r>
      <w:r w:rsidRPr="009C7F11">
        <w:t>about</w:t>
      </w:r>
      <w:r w:rsidR="008B3901" w:rsidRPr="009C7F11">
        <w:t>.</w:t>
      </w:r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don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feel</w:t>
      </w:r>
      <w:r w:rsidR="00941042" w:rsidRPr="009C7F11">
        <w:t xml:space="preserve"> </w:t>
      </w:r>
      <w:r w:rsidRPr="009C7F11">
        <w:t>like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have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credibility</w:t>
      </w:r>
      <w:r w:rsidR="00941042" w:rsidRPr="009C7F11">
        <w:t xml:space="preserve"> </w:t>
      </w:r>
      <w:r w:rsidRPr="009C7F11">
        <w:t>myself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solve</w:t>
      </w:r>
      <w:r w:rsidR="00941042" w:rsidRPr="009C7F11">
        <w:t xml:space="preserve"> </w:t>
      </w:r>
      <w:r w:rsidRPr="009C7F11">
        <w:t>between</w:t>
      </w:r>
      <w:r w:rsidR="00941042" w:rsidRPr="009C7F11">
        <w:t xml:space="preserve"> </w:t>
      </w:r>
      <w:r w:rsidRPr="009C7F11">
        <w:t>reliable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unreliable</w:t>
      </w:r>
      <w:r w:rsidR="00941042" w:rsidRPr="009C7F11">
        <w:t xml:space="preserve"> </w:t>
      </w:r>
      <w:r w:rsidRPr="009C7F11">
        <w:t>information</w:t>
      </w:r>
      <w:r w:rsidR="00B04470" w:rsidRPr="009C7F11">
        <w:t>.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mean</w:t>
      </w:r>
      <w:r w:rsidR="00941042" w:rsidRPr="009C7F11">
        <w:t xml:space="preserve"> </w:t>
      </w:r>
      <w:r w:rsidRPr="009C7F11">
        <w:t>some</w:t>
      </w:r>
      <w:r w:rsidR="00941042" w:rsidRPr="009C7F11">
        <w:t xml:space="preserve"> </w:t>
      </w:r>
      <w:r w:rsidRPr="009C7F11">
        <w:t>stuff,</w:t>
      </w:r>
      <w:r w:rsidR="00941042" w:rsidRPr="009C7F11">
        <w:t xml:space="preserve"> </w:t>
      </w:r>
      <w:r w:rsidRPr="009C7F11">
        <w:t>yes</w:t>
      </w:r>
      <w:r w:rsidR="008B3901" w:rsidRPr="009C7F11">
        <w:t>,</w:t>
      </w:r>
      <w:r w:rsidR="00941042" w:rsidRPr="009C7F11">
        <w:t xml:space="preserve"> </w:t>
      </w:r>
      <w:r w:rsidRPr="009C7F11">
        <w:t>you</w:t>
      </w:r>
      <w:r w:rsidR="00941042" w:rsidRPr="009C7F11">
        <w:t xml:space="preserve"> </w:t>
      </w:r>
      <w:r w:rsidRPr="009C7F11">
        <w:t>can.</w:t>
      </w:r>
      <w:r w:rsidR="00941042" w:rsidRPr="009C7F11">
        <w:t xml:space="preserve"> </w:t>
      </w:r>
      <w:r w:rsidRPr="009C7F11">
        <w:t>(P02)</w:t>
      </w:r>
    </w:p>
    <w:p w14:paraId="619C0B1F" w14:textId="6FE4CFE1" w:rsidR="004643E8" w:rsidRPr="009C7F11" w:rsidRDefault="00AE7183" w:rsidP="00EC67BB">
      <w:pPr>
        <w:rPr>
          <w:rFonts w:cs="Times New Roman"/>
          <w:lang w:eastAsia="ko-KR"/>
        </w:rPr>
      </w:pPr>
      <w:r w:rsidRPr="009C7F11">
        <w:rPr>
          <w:rFonts w:cs="Times New Roman"/>
          <w:i/>
          <w:lang w:eastAsia="ko-KR"/>
        </w:rPr>
        <w:t>5</w:t>
      </w:r>
      <w:r w:rsidR="004643E8" w:rsidRPr="009C7F11">
        <w:rPr>
          <w:rFonts w:cs="Times New Roman"/>
          <w:i/>
          <w:lang w:eastAsia="ko-KR"/>
        </w:rPr>
        <w:t>.</w:t>
      </w:r>
      <w:r w:rsidR="002E233F" w:rsidRPr="009C7F11">
        <w:rPr>
          <w:rFonts w:cs="Times New Roman"/>
          <w:i/>
          <w:lang w:eastAsia="ko-KR"/>
        </w:rPr>
        <w:t>4</w:t>
      </w:r>
      <w:r w:rsidR="004643E8" w:rsidRPr="009C7F11">
        <w:rPr>
          <w:rFonts w:cs="Times New Roman"/>
          <w:i/>
          <w:lang w:eastAsia="ko-KR"/>
        </w:rPr>
        <w:t>.3.</w:t>
      </w:r>
      <w:r w:rsidR="00941042" w:rsidRPr="009C7F11">
        <w:rPr>
          <w:rFonts w:cs="Times New Roman"/>
          <w:i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Defensive-</w:t>
      </w:r>
      <w:r w:rsidR="009C70C6" w:rsidRPr="009C7F11">
        <w:rPr>
          <w:rFonts w:cs="Times New Roman"/>
          <w:i/>
          <w:lang w:eastAsia="ko-KR"/>
        </w:rPr>
        <w:t>a</w:t>
      </w:r>
      <w:r w:rsidR="00E13BEE" w:rsidRPr="009C7F11">
        <w:rPr>
          <w:rFonts w:cs="Times New Roman"/>
          <w:i/>
          <w:lang w:eastAsia="ko-KR"/>
        </w:rPr>
        <w:t>ffective</w:t>
      </w:r>
    </w:p>
    <w:p w14:paraId="12301925" w14:textId="619AFF33" w:rsidR="007509C2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Individuals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d</w:t>
      </w:r>
      <w:r w:rsidRPr="009C7F11">
        <w:rPr>
          <w:rFonts w:cs="Times New Roman"/>
          <w:lang w:eastAsia="ko-KR"/>
        </w:rPr>
        <w:t>efensive-</w:t>
      </w:r>
      <w:r w:rsidR="008B3901" w:rsidRPr="009C7F11">
        <w:rPr>
          <w:rFonts w:cs="Times New Roman"/>
          <w:lang w:eastAsia="ko-KR"/>
        </w:rPr>
        <w:t>a</w:t>
      </w:r>
      <w:r w:rsidRPr="009C7F11">
        <w:rPr>
          <w:rFonts w:cs="Times New Roman"/>
          <w:lang w:eastAsia="ko-KR"/>
        </w:rPr>
        <w:t>ffective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group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had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perspective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solving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C10D93" w:rsidRPr="009C7F11">
        <w:rPr>
          <w:rFonts w:cs="Times New Roman"/>
          <w:lang w:eastAsia="ko-KR"/>
        </w:rPr>
        <w:t>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problem;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however,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strategies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focused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relieving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concerns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rather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solving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problem.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When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d</w:t>
      </w:r>
      <w:r w:rsidRPr="009C7F11">
        <w:rPr>
          <w:rFonts w:cs="Times New Roman"/>
          <w:lang w:eastAsia="ko-KR"/>
        </w:rPr>
        <w:t>efensive-</w:t>
      </w:r>
      <w:r w:rsidR="008B3901" w:rsidRPr="009C7F11">
        <w:rPr>
          <w:rFonts w:cs="Times New Roman"/>
          <w:lang w:eastAsia="ko-KR"/>
        </w:rPr>
        <w:t>a</w:t>
      </w:r>
      <w:r w:rsidRPr="009C7F11">
        <w:rPr>
          <w:rFonts w:cs="Times New Roman"/>
          <w:lang w:eastAsia="ko-KR"/>
        </w:rPr>
        <w:t>ffective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perceived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given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challenging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solve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alone</w:t>
      </w:r>
      <w:r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either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avoided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situation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treated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lightly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="008B3901" w:rsidRPr="009C7F11">
        <w:rPr>
          <w:rFonts w:cs="Times New Roman"/>
          <w:lang w:eastAsia="ko-KR"/>
        </w:rPr>
        <w:t>view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rather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realistic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considerations.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present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study,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participants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who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accepted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ignored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based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simple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inspection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="00EC67BB" w:rsidRPr="009C7F11">
        <w:rPr>
          <w:rFonts w:cs="Times New Roman"/>
          <w:lang w:eastAsia="ko-KR"/>
        </w:rPr>
        <w:t>instinct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deemed</w:t>
      </w:r>
      <w:r w:rsidR="00941042" w:rsidRPr="009C7F11">
        <w:rPr>
          <w:rFonts w:cs="Times New Roman"/>
          <w:lang w:eastAsia="ko-KR"/>
        </w:rPr>
        <w:t xml:space="preserve"> </w:t>
      </w:r>
      <w:r w:rsidR="00044667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hav</w:t>
      </w:r>
      <w:r w:rsidR="00044667" w:rsidRPr="009C7F11">
        <w:rPr>
          <w:rFonts w:cs="Times New Roman"/>
          <w:lang w:eastAsia="ko-KR"/>
        </w:rPr>
        <w:t>e</w:t>
      </w:r>
      <w:r w:rsidR="00941042" w:rsidRPr="009C7F11">
        <w:rPr>
          <w:rFonts w:cs="Times New Roman"/>
          <w:lang w:eastAsia="ko-KR"/>
        </w:rPr>
        <w:t xml:space="preserve"> </w:t>
      </w:r>
      <w:r w:rsidR="00044667" w:rsidRPr="009C7F11">
        <w:rPr>
          <w:rFonts w:cs="Times New Roman"/>
          <w:lang w:eastAsia="ko-KR"/>
        </w:rPr>
        <w:t>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affective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instead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cognitive</w:t>
      </w:r>
      <w:r w:rsidR="00941042" w:rsidRPr="009C7F11">
        <w:rPr>
          <w:rFonts w:cs="Times New Roman"/>
          <w:lang w:eastAsia="ko-KR"/>
        </w:rPr>
        <w:t xml:space="preserve"> </w:t>
      </w:r>
      <w:r w:rsidR="00044667" w:rsidRPr="009C7F11">
        <w:rPr>
          <w:rFonts w:cs="Times New Roman"/>
          <w:lang w:eastAsia="ko-KR"/>
        </w:rPr>
        <w:t>approach</w:t>
      </w:r>
      <w:r w:rsidR="00941042" w:rsidRPr="009C7F11">
        <w:rPr>
          <w:rFonts w:cs="Times New Roman"/>
          <w:lang w:eastAsia="ko-KR"/>
        </w:rPr>
        <w:t xml:space="preserve"> </w:t>
      </w:r>
      <w:r w:rsidR="00044667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seeking.</w:t>
      </w:r>
    </w:p>
    <w:p w14:paraId="5431C610" w14:textId="4FDF51AE" w:rsidR="00C079F7" w:rsidRPr="009C7F11" w:rsidRDefault="00E13BEE" w:rsidP="00EC67BB">
      <w:pPr>
        <w:pStyle w:val="Qoute"/>
        <w:spacing w:before="0" w:after="0"/>
      </w:pPr>
      <w:r w:rsidRPr="009C7F11">
        <w:t>I</w:t>
      </w:r>
      <w:r w:rsidR="00941042" w:rsidRPr="009C7F11">
        <w:t xml:space="preserve"> </w:t>
      </w:r>
      <w:r w:rsidRPr="009C7F11">
        <w:t>don</w:t>
      </w:r>
      <w:r w:rsidR="00941042" w:rsidRPr="009C7F11">
        <w:t>’</w:t>
      </w:r>
      <w:r w:rsidRPr="009C7F11">
        <w:t>t</w:t>
      </w:r>
      <w:r w:rsidR="00941042" w:rsidRPr="009C7F11">
        <w:t xml:space="preserve"> </w:t>
      </w:r>
      <w:r w:rsidRPr="009C7F11">
        <w:t>necessarily</w:t>
      </w:r>
      <w:r w:rsidR="00941042" w:rsidRPr="009C7F11">
        <w:t xml:space="preserve"> </w:t>
      </w:r>
      <w:r w:rsidRPr="009C7F11">
        <w:t>know</w:t>
      </w:r>
      <w:r w:rsidR="00941042" w:rsidRPr="009C7F11">
        <w:t xml:space="preserve"> </w:t>
      </w:r>
      <w:r w:rsidRPr="009C7F11">
        <w:t>if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[WebMD]</w:t>
      </w:r>
      <w:r w:rsidR="00941042" w:rsidRPr="009C7F11">
        <w:t xml:space="preserve"> </w:t>
      </w:r>
      <w:r w:rsidRPr="009C7F11">
        <w:t>is</w:t>
      </w:r>
      <w:r w:rsidR="00941042" w:rsidRPr="009C7F11">
        <w:t xml:space="preserve"> </w:t>
      </w:r>
      <w:r w:rsidRPr="009C7F11">
        <w:t>credible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not,</w:t>
      </w:r>
      <w:r w:rsidR="00941042" w:rsidRPr="009C7F11">
        <w:t xml:space="preserve"> </w:t>
      </w:r>
      <w:r w:rsidRPr="009C7F11">
        <w:t>but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gives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need,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it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easy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read.</w:t>
      </w:r>
      <w:r w:rsidR="00941042" w:rsidRPr="009C7F11">
        <w:t xml:space="preserve"> </w:t>
      </w:r>
      <w:r w:rsidRPr="009C7F11">
        <w:t>You</w:t>
      </w:r>
      <w:r w:rsidR="00941042" w:rsidRPr="009C7F11">
        <w:t xml:space="preserve"> </w:t>
      </w:r>
      <w:r w:rsidRPr="009C7F11">
        <w:t>know,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m</w:t>
      </w:r>
      <w:r w:rsidR="00941042" w:rsidRPr="009C7F11">
        <w:t xml:space="preserve"> </w:t>
      </w:r>
      <w:r w:rsidRPr="009C7F11">
        <w:t>not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doctor,</w:t>
      </w:r>
      <w:r w:rsidR="00941042" w:rsidRPr="009C7F11">
        <w:t xml:space="preserve"> </w:t>
      </w:r>
      <w:r w:rsidRPr="009C7F11">
        <w:t>if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put</w:t>
      </w:r>
      <w:r w:rsidR="00941042" w:rsidRPr="009C7F11">
        <w:t xml:space="preserve"> </w:t>
      </w:r>
      <w:r w:rsidRPr="009C7F11">
        <w:t>something,</w:t>
      </w:r>
      <w:r w:rsidR="00941042" w:rsidRPr="009C7F11">
        <w:t xml:space="preserve"> </w:t>
      </w:r>
      <w:r w:rsidRPr="009C7F11">
        <w:t>say,</w:t>
      </w:r>
      <w:r w:rsidR="00941042" w:rsidRPr="009C7F11">
        <w:t xml:space="preserve"> </w:t>
      </w:r>
      <w:r w:rsidRPr="009C7F11">
        <w:t>having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problem</w:t>
      </w:r>
      <w:r w:rsidR="00941042" w:rsidRPr="009C7F11">
        <w:t xml:space="preserve"> </w:t>
      </w:r>
      <w:r w:rsidRPr="009C7F11">
        <w:t>breathing,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will</w:t>
      </w:r>
      <w:r w:rsidR="00941042" w:rsidRPr="009C7F11">
        <w:t xml:space="preserve"> </w:t>
      </w:r>
      <w:r w:rsidRPr="009C7F11">
        <w:t>give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whole</w:t>
      </w:r>
      <w:r w:rsidR="00941042" w:rsidRPr="009C7F11">
        <w:t xml:space="preserve"> </w:t>
      </w:r>
      <w:r w:rsidRPr="009C7F11">
        <w:t>list</w:t>
      </w:r>
      <w:r w:rsidR="00044667" w:rsidRPr="009C7F11">
        <w:t>.</w:t>
      </w:r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Sometimes,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makes</w:t>
      </w:r>
      <w:r w:rsidR="00941042" w:rsidRPr="009C7F11">
        <w:t xml:space="preserve"> </w:t>
      </w:r>
      <w:r w:rsidRPr="009C7F11">
        <w:t>me</w:t>
      </w:r>
      <w:r w:rsidR="00941042" w:rsidRPr="009C7F11">
        <w:t xml:space="preserve"> </w:t>
      </w:r>
      <w:r w:rsidRPr="009C7F11">
        <w:t>feel</w:t>
      </w:r>
      <w:r w:rsidR="00941042" w:rsidRPr="009C7F11">
        <w:t xml:space="preserve"> </w:t>
      </w:r>
      <w:r w:rsidRPr="009C7F11">
        <w:t>better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know</w:t>
      </w:r>
      <w:r w:rsidR="00941042" w:rsidRPr="009C7F11">
        <w:t xml:space="preserve"> </w:t>
      </w:r>
      <w:r w:rsidRPr="009C7F11">
        <w:t>I</w:t>
      </w:r>
      <w:r w:rsidR="00941042" w:rsidRPr="009C7F11">
        <w:t>’</w:t>
      </w:r>
      <w:r w:rsidRPr="009C7F11">
        <w:t>m</w:t>
      </w:r>
      <w:r w:rsidR="00941042" w:rsidRPr="009C7F11">
        <w:t xml:space="preserve"> </w:t>
      </w:r>
      <w:r w:rsidRPr="009C7F11">
        <w:t>not</w:t>
      </w:r>
      <w:r w:rsidR="00941042" w:rsidRPr="009C7F11">
        <w:t xml:space="preserve"> </w:t>
      </w:r>
      <w:r w:rsidRPr="009C7F11">
        <w:t>dying.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sometimes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makes</w:t>
      </w:r>
      <w:r w:rsidR="00EC67BB" w:rsidRPr="009C7F11">
        <w:t>—</w:t>
      </w:r>
      <w:r w:rsidRPr="009C7F11">
        <w:t>you</w:t>
      </w:r>
      <w:r w:rsidR="00941042" w:rsidRPr="009C7F11">
        <w:t xml:space="preserve"> </w:t>
      </w:r>
      <w:r w:rsidRPr="009C7F11">
        <w:t>can</w:t>
      </w:r>
      <w:r w:rsidR="00941042" w:rsidRPr="009C7F11">
        <w:t xml:space="preserve"> </w:t>
      </w:r>
      <w:r w:rsidRPr="009C7F11">
        <w:t>tell</w:t>
      </w:r>
      <w:r w:rsidR="00941042" w:rsidRPr="009C7F11">
        <w:t xml:space="preserve"> </w:t>
      </w:r>
      <w:r w:rsidRPr="009C7F11">
        <w:t>what</w:t>
      </w:r>
      <w:r w:rsidR="00941042" w:rsidRPr="009C7F11">
        <w:t xml:space="preserve"> </w:t>
      </w:r>
      <w:r w:rsidRPr="009C7F11">
        <w:t>you</w:t>
      </w:r>
      <w:r w:rsidR="00941042" w:rsidRPr="009C7F11">
        <w:t xml:space="preserve"> </w:t>
      </w:r>
      <w:r w:rsidRPr="009C7F11">
        <w:t>should</w:t>
      </w:r>
      <w:r w:rsidR="00941042" w:rsidRPr="009C7F11">
        <w:t xml:space="preserve"> </w:t>
      </w:r>
      <w:r w:rsidRPr="009C7F11">
        <w:t>do.</w:t>
      </w:r>
      <w:r w:rsidR="00941042" w:rsidRPr="009C7F11">
        <w:t xml:space="preserve"> </w:t>
      </w:r>
      <w:r w:rsidRPr="009C7F11">
        <w:t>(P11)</w:t>
      </w:r>
    </w:p>
    <w:p w14:paraId="06C5837D" w14:textId="454D5D7F" w:rsidR="004643E8" w:rsidRPr="009C7F11" w:rsidRDefault="00140740" w:rsidP="00EC67BB">
      <w:pPr>
        <w:rPr>
          <w:rFonts w:cs="Times New Roman"/>
          <w:lang w:eastAsia="ko-KR"/>
        </w:rPr>
      </w:pPr>
      <w:r w:rsidRPr="009C7F11">
        <w:rPr>
          <w:rFonts w:cs="Times New Roman"/>
          <w:i/>
          <w:lang w:eastAsia="ko-KR"/>
        </w:rPr>
        <w:t>5</w:t>
      </w:r>
      <w:r w:rsidR="004643E8" w:rsidRPr="009C7F11">
        <w:rPr>
          <w:rFonts w:cs="Times New Roman"/>
          <w:i/>
          <w:lang w:eastAsia="ko-KR"/>
        </w:rPr>
        <w:t>.</w:t>
      </w:r>
      <w:r w:rsidR="002E233F" w:rsidRPr="009C7F11">
        <w:rPr>
          <w:rFonts w:cs="Times New Roman"/>
          <w:i/>
          <w:lang w:eastAsia="ko-KR"/>
        </w:rPr>
        <w:t>4</w:t>
      </w:r>
      <w:r w:rsidR="004643E8" w:rsidRPr="009C7F11">
        <w:rPr>
          <w:rFonts w:cs="Times New Roman"/>
          <w:i/>
          <w:lang w:eastAsia="ko-KR"/>
        </w:rPr>
        <w:t>.4.</w:t>
      </w:r>
      <w:r w:rsidR="00941042" w:rsidRPr="009C7F11">
        <w:rPr>
          <w:rFonts w:cs="Times New Roman"/>
          <w:i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Pessimistic-</w:t>
      </w:r>
      <w:r w:rsidR="009C70C6" w:rsidRPr="009C7F11">
        <w:rPr>
          <w:rFonts w:cs="Times New Roman"/>
          <w:i/>
          <w:lang w:eastAsia="ko-KR"/>
        </w:rPr>
        <w:t>a</w:t>
      </w:r>
      <w:r w:rsidR="00E13BEE" w:rsidRPr="009C7F11">
        <w:rPr>
          <w:rFonts w:cs="Times New Roman"/>
          <w:i/>
          <w:lang w:eastAsia="ko-KR"/>
        </w:rPr>
        <w:t>ffective</w:t>
      </w:r>
    </w:p>
    <w:p w14:paraId="17F527C5" w14:textId="2379E5E1" w:rsidR="007509C2" w:rsidRPr="009C7F11" w:rsidRDefault="0051712F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O</w:t>
      </w:r>
      <w:r w:rsidR="00E13BEE" w:rsidRPr="009C7F11">
        <w:rPr>
          <w:rFonts w:cs="Times New Roman"/>
          <w:lang w:eastAsia="ko-KR"/>
        </w:rPr>
        <w:t>ne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participant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had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pessimistic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affective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attitude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toward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seeking.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person</w:t>
      </w:r>
      <w:r w:rsidR="00941042" w:rsidRPr="009C7F11">
        <w:rPr>
          <w:rFonts w:cs="Times New Roman"/>
          <w:lang w:eastAsia="ko-KR"/>
        </w:rPr>
        <w:t>’</w:t>
      </w:r>
      <w:r w:rsidR="00E13BEE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ELIS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based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affective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strategies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but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differe</w:t>
      </w:r>
      <w:r w:rsidRPr="009C7F11">
        <w:rPr>
          <w:rFonts w:cs="Times New Roman"/>
          <w:lang w:eastAsia="ko-KR"/>
        </w:rPr>
        <w:t>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from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d</w:t>
      </w:r>
      <w:r w:rsidR="00E13BEE" w:rsidRPr="009C7F11">
        <w:rPr>
          <w:rFonts w:cs="Times New Roman"/>
          <w:lang w:eastAsia="ko-KR"/>
        </w:rPr>
        <w:t>efensive-</w:t>
      </w:r>
      <w:r w:rsidRPr="009C7F11">
        <w:rPr>
          <w:rFonts w:cs="Times New Roman"/>
          <w:lang w:eastAsia="ko-KR"/>
        </w:rPr>
        <w:t>a</w:t>
      </w:r>
      <w:r w:rsidR="00E13BEE" w:rsidRPr="009C7F11">
        <w:rPr>
          <w:rFonts w:cs="Times New Roman"/>
          <w:lang w:eastAsia="ko-KR"/>
        </w:rPr>
        <w:t>ffective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approach</w:t>
      </w:r>
      <w:r w:rsidR="00C10D93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He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had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no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desire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seek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="00C10D93" w:rsidRPr="009C7F11">
        <w:rPr>
          <w:rFonts w:cs="Times New Roman"/>
          <w:lang w:eastAsia="ko-KR"/>
        </w:rPr>
        <w:t>might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solve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problems.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relied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heavily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partner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acquir</w:t>
      </w:r>
      <w:r w:rsidRPr="009C7F11">
        <w:rPr>
          <w:rFonts w:cs="Times New Roman"/>
          <w:lang w:eastAsia="ko-KR"/>
        </w:rPr>
        <w:t>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necessary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C67BB" w:rsidRPr="009C7F11">
        <w:rPr>
          <w:rFonts w:cs="Times New Roman"/>
          <w:lang w:eastAsia="ko-KR"/>
        </w:rPr>
        <w:t xml:space="preserve">he </w:t>
      </w:r>
      <w:r w:rsidR="00E13BEE" w:rsidRPr="009C7F11">
        <w:rPr>
          <w:rFonts w:cs="Times New Roman"/>
          <w:lang w:eastAsia="ko-KR"/>
        </w:rPr>
        <w:t>was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unwilling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search</w:t>
      </w:r>
      <w:r w:rsidR="00941042" w:rsidRPr="009C7F11">
        <w:rPr>
          <w:rFonts w:cs="Times New Roman"/>
          <w:lang w:eastAsia="ko-KR"/>
        </w:rPr>
        <w:t xml:space="preserve"> </w:t>
      </w:r>
      <w:r w:rsidR="006F08E1"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himself.</w:t>
      </w:r>
    </w:p>
    <w:p w14:paraId="49CD3480" w14:textId="2263EC21" w:rsidR="00C079F7" w:rsidRPr="009C7F11" w:rsidRDefault="00E13BEE" w:rsidP="00EC67BB">
      <w:pPr>
        <w:pStyle w:val="Qoute"/>
        <w:spacing w:before="0" w:after="0"/>
      </w:pPr>
      <w:r w:rsidRPr="009C7F11">
        <w:lastRenderedPageBreak/>
        <w:t>There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too</w:t>
      </w:r>
      <w:r w:rsidR="00941042" w:rsidRPr="009C7F11">
        <w:t xml:space="preserve"> </w:t>
      </w:r>
      <w:r w:rsidRPr="009C7F11">
        <w:t>much</w:t>
      </w:r>
      <w:r w:rsidR="00941042" w:rsidRPr="009C7F11">
        <w:t xml:space="preserve"> </w:t>
      </w:r>
      <w:r w:rsidRPr="009C7F11">
        <w:t>information,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everybody</w:t>
      </w:r>
      <w:r w:rsidR="00941042" w:rsidRPr="009C7F11">
        <w:t xml:space="preserve"> </w:t>
      </w:r>
      <w:r w:rsidRPr="009C7F11">
        <w:t>has</w:t>
      </w:r>
      <w:r w:rsidR="00941042" w:rsidRPr="009C7F11">
        <w:t xml:space="preserve"> </w:t>
      </w:r>
      <w:r w:rsidRPr="009C7F11">
        <w:t>got</w:t>
      </w:r>
      <w:r w:rsidR="00941042" w:rsidRPr="009C7F11">
        <w:t xml:space="preserve"> </w:t>
      </w:r>
      <w:r w:rsidRPr="009C7F11">
        <w:t>whatever</w:t>
      </w:r>
      <w:r w:rsidR="00941042" w:rsidRPr="009C7F11">
        <w:t xml:space="preserve"> </w:t>
      </w:r>
      <w:r w:rsidRPr="009C7F11">
        <w:t>they</w:t>
      </w:r>
      <w:r w:rsidR="00941042" w:rsidRPr="009C7F11">
        <w:t>’</w:t>
      </w:r>
      <w:r w:rsidRPr="009C7F11">
        <w:t>re</w:t>
      </w:r>
      <w:r w:rsidR="00941042" w:rsidRPr="009C7F11">
        <w:t xml:space="preserve"> </w:t>
      </w:r>
      <w:r w:rsidRPr="009C7F11">
        <w:t>promoting.</w:t>
      </w:r>
      <w:r w:rsidR="00941042" w:rsidRPr="009C7F11">
        <w:t xml:space="preserve"> </w:t>
      </w:r>
      <w:r w:rsidRPr="009C7F11">
        <w:t>Everybody</w:t>
      </w:r>
      <w:r w:rsidR="00941042" w:rsidRPr="009C7F11">
        <w:t xml:space="preserve"> </w:t>
      </w:r>
      <w:r w:rsidRPr="009C7F11">
        <w:t>has</w:t>
      </w:r>
      <w:r w:rsidR="00941042" w:rsidRPr="009C7F11">
        <w:t xml:space="preserve"> </w:t>
      </w:r>
      <w:r w:rsidRPr="009C7F11">
        <w:t>got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promotion.</w:t>
      </w:r>
      <w:r w:rsidR="00941042" w:rsidRPr="009C7F11">
        <w:t xml:space="preserve"> </w:t>
      </w:r>
      <w:r w:rsidRPr="009C7F11">
        <w:t>Who</w:t>
      </w:r>
      <w:r w:rsidR="00941042" w:rsidRPr="009C7F11">
        <w:t xml:space="preserve"> </w:t>
      </w:r>
      <w:r w:rsidRPr="009C7F11">
        <w:t>knows</w:t>
      </w:r>
      <w:r w:rsidR="00941042" w:rsidRPr="009C7F11">
        <w:t xml:space="preserve"> </w:t>
      </w:r>
      <w:r w:rsidRPr="009C7F11">
        <w:t>whether</w:t>
      </w:r>
      <w:r w:rsidR="00941042" w:rsidRPr="009C7F11">
        <w:t xml:space="preserve"> </w:t>
      </w:r>
      <w:r w:rsidRPr="009C7F11">
        <w:t>you</w:t>
      </w:r>
      <w:r w:rsidR="00941042" w:rsidRPr="009C7F11">
        <w:t>’</w:t>
      </w:r>
      <w:r w:rsidRPr="009C7F11">
        <w:t>re</w:t>
      </w:r>
      <w:r w:rsidR="00941042" w:rsidRPr="009C7F11">
        <w:t xml:space="preserve"> </w:t>
      </w:r>
      <w:r w:rsidRPr="009C7F11">
        <w:t>getting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truth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not?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may</w:t>
      </w:r>
      <w:r w:rsidR="00941042" w:rsidRPr="009C7F11">
        <w:t xml:space="preserve"> </w:t>
      </w:r>
      <w:r w:rsidRPr="009C7F11">
        <w:t>be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="0051712F" w:rsidRPr="009C7F11">
        <w:t>three</w:t>
      </w:r>
      <w:r w:rsidR="00941042" w:rsidRPr="009C7F11">
        <w:t xml:space="preserve"> </w:t>
      </w:r>
      <w:r w:rsidR="0051712F" w:rsidRPr="009C7F11">
        <w:t>fourths</w:t>
      </w:r>
      <w:r w:rsidR="00941042" w:rsidRPr="009C7F11">
        <w:t xml:space="preserve"> </w:t>
      </w:r>
      <w:r w:rsidR="0051712F" w:rsidRPr="009C7F11">
        <w:t>of</w:t>
      </w:r>
      <w:r w:rsidR="00941042" w:rsidRPr="009C7F11">
        <w:t xml:space="preserve"> </w:t>
      </w:r>
      <w:r w:rsidR="0051712F" w:rsidRPr="009C7F11">
        <w:t>the</w:t>
      </w:r>
      <w:r w:rsidR="00941042" w:rsidRPr="009C7F11">
        <w:t xml:space="preserve"> </w:t>
      </w:r>
      <w:proofErr w:type="gramStart"/>
      <w:r w:rsidRPr="009C7F11">
        <w:t>truth?</w:t>
      </w:r>
      <w:proofErr w:type="gramEnd"/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go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see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doctor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take</w:t>
      </w:r>
      <w:r w:rsidR="00941042" w:rsidRPr="009C7F11">
        <w:t xml:space="preserve"> </w:t>
      </w:r>
      <w:r w:rsidRPr="009C7F11">
        <w:t>what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doctor</w:t>
      </w:r>
      <w:r w:rsidR="00941042" w:rsidRPr="009C7F11">
        <w:t xml:space="preserve"> </w:t>
      </w:r>
      <w:r w:rsidRPr="009C7F11">
        <w:t>tells</w:t>
      </w:r>
      <w:r w:rsidR="00941042" w:rsidRPr="009C7F11">
        <w:t xml:space="preserve"> </w:t>
      </w:r>
      <w:r w:rsidRPr="009C7F11">
        <w:t>me.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live</w:t>
      </w:r>
      <w:r w:rsidR="00941042" w:rsidRPr="009C7F11">
        <w:t xml:space="preserve"> </w:t>
      </w:r>
      <w:r w:rsidRPr="009C7F11">
        <w:t>like</w:t>
      </w:r>
      <w:r w:rsidR="00941042" w:rsidRPr="009C7F11">
        <w:t xml:space="preserve"> </w:t>
      </w:r>
      <w:r w:rsidRPr="009C7F11">
        <w:t>that</w:t>
      </w:r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ask</w:t>
      </w:r>
      <w:r w:rsidR="00941042" w:rsidRPr="009C7F11">
        <w:t xml:space="preserve"> </w:t>
      </w:r>
      <w:r w:rsidRPr="009C7F11">
        <w:t>my</w:t>
      </w:r>
      <w:r w:rsidR="00941042" w:rsidRPr="009C7F11">
        <w:t xml:space="preserve"> </w:t>
      </w:r>
      <w:r w:rsidRPr="009C7F11">
        <w:t>girlfriend,</w:t>
      </w:r>
      <w:r w:rsidR="00941042" w:rsidRPr="009C7F11">
        <w:t xml:space="preserve"> </w:t>
      </w:r>
      <w:r w:rsidRPr="009C7F11">
        <w:t>she</w:t>
      </w:r>
      <w:r w:rsidR="00941042" w:rsidRPr="009C7F11">
        <w:t xml:space="preserve"> </w:t>
      </w:r>
      <w:r w:rsidRPr="009C7F11">
        <w:t>looks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lot.</w:t>
      </w:r>
      <w:r w:rsidR="00941042" w:rsidRPr="009C7F11">
        <w:t xml:space="preserve"> </w:t>
      </w:r>
      <w:r w:rsidRPr="009C7F11">
        <w:t>(P06)</w:t>
      </w:r>
    </w:p>
    <w:p w14:paraId="6063ED9C" w14:textId="3D4B51F3" w:rsidR="00C079F7" w:rsidRPr="009C7F11" w:rsidRDefault="00E13BEE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presented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4B7027" w:rsidRPr="009C7F11">
        <w:rPr>
          <w:rFonts w:cs="Times New Roman"/>
          <w:lang w:eastAsia="ko-KR"/>
        </w:rPr>
        <w:t>Table</w:t>
      </w:r>
      <w:r w:rsidR="00941042" w:rsidRPr="009C7F11">
        <w:rPr>
          <w:rFonts w:cs="Times New Roman"/>
          <w:lang w:eastAsia="ko-KR"/>
        </w:rPr>
        <w:t xml:space="preserve"> </w:t>
      </w:r>
      <w:r w:rsidR="00871563" w:rsidRPr="009C7F11">
        <w:rPr>
          <w:rFonts w:cs="Times New Roman"/>
          <w:lang w:eastAsia="ko-KR"/>
        </w:rPr>
        <w:t>4</w:t>
      </w:r>
      <w:r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those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attitudes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toward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problem-solving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situation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(i.e.,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o</w:t>
      </w:r>
      <w:r w:rsidRPr="009C7F11">
        <w:rPr>
          <w:rFonts w:cs="Times New Roman"/>
          <w:lang w:eastAsia="ko-KR"/>
        </w:rPr>
        <w:t>ptimistic-</w:t>
      </w:r>
      <w:r w:rsidR="00872F41" w:rsidRPr="009C7F11">
        <w:rPr>
          <w:rFonts w:cs="Times New Roman"/>
          <w:lang w:eastAsia="ko-KR"/>
        </w:rPr>
        <w:t>c</w:t>
      </w:r>
      <w:r w:rsidRPr="009C7F11">
        <w:rPr>
          <w:rFonts w:cs="Times New Roman"/>
          <w:lang w:eastAsia="ko-KR"/>
        </w:rPr>
        <w:t>ognitive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d</w:t>
      </w:r>
      <w:r w:rsidRPr="009C7F11">
        <w:rPr>
          <w:rFonts w:cs="Times New Roman"/>
          <w:lang w:eastAsia="ko-KR"/>
        </w:rPr>
        <w:t>efensive-</w:t>
      </w:r>
      <w:r w:rsidR="00872F41" w:rsidRPr="009C7F11">
        <w:rPr>
          <w:rFonts w:cs="Times New Roman"/>
          <w:lang w:eastAsia="ko-KR"/>
        </w:rPr>
        <w:t>a</w:t>
      </w:r>
      <w:r w:rsidRPr="009C7F11">
        <w:rPr>
          <w:rFonts w:cs="Times New Roman"/>
          <w:lang w:eastAsia="ko-KR"/>
        </w:rPr>
        <w:t>ffective)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spent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hours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week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web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those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pessimistic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attitudes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(i.e.,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p</w:t>
      </w:r>
      <w:r w:rsidRPr="009C7F11">
        <w:rPr>
          <w:rFonts w:cs="Times New Roman"/>
          <w:lang w:eastAsia="ko-KR"/>
        </w:rPr>
        <w:t>essimistic-</w:t>
      </w:r>
      <w:r w:rsidR="00872F41" w:rsidRPr="009C7F11">
        <w:rPr>
          <w:rFonts w:cs="Times New Roman"/>
          <w:lang w:eastAsia="ko-KR"/>
        </w:rPr>
        <w:t>c</w:t>
      </w:r>
      <w:r w:rsidRPr="009C7F11">
        <w:rPr>
          <w:rFonts w:cs="Times New Roman"/>
          <w:lang w:eastAsia="ko-KR"/>
        </w:rPr>
        <w:t>ognitive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p</w:t>
      </w:r>
      <w:r w:rsidRPr="009C7F11">
        <w:rPr>
          <w:rFonts w:cs="Times New Roman"/>
          <w:lang w:eastAsia="ko-KR"/>
        </w:rPr>
        <w:t>essimistic-</w:t>
      </w:r>
      <w:r w:rsidR="00872F41" w:rsidRPr="009C7F11">
        <w:rPr>
          <w:rFonts w:cs="Times New Roman"/>
          <w:lang w:eastAsia="ko-KR"/>
        </w:rPr>
        <w:t>a</w:t>
      </w:r>
      <w:r w:rsidRPr="009C7F11">
        <w:rPr>
          <w:rFonts w:cs="Times New Roman"/>
          <w:lang w:eastAsia="ko-KR"/>
        </w:rPr>
        <w:t>ffective).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finding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implies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those</w:t>
      </w:r>
      <w:r w:rsidR="00941042" w:rsidRPr="009C7F11">
        <w:rPr>
          <w:rFonts w:cs="Times New Roman"/>
          <w:lang w:eastAsia="ko-KR"/>
        </w:rPr>
        <w:t xml:space="preserve"> </w:t>
      </w:r>
      <w:r w:rsidR="00872F41" w:rsidRPr="009C7F11">
        <w:rPr>
          <w:rFonts w:cs="Times New Roman"/>
          <w:lang w:eastAsia="ko-KR"/>
        </w:rPr>
        <w:t>with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optimistic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attitudes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active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web</w:t>
      </w:r>
      <w:r w:rsidR="00502491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regardless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whether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coping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strategies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cognitive</w:t>
      </w:r>
      <w:r w:rsidR="00941042" w:rsidRPr="009C7F11">
        <w:rPr>
          <w:rFonts w:cs="Times New Roman"/>
          <w:lang w:eastAsia="ko-KR"/>
        </w:rPr>
        <w:t xml:space="preserve"> </w:t>
      </w:r>
      <w:r w:rsidR="00213718" w:rsidRPr="009C7F11">
        <w:rPr>
          <w:rFonts w:cs="Times New Roman"/>
          <w:lang w:eastAsia="ko-KR"/>
        </w:rPr>
        <w:t>(</w:t>
      </w:r>
      <w:r w:rsidR="00B86F14" w:rsidRPr="009C7F11">
        <w:rPr>
          <w:rFonts w:cs="Times New Roman"/>
          <w:lang w:eastAsia="ko-KR"/>
        </w:rPr>
        <w:t>i.e.,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comparative</w:t>
      </w:r>
      <w:r w:rsidR="00B86F14" w:rsidRPr="009C7F11">
        <w:rPr>
          <w:rFonts w:cs="Times New Roman"/>
          <w:lang w:eastAsia="ko-KR"/>
        </w:rPr>
        <w:t>ly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analy</w:t>
      </w:r>
      <w:r w:rsidR="00B86F14" w:rsidRPr="009C7F11">
        <w:rPr>
          <w:rFonts w:cs="Times New Roman"/>
          <w:lang w:eastAsia="ko-KR"/>
        </w:rPr>
        <w:t>zing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from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multiple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sources</w:t>
      </w:r>
      <w:r w:rsidR="00213718" w:rsidRPr="009C7F11">
        <w:rPr>
          <w:rFonts w:cs="Times New Roman"/>
          <w:lang w:eastAsia="ko-KR"/>
        </w:rPr>
        <w:t>)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affective</w:t>
      </w:r>
      <w:r w:rsidR="00941042" w:rsidRPr="009C7F11">
        <w:rPr>
          <w:rFonts w:cs="Times New Roman"/>
          <w:lang w:eastAsia="ko-KR"/>
        </w:rPr>
        <w:t xml:space="preserve"> </w:t>
      </w:r>
      <w:r w:rsidR="00213718" w:rsidRPr="009C7F11">
        <w:rPr>
          <w:rFonts w:cs="Times New Roman"/>
          <w:lang w:eastAsia="ko-KR"/>
        </w:rPr>
        <w:t>(</w:t>
      </w:r>
      <w:r w:rsidR="00B86F14" w:rsidRPr="009C7F11">
        <w:rPr>
          <w:rFonts w:cs="Times New Roman"/>
          <w:lang w:eastAsia="ko-KR"/>
        </w:rPr>
        <w:t>i.e.,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believing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what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convenient</w:t>
      </w:r>
      <w:r w:rsidR="00941042" w:rsidRPr="009C7F11">
        <w:rPr>
          <w:rFonts w:cs="Times New Roman"/>
          <w:lang w:eastAsia="ko-KR"/>
        </w:rPr>
        <w:t xml:space="preserve"> </w:t>
      </w:r>
      <w:r w:rsidR="007D5FA9" w:rsidRPr="009C7F11">
        <w:rPr>
          <w:rFonts w:cs="Times New Roman"/>
          <w:lang w:eastAsia="ko-KR"/>
        </w:rPr>
        <w:t>or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comfortable</w:t>
      </w:r>
      <w:r w:rsidR="00213718" w:rsidRPr="009C7F11">
        <w:rPr>
          <w:rFonts w:cs="Times New Roman"/>
          <w:lang w:eastAsia="ko-KR"/>
        </w:rPr>
        <w:t>)</w:t>
      </w:r>
      <w:r w:rsidRPr="009C7F11">
        <w:rPr>
          <w:rFonts w:cs="Times New Roman"/>
          <w:lang w:eastAsia="ko-KR"/>
        </w:rPr>
        <w:t>.</w:t>
      </w:r>
    </w:p>
    <w:p w14:paraId="6C22E9FF" w14:textId="3CA2C25B" w:rsidR="00D30259" w:rsidRPr="009C7F11" w:rsidRDefault="009C70C6" w:rsidP="00EC67BB">
      <w:pPr>
        <w:jc w:val="center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[</w:t>
      </w:r>
      <w:r w:rsidR="00D30259" w:rsidRPr="009C7F11">
        <w:rPr>
          <w:rFonts w:cs="Times New Roman"/>
          <w:lang w:eastAsia="ko-KR"/>
        </w:rPr>
        <w:t>Table</w:t>
      </w:r>
      <w:r w:rsidR="00941042" w:rsidRPr="009C7F11">
        <w:rPr>
          <w:rFonts w:cs="Times New Roman"/>
          <w:lang w:eastAsia="ko-KR"/>
        </w:rPr>
        <w:t xml:space="preserve"> </w:t>
      </w:r>
      <w:r w:rsidR="00871563" w:rsidRPr="009C7F11">
        <w:rPr>
          <w:rFonts w:cs="Times New Roman"/>
          <w:lang w:eastAsia="ko-KR"/>
        </w:rPr>
        <w:t>4</w:t>
      </w:r>
      <w:r w:rsidR="00941042" w:rsidRPr="009C7F11">
        <w:rPr>
          <w:rFonts w:cs="Times New Roman"/>
          <w:lang w:eastAsia="ko-KR"/>
        </w:rPr>
        <w:t xml:space="preserve"> </w:t>
      </w:r>
      <w:r w:rsidR="00D30259" w:rsidRPr="009C7F11">
        <w:rPr>
          <w:rFonts w:cs="Times New Roman"/>
          <w:lang w:eastAsia="ko-KR"/>
        </w:rPr>
        <w:t>goes</w:t>
      </w:r>
      <w:r w:rsidR="00941042" w:rsidRPr="009C7F11">
        <w:rPr>
          <w:rFonts w:cs="Times New Roman"/>
          <w:lang w:eastAsia="ko-KR"/>
        </w:rPr>
        <w:t xml:space="preserve"> </w:t>
      </w:r>
      <w:r w:rsidR="00D30259" w:rsidRPr="009C7F11">
        <w:rPr>
          <w:rFonts w:cs="Times New Roman"/>
          <w:lang w:eastAsia="ko-KR"/>
        </w:rPr>
        <w:t>here</w:t>
      </w:r>
      <w:r w:rsidRPr="009C7F11">
        <w:rPr>
          <w:rFonts w:cs="Times New Roman"/>
          <w:lang w:eastAsia="ko-KR"/>
        </w:rPr>
        <w:t>]</w:t>
      </w:r>
    </w:p>
    <w:p w14:paraId="2589DE96" w14:textId="1C65E10E" w:rsidR="004643E8" w:rsidRPr="009C7F11" w:rsidRDefault="00140740" w:rsidP="00EC67BB">
      <w:pPr>
        <w:pStyle w:val="Heading2"/>
      </w:pPr>
      <w:r w:rsidRPr="009C7F11">
        <w:t>5</w:t>
      </w:r>
      <w:r w:rsidR="004643E8" w:rsidRPr="009C7F11">
        <w:t>.</w:t>
      </w:r>
      <w:r w:rsidR="00A81928" w:rsidRPr="009C7F11">
        <w:t>5</w:t>
      </w:r>
      <w:r w:rsidR="004643E8" w:rsidRPr="009C7F11">
        <w:t>.</w:t>
      </w:r>
      <w:r w:rsidR="00941042" w:rsidRPr="009C7F11">
        <w:t xml:space="preserve"> </w:t>
      </w:r>
      <w:r w:rsidR="00E13BEE" w:rsidRPr="009C7F11">
        <w:t>Role</w:t>
      </w:r>
      <w:r w:rsidR="00941042" w:rsidRPr="009C7F11">
        <w:t xml:space="preserve"> </w:t>
      </w:r>
      <w:r w:rsidR="00E13BEE" w:rsidRPr="009C7F11">
        <w:t>allocation</w:t>
      </w:r>
      <w:r w:rsidR="00941042" w:rsidRPr="009C7F11">
        <w:t xml:space="preserve"> </w:t>
      </w:r>
      <w:r w:rsidR="00E13BEE" w:rsidRPr="009C7F11">
        <w:t>in</w:t>
      </w:r>
      <w:r w:rsidR="00941042" w:rsidRPr="009C7F11">
        <w:t xml:space="preserve"> </w:t>
      </w:r>
      <w:r w:rsidR="00EC67BB" w:rsidRPr="009C7F11">
        <w:t xml:space="preserve">a </w:t>
      </w:r>
      <w:r w:rsidR="00E13BEE" w:rsidRPr="009C7F11">
        <w:t>couple</w:t>
      </w:r>
      <w:r w:rsidR="00941042" w:rsidRPr="009C7F11">
        <w:t>’</w:t>
      </w:r>
      <w:r w:rsidR="00E13BEE" w:rsidRPr="009C7F11">
        <w:t>s</w:t>
      </w:r>
      <w:r w:rsidR="00941042" w:rsidRPr="009C7F11">
        <w:t xml:space="preserve"> </w:t>
      </w:r>
      <w:r w:rsidR="00E13BEE" w:rsidRPr="009C7F11">
        <w:t>ELIS</w:t>
      </w:r>
    </w:p>
    <w:p w14:paraId="4B599EFD" w14:textId="6DFE9F70" w:rsidR="00941042" w:rsidRPr="009C7F11" w:rsidRDefault="007454DA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notable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emerged</w:t>
      </w:r>
      <w:r w:rsidR="00941042" w:rsidRPr="009C7F11">
        <w:rPr>
          <w:rFonts w:cs="Times New Roman"/>
        </w:rPr>
        <w:t xml:space="preserve"> </w:t>
      </w:r>
      <w:r w:rsidR="00DB4640"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="00DB4640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DB4640" w:rsidRPr="009C7F11">
        <w:rPr>
          <w:rFonts w:cs="Times New Roman"/>
        </w:rPr>
        <w:t>data</w:t>
      </w:r>
      <w:r w:rsidR="00941042" w:rsidRPr="009C7F11">
        <w:rPr>
          <w:rFonts w:cs="Times New Roman"/>
        </w:rPr>
        <w:t xml:space="preserve"> </w:t>
      </w:r>
      <w:r w:rsidR="00DB4640"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="00E0458A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C67BB" w:rsidRPr="009C7F11">
        <w:rPr>
          <w:rFonts w:cs="Times New Roman"/>
        </w:rPr>
        <w:t xml:space="preserve">an </w:t>
      </w:r>
      <w:r w:rsidR="00E0458A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0458A" w:rsidRPr="009C7F11">
        <w:rPr>
          <w:rFonts w:cs="Times New Roman"/>
        </w:rPr>
        <w:t>couple</w:t>
      </w:r>
      <w:r w:rsidR="00941042" w:rsidRPr="009C7F11">
        <w:rPr>
          <w:rFonts w:cs="Times New Roman"/>
        </w:rPr>
        <w:t>’</w:t>
      </w:r>
      <w:r w:rsidR="00E0458A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E0458A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0458A" w:rsidRPr="009C7F11">
        <w:rPr>
          <w:rFonts w:cs="Times New Roman"/>
        </w:rPr>
        <w:t>sharing</w:t>
      </w:r>
      <w:r w:rsidR="00941042" w:rsidRPr="009C7F11">
        <w:rPr>
          <w:rFonts w:cs="Times New Roman"/>
        </w:rPr>
        <w:t xml:space="preserve"> </w:t>
      </w:r>
      <w:r w:rsidR="00D22CE3" w:rsidRPr="009C7F11">
        <w:rPr>
          <w:rFonts w:cs="Times New Roman"/>
        </w:rPr>
        <w:t>appeared</w:t>
      </w:r>
      <w:r w:rsidR="00941042" w:rsidRPr="009C7F11">
        <w:rPr>
          <w:rFonts w:cs="Times New Roman"/>
        </w:rPr>
        <w:t xml:space="preserve"> </w:t>
      </w:r>
      <w:r w:rsidR="00D22CE3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D22CE3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D22CE3" w:rsidRPr="009C7F11">
        <w:rPr>
          <w:rFonts w:cs="Times New Roman"/>
        </w:rPr>
        <w:t>mainly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unidirectional,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going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person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relationship,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rather</w:t>
      </w:r>
      <w:r w:rsidR="00941042" w:rsidRPr="009C7F11">
        <w:rPr>
          <w:rFonts w:cs="Times New Roman"/>
        </w:rPr>
        <w:t xml:space="preserve"> </w:t>
      </w:r>
      <w:r w:rsidR="005D66ED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bidirectional.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All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couple</w:t>
      </w:r>
      <w:r w:rsidR="00941042" w:rsidRPr="009C7F11">
        <w:rPr>
          <w:rFonts w:cs="Times New Roman"/>
        </w:rPr>
        <w:t xml:space="preserve"> </w:t>
      </w:r>
      <w:r w:rsidR="009541AF" w:rsidRPr="009C7F11">
        <w:rPr>
          <w:rFonts w:cs="Times New Roman"/>
        </w:rPr>
        <w:t>relationship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(</w:t>
      </w:r>
      <w:r w:rsidR="000942BF" w:rsidRPr="009C7F11">
        <w:rPr>
          <w:rFonts w:cs="Times New Roman"/>
          <w:i/>
          <w:iCs/>
        </w:rPr>
        <w:t>n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13)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mentioned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790C90" w:rsidRPr="009C7F11">
        <w:rPr>
          <w:rFonts w:cs="Times New Roman"/>
        </w:rPr>
        <w:t>usually</w:t>
      </w:r>
      <w:r w:rsidR="00941042" w:rsidRPr="009C7F11">
        <w:rPr>
          <w:rFonts w:cs="Times New Roman"/>
        </w:rPr>
        <w:t xml:space="preserve"> </w:t>
      </w:r>
      <w:r w:rsidR="000942BF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93492" w:rsidRPr="009C7F11">
        <w:rPr>
          <w:rFonts w:cs="Times New Roman"/>
        </w:rPr>
        <w:t>played</w:t>
      </w:r>
      <w:r w:rsidR="00941042" w:rsidRPr="009C7F11">
        <w:rPr>
          <w:rFonts w:cs="Times New Roman"/>
        </w:rPr>
        <w:t xml:space="preserve"> </w:t>
      </w:r>
      <w:r w:rsidR="00E93492" w:rsidRPr="009C7F11">
        <w:rPr>
          <w:rFonts w:cs="Times New Roman"/>
        </w:rPr>
        <w:t>either</w:t>
      </w:r>
      <w:r w:rsidR="00941042" w:rsidRPr="009C7F11">
        <w:rPr>
          <w:rFonts w:cs="Times New Roman"/>
        </w:rPr>
        <w:t xml:space="preserve"> </w:t>
      </w:r>
      <w:r w:rsidR="00E93492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provider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role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receiver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role.</w:t>
      </w:r>
      <w:r w:rsidR="00941042" w:rsidRPr="009C7F11">
        <w:rPr>
          <w:rFonts w:cs="Times New Roman"/>
        </w:rPr>
        <w:t xml:space="preserve"> </w:t>
      </w:r>
      <w:r w:rsidR="00416515" w:rsidRPr="009C7F11">
        <w:rPr>
          <w:rFonts w:cs="Times New Roman"/>
        </w:rPr>
        <w:t>Although</w:t>
      </w:r>
      <w:r w:rsidR="00941042" w:rsidRPr="009C7F11">
        <w:rPr>
          <w:rFonts w:cs="Times New Roman"/>
        </w:rPr>
        <w:t xml:space="preserve"> </w:t>
      </w:r>
      <w:r w:rsidR="00416515" w:rsidRPr="009C7F11">
        <w:rPr>
          <w:rFonts w:cs="Times New Roman"/>
        </w:rPr>
        <w:t>i</w:t>
      </w:r>
      <w:r w:rsidR="00824F59" w:rsidRPr="009C7F11">
        <w:rPr>
          <w:rFonts w:cs="Times New Roman"/>
        </w:rPr>
        <w:t>t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premature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draw</w:t>
      </w:r>
      <w:r w:rsidR="00941042" w:rsidRPr="009C7F11">
        <w:rPr>
          <w:rFonts w:cs="Times New Roman"/>
        </w:rPr>
        <w:t xml:space="preserve"> </w:t>
      </w:r>
      <w:r w:rsidR="00824F59" w:rsidRPr="009C7F11">
        <w:rPr>
          <w:rFonts w:cs="Times New Roman"/>
        </w:rPr>
        <w:t>generalizable</w:t>
      </w:r>
      <w:r w:rsidR="00941042" w:rsidRPr="009C7F11">
        <w:rPr>
          <w:rFonts w:cs="Times New Roman"/>
        </w:rPr>
        <w:t xml:space="preserve"> </w:t>
      </w:r>
      <w:r w:rsidR="00E00712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E00712" w:rsidRPr="009C7F11">
        <w:rPr>
          <w:rFonts w:cs="Times New Roman"/>
        </w:rPr>
        <w:t>regarding</w:t>
      </w:r>
      <w:r w:rsidR="00941042" w:rsidRPr="009C7F11">
        <w:rPr>
          <w:rFonts w:cs="Times New Roman"/>
        </w:rPr>
        <w:t xml:space="preserve"> </w:t>
      </w:r>
      <w:r w:rsidR="00E00712" w:rsidRPr="009C7F11">
        <w:rPr>
          <w:rFonts w:cs="Times New Roman"/>
        </w:rPr>
        <w:t>factors</w:t>
      </w:r>
      <w:r w:rsidR="00941042" w:rsidRPr="009C7F11">
        <w:rPr>
          <w:rFonts w:cs="Times New Roman"/>
        </w:rPr>
        <w:t xml:space="preserve"> </w:t>
      </w:r>
      <w:r w:rsidR="00E00712" w:rsidRPr="009C7F11">
        <w:rPr>
          <w:rFonts w:cs="Times New Roman"/>
        </w:rPr>
        <w:t>affecting</w:t>
      </w:r>
      <w:r w:rsidR="00941042" w:rsidRPr="009C7F11">
        <w:rPr>
          <w:rFonts w:cs="Times New Roman"/>
        </w:rPr>
        <w:t xml:space="preserve"> </w:t>
      </w:r>
      <w:r w:rsidR="00E00712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role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allocation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practice</w:t>
      </w:r>
      <w:r w:rsidR="00283306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451A1D" w:rsidRPr="009C7F11">
        <w:rPr>
          <w:rFonts w:cs="Times New Roman"/>
        </w:rPr>
        <w:t>couples</w:t>
      </w:r>
      <w:r w:rsidR="00416515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BD19E0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BD19E0" w:rsidRPr="009C7F11">
        <w:rPr>
          <w:rFonts w:cs="Times New Roman"/>
        </w:rPr>
        <w:t>seemed</w:t>
      </w:r>
      <w:r w:rsidR="00941042" w:rsidRPr="009C7F11">
        <w:rPr>
          <w:rFonts w:cs="Times New Roman"/>
        </w:rPr>
        <w:t xml:space="preserve"> </w:t>
      </w:r>
      <w:r w:rsidR="00BD19E0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BD19E0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useful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concept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="00326D22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allocate</w:t>
      </w:r>
      <w:r w:rsidR="003B49CC" w:rsidRPr="009C7F11">
        <w:rPr>
          <w:rFonts w:cs="Times New Roman"/>
        </w:rPr>
        <w:t>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roles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information.</w:t>
      </w:r>
      <w:r w:rsidR="00941042" w:rsidRPr="009C7F11">
        <w:rPr>
          <w:rFonts w:cs="Times New Roman"/>
        </w:rPr>
        <w:t xml:space="preserve"> </w:t>
      </w:r>
      <w:r w:rsidR="00727D8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727D8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727D8F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727D8F" w:rsidRPr="009C7F11">
        <w:rPr>
          <w:rFonts w:cs="Times New Roman"/>
        </w:rPr>
        <w:t>study</w:t>
      </w:r>
      <w:r w:rsidR="003B49C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played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provider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role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tended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optimis</w:t>
      </w:r>
      <w:r w:rsidR="00EC67BB" w:rsidRPr="009C7F11">
        <w:rPr>
          <w:rFonts w:cs="Times New Roman"/>
        </w:rPr>
        <w:t>tic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toward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3C35F1" w:rsidRPr="009C7F11">
        <w:rPr>
          <w:rFonts w:cs="Times New Roman"/>
        </w:rPr>
        <w:t>seeking</w:t>
      </w:r>
      <w:r w:rsidR="00E13BEE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B86F14" w:rsidRPr="009C7F11">
        <w:rPr>
          <w:rFonts w:cs="Times New Roman"/>
        </w:rPr>
        <w:t>whereas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receivers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tended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D653A9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pessimistic.</w:t>
      </w:r>
    </w:p>
    <w:p w14:paraId="55134FBD" w14:textId="5A2F7061" w:rsidR="00C079F7" w:rsidRPr="009C7F11" w:rsidRDefault="00E13BEE" w:rsidP="008F2928">
      <w:pPr>
        <w:ind w:firstLine="720"/>
      </w:pPr>
      <w:r w:rsidRPr="009C7F11">
        <w:t>Furthermore,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providers</w:t>
      </w:r>
      <w:r w:rsidR="00941042" w:rsidRPr="009C7F11">
        <w:t xml:space="preserve"> </w:t>
      </w:r>
      <w:r w:rsidRPr="009C7F11">
        <w:rPr>
          <w:lang w:eastAsia="ko-KR"/>
        </w:rPr>
        <w:t>spent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more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hours</w:t>
      </w:r>
      <w:r w:rsidR="00941042" w:rsidRPr="009C7F11">
        <w:rPr>
          <w:lang w:eastAsia="ko-KR"/>
        </w:rPr>
        <w:t xml:space="preserve"> </w:t>
      </w:r>
      <w:r w:rsidRPr="009C7F11">
        <w:rPr>
          <w:lang w:eastAsia="ko-KR"/>
        </w:rPr>
        <w:t>searching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="00B86F14" w:rsidRPr="009C7F11">
        <w:t>i</w:t>
      </w:r>
      <w:r w:rsidRPr="009C7F11">
        <w:t>nternet</w:t>
      </w:r>
      <w:r w:rsidR="00941042" w:rsidRPr="009C7F11">
        <w:t xml:space="preserve"> </w:t>
      </w:r>
      <w:r w:rsidRPr="009C7F11">
        <w:t>than</w:t>
      </w:r>
      <w:r w:rsidR="00941042" w:rsidRPr="009C7F11">
        <w:t xml:space="preserve"> </w:t>
      </w:r>
      <w:r w:rsidRPr="009C7F11">
        <w:t>their</w:t>
      </w:r>
      <w:r w:rsidR="00941042" w:rsidRPr="009C7F11">
        <w:t xml:space="preserve"> </w:t>
      </w:r>
      <w:r w:rsidRPr="009C7F11">
        <w:t>spouse</w:t>
      </w:r>
      <w:r w:rsidR="00941042" w:rsidRPr="009C7F11">
        <w:t xml:space="preserve"> </w:t>
      </w:r>
      <w:r w:rsidR="00B86F14" w:rsidRPr="009C7F11">
        <w:t>or</w:t>
      </w:r>
      <w:r w:rsidR="00941042" w:rsidRPr="009C7F11">
        <w:t xml:space="preserve"> </w:t>
      </w:r>
      <w:r w:rsidRPr="009C7F11">
        <w:t>partner</w:t>
      </w:r>
      <w:r w:rsidR="00941042" w:rsidRPr="009C7F11">
        <w:t xml:space="preserve"> </w:t>
      </w:r>
      <w:r w:rsidRPr="009C7F11">
        <w:t>(</w:t>
      </w:r>
      <w:r w:rsidR="00A90870" w:rsidRPr="009C7F11">
        <w:t>i.e.,</w:t>
      </w:r>
      <w:r w:rsidR="00941042" w:rsidRPr="009C7F11">
        <w:t xml:space="preserve"> </w:t>
      </w:r>
      <w:r w:rsidR="00A90870" w:rsidRPr="009C7F11">
        <w:t>information</w:t>
      </w:r>
      <w:r w:rsidR="00941042" w:rsidRPr="009C7F11">
        <w:t xml:space="preserve"> </w:t>
      </w:r>
      <w:r w:rsidR="00A90870" w:rsidRPr="009C7F11">
        <w:t>receivers),</w:t>
      </w:r>
      <w:r w:rsidR="00941042" w:rsidRPr="009C7F11">
        <w:t xml:space="preserve"> </w:t>
      </w:r>
      <w:r w:rsidR="00A90870" w:rsidRPr="009C7F11">
        <w:t>as</w:t>
      </w:r>
      <w:r w:rsidR="00941042" w:rsidRPr="009C7F11">
        <w:t xml:space="preserve"> </w:t>
      </w:r>
      <w:r w:rsidR="00A90870" w:rsidRPr="009C7F11">
        <w:t>presented</w:t>
      </w:r>
      <w:r w:rsidR="00941042" w:rsidRPr="009C7F11">
        <w:t xml:space="preserve"> </w:t>
      </w:r>
      <w:r w:rsidR="00A90870" w:rsidRPr="009C7F11">
        <w:t>in</w:t>
      </w:r>
      <w:r w:rsidR="00941042" w:rsidRPr="009C7F11">
        <w:t xml:space="preserve"> </w:t>
      </w:r>
      <w:r w:rsidR="004B7027" w:rsidRPr="009C7F11">
        <w:t>Table</w:t>
      </w:r>
      <w:r w:rsidR="00941042" w:rsidRPr="009C7F11">
        <w:t xml:space="preserve"> </w:t>
      </w:r>
      <w:r w:rsidR="004E4636" w:rsidRPr="009C7F11">
        <w:t>5</w:t>
      </w:r>
      <w:r w:rsidRPr="009C7F11">
        <w:t>.</w:t>
      </w:r>
      <w:r w:rsidR="00941042" w:rsidRPr="009C7F11">
        <w:rPr>
          <w:noProof/>
        </w:rPr>
        <w:t xml:space="preserve"> </w:t>
      </w:r>
      <w:r w:rsidRPr="009C7F11">
        <w:t>Except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gender</w:t>
      </w:r>
      <w:r w:rsidR="00941042" w:rsidRPr="009C7F11">
        <w:t xml:space="preserve"> </w:t>
      </w:r>
      <w:r w:rsidR="001F5778" w:rsidRPr="009C7F11">
        <w:t>(75%</w:t>
      </w:r>
      <w:r w:rsidR="00941042" w:rsidRPr="009C7F11">
        <w:t xml:space="preserve"> </w:t>
      </w:r>
      <w:r w:rsidR="001F5778" w:rsidRPr="009C7F11">
        <w:t>of</w:t>
      </w:r>
      <w:r w:rsidR="00941042" w:rsidRPr="009C7F11">
        <w:t xml:space="preserve"> </w:t>
      </w:r>
      <w:r w:rsidR="001F5778" w:rsidRPr="009C7F11">
        <w:t>information</w:t>
      </w:r>
      <w:r w:rsidR="00941042" w:rsidRPr="009C7F11">
        <w:t xml:space="preserve"> </w:t>
      </w:r>
      <w:r w:rsidR="001F5778" w:rsidRPr="009C7F11">
        <w:t>providers</w:t>
      </w:r>
      <w:r w:rsidR="00941042" w:rsidRPr="009C7F11">
        <w:t xml:space="preserve"> </w:t>
      </w:r>
      <w:r w:rsidR="001F5778" w:rsidRPr="009C7F11">
        <w:t>were</w:t>
      </w:r>
      <w:r w:rsidR="00941042" w:rsidRPr="009C7F11">
        <w:t xml:space="preserve"> </w:t>
      </w:r>
      <w:r w:rsidR="001F5778" w:rsidRPr="009C7F11">
        <w:t>female)</w:t>
      </w:r>
      <w:r w:rsidR="005D5536" w:rsidRPr="009C7F11">
        <w:t>,</w:t>
      </w:r>
      <w:r w:rsidR="00941042" w:rsidRPr="009C7F11">
        <w:t xml:space="preserve"> </w:t>
      </w:r>
      <w:r w:rsidRPr="009C7F11">
        <w:t>demographic</w:t>
      </w:r>
      <w:r w:rsidR="00941042" w:rsidRPr="009C7F11">
        <w:t xml:space="preserve"> </w:t>
      </w:r>
      <w:r w:rsidRPr="009C7F11">
        <w:t>factors</w:t>
      </w:r>
      <w:r w:rsidR="00941042" w:rsidRPr="009C7F11">
        <w:t xml:space="preserve"> </w:t>
      </w:r>
      <w:r w:rsidR="005D5536" w:rsidRPr="009C7F11">
        <w:t>such</w:t>
      </w:r>
      <w:r w:rsidR="00941042" w:rsidRPr="009C7F11">
        <w:t xml:space="preserve"> </w:t>
      </w:r>
      <w:r w:rsidR="005D5536" w:rsidRPr="009C7F11">
        <w:t>as</w:t>
      </w:r>
      <w:r w:rsidR="00941042" w:rsidRPr="009C7F11">
        <w:t xml:space="preserve"> </w:t>
      </w:r>
      <w:r w:rsidRPr="009C7F11">
        <w:t>age,</w:t>
      </w:r>
      <w:r w:rsidR="00941042" w:rsidRPr="009C7F11">
        <w:t xml:space="preserve"> </w:t>
      </w:r>
      <w:r w:rsidRPr="009C7F11">
        <w:t>education,</w:t>
      </w:r>
      <w:r w:rsidR="00941042" w:rsidRPr="009C7F11">
        <w:t xml:space="preserve"> </w:t>
      </w:r>
      <w:r w:rsidR="005063A9" w:rsidRPr="009C7F11">
        <w:t>and</w:t>
      </w:r>
      <w:r w:rsidR="00941042" w:rsidRPr="009C7F11">
        <w:t xml:space="preserve"> </w:t>
      </w:r>
      <w:r w:rsidRPr="009C7F11">
        <w:t>occupation</w:t>
      </w:r>
      <w:r w:rsidR="00941042" w:rsidRPr="009C7F11">
        <w:t xml:space="preserve"> </w:t>
      </w:r>
      <w:r w:rsidRPr="009C7F11">
        <w:t>were</w:t>
      </w:r>
      <w:r w:rsidR="00941042" w:rsidRPr="009C7F11">
        <w:t xml:space="preserve"> </w:t>
      </w:r>
      <w:r w:rsidRPr="009C7F11">
        <w:t>not</w:t>
      </w:r>
      <w:r w:rsidR="00941042" w:rsidRPr="009C7F11">
        <w:t xml:space="preserve"> </w:t>
      </w:r>
      <w:r w:rsidRPr="009C7F11">
        <w:t>useful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="00EC67BB" w:rsidRPr="009C7F11">
        <w:t>defining</w:t>
      </w:r>
      <w:r w:rsidR="00941042" w:rsidRPr="009C7F11">
        <w:t xml:space="preserve"> </w:t>
      </w:r>
      <w:r w:rsidRPr="009C7F11">
        <w:t>the</w:t>
      </w:r>
      <w:r w:rsidR="00EC67BB" w:rsidRPr="009C7F11">
        <w:t>se</w:t>
      </w:r>
      <w:r w:rsidR="00941042" w:rsidRPr="009C7F11">
        <w:t xml:space="preserve"> </w:t>
      </w:r>
      <w:r w:rsidR="00EC67BB" w:rsidRPr="009C7F11">
        <w:t>roles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th</w:t>
      </w:r>
      <w:r w:rsidR="00233713" w:rsidRPr="009C7F11">
        <w:t>is</w:t>
      </w:r>
      <w:r w:rsidR="00941042" w:rsidRPr="009C7F11">
        <w:t xml:space="preserve"> </w:t>
      </w:r>
      <w:r w:rsidRPr="009C7F11">
        <w:t>study.</w:t>
      </w:r>
    </w:p>
    <w:p w14:paraId="280A9970" w14:textId="1E841470" w:rsidR="00282740" w:rsidRPr="009C7F11" w:rsidRDefault="00233713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Regarding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three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couples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participated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together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(their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IDs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superscripted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4B7027" w:rsidRPr="009C7F11">
        <w:rPr>
          <w:rFonts w:cs="Times New Roman"/>
        </w:rPr>
        <w:t>Table</w:t>
      </w:r>
      <w:r w:rsidR="00941042" w:rsidRPr="009C7F11">
        <w:rPr>
          <w:rFonts w:cs="Times New Roman"/>
        </w:rPr>
        <w:t xml:space="preserve"> </w:t>
      </w:r>
      <w:r w:rsidR="004E4636" w:rsidRPr="009C7F11">
        <w:rPr>
          <w:rFonts w:cs="Times New Roman"/>
        </w:rPr>
        <w:t>5</w:t>
      </w:r>
      <w:r w:rsidR="00E13BEE" w:rsidRPr="009C7F11">
        <w:rPr>
          <w:rFonts w:cs="Times New Roman"/>
          <w:noProof/>
        </w:rPr>
        <w:t>)</w:t>
      </w:r>
      <w:r w:rsidR="00E13BEE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each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couple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same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orientation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vs.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affective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dimension.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words,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both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members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used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either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affective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strateg</w:t>
      </w:r>
      <w:r w:rsidR="00C60E27" w:rsidRPr="009C7F11">
        <w:rPr>
          <w:rFonts w:cs="Times New Roman"/>
        </w:rPr>
        <w:t>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seek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necessary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role</w:t>
      </w:r>
      <w:r w:rsidRPr="009C7F11">
        <w:rPr>
          <w:rFonts w:cs="Times New Roman"/>
          <w:lang w:eastAsia="ko-KR"/>
        </w:rPr>
        <w:t>-</w:t>
      </w:r>
      <w:r w:rsidR="00E13BEE" w:rsidRPr="009C7F11">
        <w:rPr>
          <w:rFonts w:cs="Times New Roman"/>
          <w:lang w:eastAsia="ko-KR"/>
        </w:rPr>
        <w:t>allocation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pattern,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therefore,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seemed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to</w:t>
      </w:r>
      <w:r w:rsidR="00941042" w:rsidRPr="009C7F11">
        <w:rPr>
          <w:rFonts w:cs="Times New Roman"/>
          <w:lang w:eastAsia="ko-KR"/>
        </w:rPr>
        <w:t xml:space="preserve"> </w:t>
      </w:r>
      <w:r w:rsidR="003B49CC" w:rsidRPr="009C7F11">
        <w:rPr>
          <w:rFonts w:cs="Times New Roman"/>
          <w:lang w:eastAsia="ko-KR"/>
        </w:rPr>
        <w:t>be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optimistic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vs.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pessimistic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dimension</w:t>
      </w:r>
      <w:r w:rsidR="00941042" w:rsidRPr="009C7F11">
        <w:rPr>
          <w:rFonts w:cs="Times New Roman"/>
        </w:rPr>
        <w:t xml:space="preserve"> </w:t>
      </w:r>
      <w:r w:rsidR="00213718" w:rsidRPr="009C7F11">
        <w:rPr>
          <w:rFonts w:cs="Times New Roman"/>
        </w:rPr>
        <w:t>(</w:t>
      </w:r>
      <w:r w:rsidR="00C60E27" w:rsidRPr="009C7F11">
        <w:rPr>
          <w:rFonts w:cs="Times New Roman"/>
        </w:rPr>
        <w:t>i.e.,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has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optimis</w:t>
      </w:r>
      <w:r w:rsidR="005063A9" w:rsidRPr="009C7F11">
        <w:rPr>
          <w:rFonts w:cs="Times New Roman"/>
        </w:rPr>
        <w:t>m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solving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60E27" w:rsidRPr="009C7F11">
        <w:rPr>
          <w:rFonts w:cs="Times New Roman"/>
        </w:rPr>
        <w:t>problem</w:t>
      </w:r>
      <w:r w:rsidR="00213718" w:rsidRPr="009C7F11">
        <w:rPr>
          <w:rFonts w:cs="Times New Roman"/>
        </w:rPr>
        <w:t>)</w:t>
      </w:r>
      <w:r w:rsidR="00C60E27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lastRenderedPageBreak/>
        <w:t>As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shown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Table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5,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used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internet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per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week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tended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provider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282740" w:rsidRPr="009C7F11">
        <w:rPr>
          <w:rFonts w:cs="Times New Roman"/>
        </w:rPr>
        <w:t>partner.</w:t>
      </w:r>
    </w:p>
    <w:p w14:paraId="1F01B838" w14:textId="16C820C4" w:rsidR="002F04F1" w:rsidRPr="009C7F11" w:rsidRDefault="00311E1E" w:rsidP="00EC67BB">
      <w:pPr>
        <w:pStyle w:val="Qoute"/>
        <w:spacing w:before="0" w:after="0"/>
      </w:pPr>
      <w:r w:rsidRPr="009C7F11">
        <w:t>I</w:t>
      </w:r>
      <w:r w:rsidR="00941042" w:rsidRPr="009C7F11">
        <w:t xml:space="preserve"> </w:t>
      </w:r>
      <w:r w:rsidRPr="009C7F11">
        <w:t>do</w:t>
      </w:r>
      <w:r w:rsidR="00941042" w:rsidRPr="009C7F11">
        <w:t xml:space="preserve"> </w:t>
      </w:r>
      <w:r w:rsidRPr="009C7F11">
        <w:t>use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[the</w:t>
      </w:r>
      <w:r w:rsidR="00941042" w:rsidRPr="009C7F11">
        <w:t xml:space="preserve"> </w:t>
      </w:r>
      <w:r w:rsidRPr="009C7F11">
        <w:t>internet]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lot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information.</w:t>
      </w:r>
      <w:r w:rsidR="00941042" w:rsidRPr="009C7F11">
        <w:t xml:space="preserve"> </w:t>
      </w:r>
      <w:r w:rsidR="00213EAD" w:rsidRPr="009C7F11">
        <w:t>…</w:t>
      </w:r>
      <w:r w:rsidR="00941042" w:rsidRPr="009C7F11">
        <w:t xml:space="preserve"> </w:t>
      </w:r>
      <w:r w:rsidR="002F04F1" w:rsidRPr="009C7F11">
        <w:t>I</w:t>
      </w:r>
      <w:r w:rsidR="00941042" w:rsidRPr="009C7F11">
        <w:t xml:space="preserve"> </w:t>
      </w:r>
      <w:r w:rsidR="002F04F1" w:rsidRPr="009C7F11">
        <w:t>have</w:t>
      </w:r>
      <w:r w:rsidR="00941042" w:rsidRPr="009C7F11">
        <w:t xml:space="preserve"> </w:t>
      </w:r>
      <w:r w:rsidR="002F04F1" w:rsidRPr="009C7F11">
        <w:t>some</w:t>
      </w:r>
      <w:r w:rsidR="00941042" w:rsidRPr="009C7F11">
        <w:t xml:space="preserve"> </w:t>
      </w:r>
      <w:r w:rsidR="002F04F1" w:rsidRPr="009C7F11">
        <w:t>mild</w:t>
      </w:r>
      <w:r w:rsidR="00941042" w:rsidRPr="009C7F11">
        <w:t xml:space="preserve"> </w:t>
      </w:r>
      <w:r w:rsidR="002F04F1" w:rsidRPr="009C7F11">
        <w:t>arthritis.</w:t>
      </w:r>
      <w:r w:rsidR="00941042" w:rsidRPr="009C7F11">
        <w:t xml:space="preserve"> </w:t>
      </w:r>
      <w:r w:rsidR="002F04F1" w:rsidRPr="009C7F11">
        <w:t>I</w:t>
      </w:r>
      <w:r w:rsidR="00941042" w:rsidRPr="009C7F11">
        <w:t xml:space="preserve"> </w:t>
      </w:r>
      <w:r w:rsidR="002F04F1" w:rsidRPr="009C7F11">
        <w:t>look</w:t>
      </w:r>
      <w:r w:rsidR="00941042" w:rsidRPr="009C7F11">
        <w:t xml:space="preserve"> </w:t>
      </w:r>
      <w:r w:rsidR="002F04F1" w:rsidRPr="009C7F11">
        <w:t>that</w:t>
      </w:r>
      <w:r w:rsidR="00941042" w:rsidRPr="009C7F11">
        <w:t xml:space="preserve"> </w:t>
      </w:r>
      <w:r w:rsidR="002F04F1" w:rsidRPr="009C7F11">
        <w:t>up.</w:t>
      </w:r>
      <w:r w:rsidR="00941042" w:rsidRPr="009C7F11">
        <w:t xml:space="preserve"> </w:t>
      </w:r>
      <w:r w:rsidR="002F04F1" w:rsidRPr="009C7F11">
        <w:t>For</w:t>
      </w:r>
      <w:r w:rsidR="00941042" w:rsidRPr="009C7F11">
        <w:t xml:space="preserve"> </w:t>
      </w:r>
      <w:r w:rsidR="002F04F1" w:rsidRPr="009C7F11">
        <w:t>instance,</w:t>
      </w:r>
      <w:r w:rsidR="00941042" w:rsidRPr="009C7F11">
        <w:t xml:space="preserve"> </w:t>
      </w:r>
      <w:r w:rsidR="002F04F1" w:rsidRPr="009C7F11">
        <w:t>I</w:t>
      </w:r>
      <w:r w:rsidR="00941042" w:rsidRPr="009C7F11">
        <w:t xml:space="preserve"> </w:t>
      </w:r>
      <w:r w:rsidR="002F04F1" w:rsidRPr="009C7F11">
        <w:t>have</w:t>
      </w:r>
      <w:r w:rsidR="00941042" w:rsidRPr="009C7F11">
        <w:t xml:space="preserve"> </w:t>
      </w:r>
      <w:r w:rsidR="002F04F1" w:rsidRPr="009C7F11">
        <w:t>plantar</w:t>
      </w:r>
      <w:r w:rsidR="00941042" w:rsidRPr="009C7F11">
        <w:t xml:space="preserve"> </w:t>
      </w:r>
      <w:r w:rsidR="002F04F1" w:rsidRPr="009C7F11">
        <w:t>fasciitis</w:t>
      </w:r>
      <w:r w:rsidR="00941042" w:rsidRPr="009C7F11">
        <w:t xml:space="preserve"> </w:t>
      </w:r>
      <w:r w:rsidR="002F04F1" w:rsidRPr="009C7F11">
        <w:t>and</w:t>
      </w:r>
      <w:r w:rsidR="00941042" w:rsidRPr="009C7F11">
        <w:t xml:space="preserve"> </w:t>
      </w:r>
      <w:r w:rsidR="002F04F1" w:rsidRPr="009C7F11">
        <w:t>I</w:t>
      </w:r>
      <w:r w:rsidR="00941042" w:rsidRPr="009C7F11">
        <w:t xml:space="preserve"> </w:t>
      </w:r>
      <w:r w:rsidR="002F04F1" w:rsidRPr="009C7F11">
        <w:t>looked</w:t>
      </w:r>
      <w:r w:rsidR="00941042" w:rsidRPr="009C7F11">
        <w:t xml:space="preserve"> </w:t>
      </w:r>
      <w:r w:rsidR="002F04F1" w:rsidRPr="009C7F11">
        <w:t>up</w:t>
      </w:r>
      <w:r w:rsidR="00941042" w:rsidRPr="009C7F11">
        <w:t xml:space="preserve"> </w:t>
      </w:r>
      <w:r w:rsidR="002F04F1" w:rsidRPr="009C7F11">
        <w:t>the</w:t>
      </w:r>
      <w:r w:rsidR="00941042" w:rsidRPr="009C7F11">
        <w:t xml:space="preserve"> </w:t>
      </w:r>
      <w:r w:rsidR="002F04F1" w:rsidRPr="009C7F11">
        <w:t>exercises</w:t>
      </w:r>
      <w:r w:rsidR="00941042" w:rsidRPr="009C7F11">
        <w:t xml:space="preserve"> </w:t>
      </w:r>
      <w:r w:rsidR="002F04F1" w:rsidRPr="009C7F11">
        <w:t>to</w:t>
      </w:r>
      <w:r w:rsidR="00941042" w:rsidRPr="009C7F11">
        <w:t xml:space="preserve"> </w:t>
      </w:r>
      <w:r w:rsidR="002F04F1" w:rsidRPr="009C7F11">
        <w:t>do</w:t>
      </w:r>
      <w:r w:rsidR="00941042" w:rsidRPr="009C7F11">
        <w:t xml:space="preserve"> </w:t>
      </w:r>
      <w:r w:rsidR="002F04F1" w:rsidRPr="009C7F11">
        <w:t>for</w:t>
      </w:r>
      <w:r w:rsidR="00941042" w:rsidRPr="009C7F11">
        <w:t xml:space="preserve"> </w:t>
      </w:r>
      <w:r w:rsidR="002F04F1" w:rsidRPr="009C7F11">
        <w:t>that</w:t>
      </w:r>
      <w:r w:rsidR="00941042" w:rsidRPr="009C7F11">
        <w:t xml:space="preserve"> </w:t>
      </w:r>
      <w:r w:rsidR="002F04F1" w:rsidRPr="009C7F11">
        <w:t>and</w:t>
      </w:r>
      <w:r w:rsidR="00941042" w:rsidRPr="009C7F11">
        <w:t xml:space="preserve"> </w:t>
      </w:r>
      <w:r w:rsidR="002F04F1" w:rsidRPr="009C7F11">
        <w:t>did</w:t>
      </w:r>
      <w:r w:rsidR="00941042" w:rsidRPr="009C7F11">
        <w:t xml:space="preserve"> </w:t>
      </w:r>
      <w:r w:rsidR="002F04F1" w:rsidRPr="009C7F11">
        <w:t>those</w:t>
      </w:r>
      <w:r w:rsidR="00941042" w:rsidRPr="009C7F11">
        <w:t xml:space="preserve"> </w:t>
      </w:r>
      <w:r w:rsidR="002F04F1" w:rsidRPr="009C7F11">
        <w:t>and</w:t>
      </w:r>
      <w:r w:rsidR="00941042" w:rsidRPr="009C7F11">
        <w:t xml:space="preserve"> </w:t>
      </w:r>
      <w:r w:rsidR="002F04F1" w:rsidRPr="009C7F11">
        <w:t>that</w:t>
      </w:r>
      <w:r w:rsidR="00941042" w:rsidRPr="009C7F11">
        <w:t xml:space="preserve"> </w:t>
      </w:r>
      <w:r w:rsidR="002F04F1" w:rsidRPr="009C7F11">
        <w:t>was</w:t>
      </w:r>
      <w:r w:rsidR="00941042" w:rsidRPr="009C7F11">
        <w:t xml:space="preserve"> </w:t>
      </w:r>
      <w:r w:rsidR="002F04F1" w:rsidRPr="009C7F11">
        <w:t>very</w:t>
      </w:r>
      <w:r w:rsidR="00941042" w:rsidRPr="009C7F11">
        <w:t xml:space="preserve"> </w:t>
      </w:r>
      <w:r w:rsidR="002F04F1" w:rsidRPr="009C7F11">
        <w:t>helpful.</w:t>
      </w:r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look</w:t>
      </w:r>
      <w:r w:rsidR="00941042" w:rsidRPr="009C7F11">
        <w:t xml:space="preserve"> </w:t>
      </w:r>
      <w:r w:rsidRPr="009C7F11">
        <w:t>up</w:t>
      </w:r>
      <w:r w:rsidR="00941042" w:rsidRPr="009C7F11">
        <w:t xml:space="preserve"> </w:t>
      </w:r>
      <w:r w:rsidRPr="009C7F11">
        <w:t>stuff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my</w:t>
      </w:r>
      <w:r w:rsidR="00941042" w:rsidRPr="009C7F11">
        <w:t xml:space="preserve"> </w:t>
      </w:r>
      <w:r w:rsidRPr="009C7F11">
        <w:t>husband,</w:t>
      </w:r>
      <w:r w:rsidR="00941042" w:rsidRPr="009C7F11">
        <w:t xml:space="preserve"> </w:t>
      </w:r>
      <w:r w:rsidRPr="009C7F11">
        <w:t>too.</w:t>
      </w:r>
      <w:r w:rsidR="00941042" w:rsidRPr="009C7F11">
        <w:t xml:space="preserve"> </w:t>
      </w:r>
      <w:r w:rsidRPr="009C7F11">
        <w:t>(P15</w:t>
      </w:r>
      <w:r w:rsidR="006E40B1" w:rsidRPr="009C7F11">
        <w:t>;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provider)</w:t>
      </w:r>
    </w:p>
    <w:p w14:paraId="0DFA0493" w14:textId="6637A672" w:rsidR="00311E1E" w:rsidRPr="009C7F11" w:rsidRDefault="00311E1E" w:rsidP="008F2928">
      <w:pPr>
        <w:pStyle w:val="Qoute"/>
        <w:spacing w:before="0" w:after="0"/>
        <w:ind w:firstLine="720"/>
      </w:pPr>
      <w:r w:rsidRPr="009C7F11">
        <w:t>[My</w:t>
      </w:r>
      <w:r w:rsidR="00941042" w:rsidRPr="009C7F11">
        <w:t xml:space="preserve"> </w:t>
      </w:r>
      <w:r w:rsidRPr="009C7F11">
        <w:t>wife]</w:t>
      </w:r>
      <w:r w:rsidR="00941042" w:rsidRPr="009C7F11">
        <w:t xml:space="preserve"> </w:t>
      </w:r>
      <w:r w:rsidRPr="009C7F11">
        <w:t>does</w:t>
      </w:r>
      <w:r w:rsidR="00941042" w:rsidRPr="009C7F11">
        <w:t xml:space="preserve"> </w:t>
      </w:r>
      <w:r w:rsidRPr="009C7F11">
        <w:t>it</w:t>
      </w:r>
      <w:r w:rsidR="00941042" w:rsidRPr="009C7F11">
        <w:t xml:space="preserve"> </w:t>
      </w:r>
      <w:r w:rsidRPr="009C7F11">
        <w:t>all</w:t>
      </w:r>
      <w:r w:rsidR="006E40B1" w:rsidRPr="009C7F11">
        <w:t>.</w:t>
      </w:r>
      <w:r w:rsidR="00941042" w:rsidRPr="009C7F11">
        <w:t xml:space="preserve"> </w:t>
      </w:r>
      <w:r w:rsidRPr="009C7F11">
        <w:t>…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go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[my</w:t>
      </w:r>
      <w:r w:rsidR="00941042" w:rsidRPr="009C7F11">
        <w:t xml:space="preserve"> </w:t>
      </w:r>
      <w:r w:rsidRPr="009C7F11">
        <w:t>wife]</w:t>
      </w:r>
      <w:r w:rsidR="00941042" w:rsidRPr="009C7F11">
        <w:t xml:space="preserve"> </w:t>
      </w:r>
      <w:r w:rsidRPr="009C7F11">
        <w:t>most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the</w:t>
      </w:r>
      <w:r w:rsidR="00941042" w:rsidRPr="009C7F11">
        <w:t xml:space="preserve"> </w:t>
      </w:r>
      <w:r w:rsidRPr="009C7F11">
        <w:t>time</w:t>
      </w:r>
      <w:r w:rsidR="00941042" w:rsidRPr="009C7F11">
        <w:t xml:space="preserve"> </w:t>
      </w:r>
      <w:r w:rsidRPr="009C7F11">
        <w:t>anyway.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do</w:t>
      </w:r>
      <w:r w:rsidR="00941042" w:rsidRPr="009C7F11">
        <w:t xml:space="preserve"> </w:t>
      </w:r>
      <w:r w:rsidRPr="009C7F11">
        <w:t>some</w:t>
      </w:r>
      <w:r w:rsidR="00941042" w:rsidRPr="009C7F11">
        <w:t xml:space="preserve"> </w:t>
      </w:r>
      <w:r w:rsidRPr="009C7F11">
        <w:t>of</w:t>
      </w:r>
      <w:r w:rsidR="00941042" w:rsidRPr="009C7F11">
        <w:t xml:space="preserve"> </w:t>
      </w:r>
      <w:r w:rsidRPr="009C7F11">
        <w:t>this</w:t>
      </w:r>
      <w:r w:rsidR="00941042" w:rsidRPr="009C7F11">
        <w:t xml:space="preserve"> </w:t>
      </w:r>
      <w:r w:rsidRPr="009C7F11">
        <w:t>[information</w:t>
      </w:r>
      <w:r w:rsidR="00941042" w:rsidRPr="009C7F11">
        <w:t xml:space="preserve"> </w:t>
      </w:r>
      <w:r w:rsidRPr="009C7F11">
        <w:t>seeking]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my</w:t>
      </w:r>
      <w:r w:rsidR="00941042" w:rsidRPr="009C7F11">
        <w:t xml:space="preserve"> </w:t>
      </w:r>
      <w:r w:rsidRPr="009C7F11">
        <w:t>own</w:t>
      </w:r>
      <w:r w:rsidR="006E40B1" w:rsidRPr="009C7F11">
        <w:t>,</w:t>
      </w:r>
      <w:r w:rsidR="00941042" w:rsidRPr="009C7F11">
        <w:t xml:space="preserve"> </w:t>
      </w:r>
      <w:r w:rsidRPr="009C7F11">
        <w:t>but</w:t>
      </w:r>
      <w:r w:rsidR="00941042" w:rsidRPr="009C7F11">
        <w:t xml:space="preserve"> </w:t>
      </w:r>
      <w:r w:rsidRPr="009C7F11">
        <w:t>I</w:t>
      </w:r>
      <w:r w:rsidR="00941042" w:rsidRPr="009C7F11">
        <w:t xml:space="preserve"> </w:t>
      </w:r>
      <w:r w:rsidRPr="009C7F11">
        <w:t>usually</w:t>
      </w:r>
      <w:r w:rsidR="00941042" w:rsidRPr="009C7F11">
        <w:t xml:space="preserve"> </w:t>
      </w:r>
      <w:r w:rsidRPr="009C7F11">
        <w:t>go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get</w:t>
      </w:r>
      <w:r w:rsidR="00941042" w:rsidRPr="009C7F11">
        <w:t xml:space="preserve"> </w:t>
      </w:r>
      <w:r w:rsidRPr="009C7F11">
        <w:t>her</w:t>
      </w:r>
      <w:r w:rsidR="00941042" w:rsidRPr="009C7F11">
        <w:t xml:space="preserve"> </w:t>
      </w:r>
      <w:r w:rsidRPr="009C7F11">
        <w:t>advice</w:t>
      </w:r>
      <w:r w:rsidR="00941042" w:rsidRPr="009C7F11">
        <w:t xml:space="preserve"> </w:t>
      </w:r>
      <w:r w:rsidRPr="009C7F11">
        <w:t>on</w:t>
      </w:r>
      <w:r w:rsidR="00941042" w:rsidRPr="009C7F11">
        <w:t xml:space="preserve"> </w:t>
      </w:r>
      <w:r w:rsidRPr="009C7F11">
        <w:t>what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Pr="009C7F11">
        <w:t>do.</w:t>
      </w:r>
      <w:r w:rsidR="00941042" w:rsidRPr="009C7F11">
        <w:t xml:space="preserve"> </w:t>
      </w:r>
      <w:r w:rsidRPr="009C7F11">
        <w:t>(P16</w:t>
      </w:r>
      <w:r w:rsidR="006E40B1" w:rsidRPr="009C7F11">
        <w:t>;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receiver)</w:t>
      </w:r>
    </w:p>
    <w:p w14:paraId="233088A6" w14:textId="7B504527" w:rsidR="00D30259" w:rsidRPr="009C7F11" w:rsidRDefault="00941042" w:rsidP="00EC67BB">
      <w:pPr>
        <w:jc w:val="center"/>
        <w:rPr>
          <w:rFonts w:cs="Times New Roman"/>
        </w:rPr>
      </w:pPr>
      <w:r w:rsidRPr="009C7F11">
        <w:rPr>
          <w:rFonts w:cs="Times New Roman"/>
        </w:rPr>
        <w:t xml:space="preserve"> </w:t>
      </w:r>
      <w:r w:rsidR="009C70C6" w:rsidRPr="009C7F11">
        <w:rPr>
          <w:rFonts w:cs="Times New Roman"/>
        </w:rPr>
        <w:t>[</w:t>
      </w:r>
      <w:r w:rsidR="00D30259" w:rsidRPr="009C7F11">
        <w:rPr>
          <w:rFonts w:cs="Times New Roman"/>
        </w:rPr>
        <w:t>Table</w:t>
      </w:r>
      <w:r w:rsidRPr="009C7F11">
        <w:rPr>
          <w:rFonts w:cs="Times New Roman"/>
        </w:rPr>
        <w:t xml:space="preserve"> </w:t>
      </w:r>
      <w:r w:rsidR="004E4636" w:rsidRPr="009C7F11">
        <w:rPr>
          <w:rFonts w:cs="Times New Roman"/>
        </w:rPr>
        <w:t>5</w:t>
      </w:r>
      <w:r w:rsidRPr="009C7F11">
        <w:rPr>
          <w:rFonts w:cs="Times New Roman"/>
        </w:rPr>
        <w:t xml:space="preserve"> </w:t>
      </w:r>
      <w:r w:rsidR="00D30259" w:rsidRPr="009C7F11">
        <w:rPr>
          <w:rFonts w:cs="Times New Roman"/>
        </w:rPr>
        <w:t>goes</w:t>
      </w:r>
      <w:r w:rsidRPr="009C7F11">
        <w:rPr>
          <w:rFonts w:cs="Times New Roman"/>
        </w:rPr>
        <w:t xml:space="preserve"> </w:t>
      </w:r>
      <w:r w:rsidR="00D30259" w:rsidRPr="009C7F11">
        <w:rPr>
          <w:rFonts w:cs="Times New Roman"/>
        </w:rPr>
        <w:t>here</w:t>
      </w:r>
      <w:r w:rsidR="009C70C6" w:rsidRPr="009C7F11">
        <w:rPr>
          <w:rFonts w:cs="Times New Roman"/>
        </w:rPr>
        <w:t>]</w:t>
      </w:r>
    </w:p>
    <w:p w14:paraId="32FB778C" w14:textId="49D5D778" w:rsidR="00C079F7" w:rsidRPr="009C7F11" w:rsidRDefault="00330C9A" w:rsidP="00EC67BB">
      <w:pPr>
        <w:pStyle w:val="Heading1"/>
      </w:pPr>
      <w:r w:rsidRPr="009C7F11">
        <w:t>6</w:t>
      </w:r>
      <w:r w:rsidR="004643E8" w:rsidRPr="009C7F11">
        <w:t>.</w:t>
      </w:r>
      <w:r w:rsidR="00941042" w:rsidRPr="009C7F11">
        <w:t xml:space="preserve"> </w:t>
      </w:r>
      <w:r w:rsidR="00E13BEE" w:rsidRPr="009C7F11">
        <w:t>Discussion</w:t>
      </w:r>
    </w:p>
    <w:p w14:paraId="2EB1CD77" w14:textId="23F43149" w:rsidR="0026606D" w:rsidRPr="009C7F11" w:rsidRDefault="00550545" w:rsidP="00EC67BB">
      <w:pPr>
        <w:ind w:firstLine="720"/>
      </w:pPr>
      <w:r w:rsidRPr="009C7F11">
        <w:t>This</w:t>
      </w:r>
      <w:r w:rsidR="00941042" w:rsidRPr="009C7F11">
        <w:t xml:space="preserve"> </w:t>
      </w:r>
      <w:r w:rsidRPr="009C7F11">
        <w:t>section</w:t>
      </w:r>
      <w:r w:rsidR="00941042" w:rsidRPr="009C7F11">
        <w:t xml:space="preserve"> </w:t>
      </w:r>
      <w:r w:rsidR="0001600F" w:rsidRPr="009C7F11">
        <w:t>first</w:t>
      </w:r>
      <w:r w:rsidR="00941042" w:rsidRPr="009C7F11">
        <w:t xml:space="preserve"> </w:t>
      </w:r>
      <w:r w:rsidRPr="009C7F11">
        <w:t>discusses</w:t>
      </w:r>
      <w:r w:rsidR="00941042" w:rsidRPr="009C7F11">
        <w:t xml:space="preserve"> </w:t>
      </w:r>
      <w:r w:rsidR="00D3456A" w:rsidRPr="009C7F11">
        <w:t>findings</w:t>
      </w:r>
      <w:r w:rsidR="00941042" w:rsidRPr="009C7F11">
        <w:t xml:space="preserve"> </w:t>
      </w:r>
      <w:r w:rsidR="00D3456A" w:rsidRPr="009C7F11">
        <w:t>regarding</w:t>
      </w:r>
      <w:r w:rsidR="00941042" w:rsidRPr="009C7F11">
        <w:t xml:space="preserve"> </w:t>
      </w:r>
      <w:r w:rsidR="00AB3D6A" w:rsidRPr="009C7F11">
        <w:t>the</w:t>
      </w:r>
      <w:r w:rsidR="00941042" w:rsidRPr="009C7F11">
        <w:t xml:space="preserve"> </w:t>
      </w:r>
      <w:r w:rsidR="000C2A5B" w:rsidRPr="009C7F11">
        <w:t>sources</w:t>
      </w:r>
      <w:r w:rsidR="00941042" w:rsidRPr="009C7F11">
        <w:t xml:space="preserve"> </w:t>
      </w:r>
      <w:r w:rsidR="000C2A5B" w:rsidRPr="009C7F11">
        <w:t>of</w:t>
      </w:r>
      <w:r w:rsidR="00941042" w:rsidRPr="009C7F11">
        <w:t xml:space="preserve"> </w:t>
      </w:r>
      <w:r w:rsidR="000C2A5B" w:rsidRPr="009C7F11">
        <w:t>health</w:t>
      </w:r>
      <w:r w:rsidR="00941042" w:rsidRPr="009C7F11">
        <w:t xml:space="preserve"> </w:t>
      </w:r>
      <w:r w:rsidR="000C2A5B" w:rsidRPr="009C7F11">
        <w:t>information</w:t>
      </w:r>
      <w:r w:rsidR="00941042" w:rsidRPr="009C7F11">
        <w:t xml:space="preserve"> </w:t>
      </w:r>
      <w:r w:rsidR="000C2A5B" w:rsidRPr="009C7F11">
        <w:t>used</w:t>
      </w:r>
      <w:r w:rsidR="00941042" w:rsidRPr="009C7F11">
        <w:t xml:space="preserve"> </w:t>
      </w:r>
      <w:r w:rsidR="000C2A5B" w:rsidRPr="009C7F11">
        <w:t>by</w:t>
      </w:r>
      <w:r w:rsidR="00941042" w:rsidRPr="009C7F11">
        <w:t xml:space="preserve"> </w:t>
      </w:r>
      <w:r w:rsidR="000C2A5B" w:rsidRPr="009C7F11">
        <w:t>older</w:t>
      </w:r>
      <w:r w:rsidR="00941042" w:rsidRPr="009C7F11">
        <w:t xml:space="preserve"> </w:t>
      </w:r>
      <w:r w:rsidR="000C2A5B" w:rsidRPr="009C7F11">
        <w:t>adults,</w:t>
      </w:r>
      <w:r w:rsidR="00941042" w:rsidRPr="009C7F11">
        <w:t xml:space="preserve"> </w:t>
      </w:r>
      <w:r w:rsidR="006E40B1" w:rsidRPr="009C7F11">
        <w:t>addressing</w:t>
      </w:r>
      <w:r w:rsidR="00941042" w:rsidRPr="009C7F11">
        <w:t xml:space="preserve"> </w:t>
      </w:r>
      <w:r w:rsidR="000C2A5B" w:rsidRPr="009C7F11">
        <w:t>the</w:t>
      </w:r>
      <w:r w:rsidR="00941042" w:rsidRPr="009C7F11">
        <w:t xml:space="preserve"> </w:t>
      </w:r>
      <w:r w:rsidR="000C2A5B" w:rsidRPr="009C7F11">
        <w:t>first</w:t>
      </w:r>
      <w:r w:rsidR="00941042" w:rsidRPr="009C7F11">
        <w:t xml:space="preserve"> </w:t>
      </w:r>
      <w:r w:rsidR="000C2A5B" w:rsidRPr="009C7F11">
        <w:t>research</w:t>
      </w:r>
      <w:r w:rsidR="00941042" w:rsidRPr="009C7F11">
        <w:t xml:space="preserve"> </w:t>
      </w:r>
      <w:r w:rsidR="000C2A5B" w:rsidRPr="009C7F11">
        <w:t>question</w:t>
      </w:r>
      <w:r w:rsidR="00941042" w:rsidRPr="009C7F11">
        <w:t xml:space="preserve"> </w:t>
      </w:r>
      <w:r w:rsidR="000C2A5B" w:rsidRPr="009C7F11">
        <w:t>of</w:t>
      </w:r>
      <w:r w:rsidR="00941042" w:rsidRPr="009C7F11">
        <w:t xml:space="preserve"> </w:t>
      </w:r>
      <w:r w:rsidR="000C2A5B" w:rsidRPr="009C7F11">
        <w:t>the</w:t>
      </w:r>
      <w:r w:rsidR="00941042" w:rsidRPr="009C7F11">
        <w:t xml:space="preserve"> </w:t>
      </w:r>
      <w:r w:rsidR="000C2A5B" w:rsidRPr="009C7F11">
        <w:t>paper,</w:t>
      </w:r>
      <w:r w:rsidR="00941042" w:rsidRPr="009C7F11">
        <w:t xml:space="preserve"> </w:t>
      </w:r>
      <w:r w:rsidR="0001600F" w:rsidRPr="009C7F11">
        <w:t>and</w:t>
      </w:r>
      <w:r w:rsidR="00941042" w:rsidRPr="009C7F11">
        <w:t xml:space="preserve"> </w:t>
      </w:r>
      <w:r w:rsidR="0001600F" w:rsidRPr="009C7F11">
        <w:t>then</w:t>
      </w:r>
      <w:r w:rsidR="00941042" w:rsidRPr="009C7F11">
        <w:t xml:space="preserve"> </w:t>
      </w:r>
      <w:r w:rsidR="00473776" w:rsidRPr="009C7F11">
        <w:t>discusses</w:t>
      </w:r>
      <w:r w:rsidR="00941042" w:rsidRPr="009C7F11">
        <w:t xml:space="preserve"> </w:t>
      </w:r>
      <w:r w:rsidR="00473776" w:rsidRPr="009C7F11">
        <w:t>the</w:t>
      </w:r>
      <w:r w:rsidR="00941042" w:rsidRPr="009C7F11">
        <w:t xml:space="preserve"> </w:t>
      </w:r>
      <w:r w:rsidR="00153632" w:rsidRPr="009C7F11">
        <w:t>notable</w:t>
      </w:r>
      <w:r w:rsidR="00941042" w:rsidRPr="009C7F11">
        <w:t xml:space="preserve"> </w:t>
      </w:r>
      <w:r w:rsidR="00153632" w:rsidRPr="009C7F11">
        <w:t>characteristics</w:t>
      </w:r>
      <w:r w:rsidR="00941042" w:rsidRPr="009C7F11">
        <w:t xml:space="preserve"> </w:t>
      </w:r>
      <w:r w:rsidR="00AB3D6A" w:rsidRPr="009C7F11">
        <w:t>of</w:t>
      </w:r>
      <w:r w:rsidR="00941042" w:rsidRPr="009C7F11">
        <w:t xml:space="preserve"> </w:t>
      </w:r>
      <w:r w:rsidR="00AB3D6A" w:rsidRPr="009C7F11">
        <w:t>older</w:t>
      </w:r>
      <w:r w:rsidR="00941042" w:rsidRPr="009C7F11">
        <w:t xml:space="preserve"> </w:t>
      </w:r>
      <w:r w:rsidR="00AB3D6A" w:rsidRPr="009C7F11">
        <w:t>adults</w:t>
      </w:r>
      <w:r w:rsidR="00941042" w:rsidRPr="009C7F11">
        <w:t xml:space="preserve">’ </w:t>
      </w:r>
      <w:r w:rsidR="00153632" w:rsidRPr="009C7F11">
        <w:t>health</w:t>
      </w:r>
      <w:r w:rsidR="00941042" w:rsidRPr="009C7F11">
        <w:t xml:space="preserve"> </w:t>
      </w:r>
      <w:r w:rsidR="00153632" w:rsidRPr="009C7F11">
        <w:t>information</w:t>
      </w:r>
      <w:r w:rsidR="00941042" w:rsidRPr="009C7F11">
        <w:t xml:space="preserve"> </w:t>
      </w:r>
      <w:r w:rsidR="005B1F6D" w:rsidRPr="009C7F11">
        <w:t>behavior</w:t>
      </w:r>
      <w:r w:rsidR="00941042" w:rsidRPr="009C7F11">
        <w:t xml:space="preserve"> </w:t>
      </w:r>
      <w:r w:rsidR="005B1F6D" w:rsidRPr="009C7F11">
        <w:t>in</w:t>
      </w:r>
      <w:r w:rsidR="00941042" w:rsidRPr="009C7F11">
        <w:t xml:space="preserve"> </w:t>
      </w:r>
      <w:r w:rsidR="005B1F6D" w:rsidRPr="009C7F11">
        <w:t>the</w:t>
      </w:r>
      <w:r w:rsidR="00941042" w:rsidRPr="009C7F11">
        <w:t xml:space="preserve"> </w:t>
      </w:r>
      <w:r w:rsidR="005B1F6D" w:rsidRPr="009C7F11">
        <w:t>ELIS</w:t>
      </w:r>
      <w:r w:rsidR="00941042" w:rsidRPr="009C7F11">
        <w:t xml:space="preserve"> </w:t>
      </w:r>
      <w:r w:rsidR="005B1F6D" w:rsidRPr="009C7F11">
        <w:t>context</w:t>
      </w:r>
      <w:r w:rsidR="00153632" w:rsidRPr="009C7F11">
        <w:t>,</w:t>
      </w:r>
      <w:r w:rsidR="00941042" w:rsidRPr="009C7F11">
        <w:t xml:space="preserve"> </w:t>
      </w:r>
      <w:r w:rsidR="00153632" w:rsidRPr="009C7F11">
        <w:t>which</w:t>
      </w:r>
      <w:r w:rsidR="00941042" w:rsidRPr="009C7F11">
        <w:t xml:space="preserve"> </w:t>
      </w:r>
      <w:r w:rsidR="006E40B1" w:rsidRPr="009C7F11">
        <w:t>addresses</w:t>
      </w:r>
      <w:r w:rsidR="00941042" w:rsidRPr="009C7F11">
        <w:t xml:space="preserve"> </w:t>
      </w:r>
      <w:r w:rsidR="00153632" w:rsidRPr="009C7F11">
        <w:t>the</w:t>
      </w:r>
      <w:r w:rsidR="00941042" w:rsidRPr="009C7F11">
        <w:t xml:space="preserve"> </w:t>
      </w:r>
      <w:r w:rsidR="00153632" w:rsidRPr="009C7F11">
        <w:t>second</w:t>
      </w:r>
      <w:r w:rsidR="00941042" w:rsidRPr="009C7F11">
        <w:t xml:space="preserve"> </w:t>
      </w:r>
      <w:r w:rsidR="00153632" w:rsidRPr="009C7F11">
        <w:t>research</w:t>
      </w:r>
      <w:r w:rsidR="00941042" w:rsidRPr="009C7F11">
        <w:t xml:space="preserve"> </w:t>
      </w:r>
      <w:r w:rsidR="00153632" w:rsidRPr="009C7F11">
        <w:t>question</w:t>
      </w:r>
      <w:r w:rsidR="005B1F6D" w:rsidRPr="009C7F11">
        <w:t>.</w:t>
      </w:r>
    </w:p>
    <w:p w14:paraId="5F23F4D9" w14:textId="691FA26E" w:rsidR="007509C2" w:rsidRPr="009C7F11" w:rsidRDefault="00330C9A" w:rsidP="00EC67BB">
      <w:pPr>
        <w:pStyle w:val="Heading2"/>
        <w:rPr>
          <w:lang w:eastAsia="ko-KR"/>
        </w:rPr>
      </w:pPr>
      <w:r w:rsidRPr="009C7F11">
        <w:rPr>
          <w:lang w:eastAsia="ko-KR"/>
        </w:rPr>
        <w:t>6</w:t>
      </w:r>
      <w:r w:rsidR="004643E8" w:rsidRPr="009C7F11">
        <w:rPr>
          <w:lang w:eastAsia="ko-KR"/>
        </w:rPr>
        <w:t>.1.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Sources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of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h</w:t>
      </w:r>
      <w:r w:rsidR="00A2539F" w:rsidRPr="009C7F11">
        <w:rPr>
          <w:lang w:eastAsia="ko-KR"/>
        </w:rPr>
        <w:t>ealth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i</w:t>
      </w:r>
      <w:r w:rsidR="00A2539F" w:rsidRPr="009C7F11">
        <w:rPr>
          <w:lang w:eastAsia="ko-KR"/>
        </w:rPr>
        <w:t>nformation</w:t>
      </w:r>
    </w:p>
    <w:p w14:paraId="74261278" w14:textId="2E3F1AE9" w:rsidR="00C079F7" w:rsidRPr="009C7F11" w:rsidRDefault="00233713" w:rsidP="00EC67BB">
      <w:pPr>
        <w:ind w:firstLine="720"/>
        <w:rPr>
          <w:rFonts w:cs="Times New Roman"/>
          <w:kern w:val="0"/>
          <w:lang w:eastAsia="ko-KR"/>
        </w:rPr>
      </w:pPr>
      <w:r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(</w:t>
      </w:r>
      <w:r w:rsidRPr="009C7F11">
        <w:rPr>
          <w:rFonts w:cs="Times New Roman"/>
          <w:i/>
        </w:rPr>
        <w:t>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="0004652B" w:rsidRPr="009C7F11">
        <w:rPr>
          <w:rFonts w:cs="Times New Roman"/>
        </w:rPr>
        <w:t>20)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considered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providers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credible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source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found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past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research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(</w:t>
      </w:r>
      <w:bookmarkStart w:id="30" w:name="_Hlk17918305"/>
      <w:r w:rsidR="007105C4" w:rsidRPr="009C7F11">
        <w:rPr>
          <w:rFonts w:cs="Times New Roman"/>
          <w:noProof/>
          <w:kern w:val="0"/>
          <w:lang w:eastAsia="ko-KR"/>
        </w:rPr>
        <w:t>Chaudhuri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al.,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2013;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Gollop,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1997;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Hall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al.,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2015;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Schnall,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Liu,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&amp;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Iribarren,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2018;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Taha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al.,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2009;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Wu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&amp;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Li,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2016</w:t>
      </w:r>
      <w:bookmarkEnd w:id="30"/>
      <w:r w:rsidR="007105C4" w:rsidRPr="009C7F11">
        <w:rPr>
          <w:rFonts w:cs="Times New Roman"/>
          <w:noProof/>
          <w:kern w:val="0"/>
          <w:lang w:eastAsia="ko-KR"/>
        </w:rPr>
        <w:t>)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BF7645" w:rsidRPr="009C7F11">
        <w:rPr>
          <w:rFonts w:cs="Times New Roman"/>
          <w:kern w:val="0"/>
          <w:lang w:eastAsia="ko-KR"/>
        </w:rPr>
        <w:t>H</w:t>
      </w:r>
      <w:r w:rsidRPr="009C7F11">
        <w:rPr>
          <w:rFonts w:cs="Times New Roman"/>
          <w:kern w:val="0"/>
          <w:lang w:eastAsia="ko-KR"/>
        </w:rPr>
        <w:t>owever</w:t>
      </w:r>
      <w:r w:rsidR="00E13BEE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B5432C" w:rsidRPr="009C7F11">
        <w:rPr>
          <w:rFonts w:cs="Times New Roman"/>
          <w:kern w:val="0"/>
          <w:lang w:eastAsia="ko-KR"/>
        </w:rPr>
        <w:t>one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37CB5" w:rsidRPr="009C7F11">
        <w:rPr>
          <w:rFonts w:cs="Times New Roman"/>
          <w:kern w:val="0"/>
          <w:lang w:eastAsia="ko-KR"/>
        </w:rPr>
        <w:t>participant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(P21)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could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afford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insurance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3C291C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ha</w:t>
      </w:r>
      <w:r w:rsidR="00C60E27" w:rsidRPr="009C7F11">
        <w:rPr>
          <w:rFonts w:cs="Times New Roman"/>
          <w:kern w:val="0"/>
          <w:lang w:eastAsia="ko-KR"/>
        </w:rPr>
        <w:t>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online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When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she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had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medical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issues,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she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used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internet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look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60FDF" w:rsidRPr="009C7F11">
        <w:rPr>
          <w:rFonts w:cs="Times New Roman"/>
          <w:kern w:val="0"/>
          <w:lang w:eastAsia="ko-KR"/>
        </w:rPr>
        <w:t>for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ways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E40B1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take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herself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naturally</w:t>
      </w:r>
      <w:r w:rsidR="00EA2513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Due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lack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A2513" w:rsidRPr="009C7F11">
        <w:rPr>
          <w:rFonts w:cs="Times New Roman"/>
          <w:kern w:val="0"/>
          <w:lang w:eastAsia="ko-KR"/>
        </w:rPr>
        <w:t>proper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medical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professionals,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B156A" w:rsidRPr="009C7F11">
        <w:rPr>
          <w:rFonts w:cs="Times New Roman"/>
          <w:kern w:val="0"/>
          <w:lang w:eastAsia="ko-KR"/>
        </w:rPr>
        <w:t>sometimes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she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77DF2" w:rsidRPr="009C7F11">
        <w:rPr>
          <w:rFonts w:cs="Times New Roman"/>
          <w:kern w:val="0"/>
          <w:lang w:eastAsia="ko-KR"/>
        </w:rPr>
        <w:t>had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go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emergency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21A64" w:rsidRPr="009C7F11">
        <w:rPr>
          <w:rFonts w:cs="Times New Roman"/>
          <w:kern w:val="0"/>
          <w:lang w:eastAsia="ko-KR"/>
        </w:rPr>
        <w:t>room.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Research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disparit</w:t>
      </w:r>
      <w:r w:rsidRPr="009C7F11">
        <w:rPr>
          <w:rFonts w:cs="Times New Roman"/>
          <w:kern w:val="0"/>
          <w:lang w:eastAsia="ko-KR"/>
        </w:rPr>
        <w:t>ies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has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shown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60E27" w:rsidRPr="009C7F11">
        <w:rPr>
          <w:rFonts w:cs="Times New Roman"/>
          <w:kern w:val="0"/>
          <w:lang w:eastAsia="ko-KR"/>
        </w:rPr>
        <w:t>u</w:t>
      </w:r>
      <w:r w:rsidR="00E13BEE" w:rsidRPr="009C7F11">
        <w:rPr>
          <w:rFonts w:cs="Times New Roman"/>
          <w:kern w:val="0"/>
          <w:lang w:eastAsia="ko-KR"/>
        </w:rPr>
        <w:t>ninsured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people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receive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significantly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less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for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severe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morbid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symptoms,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lack</w:t>
      </w:r>
      <w:r w:rsidR="005063A9" w:rsidRPr="009C7F11">
        <w:rPr>
          <w:rFonts w:cs="Times New Roman"/>
          <w:kern w:val="0"/>
          <w:lang w:eastAsia="ko-KR"/>
        </w:rPr>
        <w:t>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insurance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063A9" w:rsidRPr="009C7F11">
        <w:rPr>
          <w:rFonts w:cs="Times New Roman"/>
          <w:kern w:val="0"/>
          <w:lang w:eastAsia="ko-KR"/>
        </w:rPr>
        <w:t>correlated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063A9" w:rsidRPr="009C7F11">
        <w:rPr>
          <w:rFonts w:cs="Times New Roman"/>
          <w:kern w:val="0"/>
          <w:lang w:eastAsia="ko-KR"/>
        </w:rPr>
        <w:t>worse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(</w:t>
      </w:r>
      <w:bookmarkStart w:id="31" w:name="_Hlk17918352"/>
      <w:r w:rsidR="007105C4" w:rsidRPr="009C7F11">
        <w:rPr>
          <w:rFonts w:cs="Times New Roman"/>
          <w:noProof/>
          <w:kern w:val="0"/>
          <w:lang w:eastAsia="ko-KR"/>
        </w:rPr>
        <w:t>Baker,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Shapiro,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&amp;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Schur,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2000;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Baker,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Sudano,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Albert,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Borawski,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&amp;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Dor,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2001</w:t>
      </w:r>
      <w:bookmarkEnd w:id="31"/>
      <w:r w:rsidR="007105C4" w:rsidRPr="009C7F11">
        <w:rPr>
          <w:rFonts w:cs="Times New Roman"/>
          <w:noProof/>
          <w:kern w:val="0"/>
          <w:lang w:eastAsia="ko-KR"/>
        </w:rPr>
        <w:t>)</w:t>
      </w:r>
      <w:r w:rsidR="00E13BEE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disparity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issue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more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critical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U.S.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system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other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systems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where</w:t>
      </w:r>
      <w:r w:rsidR="00DC4D12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nationalized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does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exist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30939" w:rsidRPr="009C7F11">
        <w:rPr>
          <w:rFonts w:cs="Times New Roman"/>
          <w:kern w:val="0"/>
          <w:lang w:eastAsia="ko-KR"/>
        </w:rPr>
        <w:t>fully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30939" w:rsidRPr="009C7F11">
        <w:rPr>
          <w:rFonts w:cs="Times New Roman"/>
          <w:kern w:val="0"/>
          <w:lang w:eastAsia="ko-KR"/>
        </w:rPr>
        <w:t>implemented</w:t>
      </w:r>
      <w:r w:rsidR="00E13BEE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Thus,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53AA9" w:rsidRPr="009C7F11">
        <w:rPr>
          <w:rFonts w:cs="Times New Roman"/>
          <w:kern w:val="0"/>
          <w:lang w:eastAsia="ko-KR"/>
        </w:rPr>
        <w:t>although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</w:t>
      </w:r>
      <w:r w:rsidR="00465AD2" w:rsidRPr="009C7F11">
        <w:rPr>
          <w:rFonts w:cs="Times New Roman"/>
          <w:kern w:val="0"/>
          <w:lang w:eastAsia="ko-KR"/>
        </w:rPr>
        <w:t>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finding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AD2"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AD2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AD2" w:rsidRPr="009C7F11">
        <w:rPr>
          <w:rFonts w:cs="Times New Roman"/>
          <w:kern w:val="0"/>
          <w:lang w:eastAsia="ko-KR"/>
        </w:rPr>
        <w:t>present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AD2" w:rsidRPr="009C7F11">
        <w:rPr>
          <w:rFonts w:cs="Times New Roman"/>
          <w:kern w:val="0"/>
          <w:lang w:eastAsia="ko-KR"/>
        </w:rPr>
        <w:t>study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regarding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disparity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issue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42619" w:rsidRPr="009C7F11">
        <w:rPr>
          <w:rFonts w:cs="Times New Roman"/>
          <w:kern w:val="0"/>
          <w:lang w:eastAsia="ko-KR"/>
        </w:rPr>
        <w:t>was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based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765B7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42619"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42619" w:rsidRPr="009C7F11">
        <w:rPr>
          <w:rFonts w:cs="Times New Roman"/>
          <w:kern w:val="0"/>
          <w:lang w:eastAsia="ko-KR"/>
        </w:rPr>
        <w:t>minor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42619" w:rsidRPr="009C7F11">
        <w:rPr>
          <w:rFonts w:cs="Times New Roman"/>
          <w:kern w:val="0"/>
          <w:lang w:eastAsia="ko-KR"/>
        </w:rPr>
        <w:t>case,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331B7" w:rsidRPr="009C7F11">
        <w:rPr>
          <w:rFonts w:cs="Times New Roman"/>
          <w:kern w:val="0"/>
          <w:lang w:eastAsia="ko-KR"/>
        </w:rPr>
        <w:t>it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C331B7" w:rsidRPr="009C7F11">
        <w:rPr>
          <w:rFonts w:cs="Times New Roman"/>
          <w:kern w:val="0"/>
          <w:lang w:eastAsia="ko-KR"/>
        </w:rPr>
        <w:t>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A52D8" w:rsidRPr="009C7F11">
        <w:rPr>
          <w:rFonts w:cs="Times New Roman"/>
          <w:kern w:val="0"/>
          <w:lang w:eastAsia="ko-KR"/>
        </w:rPr>
        <w:t>worth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A52D8" w:rsidRPr="009C7F11">
        <w:rPr>
          <w:rFonts w:cs="Times New Roman"/>
          <w:kern w:val="0"/>
          <w:lang w:eastAsia="ko-KR"/>
        </w:rPr>
        <w:t>noting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F2297"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roles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public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agencies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such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governments,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public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libraries,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senior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centers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providing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access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who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cannot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afford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doctor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F2297" w:rsidRPr="009C7F11">
        <w:rPr>
          <w:rFonts w:cs="Times New Roman"/>
          <w:kern w:val="0"/>
          <w:lang w:eastAsia="ko-KR"/>
        </w:rPr>
        <w:t>are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55685" w:rsidRPr="009C7F11">
        <w:rPr>
          <w:rFonts w:cs="Times New Roman"/>
          <w:kern w:val="0"/>
          <w:lang w:eastAsia="ko-KR"/>
        </w:rPr>
        <w:t>important</w:t>
      </w:r>
      <w:r w:rsidR="00E13BEE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063A9" w:rsidRPr="009C7F11">
        <w:rPr>
          <w:rFonts w:cs="Times New Roman"/>
          <w:kern w:val="0"/>
          <w:lang w:eastAsia="ko-KR"/>
        </w:rPr>
        <w:t>Teaching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30939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030939"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how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5063A9" w:rsidRPr="009C7F11">
        <w:rPr>
          <w:rFonts w:cs="Times New Roman"/>
          <w:kern w:val="0"/>
          <w:lang w:eastAsia="ko-KR"/>
        </w:rPr>
        <w:t>seek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necessary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lastRenderedPageBreak/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reliable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online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sources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important,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C4D12" w:rsidRPr="009C7F11">
        <w:rPr>
          <w:rFonts w:cs="Times New Roman"/>
          <w:kern w:val="0"/>
          <w:lang w:eastAsia="ko-KR"/>
        </w:rPr>
        <w:t>because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knowledge,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skill,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e</w:t>
      </w:r>
      <w:r w:rsidR="00DC4D12" w:rsidRPr="009C7F11">
        <w:rPr>
          <w:rFonts w:cs="Times New Roman"/>
          <w:kern w:val="0"/>
          <w:lang w:eastAsia="ko-KR"/>
        </w:rPr>
        <w:t>-h</w:t>
      </w:r>
      <w:r w:rsidR="00E13BEE" w:rsidRPr="009C7F11">
        <w:rPr>
          <w:rFonts w:cs="Times New Roman"/>
          <w:kern w:val="0"/>
          <w:lang w:eastAsia="ko-KR"/>
        </w:rPr>
        <w:t>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literacy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efficacy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improved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by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literacy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intervention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programs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delivered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through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public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agencies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(</w:t>
      </w:r>
      <w:bookmarkStart w:id="32" w:name="_Hlk17918381"/>
      <w:r w:rsidR="007105C4" w:rsidRPr="009C7F11">
        <w:rPr>
          <w:rFonts w:cs="Times New Roman"/>
          <w:noProof/>
          <w:kern w:val="0"/>
          <w:lang w:eastAsia="ko-KR"/>
        </w:rPr>
        <w:t>Xie,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2011</w:t>
      </w:r>
      <w:bookmarkEnd w:id="32"/>
      <w:r w:rsidR="007105C4" w:rsidRPr="009C7F11">
        <w:rPr>
          <w:rFonts w:cs="Times New Roman"/>
          <w:noProof/>
          <w:kern w:val="0"/>
          <w:lang w:eastAsia="ko-KR"/>
        </w:rPr>
        <w:t>)</w:t>
      </w:r>
      <w:r w:rsidR="00E13BEE" w:rsidRPr="009C7F11">
        <w:rPr>
          <w:rFonts w:cs="Times New Roman"/>
        </w:rPr>
        <w:t>.</w:t>
      </w:r>
    </w:p>
    <w:p w14:paraId="391CAD1B" w14:textId="28115530" w:rsidR="00941042" w:rsidRPr="009C7F11" w:rsidRDefault="00DC4D12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M</w:t>
      </w:r>
      <w:r w:rsidR="00E13BEE" w:rsidRPr="009C7F11">
        <w:rPr>
          <w:rFonts w:cs="Times New Roman"/>
        </w:rPr>
        <w:t>arried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partnered</w:t>
      </w:r>
      <w:r w:rsidR="00941042" w:rsidRPr="009C7F11">
        <w:rPr>
          <w:rFonts w:cs="Times New Roman"/>
        </w:rPr>
        <w:t xml:space="preserve"> </w:t>
      </w:r>
      <w:r w:rsidR="00FB41E6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FB41E6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(</w:t>
      </w:r>
      <w:r w:rsidR="00637FFC" w:rsidRPr="009C7F11">
        <w:rPr>
          <w:rFonts w:cs="Times New Roman"/>
          <w:i/>
          <w:iCs/>
        </w:rPr>
        <w:t>n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13)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considered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partner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reliable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source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(</w:t>
      </w:r>
      <w:r w:rsidR="005063A9" w:rsidRPr="009C7F11">
        <w:rPr>
          <w:rFonts w:cs="Times New Roman"/>
        </w:rPr>
        <w:t>referred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provider)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need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(</w:t>
      </w:r>
      <w:r w:rsidR="005063A9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receiver).</w:t>
      </w:r>
      <w:r w:rsidR="00941042" w:rsidRPr="009C7F11">
        <w:rPr>
          <w:rFonts w:cs="Times New Roman"/>
        </w:rPr>
        <w:t xml:space="preserve"> </w:t>
      </w:r>
      <w:r w:rsidR="00637FFC" w:rsidRPr="009C7F11">
        <w:rPr>
          <w:rFonts w:cs="Times New Roman"/>
        </w:rPr>
        <w:t>Acknowledging</w:t>
      </w:r>
      <w:r w:rsidR="00941042" w:rsidRPr="009C7F11">
        <w:rPr>
          <w:rFonts w:cs="Times New Roman"/>
        </w:rPr>
        <w:t xml:space="preserve"> </w:t>
      </w:r>
      <w:r w:rsidR="00A50EF3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couples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only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sample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used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study,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="0044238B" w:rsidRPr="009C7F11">
        <w:rPr>
          <w:rFonts w:cs="Times New Roman"/>
        </w:rPr>
        <w:t>notable</w:t>
      </w:r>
      <w:r w:rsidR="00941042" w:rsidRPr="009C7F11">
        <w:rPr>
          <w:rFonts w:cs="Times New Roman"/>
        </w:rPr>
        <w:t xml:space="preserve"> </w:t>
      </w:r>
      <w:r w:rsidR="0044238B" w:rsidRPr="009C7F11">
        <w:rPr>
          <w:rFonts w:cs="Times New Roman"/>
        </w:rPr>
        <w:t>finding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regarding</w:t>
      </w:r>
      <w:r w:rsidR="00941042" w:rsidRPr="009C7F11">
        <w:rPr>
          <w:rFonts w:cs="Times New Roman"/>
        </w:rPr>
        <w:t xml:space="preserve"> </w:t>
      </w:r>
      <w:r w:rsidR="00C255B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F40141" w:rsidRPr="009C7F11">
        <w:rPr>
          <w:rFonts w:cs="Times New Roman"/>
        </w:rPr>
        <w:t>receiver</w:t>
      </w:r>
      <w:r w:rsidR="005063A9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’ </w:t>
      </w:r>
      <w:r w:rsidR="0044238B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683EAD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7A420D" w:rsidRPr="009C7F11">
        <w:rPr>
          <w:rFonts w:cs="Times New Roman"/>
        </w:rPr>
        <w:t>was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dependent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partner</w:t>
      </w:r>
      <w:r w:rsidR="00941042" w:rsidRPr="009C7F11">
        <w:rPr>
          <w:rFonts w:cs="Times New Roman"/>
        </w:rPr>
        <w:t xml:space="preserve"> </w:t>
      </w:r>
      <w:r w:rsidR="006E40B1" w:rsidRPr="009C7F11">
        <w:rPr>
          <w:rFonts w:cs="Times New Roman"/>
        </w:rPr>
        <w:t xml:space="preserve">and </w:t>
      </w:r>
      <w:r w:rsidR="00E13BEE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trust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accumulated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over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long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period.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Regarding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trustworthiness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expertise</w:t>
      </w:r>
      <w:r w:rsidR="005063A9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two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dimensions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credibility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33" w:name="_Hlk17918406"/>
      <w:r w:rsidR="007105C4" w:rsidRPr="009C7F11">
        <w:rPr>
          <w:rFonts w:cs="Times New Roman"/>
          <w:noProof/>
        </w:rPr>
        <w:t>Choi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&amp;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Stvilia,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2015;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Hovland,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Janis,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&amp;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Kelley,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1953</w:t>
      </w:r>
      <w:bookmarkEnd w:id="33"/>
      <w:r w:rsidR="007105C4" w:rsidRPr="009C7F11">
        <w:rPr>
          <w:rFonts w:cs="Times New Roman"/>
          <w:noProof/>
        </w:rPr>
        <w:t>)</w:t>
      </w:r>
      <w:r w:rsidR="00E13BEE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receivers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seemed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put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weight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trustworthiness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rather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expertise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="009908DA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partner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credible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source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FB41E6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121258" w:rsidRPr="009C7F11">
        <w:rPr>
          <w:rFonts w:cs="Times New Roman"/>
        </w:rPr>
        <w:t>T</w:t>
      </w:r>
      <w:r w:rsidR="00E13BEE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providers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education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level</w:t>
      </w:r>
      <w:r w:rsidR="00FB41E6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FB41E6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necessarily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higher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receivers</w:t>
      </w:r>
      <w:r w:rsidR="009908DA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nor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occupational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experiences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always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related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medical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fields</w:t>
      </w:r>
      <w:r w:rsidR="00941042" w:rsidRPr="009C7F11">
        <w:rPr>
          <w:rFonts w:cs="Times New Roman"/>
        </w:rPr>
        <w:t xml:space="preserve"> </w:t>
      </w:r>
      <w:r w:rsidR="009A56E5" w:rsidRPr="009C7F11">
        <w:rPr>
          <w:rFonts w:cs="Times New Roman"/>
        </w:rPr>
        <w:t>(see</w:t>
      </w:r>
      <w:r w:rsidR="00941042" w:rsidRPr="009C7F11">
        <w:rPr>
          <w:rFonts w:cs="Times New Roman"/>
        </w:rPr>
        <w:t xml:space="preserve"> </w:t>
      </w:r>
      <w:r w:rsidR="009A56E5" w:rsidRPr="009C7F11">
        <w:rPr>
          <w:rFonts w:cs="Times New Roman"/>
        </w:rPr>
        <w:t>Table</w:t>
      </w:r>
      <w:r w:rsidR="00941042" w:rsidRPr="009C7F11">
        <w:rPr>
          <w:rFonts w:cs="Times New Roman"/>
        </w:rPr>
        <w:t xml:space="preserve"> </w:t>
      </w:r>
      <w:r w:rsidR="00FE2A59" w:rsidRPr="009C7F11">
        <w:rPr>
          <w:rFonts w:cs="Times New Roman"/>
        </w:rPr>
        <w:t>5)</w:t>
      </w:r>
      <w:r w:rsidR="00E13BEE" w:rsidRPr="009C7F11">
        <w:rPr>
          <w:rFonts w:cs="Times New Roman"/>
        </w:rPr>
        <w:t>.</w:t>
      </w:r>
    </w:p>
    <w:p w14:paraId="47085572" w14:textId="14771DAF" w:rsidR="00C079F7" w:rsidRPr="009C7F11" w:rsidRDefault="000F359F" w:rsidP="00EC67BB">
      <w:pPr>
        <w:ind w:firstLine="720"/>
        <w:rPr>
          <w:rFonts w:cs="Times New Roman"/>
          <w:kern w:val="0"/>
          <w:lang w:eastAsia="ko-KR"/>
        </w:rPr>
      </w:pPr>
      <w:r w:rsidRPr="009C7F11">
        <w:rPr>
          <w:rFonts w:cs="Times New Roman"/>
        </w:rPr>
        <w:t>T</w:t>
      </w:r>
      <w:r w:rsidR="00E13BEE" w:rsidRPr="009C7F11">
        <w:rPr>
          <w:rFonts w:cs="Times New Roman"/>
          <w:kern w:val="0"/>
          <w:lang w:eastAsia="ko-KR"/>
        </w:rPr>
        <w:t>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spouse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34EDE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partner</w:t>
      </w:r>
      <w:r w:rsidR="00941042" w:rsidRPr="009C7F11">
        <w:rPr>
          <w:rFonts w:cs="Times New Roman"/>
          <w:kern w:val="0"/>
          <w:lang w:eastAsia="ko-KR"/>
        </w:rPr>
        <w:t>’</w:t>
      </w:r>
      <w:r w:rsidR="00E13BEE" w:rsidRPr="009C7F11">
        <w:rPr>
          <w:rFonts w:cs="Times New Roman"/>
          <w:kern w:val="0"/>
          <w:lang w:eastAsia="ko-KR"/>
        </w:rPr>
        <w:t>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role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65AD2" w:rsidRPr="009C7F11">
        <w:rPr>
          <w:rFonts w:cs="Times New Roman"/>
          <w:kern w:val="0"/>
          <w:lang w:eastAsia="ko-KR"/>
        </w:rPr>
        <w:t>primary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provider</w:t>
      </w:r>
      <w:r w:rsidR="00126281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26281" w:rsidRPr="009C7F11">
        <w:rPr>
          <w:rFonts w:cs="Times New Roman"/>
          <w:kern w:val="0"/>
          <w:lang w:eastAsia="ko-KR"/>
        </w:rPr>
        <w:t>however,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may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have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adverse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impacts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receiver</w:t>
      </w:r>
      <w:r w:rsidR="00941042" w:rsidRPr="009C7F11">
        <w:rPr>
          <w:rFonts w:cs="Times New Roman"/>
          <w:kern w:val="0"/>
          <w:lang w:eastAsia="ko-KR"/>
        </w:rPr>
        <w:t>’</w:t>
      </w:r>
      <w:r w:rsidR="00E13BEE" w:rsidRPr="009C7F11">
        <w:rPr>
          <w:rFonts w:cs="Times New Roman"/>
          <w:kern w:val="0"/>
          <w:lang w:eastAsia="ko-KR"/>
        </w:rPr>
        <w:t>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seeking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management.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bookmarkStart w:id="34" w:name="_Hlk17918432"/>
      <w:r w:rsidR="00645900" w:rsidRPr="009C7F11">
        <w:rPr>
          <w:rFonts w:cs="Times New Roman"/>
          <w:noProof/>
          <w:kern w:val="0"/>
          <w:lang w:eastAsia="ko-KR"/>
        </w:rPr>
        <w:t>Checton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645900" w:rsidRPr="009C7F11">
        <w:rPr>
          <w:rFonts w:cs="Times New Roman"/>
          <w:noProof/>
          <w:kern w:val="0"/>
          <w:lang w:eastAsia="ko-KR"/>
        </w:rPr>
        <w:t>et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645900" w:rsidRPr="009C7F11">
        <w:rPr>
          <w:rFonts w:cs="Times New Roman"/>
          <w:noProof/>
          <w:kern w:val="0"/>
          <w:lang w:eastAsia="ko-KR"/>
        </w:rPr>
        <w:t>al.</w:t>
      </w:r>
      <w:r w:rsidR="00941042" w:rsidRPr="009C7F11">
        <w:rPr>
          <w:rFonts w:cs="Times New Roman"/>
          <w:noProof/>
          <w:kern w:val="0"/>
          <w:lang w:eastAsia="ko-KR"/>
        </w:rPr>
        <w:t>’</w:t>
      </w:r>
      <w:r w:rsidR="00645900" w:rsidRPr="009C7F11">
        <w:rPr>
          <w:rFonts w:cs="Times New Roman"/>
          <w:noProof/>
          <w:kern w:val="0"/>
          <w:lang w:eastAsia="ko-KR"/>
        </w:rPr>
        <w:t>s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645900" w:rsidRPr="009C7F11">
        <w:rPr>
          <w:rFonts w:cs="Times New Roman"/>
          <w:noProof/>
          <w:kern w:val="0"/>
          <w:lang w:eastAsia="ko-KR"/>
        </w:rPr>
        <w:t>(2017)</w:t>
      </w:r>
      <w:bookmarkEnd w:id="34"/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study</w:t>
      </w:r>
      <w:r w:rsidR="00860E62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860E62" w:rsidRPr="009C7F11">
        <w:rPr>
          <w:rFonts w:cs="Times New Roman"/>
          <w:kern w:val="0"/>
          <w:lang w:eastAsia="ko-KR"/>
        </w:rPr>
        <w:t>which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examined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patients</w:t>
      </w:r>
      <w:r w:rsidR="00941042" w:rsidRPr="009C7F11">
        <w:rPr>
          <w:rFonts w:cs="Times New Roman"/>
          <w:kern w:val="0"/>
          <w:lang w:eastAsia="ko-KR"/>
        </w:rPr>
        <w:t xml:space="preserve">’ </w:t>
      </w:r>
      <w:r w:rsidR="00645900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seeking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during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office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visits</w:t>
      </w:r>
      <w:r w:rsidR="00860E62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83F81" w:rsidRPr="009C7F11">
        <w:rPr>
          <w:rFonts w:cs="Times New Roman"/>
          <w:kern w:val="0"/>
          <w:lang w:eastAsia="ko-KR"/>
        </w:rPr>
        <w:t>found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755C"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informal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input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questions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from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spouse,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partner,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family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member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45900" w:rsidRPr="009C7F11">
        <w:rPr>
          <w:rFonts w:cs="Times New Roman"/>
          <w:kern w:val="0"/>
          <w:lang w:eastAsia="ko-KR"/>
        </w:rPr>
        <w:t>hinder</w:t>
      </w:r>
      <w:r w:rsidR="001775D0" w:rsidRPr="009C7F11">
        <w:rPr>
          <w:rFonts w:cs="Times New Roman"/>
          <w:kern w:val="0"/>
          <w:lang w:eastAsia="ko-KR"/>
        </w:rPr>
        <w:t>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F5F92" w:rsidRPr="009C7F11">
        <w:rPr>
          <w:rFonts w:cs="Times New Roman"/>
          <w:kern w:val="0"/>
          <w:lang w:eastAsia="ko-KR"/>
        </w:rPr>
        <w:t>the</w:t>
      </w:r>
      <w:r w:rsidR="006E40B1" w:rsidRPr="009C7F11">
        <w:rPr>
          <w:rFonts w:cs="Times New Roman"/>
          <w:kern w:val="0"/>
          <w:lang w:eastAsia="ko-KR"/>
        </w:rPr>
        <w:t>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64F82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64F82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F5F92" w:rsidRPr="009C7F11">
        <w:rPr>
          <w:rFonts w:cs="Times New Roman"/>
          <w:kern w:val="0"/>
          <w:lang w:eastAsia="ko-KR"/>
        </w:rPr>
        <w:t>seeking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during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office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visits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decreased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the</w:t>
      </w:r>
      <w:r w:rsidR="001527F1" w:rsidRPr="009C7F11">
        <w:rPr>
          <w:rFonts w:cs="Times New Roman"/>
          <w:kern w:val="0"/>
          <w:lang w:eastAsia="ko-KR"/>
        </w:rPr>
        <w:t>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527F1" w:rsidRPr="009C7F11">
        <w:rPr>
          <w:rFonts w:cs="Times New Roman"/>
          <w:kern w:val="0"/>
          <w:lang w:eastAsia="ko-KR"/>
        </w:rPr>
        <w:t>perceptions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527F1" w:rsidRPr="009C7F11">
        <w:rPr>
          <w:rFonts w:cs="Times New Roman"/>
          <w:kern w:val="0"/>
          <w:lang w:eastAsia="ko-KR"/>
        </w:rPr>
        <w:t>of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527F1" w:rsidRPr="009C7F11">
        <w:rPr>
          <w:rFonts w:cs="Times New Roman"/>
          <w:kern w:val="0"/>
          <w:lang w:eastAsia="ko-KR"/>
        </w:rPr>
        <w:t>being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527F1" w:rsidRPr="009C7F11">
        <w:rPr>
          <w:rFonts w:cs="Times New Roman"/>
          <w:kern w:val="0"/>
          <w:lang w:eastAsia="ko-KR"/>
        </w:rPr>
        <w:t>able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527F1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deal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with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71CBD" w:rsidRPr="009C7F11">
        <w:rPr>
          <w:rFonts w:cs="Times New Roman"/>
          <w:kern w:val="0"/>
          <w:lang w:eastAsia="ko-KR"/>
        </w:rPr>
        <w:t>conditions</w:t>
      </w:r>
      <w:r w:rsidR="00645900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31CD5" w:rsidRPr="009C7F11">
        <w:rPr>
          <w:rFonts w:cs="Times New Roman"/>
          <w:kern w:val="0"/>
          <w:lang w:eastAsia="ko-KR"/>
        </w:rPr>
        <w:t>This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31CD5" w:rsidRPr="009C7F11">
        <w:rPr>
          <w:rFonts w:cs="Times New Roman"/>
          <w:kern w:val="0"/>
          <w:lang w:eastAsia="ko-KR"/>
        </w:rPr>
        <w:t>finding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31CD5" w:rsidRPr="009C7F11">
        <w:rPr>
          <w:rFonts w:cs="Times New Roman"/>
          <w:kern w:val="0"/>
          <w:lang w:eastAsia="ko-KR"/>
        </w:rPr>
        <w:t>implies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31CD5"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receivers</w:t>
      </w:r>
      <w:r w:rsidR="00404343" w:rsidRPr="009C7F11">
        <w:rPr>
          <w:rFonts w:cs="Times New Roman"/>
          <w:kern w:val="0"/>
          <w:lang w:eastAsia="ko-KR"/>
        </w:rPr>
        <w:t>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04343" w:rsidRPr="009C7F11">
        <w:rPr>
          <w:rFonts w:cs="Times New Roman"/>
          <w:kern w:val="0"/>
          <w:lang w:eastAsia="ko-KR"/>
        </w:rPr>
        <w:t>who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04343" w:rsidRPr="009C7F11">
        <w:rPr>
          <w:rFonts w:cs="Times New Roman"/>
          <w:kern w:val="0"/>
          <w:lang w:eastAsia="ko-KR"/>
        </w:rPr>
        <w:t>tend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04343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04343"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404343" w:rsidRPr="009C7F11">
        <w:rPr>
          <w:rFonts w:cs="Times New Roman"/>
          <w:kern w:val="0"/>
          <w:lang w:eastAsia="ko-KR"/>
        </w:rPr>
        <w:t>less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B1B79" w:rsidRPr="009C7F11">
        <w:rPr>
          <w:rFonts w:cs="Times New Roman"/>
          <w:kern w:val="0"/>
          <w:lang w:eastAsia="ko-KR"/>
        </w:rPr>
        <w:t>willing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B1B79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B1B79" w:rsidRPr="009C7F11">
        <w:rPr>
          <w:rFonts w:cs="Times New Roman"/>
          <w:kern w:val="0"/>
          <w:lang w:eastAsia="ko-KR"/>
        </w:rPr>
        <w:t>able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B1B79" w:rsidRPr="009C7F11">
        <w:rPr>
          <w:rFonts w:cs="Times New Roman"/>
          <w:kern w:val="0"/>
          <w:lang w:eastAsia="ko-KR"/>
        </w:rPr>
        <w:t>(or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1B1B79" w:rsidRPr="009C7F11">
        <w:rPr>
          <w:rFonts w:cs="Times New Roman"/>
          <w:kern w:val="0"/>
          <w:lang w:eastAsia="ko-KR"/>
        </w:rPr>
        <w:t>both)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seek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necessary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276F38" w:rsidRPr="009C7F11">
        <w:rPr>
          <w:rFonts w:cs="Times New Roman"/>
          <w:kern w:val="0"/>
          <w:lang w:eastAsia="ko-KR"/>
        </w:rPr>
        <w:t>own,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may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lose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potential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opportunities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improve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information-seeking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skills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by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relying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their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partner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or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9C4255" w:rsidRPr="009C7F11">
        <w:rPr>
          <w:rFonts w:cs="Times New Roman"/>
          <w:kern w:val="0"/>
          <w:lang w:eastAsia="ko-KR"/>
        </w:rPr>
        <w:t>spouse.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E40B1" w:rsidRPr="009C7F11">
        <w:rPr>
          <w:rFonts w:cs="Times New Roman"/>
          <w:kern w:val="0"/>
          <w:lang w:eastAsia="ko-KR"/>
        </w:rPr>
        <w:t>T</w:t>
      </w:r>
      <w:r w:rsidR="00344CBC" w:rsidRPr="009C7F11">
        <w:rPr>
          <w:rFonts w:cs="Times New Roman"/>
          <w:kern w:val="0"/>
          <w:lang w:eastAsia="ko-KR"/>
        </w:rPr>
        <w:t>herefore,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E40B1" w:rsidRPr="009C7F11">
        <w:rPr>
          <w:rFonts w:cs="Times New Roman"/>
          <w:kern w:val="0"/>
          <w:lang w:eastAsia="ko-KR"/>
        </w:rPr>
        <w:t xml:space="preserve">it is </w:t>
      </w:r>
      <w:r w:rsidR="00E13BEE" w:rsidRPr="009C7F11">
        <w:rPr>
          <w:rFonts w:cs="Times New Roman"/>
          <w:kern w:val="0"/>
          <w:lang w:eastAsia="ko-KR"/>
        </w:rPr>
        <w:t>necessary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to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develop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educational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programs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targeting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information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receivers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56803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56803" w:rsidRPr="009C7F11">
        <w:rPr>
          <w:rFonts w:cs="Times New Roman"/>
          <w:kern w:val="0"/>
          <w:lang w:eastAsia="ko-KR"/>
        </w:rPr>
        <w:t>a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56803" w:rsidRPr="009C7F11">
        <w:rPr>
          <w:rFonts w:cs="Times New Roman"/>
          <w:kern w:val="0"/>
          <w:lang w:eastAsia="ko-KR"/>
        </w:rPr>
        <w:t>vulnerable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656803" w:rsidRPr="009C7F11">
        <w:rPr>
          <w:rFonts w:cs="Times New Roman"/>
          <w:kern w:val="0"/>
          <w:lang w:eastAsia="ko-KR"/>
        </w:rPr>
        <w:t>group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56D6E" w:rsidRPr="009C7F11">
        <w:rPr>
          <w:rFonts w:cs="Times New Roman"/>
          <w:kern w:val="0"/>
          <w:lang w:eastAsia="ko-KR"/>
        </w:rPr>
        <w:t>among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56D6E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F56D6E" w:rsidRPr="009C7F11">
        <w:rPr>
          <w:rFonts w:cs="Times New Roman"/>
          <w:kern w:val="0"/>
          <w:lang w:eastAsia="ko-KR"/>
        </w:rPr>
        <w:t>adults</w:t>
      </w:r>
      <w:r w:rsidR="00E13BEE" w:rsidRPr="009C7F11">
        <w:rPr>
          <w:rFonts w:cs="Times New Roman"/>
          <w:kern w:val="0"/>
          <w:lang w:eastAsia="ko-KR"/>
        </w:rPr>
        <w:t>.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8B7D8C" w:rsidRPr="009C7F11">
        <w:rPr>
          <w:rFonts w:cs="Times New Roman"/>
          <w:kern w:val="0"/>
          <w:lang w:eastAsia="ko-KR"/>
        </w:rPr>
        <w:t>previously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mentioned,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promising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research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evidence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D27F01" w:rsidRPr="009C7F11">
        <w:rPr>
          <w:rFonts w:cs="Times New Roman"/>
          <w:kern w:val="0"/>
          <w:lang w:eastAsia="ko-KR"/>
        </w:rPr>
        <w:t>show</w:t>
      </w:r>
      <w:r w:rsidR="008B7D8C" w:rsidRPr="009C7F11">
        <w:rPr>
          <w:rFonts w:cs="Times New Roman"/>
          <w:kern w:val="0"/>
          <w:lang w:eastAsia="ko-KR"/>
        </w:rPr>
        <w:t>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that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older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adults</w:t>
      </w:r>
      <w:r w:rsidR="00941042" w:rsidRPr="009C7F11">
        <w:rPr>
          <w:rFonts w:cs="Times New Roman"/>
          <w:kern w:val="0"/>
          <w:lang w:eastAsia="ko-KR"/>
        </w:rPr>
        <w:t xml:space="preserve">’ </w:t>
      </w:r>
      <w:r w:rsidR="00E13BEE" w:rsidRPr="009C7F11">
        <w:rPr>
          <w:rFonts w:cs="Times New Roman"/>
          <w:kern w:val="0"/>
          <w:lang w:eastAsia="ko-KR"/>
        </w:rPr>
        <w:t>health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literacy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and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self-efficacy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can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be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improved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by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intervention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E13BEE" w:rsidRPr="009C7F11">
        <w:rPr>
          <w:rFonts w:cs="Times New Roman"/>
          <w:kern w:val="0"/>
          <w:lang w:eastAsia="ko-KR"/>
        </w:rPr>
        <w:t>programs</w:t>
      </w:r>
      <w:r w:rsidR="00941042" w:rsidRPr="009C7F11">
        <w:rPr>
          <w:rFonts w:cs="Times New Roman"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(Xie,</w:t>
      </w:r>
      <w:r w:rsidR="00941042" w:rsidRPr="009C7F11">
        <w:rPr>
          <w:rFonts w:cs="Times New Roman"/>
          <w:noProof/>
          <w:kern w:val="0"/>
          <w:lang w:eastAsia="ko-KR"/>
        </w:rPr>
        <w:t xml:space="preserve"> </w:t>
      </w:r>
      <w:r w:rsidR="007105C4" w:rsidRPr="009C7F11">
        <w:rPr>
          <w:rFonts w:cs="Times New Roman"/>
          <w:noProof/>
          <w:kern w:val="0"/>
          <w:lang w:eastAsia="ko-KR"/>
        </w:rPr>
        <w:t>2011)</w:t>
      </w:r>
      <w:r w:rsidR="00E13BEE" w:rsidRPr="009C7F11">
        <w:rPr>
          <w:rFonts w:cs="Times New Roman"/>
          <w:kern w:val="0"/>
          <w:lang w:eastAsia="ko-KR"/>
        </w:rPr>
        <w:t>.</w:t>
      </w:r>
    </w:p>
    <w:p w14:paraId="1B8612F0" w14:textId="10B15E65" w:rsidR="00A2539F" w:rsidRPr="009C7F11" w:rsidRDefault="00330C9A" w:rsidP="00EC67BB">
      <w:pPr>
        <w:pStyle w:val="Heading2"/>
        <w:rPr>
          <w:lang w:eastAsia="ko-KR"/>
        </w:rPr>
      </w:pPr>
      <w:r w:rsidRPr="009C7F11">
        <w:rPr>
          <w:lang w:eastAsia="ko-KR"/>
        </w:rPr>
        <w:t>6</w:t>
      </w:r>
      <w:r w:rsidR="004643E8" w:rsidRPr="009C7F11">
        <w:rPr>
          <w:lang w:eastAsia="ko-KR"/>
        </w:rPr>
        <w:t>.2.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Older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a</w:t>
      </w:r>
      <w:r w:rsidR="00A2539F" w:rsidRPr="009C7F11">
        <w:rPr>
          <w:lang w:eastAsia="ko-KR"/>
        </w:rPr>
        <w:t>dults</w:t>
      </w:r>
      <w:r w:rsidR="00941042" w:rsidRPr="009C7F11">
        <w:rPr>
          <w:lang w:eastAsia="ko-KR"/>
        </w:rPr>
        <w:t xml:space="preserve">’ </w:t>
      </w:r>
      <w:r w:rsidR="004643E8" w:rsidRPr="009C7F11">
        <w:rPr>
          <w:lang w:eastAsia="ko-KR"/>
        </w:rPr>
        <w:t>h</w:t>
      </w:r>
      <w:r w:rsidR="00A2539F" w:rsidRPr="009C7F11">
        <w:rPr>
          <w:lang w:eastAsia="ko-KR"/>
        </w:rPr>
        <w:t>ealth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i</w:t>
      </w:r>
      <w:r w:rsidR="00A2539F" w:rsidRPr="009C7F11">
        <w:rPr>
          <w:lang w:eastAsia="ko-KR"/>
        </w:rPr>
        <w:t>nformation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b</w:t>
      </w:r>
      <w:r w:rsidR="00A2539F" w:rsidRPr="009C7F11">
        <w:rPr>
          <w:lang w:eastAsia="ko-KR"/>
        </w:rPr>
        <w:t>ehavior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in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the</w:t>
      </w:r>
      <w:r w:rsidR="00941042" w:rsidRPr="009C7F11">
        <w:rPr>
          <w:lang w:eastAsia="ko-KR"/>
        </w:rPr>
        <w:t xml:space="preserve"> </w:t>
      </w:r>
      <w:r w:rsidR="00A2539F" w:rsidRPr="009C7F11">
        <w:rPr>
          <w:lang w:eastAsia="ko-KR"/>
        </w:rPr>
        <w:t>ELIS</w:t>
      </w:r>
      <w:r w:rsidR="00941042" w:rsidRPr="009C7F11">
        <w:rPr>
          <w:lang w:eastAsia="ko-KR"/>
        </w:rPr>
        <w:t xml:space="preserve"> </w:t>
      </w:r>
      <w:r w:rsidR="004643E8" w:rsidRPr="009C7F11">
        <w:rPr>
          <w:lang w:eastAsia="ko-KR"/>
        </w:rPr>
        <w:t>c</w:t>
      </w:r>
      <w:r w:rsidR="00A2539F" w:rsidRPr="009C7F11">
        <w:rPr>
          <w:lang w:eastAsia="ko-KR"/>
        </w:rPr>
        <w:t>ontext</w:t>
      </w:r>
    </w:p>
    <w:p w14:paraId="1037EE04" w14:textId="63C88879" w:rsidR="00C079F7" w:rsidRPr="009C7F11" w:rsidRDefault="00465AD2" w:rsidP="00EC67BB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</w:rPr>
        <w:t>T</w:t>
      </w:r>
      <w:r w:rsidR="00E13BEE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nature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B7D8C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cue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reflecting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acquire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perform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routines</w:t>
      </w:r>
      <w:r w:rsidR="00941042" w:rsidRPr="009C7F11">
        <w:rPr>
          <w:rFonts w:cs="Times New Roman"/>
        </w:rPr>
        <w:t xml:space="preserve"> </w:t>
      </w:r>
      <w:r w:rsidR="00E03BCF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E03BCF" w:rsidRPr="009C7F11">
        <w:rPr>
          <w:rFonts w:cs="Times New Roman"/>
        </w:rPr>
        <w:t>orienting</w:t>
      </w:r>
      <w:r w:rsidR="00941042" w:rsidRPr="009C7F11">
        <w:rPr>
          <w:rFonts w:cs="Times New Roman"/>
        </w:rPr>
        <w:t xml:space="preserve"> </w:t>
      </w:r>
      <w:r w:rsidR="00E03BCF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03BCF" w:rsidRPr="009C7F11">
        <w:rPr>
          <w:rFonts w:cs="Times New Roman"/>
        </w:rPr>
        <w:t>seeking</w:t>
      </w:r>
      <w:r w:rsidR="006E40B1" w:rsidRPr="009C7F11">
        <w:rPr>
          <w:rFonts w:cs="Times New Roman"/>
        </w:rPr>
        <w:t>;</w:t>
      </w:r>
      <w:r w:rsidR="00941042" w:rsidRPr="009C7F11">
        <w:rPr>
          <w:rFonts w:cs="Times New Roman"/>
        </w:rPr>
        <w:t xml:space="preserve"> </w:t>
      </w:r>
      <w:r w:rsidR="00C16A4D" w:rsidRPr="009C7F11">
        <w:rPr>
          <w:rFonts w:cs="Times New Roman"/>
          <w:noProof/>
        </w:rPr>
        <w:t>Savolainen,</w:t>
      </w:r>
      <w:r w:rsidR="00941042" w:rsidRPr="009C7F11">
        <w:rPr>
          <w:rFonts w:cs="Times New Roman"/>
          <w:noProof/>
        </w:rPr>
        <w:t xml:space="preserve"> </w:t>
      </w:r>
      <w:r w:rsidR="00C16A4D" w:rsidRPr="009C7F11">
        <w:rPr>
          <w:rFonts w:cs="Times New Roman"/>
          <w:noProof/>
        </w:rPr>
        <w:t>1995)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aging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has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shown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variety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predictor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well-being</w:t>
      </w:r>
      <w:r w:rsidR="00EB0DBB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specifically,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perform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lastRenderedPageBreak/>
        <w:t>everyday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lives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healthier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longer</w:t>
      </w:r>
      <w:r w:rsidR="00030939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wider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range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activit</w:t>
      </w:r>
      <w:r w:rsidR="00017D26" w:rsidRPr="009C7F11">
        <w:rPr>
          <w:rFonts w:cs="Times New Roman"/>
        </w:rPr>
        <w:t>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less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affected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loss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spouse,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functional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impairment,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poor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family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support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35" w:name="_Hlk17918526"/>
      <w:r w:rsidR="007105C4" w:rsidRPr="009C7F11">
        <w:rPr>
          <w:rFonts w:cs="Times New Roman"/>
          <w:noProof/>
        </w:rPr>
        <w:t>Adams,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Leibbrandt,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&amp;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Moon,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2010</w:t>
      </w:r>
      <w:bookmarkEnd w:id="35"/>
      <w:r w:rsidR="007105C4" w:rsidRPr="009C7F11">
        <w:rPr>
          <w:rFonts w:cs="Times New Roman"/>
          <w:noProof/>
        </w:rPr>
        <w:t>)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These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support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argument</w:t>
      </w:r>
      <w:r w:rsidR="00941042" w:rsidRPr="009C7F11">
        <w:rPr>
          <w:rFonts w:cs="Times New Roman"/>
        </w:rPr>
        <w:t xml:space="preserve"> </w:t>
      </w:r>
      <w:r w:rsidR="00540BDE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B0DBB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540BDE" w:rsidRPr="009C7F11">
        <w:rPr>
          <w:rFonts w:cs="Times New Roman"/>
          <w:lang w:eastAsia="ko-KR"/>
        </w:rPr>
        <w:t>way</w:t>
      </w:r>
      <w:r w:rsidR="00941042" w:rsidRPr="009C7F11">
        <w:rPr>
          <w:rFonts w:cs="Times New Roman"/>
          <w:lang w:eastAsia="ko-KR"/>
        </w:rPr>
        <w:t xml:space="preserve"> </w:t>
      </w:r>
      <w:r w:rsidR="00540BD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540BD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9A3364" w:rsidRPr="009C7F11">
        <w:rPr>
          <w:rFonts w:cs="Times New Roman"/>
          <w:lang w:eastAsia="ko-KR"/>
        </w:rPr>
        <w:t>(</w:t>
      </w:r>
      <w:r w:rsidR="00113FD5" w:rsidRPr="009C7F11">
        <w:rPr>
          <w:rFonts w:cs="Times New Roman"/>
          <w:lang w:eastAsia="ko-KR"/>
        </w:rPr>
        <w:t>i.e</w:t>
      </w:r>
      <w:r w:rsidR="00566CA4" w:rsidRPr="009C7F11">
        <w:rPr>
          <w:rFonts w:cs="Times New Roman"/>
          <w:lang w:eastAsia="ko-KR"/>
        </w:rPr>
        <w:t>.</w:t>
      </w:r>
      <w:r w:rsidR="009A3364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diversity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hobbies</w:t>
      </w:r>
      <w:r w:rsidR="009A3364" w:rsidRPr="009C7F11">
        <w:rPr>
          <w:rFonts w:cs="Times New Roman"/>
          <w:lang w:eastAsia="ko-KR"/>
        </w:rPr>
        <w:t>)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should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be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considered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critical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attribute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characterizing</w:t>
      </w:r>
      <w:r w:rsidR="00941042" w:rsidRPr="009C7F11">
        <w:rPr>
          <w:rFonts w:cs="Times New Roman"/>
          <w:lang w:eastAsia="ko-KR"/>
        </w:rPr>
        <w:t xml:space="preserve"> </w:t>
      </w:r>
      <w:r w:rsidR="00EB0DBB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ELIS</w:t>
      </w:r>
      <w:r w:rsidR="009A3364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821E15" w:rsidRPr="009C7F11">
        <w:rPr>
          <w:rFonts w:cs="Times New Roman"/>
          <w:lang w:eastAsia="ko-KR"/>
        </w:rPr>
        <w:t>considering</w:t>
      </w:r>
      <w:r w:rsidR="00941042" w:rsidRPr="009C7F11">
        <w:rPr>
          <w:rFonts w:cs="Times New Roman"/>
          <w:lang w:eastAsia="ko-KR"/>
        </w:rPr>
        <w:t xml:space="preserve"> </w:t>
      </w:r>
      <w:r w:rsidR="00821E15"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="00821E15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everyday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li</w:t>
      </w:r>
      <w:r w:rsidR="00821E15" w:rsidRPr="009C7F11">
        <w:rPr>
          <w:rFonts w:cs="Times New Roman"/>
          <w:lang w:eastAsia="ko-KR"/>
        </w:rPr>
        <w:t>ves</w:t>
      </w:r>
      <w:r w:rsidR="00941042" w:rsidRPr="009C7F11">
        <w:rPr>
          <w:rFonts w:cs="Times New Roman"/>
          <w:lang w:eastAsia="ko-KR"/>
        </w:rPr>
        <w:t xml:space="preserve"> </w:t>
      </w:r>
      <w:r w:rsidR="007742EE" w:rsidRPr="009C7F11">
        <w:rPr>
          <w:rFonts w:cs="Times New Roman"/>
          <w:lang w:eastAsia="ko-KR"/>
        </w:rPr>
        <w:t>mainly</w:t>
      </w:r>
      <w:r w:rsidR="00941042" w:rsidRPr="009C7F11">
        <w:rPr>
          <w:rFonts w:cs="Times New Roman"/>
          <w:lang w:eastAsia="ko-KR"/>
        </w:rPr>
        <w:t xml:space="preserve"> </w:t>
      </w:r>
      <w:r w:rsidR="009A3364" w:rsidRPr="009C7F11">
        <w:rPr>
          <w:rFonts w:cs="Times New Roman"/>
          <w:lang w:eastAsia="ko-KR"/>
        </w:rPr>
        <w:t>involve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nonwork</w:t>
      </w:r>
      <w:r w:rsidR="00941042" w:rsidRPr="009C7F11">
        <w:rPr>
          <w:rFonts w:cs="Times New Roman"/>
          <w:lang w:eastAsia="ko-KR"/>
        </w:rPr>
        <w:t xml:space="preserve"> </w:t>
      </w:r>
      <w:r w:rsidR="00DA4149" w:rsidRPr="009C7F11">
        <w:rPr>
          <w:rFonts w:cs="Times New Roman"/>
          <w:lang w:eastAsia="ko-KR"/>
        </w:rPr>
        <w:t>activities</w:t>
      </w:r>
      <w:r w:rsidR="00540BDE" w:rsidRPr="009C7F11">
        <w:rPr>
          <w:rFonts w:cs="Times New Roman"/>
          <w:lang w:eastAsia="ko-KR"/>
        </w:rPr>
        <w:t>.</w:t>
      </w:r>
      <w:r w:rsidR="00941042" w:rsidRPr="009C7F11">
        <w:rPr>
          <w:rFonts w:cs="Times New Roman"/>
          <w:lang w:eastAsia="ko-KR"/>
        </w:rPr>
        <w:t xml:space="preserve"> </w:t>
      </w:r>
      <w:r w:rsidR="00FE5FB9" w:rsidRPr="009C7F11">
        <w:rPr>
          <w:rFonts w:cs="Times New Roman"/>
        </w:rPr>
        <w:t>Future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should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examine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type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range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affect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7C409D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behaviors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acquiring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context.</w:t>
      </w:r>
    </w:p>
    <w:p w14:paraId="01B209A0" w14:textId="12FE2BEC" w:rsidR="007509C2" w:rsidRPr="009C7F11" w:rsidRDefault="00E03BCF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Another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finding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deserves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further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discussion</w:t>
      </w:r>
      <w:r w:rsidR="00941042" w:rsidRPr="009C7F11">
        <w:rPr>
          <w:rFonts w:cs="Times New Roman"/>
        </w:rPr>
        <w:t xml:space="preserve"> </w:t>
      </w:r>
      <w:r w:rsidR="00FE5FB9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="002F17BF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2F17BF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2F17BF" w:rsidRPr="009C7F11">
        <w:rPr>
          <w:rFonts w:cs="Times New Roman"/>
        </w:rPr>
        <w:t>obtain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unexpected</w:t>
      </w:r>
      <w:r w:rsidR="00941042" w:rsidRPr="009C7F11">
        <w:rPr>
          <w:rFonts w:cs="Times New Roman"/>
        </w:rPr>
        <w:t xml:space="preserve"> </w:t>
      </w:r>
      <w:r w:rsidR="002F17BF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unsolicited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passively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while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interact</w:t>
      </w:r>
      <w:r w:rsidR="009A3364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networks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spouse</w:t>
      </w:r>
      <w:r w:rsidR="009A3364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partner,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friends,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family).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type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understood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iCs/>
        </w:rPr>
        <w:t>incidental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  <w:iCs/>
        </w:rPr>
        <w:t>information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  <w:iCs/>
        </w:rPr>
        <w:t>acquisition</w:t>
      </w:r>
      <w:r w:rsidR="00941042" w:rsidRPr="009C7F11">
        <w:rPr>
          <w:rFonts w:cs="Times New Roman"/>
          <w:iCs/>
        </w:rPr>
        <w:t xml:space="preserve"> </w:t>
      </w:r>
      <w:r w:rsidR="007105C4" w:rsidRPr="009C7F11">
        <w:rPr>
          <w:rFonts w:cs="Times New Roman"/>
          <w:iCs/>
          <w:noProof/>
        </w:rPr>
        <w:t>(</w:t>
      </w:r>
      <w:bookmarkStart w:id="36" w:name="_Hlk17918549"/>
      <w:r w:rsidR="007105C4" w:rsidRPr="009C7F11">
        <w:rPr>
          <w:rFonts w:cs="Times New Roman"/>
          <w:iCs/>
          <w:noProof/>
        </w:rPr>
        <w:t>Williamson,</w:t>
      </w:r>
      <w:r w:rsidR="00941042" w:rsidRPr="009C7F11">
        <w:rPr>
          <w:rFonts w:cs="Times New Roman"/>
          <w:iCs/>
          <w:noProof/>
        </w:rPr>
        <w:t xml:space="preserve"> </w:t>
      </w:r>
      <w:r w:rsidR="007105C4" w:rsidRPr="009C7F11">
        <w:rPr>
          <w:rFonts w:cs="Times New Roman"/>
          <w:iCs/>
          <w:noProof/>
        </w:rPr>
        <w:t>1998</w:t>
      </w:r>
      <w:bookmarkEnd w:id="36"/>
      <w:r w:rsidR="007105C4" w:rsidRPr="009C7F11">
        <w:rPr>
          <w:rFonts w:cs="Times New Roman"/>
          <w:iCs/>
          <w:noProof/>
        </w:rPr>
        <w:t>)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iCs/>
        </w:rPr>
        <w:t>accidental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  <w:iCs/>
        </w:rPr>
        <w:t>information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  <w:iCs/>
        </w:rPr>
        <w:t>discovery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37" w:name="_Hlk17918553"/>
      <w:r w:rsidR="007105C4" w:rsidRPr="009C7F11">
        <w:rPr>
          <w:rFonts w:cs="Times New Roman"/>
          <w:noProof/>
        </w:rPr>
        <w:t>Wilson,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1977</w:t>
      </w:r>
      <w:bookmarkEnd w:id="37"/>
      <w:r w:rsidR="007105C4" w:rsidRPr="009C7F11">
        <w:rPr>
          <w:rFonts w:cs="Times New Roman"/>
          <w:noProof/>
        </w:rPr>
        <w:t>)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B813A7" w:rsidRPr="009C7F11">
        <w:rPr>
          <w:rFonts w:cs="Times New Roman"/>
        </w:rPr>
        <w:t>P</w:t>
      </w:r>
      <w:r w:rsidR="005063A9" w:rsidRPr="009C7F11">
        <w:rPr>
          <w:rFonts w:cs="Times New Roman"/>
        </w:rPr>
        <w:t>articipants</w:t>
      </w:r>
      <w:r w:rsidR="00B813A7" w:rsidRPr="009C7F11">
        <w:rPr>
          <w:rFonts w:cs="Times New Roman"/>
        </w:rPr>
        <w:t xml:space="preserve"> in the present study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frequently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indicated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s</w:t>
      </w:r>
      <w:r w:rsidRPr="009C7F11">
        <w:rPr>
          <w:rFonts w:cs="Times New Roman"/>
        </w:rPr>
        <w:t>ocial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networking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activity.</w:t>
      </w:r>
      <w:r w:rsidR="00941042" w:rsidRPr="009C7F11">
        <w:rPr>
          <w:rFonts w:cs="Times New Roman"/>
        </w:rPr>
        <w:t xml:space="preserve"> “</w:t>
      </w:r>
      <w:r w:rsidR="00310289" w:rsidRPr="009C7F11">
        <w:rPr>
          <w:rFonts w:cs="Times New Roman"/>
        </w:rPr>
        <w:t>P</w:t>
      </w:r>
      <w:r w:rsidRPr="009C7F11">
        <w:rPr>
          <w:rFonts w:cs="Times New Roman"/>
        </w:rPr>
        <w:t>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like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me</w:t>
      </w:r>
      <w:r w:rsidR="00310289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” </w:t>
      </w:r>
      <w:r w:rsidR="009A3364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friends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community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members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same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wellness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issues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concerns</w:t>
      </w:r>
      <w:r w:rsidR="00310289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often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mentioned</w:t>
      </w:r>
      <w:r w:rsidR="00941042" w:rsidRPr="009C7F11">
        <w:rPr>
          <w:rFonts w:cs="Times New Roman"/>
        </w:rPr>
        <w:t xml:space="preserve"> </w:t>
      </w:r>
      <w:r w:rsidR="0031028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1F2D24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valuable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source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recipient</w:t>
      </w:r>
      <w:r w:rsidR="00941042" w:rsidRPr="009C7F11">
        <w:rPr>
          <w:rFonts w:cs="Times New Roman"/>
        </w:rPr>
        <w:t xml:space="preserve"> </w:t>
      </w:r>
      <w:r w:rsidR="009A336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lang w:eastAsia="ko-KR"/>
        </w:rPr>
        <w:t>These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findings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indicate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better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understood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considering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not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characteristics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demographics,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ED7B18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cultural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capital)</w:t>
      </w:r>
      <w:r w:rsidR="00ED7B18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but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also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contact</w:t>
      </w:r>
      <w:r w:rsidR="00941042" w:rsidRPr="009C7F11">
        <w:rPr>
          <w:rFonts w:cs="Times New Roman"/>
        </w:rPr>
        <w:t xml:space="preserve"> </w:t>
      </w:r>
      <w:r w:rsidR="002F17BF" w:rsidRPr="009C7F11">
        <w:rPr>
          <w:rFonts w:cs="Times New Roman"/>
        </w:rPr>
        <w:t>networks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capital).</w:t>
      </w:r>
      <w:r w:rsidR="00941042" w:rsidRPr="009C7F11">
        <w:rPr>
          <w:rFonts w:cs="Times New Roman"/>
        </w:rPr>
        <w:t xml:space="preserve"> </w:t>
      </w:r>
      <w:r w:rsidR="00ED7B18" w:rsidRPr="009C7F11">
        <w:rPr>
          <w:rFonts w:cs="Times New Roman"/>
          <w:noProof/>
        </w:rPr>
        <w:t>Researchers</w:t>
      </w:r>
      <w:r w:rsidR="00941042" w:rsidRPr="009C7F11">
        <w:rPr>
          <w:rFonts w:cs="Times New Roman"/>
          <w:noProof/>
        </w:rPr>
        <w:t xml:space="preserve"> </w:t>
      </w:r>
      <w:r w:rsidR="00821E15" w:rsidRPr="009C7F11">
        <w:rPr>
          <w:rFonts w:cs="Times New Roman"/>
          <w:noProof/>
        </w:rPr>
        <w:t>highlighted</w:t>
      </w:r>
      <w:r w:rsidR="00941042" w:rsidRPr="009C7F11">
        <w:rPr>
          <w:rFonts w:cs="Times New Roman"/>
          <w:noProof/>
        </w:rPr>
        <w:t xml:space="preserve"> </w:t>
      </w:r>
      <w:r w:rsidR="00821E1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importance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having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integrated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perspective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both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factors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understanding</w:t>
      </w:r>
      <w:r w:rsidR="00941042" w:rsidRPr="009C7F11">
        <w:rPr>
          <w:rFonts w:cs="Times New Roman"/>
        </w:rPr>
        <w:t xml:space="preserve"> </w:t>
      </w:r>
      <w:r w:rsidR="00ED7B18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D7B18" w:rsidRPr="009C7F11">
        <w:rPr>
          <w:rFonts w:cs="Times New Roman"/>
        </w:rPr>
        <w:t>person</w:t>
      </w:r>
      <w:r w:rsidR="00941042" w:rsidRPr="009C7F11">
        <w:rPr>
          <w:rFonts w:cs="Times New Roman"/>
        </w:rPr>
        <w:t>’</w:t>
      </w:r>
      <w:r w:rsidR="00ED7B18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="00F40141" w:rsidRPr="009C7F11">
        <w:rPr>
          <w:rFonts w:cs="Times New Roman"/>
          <w:noProof/>
        </w:rPr>
        <w:t>(</w:t>
      </w:r>
      <w:bookmarkStart w:id="38" w:name="_Hlk17918576"/>
      <w:r w:rsidR="00F40141" w:rsidRPr="009C7F11">
        <w:rPr>
          <w:rFonts w:cs="Times New Roman"/>
          <w:noProof/>
        </w:rPr>
        <w:t>Pettigrew,</w:t>
      </w:r>
      <w:r w:rsidR="00941042" w:rsidRPr="009C7F11">
        <w:rPr>
          <w:rFonts w:cs="Times New Roman"/>
          <w:noProof/>
        </w:rPr>
        <w:t xml:space="preserve"> </w:t>
      </w:r>
      <w:r w:rsidR="00F40141" w:rsidRPr="009C7F11">
        <w:rPr>
          <w:rFonts w:cs="Times New Roman"/>
          <w:noProof/>
        </w:rPr>
        <w:t>Fidel,</w:t>
      </w:r>
      <w:r w:rsidR="00941042" w:rsidRPr="009C7F11">
        <w:rPr>
          <w:rFonts w:cs="Times New Roman"/>
          <w:noProof/>
        </w:rPr>
        <w:t xml:space="preserve"> </w:t>
      </w:r>
      <w:r w:rsidR="00F40141" w:rsidRPr="009C7F11">
        <w:rPr>
          <w:rFonts w:cs="Times New Roman"/>
          <w:noProof/>
        </w:rPr>
        <w:t>&amp;</w:t>
      </w:r>
      <w:r w:rsidR="00941042" w:rsidRPr="009C7F11">
        <w:rPr>
          <w:rFonts w:cs="Times New Roman"/>
          <w:noProof/>
        </w:rPr>
        <w:t xml:space="preserve"> </w:t>
      </w:r>
      <w:r w:rsidR="00F40141" w:rsidRPr="009C7F11">
        <w:rPr>
          <w:rFonts w:cs="Times New Roman"/>
          <w:noProof/>
        </w:rPr>
        <w:t>Bruce,</w:t>
      </w:r>
      <w:r w:rsidR="00941042" w:rsidRPr="009C7F11">
        <w:rPr>
          <w:rFonts w:cs="Times New Roman"/>
          <w:noProof/>
        </w:rPr>
        <w:t xml:space="preserve"> </w:t>
      </w:r>
      <w:r w:rsidR="00F40141" w:rsidRPr="009C7F11">
        <w:rPr>
          <w:rFonts w:cs="Times New Roman"/>
          <w:noProof/>
        </w:rPr>
        <w:t>2001</w:t>
      </w:r>
      <w:bookmarkEnd w:id="38"/>
      <w:r w:rsidR="00F40141" w:rsidRPr="009C7F11">
        <w:rPr>
          <w:rFonts w:cs="Times New Roman"/>
          <w:noProof/>
        </w:rPr>
        <w:t>)</w:t>
      </w:r>
      <w:r w:rsidR="00030939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030939" w:rsidRPr="009C7F11">
        <w:rPr>
          <w:rFonts w:cs="Times New Roman"/>
        </w:rPr>
        <w:t>T</w:t>
      </w:r>
      <w:r w:rsidRPr="009C7F11">
        <w:rPr>
          <w:rFonts w:cs="Times New Roman"/>
        </w:rPr>
        <w:t>his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point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bookmarkStart w:id="39" w:name="_Hlk17918581"/>
      <w:r w:rsidRPr="009C7F11">
        <w:rPr>
          <w:rFonts w:cs="Times New Roman"/>
        </w:rPr>
        <w:t>McKenzie</w:t>
      </w:r>
      <w:r w:rsidR="00941042" w:rsidRPr="009C7F11">
        <w:rPr>
          <w:rFonts w:cs="Times New Roman"/>
        </w:rPr>
        <w:t>’</w:t>
      </w:r>
      <w:r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C16A4D" w:rsidRPr="009C7F11">
        <w:rPr>
          <w:rFonts w:cs="Times New Roman"/>
          <w:noProof/>
        </w:rPr>
        <w:t>(2003)</w:t>
      </w:r>
      <w:bookmarkEnd w:id="39"/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idea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proxy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significant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mode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contact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certain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resources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through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referrals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intermediaries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family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friends.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Therefore,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local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communities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ED7B18" w:rsidRPr="009C7F11">
        <w:rPr>
          <w:rFonts w:cs="Times New Roman"/>
        </w:rPr>
        <w:t>ums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specific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conditions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interact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“</w:t>
      </w:r>
      <w:r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like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me</w:t>
      </w:r>
      <w:r w:rsidR="00941042" w:rsidRPr="009C7F11">
        <w:rPr>
          <w:rFonts w:cs="Times New Roman"/>
        </w:rPr>
        <w:t xml:space="preserve">”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effective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routes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deliver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intervention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programs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adults.</w:t>
      </w:r>
    </w:p>
    <w:p w14:paraId="64FD61D7" w14:textId="02B3929B" w:rsidR="007509C2" w:rsidRPr="009C7F11" w:rsidRDefault="00E13BEE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pract</w:t>
      </w:r>
      <w:r w:rsidR="00465AD2" w:rsidRPr="009C7F11">
        <w:rPr>
          <w:rFonts w:cs="Times New Roman"/>
        </w:rPr>
        <w:t>ical</w:t>
      </w:r>
      <w:r w:rsidR="00941042" w:rsidRPr="009C7F11">
        <w:rPr>
          <w:rFonts w:cs="Times New Roman"/>
        </w:rPr>
        <w:t xml:space="preserve"> </w:t>
      </w:r>
      <w:r w:rsidR="00465AD2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465AD2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465AD2" w:rsidRPr="009C7F11">
        <w:rPr>
          <w:rFonts w:cs="Times New Roman"/>
        </w:rPr>
        <w:t>seeking</w:t>
      </w:r>
      <w:r w:rsidR="000C7E34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465AD2" w:rsidRPr="009C7F11">
        <w:rPr>
          <w:rFonts w:cs="Times New Roman"/>
        </w:rPr>
        <w:t>where</w:t>
      </w:r>
      <w:r w:rsidR="000C7E34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purposefully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  <w:iCs/>
        </w:rPr>
        <w:t>answer</w:t>
      </w:r>
      <w:r w:rsidR="00941042" w:rsidRPr="009C7F11">
        <w:rPr>
          <w:rFonts w:cs="Times New Roman"/>
          <w:iCs/>
        </w:rPr>
        <w:t xml:space="preserve"> </w:t>
      </w:r>
      <w:r w:rsidR="005063A9" w:rsidRPr="009C7F11">
        <w:rPr>
          <w:rFonts w:cs="Times New Roman"/>
          <w:iCs/>
        </w:rPr>
        <w:t>questions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  <w:iCs/>
        </w:rPr>
        <w:t>address</w:t>
      </w:r>
      <w:r w:rsidR="00941042" w:rsidRPr="009C7F11">
        <w:rPr>
          <w:rFonts w:cs="Times New Roman"/>
          <w:iCs/>
        </w:rPr>
        <w:t xml:space="preserve"> </w:t>
      </w:r>
      <w:r w:rsidRPr="009C7F11">
        <w:rPr>
          <w:rFonts w:cs="Times New Roman"/>
          <w:iCs/>
        </w:rPr>
        <w:t>uncertainty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challenges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40" w:name="_Hlk17918618"/>
      <w:r w:rsidR="007105C4" w:rsidRPr="009C7F11">
        <w:rPr>
          <w:rFonts w:cs="Times New Roman"/>
          <w:noProof/>
        </w:rPr>
        <w:t>Case,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2012</w:t>
      </w:r>
      <w:bookmarkEnd w:id="40"/>
      <w:r w:rsidR="007105C4" w:rsidRPr="009C7F11">
        <w:rPr>
          <w:rFonts w:cs="Times New Roman"/>
          <w:noProof/>
        </w:rPr>
        <w:t>)</w:t>
      </w:r>
      <w:r w:rsidR="00465AD2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useful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concept</w:t>
      </w:r>
      <w:r w:rsidR="00941042" w:rsidRPr="009C7F11">
        <w:rPr>
          <w:rFonts w:cs="Times New Roman"/>
        </w:rPr>
        <w:t xml:space="preserve"> </w:t>
      </w:r>
      <w:r w:rsidR="00913DB6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821E15" w:rsidRPr="009C7F11">
        <w:rPr>
          <w:rFonts w:cs="Times New Roman"/>
        </w:rPr>
        <w:t>understand</w:t>
      </w:r>
      <w:r w:rsidR="00913DB6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information-seeking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styles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terms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two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dimensions</w:t>
      </w:r>
      <w:r w:rsidR="006E40B1" w:rsidRPr="009C7F11">
        <w:rPr>
          <w:rFonts w:cs="Times New Roman"/>
        </w:rPr>
        <w:t>: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whether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5063A9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optimis</w:t>
      </w:r>
      <w:r w:rsidR="005063A9" w:rsidRPr="009C7F11">
        <w:rPr>
          <w:rFonts w:cs="Times New Roman"/>
        </w:rPr>
        <w:t>m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pessimis</w:t>
      </w:r>
      <w:r w:rsidR="005063A9" w:rsidRPr="009C7F11">
        <w:rPr>
          <w:rFonts w:cs="Times New Roman"/>
        </w:rPr>
        <w:t>m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toward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solvability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problem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whether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employ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affective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coping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strategies</w:t>
      </w:r>
      <w:r w:rsidR="00941042" w:rsidRPr="009C7F11">
        <w:rPr>
          <w:rFonts w:cs="Times New Roman"/>
        </w:rPr>
        <w:t xml:space="preserve"> </w:t>
      </w:r>
      <w:r w:rsidR="00C16A4D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C16A4D" w:rsidRPr="009C7F11">
        <w:rPr>
          <w:rFonts w:cs="Times New Roman"/>
          <w:noProof/>
        </w:rPr>
        <w:t>1995)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direction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operationalizing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two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dimensions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empirical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studies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measure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impact</w:t>
      </w:r>
      <w:r w:rsidR="002375E2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person</w:t>
      </w:r>
      <w:r w:rsidR="00941042" w:rsidRPr="009C7F11">
        <w:rPr>
          <w:rFonts w:cs="Times New Roman"/>
        </w:rPr>
        <w:t>’</w:t>
      </w:r>
      <w:r w:rsidR="000C7E34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Existing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lastRenderedPageBreak/>
        <w:t>personality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concepts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psychology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self-efficacy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coping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strateg</w:t>
      </w:r>
      <w:r w:rsidR="000C7E34" w:rsidRPr="009C7F11">
        <w:rPr>
          <w:rFonts w:cs="Times New Roman"/>
        </w:rPr>
        <w:t>ies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guide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operationalization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particular,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self-efficacy,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key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element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theory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41" w:name="_Hlk17918648"/>
      <w:r w:rsidR="007105C4" w:rsidRPr="009C7F11">
        <w:rPr>
          <w:rFonts w:cs="Times New Roman"/>
          <w:noProof/>
        </w:rPr>
        <w:t>Bandura,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1997</w:t>
      </w:r>
      <w:bookmarkEnd w:id="41"/>
      <w:r w:rsidR="007105C4" w:rsidRPr="009C7F11">
        <w:rPr>
          <w:rFonts w:cs="Times New Roman"/>
          <w:noProof/>
        </w:rPr>
        <w:t>)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refers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“</w:t>
      </w:r>
      <w:r w:rsidRPr="009C7F11">
        <w:rPr>
          <w:rFonts w:cs="Times New Roman"/>
        </w:rPr>
        <w:t>beliefs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one</w:t>
      </w:r>
      <w:r w:rsidR="00941042" w:rsidRPr="009C7F11">
        <w:rPr>
          <w:rFonts w:cs="Times New Roman"/>
        </w:rPr>
        <w:t>’</w:t>
      </w:r>
      <w:r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capabilities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organize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execute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courses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action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required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produce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given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attainments</w:t>
      </w:r>
      <w:r w:rsidR="00941042" w:rsidRPr="009C7F11">
        <w:rPr>
          <w:rFonts w:cs="Times New Roman"/>
        </w:rPr>
        <w:t xml:space="preserve">” </w:t>
      </w:r>
      <w:r w:rsidR="007105C4" w:rsidRPr="009C7F11">
        <w:rPr>
          <w:rFonts w:cs="Times New Roman"/>
          <w:noProof/>
        </w:rPr>
        <w:t>(Bandura,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1997,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p.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3)</w:t>
      </w:r>
      <w:r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context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2375E2" w:rsidRPr="009C7F11">
        <w:rPr>
          <w:rFonts w:cs="Times New Roman"/>
        </w:rPr>
        <w:t>ELIS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self-efficacy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connected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optimistic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vs.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pessimistic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dimension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life,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involves</w:t>
      </w:r>
      <w:r w:rsidR="00941042" w:rsidRPr="009C7F11">
        <w:rPr>
          <w:rFonts w:cs="Times New Roman"/>
        </w:rPr>
        <w:t xml:space="preserve"> </w:t>
      </w:r>
      <w:r w:rsidR="002375E2" w:rsidRPr="009C7F11">
        <w:rPr>
          <w:rFonts w:cs="Times New Roman"/>
        </w:rPr>
        <w:t>individuals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beliefs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easily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could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find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necessary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0C7E34" w:rsidRPr="009C7F11">
        <w:rPr>
          <w:rFonts w:cs="Times New Roman"/>
        </w:rPr>
        <w:t>accessible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sources.</w:t>
      </w:r>
      <w:r w:rsidR="00941042" w:rsidRPr="009C7F11">
        <w:rPr>
          <w:rFonts w:cs="Times New Roman"/>
        </w:rPr>
        <w:t xml:space="preserve"> </w:t>
      </w:r>
      <w:bookmarkStart w:id="42" w:name="_Hlk17918666"/>
      <w:r w:rsidRPr="009C7F11">
        <w:rPr>
          <w:rFonts w:cs="Times New Roman"/>
          <w:noProof/>
        </w:rPr>
        <w:t>Chang</w:t>
      </w:r>
      <w:r w:rsidR="00941042" w:rsidRPr="009C7F11">
        <w:rPr>
          <w:rFonts w:cs="Times New Roman"/>
          <w:noProof/>
        </w:rPr>
        <w:t xml:space="preserve"> </w:t>
      </w:r>
      <w:r w:rsidRPr="009C7F11">
        <w:rPr>
          <w:rFonts w:cs="Times New Roman"/>
          <w:noProof/>
        </w:rPr>
        <w:t>and</w:t>
      </w:r>
      <w:r w:rsidR="00941042" w:rsidRPr="009C7F11">
        <w:rPr>
          <w:rFonts w:cs="Times New Roman"/>
          <w:noProof/>
        </w:rPr>
        <w:t xml:space="preserve"> </w:t>
      </w:r>
      <w:r w:rsidRPr="009C7F11">
        <w:rPr>
          <w:rFonts w:cs="Times New Roman"/>
          <w:noProof/>
        </w:rPr>
        <w:t>Im</w:t>
      </w:r>
      <w:r w:rsidR="00941042" w:rsidRPr="009C7F11">
        <w:rPr>
          <w:rFonts w:cs="Times New Roman"/>
          <w:noProof/>
        </w:rPr>
        <w:t xml:space="preserve"> </w:t>
      </w:r>
      <w:r w:rsidR="00C16A4D" w:rsidRPr="009C7F11">
        <w:rPr>
          <w:rFonts w:cs="Times New Roman"/>
          <w:noProof/>
        </w:rPr>
        <w:t>(2014)</w:t>
      </w:r>
      <w:bookmarkEnd w:id="42"/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found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computer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self-efficacy—defined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belief</w:t>
      </w:r>
      <w:r w:rsidR="0012739B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personal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capability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computer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</w:t>
      </w:r>
      <w:bookmarkStart w:id="43" w:name="_Hlk17918674"/>
      <w:r w:rsidR="007105C4" w:rsidRPr="009C7F11">
        <w:rPr>
          <w:rFonts w:cs="Times New Roman"/>
          <w:noProof/>
        </w:rPr>
        <w:t>Compeau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&amp;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Higgins,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1995</w:t>
      </w:r>
      <w:bookmarkEnd w:id="43"/>
      <w:r w:rsidR="007105C4" w:rsidRPr="009C7F11">
        <w:rPr>
          <w:rFonts w:cs="Times New Roman"/>
          <w:noProof/>
        </w:rPr>
        <w:t>)</w:t>
      </w:r>
      <w:r w:rsidRPr="009C7F11">
        <w:rPr>
          <w:rFonts w:cs="Times New Roman"/>
        </w:rPr>
        <w:t>—was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significant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factor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affecting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12739B" w:rsidRPr="009C7F11">
        <w:rPr>
          <w:rFonts w:cs="Times New Roman"/>
        </w:rPr>
        <w:t>i</w:t>
      </w:r>
      <w:r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usage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seeking.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previously</w:t>
      </w:r>
      <w:r w:rsidR="00941042" w:rsidRPr="009C7F11">
        <w:rPr>
          <w:rFonts w:cs="Times New Roman"/>
        </w:rPr>
        <w:t xml:space="preserve"> </w:t>
      </w:r>
      <w:r w:rsidR="00400841" w:rsidRPr="009C7F11">
        <w:rPr>
          <w:rFonts w:cs="Times New Roman"/>
        </w:rPr>
        <w:t>mentioned</w:t>
      </w:r>
      <w:r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D73E7E" w:rsidRPr="009C7F11">
        <w:rPr>
          <w:rFonts w:cs="Times New Roman"/>
        </w:rPr>
        <w:t>spent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5F062B" w:rsidRPr="009C7F11">
        <w:rPr>
          <w:rFonts w:cs="Times New Roman"/>
        </w:rPr>
        <w:t>time</w:t>
      </w:r>
      <w:r w:rsidR="00941042" w:rsidRPr="009C7F11">
        <w:rPr>
          <w:rFonts w:cs="Times New Roman"/>
        </w:rPr>
        <w:t xml:space="preserve"> </w:t>
      </w:r>
      <w:r w:rsidR="005F062B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5F062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i</w:t>
      </w:r>
      <w:r w:rsidR="005F062B"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tended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play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role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provider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partner</w:t>
      </w:r>
      <w:r w:rsidR="00941042" w:rsidRPr="009C7F11">
        <w:rPr>
          <w:rFonts w:cs="Times New Roman"/>
        </w:rPr>
        <w:t xml:space="preserve"> </w:t>
      </w:r>
      <w:r w:rsidR="00400841" w:rsidRPr="009C7F11">
        <w:rPr>
          <w:rFonts w:cs="Times New Roman"/>
        </w:rPr>
        <w:t>(Table</w:t>
      </w:r>
      <w:r w:rsidR="00941042" w:rsidRPr="009C7F11">
        <w:rPr>
          <w:rFonts w:cs="Times New Roman"/>
        </w:rPr>
        <w:t xml:space="preserve"> </w:t>
      </w:r>
      <w:r w:rsidR="00B813A7" w:rsidRPr="009C7F11">
        <w:rPr>
          <w:rFonts w:cs="Times New Roman"/>
        </w:rPr>
        <w:t>5</w:t>
      </w:r>
      <w:r w:rsidR="00400841" w:rsidRPr="009C7F11">
        <w:rPr>
          <w:rFonts w:cs="Times New Roman"/>
        </w:rPr>
        <w:t>)</w:t>
      </w:r>
      <w:r w:rsidRPr="009C7F11">
        <w:rPr>
          <w:rFonts w:cs="Times New Roman"/>
        </w:rPr>
        <w:t>.</w:t>
      </w:r>
    </w:p>
    <w:p w14:paraId="3D9BF8EA" w14:textId="2C86BAC0" w:rsidR="00C079F7" w:rsidRPr="009C7F11" w:rsidRDefault="00E13BEE" w:rsidP="00EC67BB">
      <w:pPr>
        <w:pStyle w:val="WBODYTEXTNORMAL"/>
      </w:pPr>
      <w:r w:rsidRPr="009C7F11">
        <w:t>The</w:t>
      </w:r>
      <w:r w:rsidR="00941042" w:rsidRPr="009C7F11">
        <w:t xml:space="preserve"> </w:t>
      </w:r>
      <w:r w:rsidRPr="009C7F11">
        <w:t>other</w:t>
      </w:r>
      <w:r w:rsidR="00941042" w:rsidRPr="009C7F11">
        <w:t xml:space="preserve"> </w:t>
      </w:r>
      <w:r w:rsidRPr="009C7F11">
        <w:t>dimension,</w:t>
      </w:r>
      <w:r w:rsidR="00941042" w:rsidRPr="009C7F11">
        <w:t xml:space="preserve"> </w:t>
      </w:r>
      <w:r w:rsidRPr="009C7F11">
        <w:t>cognitive</w:t>
      </w:r>
      <w:r w:rsidR="00941042" w:rsidRPr="009C7F11">
        <w:t xml:space="preserve"> </w:t>
      </w:r>
      <w:r w:rsidRPr="009C7F11">
        <w:t>vs.</w:t>
      </w:r>
      <w:r w:rsidR="00941042" w:rsidRPr="009C7F11">
        <w:t xml:space="preserve"> </w:t>
      </w:r>
      <w:r w:rsidRPr="009C7F11">
        <w:t>affective,</w:t>
      </w:r>
      <w:r w:rsidR="00941042" w:rsidRPr="009C7F11">
        <w:t xml:space="preserve"> </w:t>
      </w:r>
      <w:r w:rsidRPr="009C7F11">
        <w:t>can</w:t>
      </w:r>
      <w:r w:rsidR="00941042" w:rsidRPr="009C7F11">
        <w:t xml:space="preserve"> </w:t>
      </w:r>
      <w:r w:rsidRPr="009C7F11">
        <w:t>be</w:t>
      </w:r>
      <w:r w:rsidR="00941042" w:rsidRPr="009C7F11">
        <w:t xml:space="preserve"> </w:t>
      </w:r>
      <w:r w:rsidRPr="009C7F11">
        <w:t>understood</w:t>
      </w:r>
      <w:r w:rsidR="00941042" w:rsidRPr="009C7F11">
        <w:t xml:space="preserve"> </w:t>
      </w:r>
      <w:r w:rsidRPr="009C7F11">
        <w:t>as</w:t>
      </w:r>
      <w:r w:rsidR="00941042" w:rsidRPr="009C7F11">
        <w:t xml:space="preserve"> </w:t>
      </w:r>
      <w:r w:rsidR="0012739B" w:rsidRPr="009C7F11">
        <w:t>reflective</w:t>
      </w:r>
      <w:r w:rsidR="00941042" w:rsidRPr="009C7F11">
        <w:t xml:space="preserve"> </w:t>
      </w:r>
      <w:r w:rsidR="0012739B" w:rsidRPr="009C7F11">
        <w:t>of</w:t>
      </w:r>
      <w:r w:rsidR="00941042" w:rsidRPr="009C7F11">
        <w:t xml:space="preserve"> </w:t>
      </w:r>
      <w:r w:rsidRPr="009C7F11">
        <w:t>coping</w:t>
      </w:r>
      <w:r w:rsidR="00941042" w:rsidRPr="009C7F11">
        <w:t xml:space="preserve"> </w:t>
      </w:r>
      <w:r w:rsidRPr="009C7F11">
        <w:t>styles</w:t>
      </w:r>
      <w:r w:rsidR="00AA3BCB" w:rsidRPr="009C7F11">
        <w:t>,</w:t>
      </w:r>
      <w:r w:rsidR="00941042" w:rsidRPr="009C7F11">
        <w:t xml:space="preserve"> </w:t>
      </w:r>
      <w:r w:rsidR="00AA3BCB" w:rsidRPr="009C7F11">
        <w:t>which</w:t>
      </w:r>
      <w:r w:rsidR="00941042" w:rsidRPr="009C7F11">
        <w:t xml:space="preserve"> </w:t>
      </w:r>
      <w:r w:rsidR="006E40B1" w:rsidRPr="009C7F11">
        <w:t>refer to</w:t>
      </w:r>
      <w:r w:rsidR="00941042" w:rsidRPr="009C7F11">
        <w:t xml:space="preserve"> </w:t>
      </w:r>
      <w:r w:rsidR="009B2564" w:rsidRPr="009C7F11">
        <w:t>how</w:t>
      </w:r>
      <w:r w:rsidR="00941042" w:rsidRPr="009C7F11">
        <w:t xml:space="preserve"> </w:t>
      </w:r>
      <w:r w:rsidR="0012739B" w:rsidRPr="009C7F11">
        <w:t>people</w:t>
      </w:r>
      <w:r w:rsidR="00941042" w:rsidRPr="009C7F11">
        <w:t xml:space="preserve"> </w:t>
      </w:r>
      <w:r w:rsidR="009B2564" w:rsidRPr="009C7F11">
        <w:t>act</w:t>
      </w:r>
      <w:r w:rsidR="00941042" w:rsidRPr="009C7F11">
        <w:t xml:space="preserve"> </w:t>
      </w:r>
      <w:r w:rsidRPr="009C7F11">
        <w:t>and</w:t>
      </w:r>
      <w:r w:rsidR="00941042" w:rsidRPr="009C7F11">
        <w:t xml:space="preserve"> </w:t>
      </w:r>
      <w:r w:rsidRPr="009C7F11">
        <w:t>feel</w:t>
      </w:r>
      <w:r w:rsidR="00941042" w:rsidRPr="009C7F11">
        <w:t xml:space="preserve"> </w:t>
      </w:r>
      <w:r w:rsidRPr="009C7F11">
        <w:t>when</w:t>
      </w:r>
      <w:r w:rsidR="00941042" w:rsidRPr="009C7F11">
        <w:t xml:space="preserve"> </w:t>
      </w:r>
      <w:r w:rsidR="0012739B" w:rsidRPr="009C7F11">
        <w:t>they</w:t>
      </w:r>
      <w:r w:rsidR="00941042" w:rsidRPr="009C7F11">
        <w:t xml:space="preserve"> </w:t>
      </w:r>
      <w:r w:rsidRPr="009C7F11">
        <w:t>confront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problematic</w:t>
      </w:r>
      <w:r w:rsidR="00941042" w:rsidRPr="009C7F11">
        <w:t xml:space="preserve"> </w:t>
      </w:r>
      <w:r w:rsidRPr="009C7F11">
        <w:t>or</w:t>
      </w:r>
      <w:r w:rsidR="00941042" w:rsidRPr="009C7F11">
        <w:t xml:space="preserve"> </w:t>
      </w:r>
      <w:r w:rsidRPr="009C7F11">
        <w:t>stressful</w:t>
      </w:r>
      <w:r w:rsidR="00941042" w:rsidRPr="009C7F11">
        <w:t xml:space="preserve"> </w:t>
      </w:r>
      <w:r w:rsidR="009B2564" w:rsidRPr="009C7F11">
        <w:t>experience</w:t>
      </w:r>
      <w:r w:rsidR="00941042" w:rsidRPr="009C7F11">
        <w:t xml:space="preserve"> </w:t>
      </w:r>
      <w:r w:rsidR="007105C4" w:rsidRPr="009C7F11">
        <w:rPr>
          <w:noProof/>
        </w:rPr>
        <w:t>(</w:t>
      </w:r>
      <w:bookmarkStart w:id="44" w:name="_Hlk17918695"/>
      <w:r w:rsidR="007105C4" w:rsidRPr="009C7F11">
        <w:rPr>
          <w:noProof/>
        </w:rPr>
        <w:t>Carver,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Scheier,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Weintraub,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1989;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Folkman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Lazarus,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1980</w:t>
      </w:r>
      <w:bookmarkEnd w:id="44"/>
      <w:r w:rsidR="007105C4" w:rsidRPr="009C7F11">
        <w:rPr>
          <w:noProof/>
        </w:rPr>
        <w:t>)</w:t>
      </w:r>
      <w:r w:rsidRPr="009C7F11">
        <w:t>.</w:t>
      </w:r>
      <w:r w:rsidR="00941042" w:rsidRPr="009C7F11">
        <w:t xml:space="preserve"> </w:t>
      </w:r>
      <w:r w:rsidRPr="009C7F11">
        <w:t>Existing</w:t>
      </w:r>
      <w:r w:rsidR="00941042" w:rsidRPr="009C7F11">
        <w:t xml:space="preserve"> </w:t>
      </w:r>
      <w:r w:rsidRPr="009C7F11">
        <w:t>coping</w:t>
      </w:r>
      <w:r w:rsidR="00941042" w:rsidRPr="009C7F11">
        <w:t xml:space="preserve"> </w:t>
      </w:r>
      <w:r w:rsidRPr="009C7F11">
        <w:t>scales</w:t>
      </w:r>
      <w:r w:rsidR="00941042" w:rsidRPr="009C7F11">
        <w:t xml:space="preserve"> </w:t>
      </w:r>
      <w:r w:rsidRPr="009C7F11">
        <w:t>differentiate</w:t>
      </w:r>
      <w:r w:rsidR="00941042" w:rsidRPr="009C7F11">
        <w:t xml:space="preserve"> </w:t>
      </w:r>
      <w:r w:rsidRPr="009C7F11">
        <w:t>people</w:t>
      </w:r>
      <w:r w:rsidR="00941042" w:rsidRPr="009C7F11">
        <w:t>’</w:t>
      </w:r>
      <w:r w:rsidRPr="009C7F11">
        <w:t>s</w:t>
      </w:r>
      <w:r w:rsidR="00941042" w:rsidRPr="009C7F11">
        <w:t xml:space="preserve"> </w:t>
      </w:r>
      <w:r w:rsidRPr="009C7F11">
        <w:t>coping</w:t>
      </w:r>
      <w:r w:rsidR="00941042" w:rsidRPr="009C7F11">
        <w:t xml:space="preserve"> </w:t>
      </w:r>
      <w:r w:rsidRPr="009C7F11">
        <w:t>strategies</w:t>
      </w:r>
      <w:r w:rsidR="00941042" w:rsidRPr="009C7F11">
        <w:t xml:space="preserve"> </w:t>
      </w:r>
      <w:r w:rsidRPr="009C7F11">
        <w:t>in</w:t>
      </w:r>
      <w:r w:rsidR="00941042" w:rsidRPr="009C7F11">
        <w:t xml:space="preserve"> </w:t>
      </w:r>
      <w:r w:rsidRPr="009C7F11">
        <w:t>different</w:t>
      </w:r>
      <w:r w:rsidR="00941042" w:rsidRPr="009C7F11">
        <w:t xml:space="preserve"> </w:t>
      </w:r>
      <w:r w:rsidRPr="009C7F11">
        <w:t>ways</w:t>
      </w:r>
      <w:r w:rsidR="006E40B1" w:rsidRPr="009C7F11">
        <w:t>;</w:t>
      </w:r>
      <w:r w:rsidR="00941042" w:rsidRPr="009C7F11">
        <w:t xml:space="preserve"> </w:t>
      </w:r>
      <w:r w:rsidRPr="009C7F11">
        <w:t>for</w:t>
      </w:r>
      <w:r w:rsidR="00941042" w:rsidRPr="009C7F11">
        <w:t xml:space="preserve"> </w:t>
      </w:r>
      <w:r w:rsidRPr="009C7F11">
        <w:t>example,</w:t>
      </w:r>
      <w:r w:rsidR="00941042" w:rsidRPr="009C7F11">
        <w:t xml:space="preserve"> </w:t>
      </w:r>
      <w:r w:rsidRPr="009C7F11">
        <w:t>problem-focused</w:t>
      </w:r>
      <w:r w:rsidR="00941042" w:rsidRPr="009C7F11">
        <w:t xml:space="preserve"> </w:t>
      </w:r>
      <w:r w:rsidRPr="009C7F11">
        <w:t>vs.</w:t>
      </w:r>
      <w:r w:rsidR="00941042" w:rsidRPr="009C7F11">
        <w:t xml:space="preserve"> </w:t>
      </w:r>
      <w:r w:rsidRPr="009C7F11">
        <w:t>emotion-focused</w:t>
      </w:r>
      <w:r w:rsidR="00941042" w:rsidRPr="009C7F11">
        <w:t xml:space="preserve"> </w:t>
      </w:r>
      <w:r w:rsidRPr="009C7F11">
        <w:t>strategies</w:t>
      </w:r>
      <w:r w:rsidR="00941042" w:rsidRPr="009C7F11">
        <w:t xml:space="preserve"> </w:t>
      </w:r>
      <w:r w:rsidR="007105C4" w:rsidRPr="009C7F11">
        <w:rPr>
          <w:noProof/>
        </w:rPr>
        <w:t>(Carver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et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al.,</w:t>
      </w:r>
      <w:r w:rsidR="00941042" w:rsidRPr="009C7F11">
        <w:rPr>
          <w:noProof/>
        </w:rPr>
        <w:t xml:space="preserve"> </w:t>
      </w:r>
      <w:r w:rsidR="007105C4" w:rsidRPr="009C7F11">
        <w:rPr>
          <w:noProof/>
        </w:rPr>
        <w:t>1989)</w:t>
      </w:r>
      <w:r w:rsidRPr="009C7F11">
        <w:t>.</w:t>
      </w:r>
      <w:r w:rsidR="00941042" w:rsidRPr="009C7F11">
        <w:t xml:space="preserve"> </w:t>
      </w:r>
      <w:r w:rsidR="000A7594" w:rsidRPr="009C7F11">
        <w:t>T</w:t>
      </w:r>
      <w:r w:rsidRPr="009C7F11">
        <w:t>he</w:t>
      </w:r>
      <w:r w:rsidR="00941042" w:rsidRPr="009C7F11">
        <w:t xml:space="preserve"> </w:t>
      </w:r>
      <w:r w:rsidRPr="009C7F11">
        <w:t>more</w:t>
      </w:r>
      <w:r w:rsidR="00941042" w:rsidRPr="009C7F11">
        <w:t xml:space="preserve"> </w:t>
      </w:r>
      <w:r w:rsidRPr="009C7F11">
        <w:t>dominant</w:t>
      </w:r>
      <w:r w:rsidR="00941042" w:rsidRPr="009C7F11">
        <w:t xml:space="preserve"> </w:t>
      </w:r>
      <w:r w:rsidRPr="009C7F11">
        <w:t>coping</w:t>
      </w:r>
      <w:r w:rsidR="00941042" w:rsidRPr="009C7F11">
        <w:t xml:space="preserve"> </w:t>
      </w:r>
      <w:r w:rsidRPr="009C7F11">
        <w:t>type</w:t>
      </w:r>
      <w:r w:rsidR="00941042" w:rsidRPr="009C7F11">
        <w:t xml:space="preserve"> </w:t>
      </w:r>
      <w:r w:rsidRPr="009C7F11">
        <w:t>can</w:t>
      </w:r>
      <w:r w:rsidR="00941042" w:rsidRPr="009C7F11">
        <w:t xml:space="preserve"> </w:t>
      </w:r>
      <w:r w:rsidRPr="009C7F11">
        <w:t>be</w:t>
      </w:r>
      <w:r w:rsidR="00941042" w:rsidRPr="009C7F11">
        <w:t xml:space="preserve"> </w:t>
      </w:r>
      <w:r w:rsidRPr="009C7F11">
        <w:t>assumed</w:t>
      </w:r>
      <w:r w:rsidR="00941042" w:rsidRPr="009C7F11">
        <w:t xml:space="preserve"> </w:t>
      </w:r>
      <w:r w:rsidRPr="009C7F11">
        <w:t>to</w:t>
      </w:r>
      <w:r w:rsidR="00941042" w:rsidRPr="009C7F11">
        <w:t xml:space="preserve"> </w:t>
      </w:r>
      <w:r w:rsidR="0012739B" w:rsidRPr="009C7F11">
        <w:t>reflect</w:t>
      </w:r>
      <w:r w:rsidR="00941042" w:rsidRPr="009C7F11">
        <w:t xml:space="preserve"> </w:t>
      </w:r>
      <w:r w:rsidRPr="009C7F11">
        <w:t>general</w:t>
      </w:r>
      <w:r w:rsidR="00941042" w:rsidRPr="009C7F11">
        <w:t xml:space="preserve"> </w:t>
      </w:r>
      <w:r w:rsidRPr="009C7F11">
        <w:t>attitude</w:t>
      </w:r>
      <w:r w:rsidR="0012739B" w:rsidRPr="009C7F11">
        <w:t>s</w:t>
      </w:r>
      <w:r w:rsidR="00941042" w:rsidRPr="009C7F11">
        <w:t xml:space="preserve"> </w:t>
      </w:r>
      <w:r w:rsidRPr="009C7F11">
        <w:t>toward</w:t>
      </w:r>
      <w:r w:rsidR="00941042" w:rsidRPr="009C7F11">
        <w:t xml:space="preserve"> </w:t>
      </w:r>
      <w:r w:rsidRPr="009C7F11">
        <w:t>health</w:t>
      </w:r>
      <w:r w:rsidR="00941042" w:rsidRPr="009C7F11">
        <w:t xml:space="preserve"> </w:t>
      </w:r>
      <w:r w:rsidRPr="009C7F11">
        <w:t>information</w:t>
      </w:r>
      <w:r w:rsidR="00941042" w:rsidRPr="009C7F11">
        <w:t xml:space="preserve"> </w:t>
      </w:r>
      <w:r w:rsidRPr="009C7F11">
        <w:t>seeking.</w:t>
      </w:r>
    </w:p>
    <w:p w14:paraId="421038EB" w14:textId="42E6B9DE" w:rsidR="00AB4824" w:rsidRPr="009C7F11" w:rsidRDefault="00330C9A" w:rsidP="00EC67BB">
      <w:pPr>
        <w:pStyle w:val="Heading2"/>
      </w:pPr>
      <w:r w:rsidRPr="009C7F11">
        <w:t>6</w:t>
      </w:r>
      <w:r w:rsidR="004643E8" w:rsidRPr="009C7F11">
        <w:t>.3.</w:t>
      </w:r>
      <w:r w:rsidR="00941042" w:rsidRPr="009C7F11">
        <w:t xml:space="preserve"> </w:t>
      </w:r>
      <w:r w:rsidR="00202C4F" w:rsidRPr="009C7F11">
        <w:t>Conceptual</w:t>
      </w:r>
      <w:r w:rsidR="00941042" w:rsidRPr="009C7F11">
        <w:t xml:space="preserve"> </w:t>
      </w:r>
      <w:r w:rsidR="004643E8" w:rsidRPr="009C7F11">
        <w:t>m</w:t>
      </w:r>
      <w:r w:rsidR="00202C4F" w:rsidRPr="009C7F11">
        <w:t>odel</w:t>
      </w:r>
      <w:r w:rsidR="00941042" w:rsidRPr="009C7F11">
        <w:t xml:space="preserve"> </w:t>
      </w:r>
      <w:r w:rsidR="00202C4F" w:rsidRPr="009C7F11">
        <w:t>of</w:t>
      </w:r>
      <w:r w:rsidR="00941042" w:rsidRPr="009C7F11">
        <w:t xml:space="preserve"> </w:t>
      </w:r>
      <w:r w:rsidR="004643E8" w:rsidRPr="009C7F11">
        <w:t>o</w:t>
      </w:r>
      <w:r w:rsidR="00202C4F" w:rsidRPr="009C7F11">
        <w:t>lder</w:t>
      </w:r>
      <w:r w:rsidR="00941042" w:rsidRPr="009C7F11">
        <w:t xml:space="preserve"> </w:t>
      </w:r>
      <w:r w:rsidR="004643E8" w:rsidRPr="009C7F11">
        <w:t>a</w:t>
      </w:r>
      <w:r w:rsidR="00202C4F" w:rsidRPr="009C7F11">
        <w:t>dults</w:t>
      </w:r>
      <w:r w:rsidR="00941042" w:rsidRPr="009C7F11">
        <w:t xml:space="preserve">’ </w:t>
      </w:r>
      <w:r w:rsidR="00202C4F" w:rsidRPr="009C7F11">
        <w:t>ELIS</w:t>
      </w:r>
      <w:r w:rsidR="00941042" w:rsidRPr="009C7F11">
        <w:t xml:space="preserve"> </w:t>
      </w:r>
      <w:r w:rsidR="00202C4F" w:rsidRPr="009C7F11">
        <w:t>for</w:t>
      </w:r>
      <w:r w:rsidR="00941042" w:rsidRPr="009C7F11">
        <w:t xml:space="preserve"> </w:t>
      </w:r>
      <w:r w:rsidR="004643E8" w:rsidRPr="009C7F11">
        <w:t>h</w:t>
      </w:r>
      <w:r w:rsidR="00202C4F" w:rsidRPr="009C7F11">
        <w:t>ealth</w:t>
      </w:r>
      <w:r w:rsidR="00941042" w:rsidRPr="009C7F11">
        <w:t xml:space="preserve"> </w:t>
      </w:r>
      <w:r w:rsidR="00202C4F" w:rsidRPr="009C7F11">
        <w:t>and</w:t>
      </w:r>
      <w:r w:rsidR="00941042" w:rsidRPr="009C7F11">
        <w:t xml:space="preserve"> </w:t>
      </w:r>
      <w:r w:rsidR="004643E8" w:rsidRPr="009C7F11">
        <w:t>w</w:t>
      </w:r>
      <w:r w:rsidR="00202C4F" w:rsidRPr="009C7F11">
        <w:t>ellness</w:t>
      </w:r>
      <w:r w:rsidR="00941042" w:rsidRPr="009C7F11">
        <w:t xml:space="preserve"> </w:t>
      </w:r>
      <w:r w:rsidR="004643E8" w:rsidRPr="009C7F11">
        <w:t>t</w:t>
      </w:r>
      <w:r w:rsidR="00C779A1" w:rsidRPr="009C7F11">
        <w:t>opics</w:t>
      </w:r>
    </w:p>
    <w:p w14:paraId="67B103F2" w14:textId="4C6B5EE5" w:rsidR="007509C2" w:rsidRPr="009C7F11" w:rsidRDefault="00A2539F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27456E" w:rsidRPr="009C7F11">
        <w:rPr>
          <w:rFonts w:cs="Times New Roman"/>
        </w:rPr>
        <w:t>conceptual</w:t>
      </w:r>
      <w:r w:rsidR="00941042" w:rsidRPr="009C7F11">
        <w:rPr>
          <w:rFonts w:cs="Times New Roman"/>
        </w:rPr>
        <w:t xml:space="preserve"> </w:t>
      </w:r>
      <w:r w:rsidR="0027456E" w:rsidRPr="009C7F11">
        <w:rPr>
          <w:rFonts w:cs="Times New Roman"/>
        </w:rPr>
        <w:t>model</w:t>
      </w:r>
      <w:r w:rsidR="00941042" w:rsidRPr="009C7F11">
        <w:rPr>
          <w:rFonts w:cs="Times New Roman"/>
        </w:rPr>
        <w:t xml:space="preserve"> </w:t>
      </w:r>
      <w:r w:rsidR="003602F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3602F6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3602F6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3602F6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200BF0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200BF0" w:rsidRPr="009C7F11">
        <w:rPr>
          <w:rFonts w:cs="Times New Roman"/>
        </w:rPr>
        <w:t>proposed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articulate</w:t>
      </w:r>
      <w:r w:rsidR="00941042" w:rsidRPr="009C7F11">
        <w:rPr>
          <w:rFonts w:cs="Times New Roman"/>
        </w:rPr>
        <w:t xml:space="preserve"> </w:t>
      </w:r>
      <w:r w:rsidR="00D405B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6277C0" w:rsidRPr="009C7F11">
        <w:rPr>
          <w:rFonts w:cs="Times New Roman"/>
        </w:rPr>
        <w:t>relationships</w:t>
      </w:r>
      <w:r w:rsidR="00941042" w:rsidRPr="009C7F11">
        <w:rPr>
          <w:rFonts w:cs="Times New Roman"/>
        </w:rPr>
        <w:t xml:space="preserve"> </w:t>
      </w:r>
      <w:r w:rsidR="006277C0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(Figure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1)</w:t>
      </w:r>
      <w:r w:rsidR="003826B2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970848" w:rsidRPr="009C7F11">
        <w:rPr>
          <w:rFonts w:cs="Times New Roman"/>
        </w:rPr>
        <w:t>L</w:t>
      </w:r>
      <w:r w:rsidR="00600E64" w:rsidRPr="009C7F11">
        <w:rPr>
          <w:rFonts w:cs="Times New Roman"/>
        </w:rPr>
        <w:t>ink</w:t>
      </w:r>
      <w:r w:rsidR="00970848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856113" w:rsidRPr="009C7F11">
        <w:rPr>
          <w:rFonts w:cs="Times New Roman"/>
          <w:i/>
        </w:rPr>
        <w:t>a</w:t>
      </w:r>
      <w:r w:rsidR="00941042" w:rsidRPr="009C7F11">
        <w:rPr>
          <w:rFonts w:cs="Times New Roman"/>
        </w:rPr>
        <w:t xml:space="preserve"> </w:t>
      </w:r>
      <w:r w:rsidR="00014F2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56113" w:rsidRPr="009C7F11">
        <w:rPr>
          <w:rFonts w:cs="Times New Roman"/>
          <w:i/>
        </w:rPr>
        <w:t>b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Figure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1</w:t>
      </w:r>
      <w:r w:rsidR="00941042" w:rsidRPr="009C7F11">
        <w:rPr>
          <w:rFonts w:cs="Times New Roman"/>
        </w:rPr>
        <w:t xml:space="preserve"> </w:t>
      </w:r>
      <w:r w:rsidR="00970848" w:rsidRPr="009C7F11">
        <w:rPr>
          <w:rFonts w:cs="Times New Roman"/>
        </w:rPr>
        <w:t>indicate</w:t>
      </w:r>
      <w:r w:rsidR="00941042" w:rsidRPr="009C7F11">
        <w:rPr>
          <w:rFonts w:cs="Times New Roman"/>
        </w:rPr>
        <w:t xml:space="preserve"> </w:t>
      </w:r>
      <w:r w:rsidR="0060609F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proofErr w:type="gramStart"/>
      <w:r w:rsidR="00E13BEE" w:rsidRPr="009C7F11">
        <w:rPr>
          <w:rFonts w:cs="Times New Roman"/>
        </w:rPr>
        <w:t>orienting</w:t>
      </w:r>
      <w:proofErr w:type="gramEnd"/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practical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interconnected.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12739B" w:rsidRPr="009C7F11">
        <w:rPr>
          <w:rFonts w:cs="Times New Roman"/>
        </w:rPr>
        <w:t>previously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mentioned,</w:t>
      </w:r>
      <w:r w:rsidR="00941042" w:rsidRPr="009C7F11">
        <w:rPr>
          <w:rFonts w:cs="Times New Roman"/>
        </w:rPr>
        <w:t xml:space="preserve"> </w:t>
      </w:r>
      <w:r w:rsidR="003826B2" w:rsidRPr="009C7F11">
        <w:rPr>
          <w:rFonts w:cs="Times New Roman"/>
        </w:rPr>
        <w:t>ol</w:t>
      </w:r>
      <w:r w:rsidR="00C50B96" w:rsidRPr="009C7F11">
        <w:rPr>
          <w:rFonts w:cs="Times New Roman"/>
        </w:rPr>
        <w:t>der</w:t>
      </w:r>
      <w:r w:rsidR="00941042" w:rsidRPr="009C7F11">
        <w:rPr>
          <w:rFonts w:cs="Times New Roman"/>
        </w:rPr>
        <w:t xml:space="preserve"> </w:t>
      </w:r>
      <w:r w:rsidR="00C50B96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3632E1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4857CC" w:rsidRPr="009C7F11">
        <w:rPr>
          <w:rFonts w:cs="Times New Roman"/>
        </w:rPr>
        <w:t>exposed</w:t>
      </w:r>
      <w:r w:rsidR="00941042" w:rsidRPr="009C7F11">
        <w:rPr>
          <w:rFonts w:cs="Times New Roman"/>
        </w:rPr>
        <w:t xml:space="preserve"> </w:t>
      </w:r>
      <w:r w:rsidR="004857CC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3632E1" w:rsidRPr="009C7F11">
        <w:rPr>
          <w:rFonts w:cs="Times New Roman"/>
        </w:rPr>
        <w:t>opportunities</w:t>
      </w:r>
      <w:r w:rsidR="00941042" w:rsidRPr="009C7F11">
        <w:rPr>
          <w:rFonts w:cs="Times New Roman"/>
        </w:rPr>
        <w:t xml:space="preserve"> </w:t>
      </w:r>
      <w:r w:rsidR="003632E1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3632E1" w:rsidRPr="009C7F11">
        <w:rPr>
          <w:rFonts w:cs="Times New Roman"/>
        </w:rPr>
        <w:t>acquire</w:t>
      </w:r>
      <w:r w:rsidR="00941042" w:rsidRPr="009C7F11">
        <w:rPr>
          <w:rFonts w:cs="Times New Roman"/>
        </w:rPr>
        <w:t xml:space="preserve"> </w:t>
      </w:r>
      <w:r w:rsidR="00C50B96" w:rsidRPr="009C7F11">
        <w:rPr>
          <w:rFonts w:cs="Times New Roman"/>
        </w:rPr>
        <w:t>un</w:t>
      </w:r>
      <w:r w:rsidR="00A80E1D" w:rsidRPr="009C7F11">
        <w:rPr>
          <w:rFonts w:cs="Times New Roman"/>
        </w:rPr>
        <w:t>expected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A80E1D" w:rsidRPr="009C7F11">
        <w:rPr>
          <w:rFonts w:cs="Times New Roman"/>
        </w:rPr>
        <w:t>unsolicited</w:t>
      </w:r>
      <w:r w:rsidR="00941042" w:rsidRPr="009C7F11">
        <w:rPr>
          <w:rFonts w:cs="Times New Roman"/>
        </w:rPr>
        <w:t xml:space="preserve"> </w:t>
      </w:r>
      <w:r w:rsidR="00A80E1D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A80E1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4857CC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4857CC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4857CC" w:rsidRPr="009C7F11">
        <w:rPr>
          <w:rFonts w:cs="Times New Roman"/>
        </w:rPr>
        <w:t>perform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reading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newspapers,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watching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TV,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meeting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F550BF" w:rsidRPr="009C7F11">
        <w:rPr>
          <w:rFonts w:cs="Times New Roman"/>
        </w:rPr>
        <w:t>friends.</w:t>
      </w:r>
      <w:r w:rsidR="00941042" w:rsidRPr="009C7F11">
        <w:rPr>
          <w:rFonts w:cs="Times New Roman"/>
        </w:rPr>
        <w:t xml:space="preserve"> </w:t>
      </w:r>
      <w:r w:rsidR="007A07EE" w:rsidRPr="009C7F11">
        <w:rPr>
          <w:rFonts w:cs="Times New Roman"/>
        </w:rPr>
        <w:t>If</w:t>
      </w:r>
      <w:r w:rsidR="00941042" w:rsidRPr="009C7F11">
        <w:rPr>
          <w:rFonts w:cs="Times New Roman"/>
        </w:rPr>
        <w:t xml:space="preserve"> </w:t>
      </w:r>
      <w:r w:rsidR="007A07EE" w:rsidRPr="009C7F11">
        <w:rPr>
          <w:rFonts w:cs="Times New Roman"/>
        </w:rPr>
        <w:t>the</w:t>
      </w:r>
      <w:r w:rsidR="006C75BC" w:rsidRPr="009C7F11">
        <w:rPr>
          <w:rFonts w:cs="Times New Roman"/>
        </w:rPr>
        <w:t>y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perceive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th</w:t>
      </w:r>
      <w:r w:rsidR="0012739B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interesting</w:t>
      </w:r>
      <w:r w:rsidR="00941042" w:rsidRPr="009C7F11">
        <w:rPr>
          <w:rFonts w:cs="Times New Roman"/>
        </w:rPr>
        <w:t xml:space="preserve"> </w:t>
      </w:r>
      <w:r w:rsidR="006C75BC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3B0A30" w:rsidRPr="009C7F11">
        <w:rPr>
          <w:rFonts w:cs="Times New Roman"/>
        </w:rPr>
        <w:t>potentially</w:t>
      </w:r>
      <w:r w:rsidR="00941042" w:rsidRPr="009C7F11">
        <w:rPr>
          <w:rFonts w:cs="Times New Roman"/>
        </w:rPr>
        <w:t xml:space="preserve"> </w:t>
      </w:r>
      <w:r w:rsidR="003B0A30" w:rsidRPr="009C7F11">
        <w:rPr>
          <w:rFonts w:cs="Times New Roman"/>
        </w:rPr>
        <w:t>useful,</w:t>
      </w:r>
      <w:r w:rsidR="00941042" w:rsidRPr="009C7F11">
        <w:rPr>
          <w:rFonts w:cs="Times New Roman"/>
        </w:rPr>
        <w:t xml:space="preserve"> </w:t>
      </w:r>
      <w:r w:rsidR="003B0A30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often</w:t>
      </w:r>
      <w:r w:rsidR="00941042" w:rsidRPr="009C7F11">
        <w:rPr>
          <w:rFonts w:cs="Times New Roman"/>
        </w:rPr>
        <w:t xml:space="preserve"> </w:t>
      </w:r>
      <w:r w:rsidR="00035DFE" w:rsidRPr="009C7F11">
        <w:rPr>
          <w:rFonts w:cs="Times New Roman"/>
        </w:rPr>
        <w:t>seek</w:t>
      </w:r>
      <w:r w:rsidR="00941042" w:rsidRPr="009C7F11">
        <w:rPr>
          <w:rFonts w:cs="Times New Roman"/>
        </w:rPr>
        <w:t xml:space="preserve"> </w:t>
      </w:r>
      <w:r w:rsidR="00035DFE" w:rsidRPr="009C7F11">
        <w:rPr>
          <w:rFonts w:cs="Times New Roman"/>
        </w:rPr>
        <w:t>further</w:t>
      </w:r>
      <w:r w:rsidR="00941042" w:rsidRPr="009C7F11">
        <w:rPr>
          <w:rFonts w:cs="Times New Roman"/>
        </w:rPr>
        <w:t xml:space="preserve"> </w:t>
      </w:r>
      <w:r w:rsidR="00035DF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711ED" w:rsidRPr="009C7F11">
        <w:rPr>
          <w:rFonts w:cs="Times New Roman"/>
        </w:rPr>
        <w:t>(</w:t>
      </w:r>
      <w:r w:rsidR="00063162" w:rsidRPr="009C7F11">
        <w:rPr>
          <w:rFonts w:cs="Times New Roman"/>
        </w:rPr>
        <w:t>l</w:t>
      </w:r>
      <w:r w:rsidR="006D674E" w:rsidRPr="009C7F11">
        <w:rPr>
          <w:rFonts w:cs="Times New Roman"/>
        </w:rPr>
        <w:t>ink</w:t>
      </w:r>
      <w:r w:rsidR="00941042" w:rsidRPr="009C7F11">
        <w:rPr>
          <w:rFonts w:cs="Times New Roman"/>
        </w:rPr>
        <w:t xml:space="preserve"> </w:t>
      </w:r>
      <w:r w:rsidR="002E2B21" w:rsidRPr="009C7F11">
        <w:rPr>
          <w:rFonts w:cs="Times New Roman"/>
          <w:i/>
        </w:rPr>
        <w:t>a</w:t>
      </w:r>
      <w:r w:rsidR="002E2B21" w:rsidRPr="009C7F11">
        <w:rPr>
          <w:rFonts w:cs="Times New Roman"/>
        </w:rPr>
        <w:t>).</w:t>
      </w:r>
      <w:r w:rsidR="00941042" w:rsidRPr="009C7F11">
        <w:rPr>
          <w:rFonts w:cs="Times New Roman"/>
        </w:rPr>
        <w:t xml:space="preserve"> </w:t>
      </w:r>
      <w:r w:rsidR="00E711ED" w:rsidRPr="009C7F11">
        <w:rPr>
          <w:rFonts w:cs="Times New Roman"/>
        </w:rPr>
        <w:t>Also,</w:t>
      </w:r>
      <w:r w:rsidR="00941042" w:rsidRPr="009C7F11">
        <w:rPr>
          <w:rFonts w:cs="Times New Roman"/>
        </w:rPr>
        <w:t xml:space="preserve"> </w:t>
      </w:r>
      <w:r w:rsidR="00F0573C" w:rsidRPr="009C7F11">
        <w:rPr>
          <w:rFonts w:cs="Times New Roman"/>
        </w:rPr>
        <w:t>considering</w:t>
      </w:r>
      <w:r w:rsidR="00941042" w:rsidRPr="009C7F11">
        <w:rPr>
          <w:rFonts w:cs="Times New Roman"/>
        </w:rPr>
        <w:t xml:space="preserve"> </w:t>
      </w:r>
      <w:r w:rsidR="00F0573C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654151" w:rsidRPr="009C7F11">
        <w:rPr>
          <w:rFonts w:cs="Times New Roman"/>
        </w:rPr>
        <w:t>high</w:t>
      </w:r>
      <w:r w:rsidR="00941042" w:rsidRPr="009C7F11">
        <w:rPr>
          <w:rFonts w:cs="Times New Roman"/>
        </w:rPr>
        <w:t xml:space="preserve"> </w:t>
      </w:r>
      <w:r w:rsidR="00654151" w:rsidRPr="009C7F11">
        <w:rPr>
          <w:rFonts w:cs="Times New Roman"/>
        </w:rPr>
        <w:t>prevalence</w:t>
      </w:r>
      <w:r w:rsidR="00941042" w:rsidRPr="009C7F11">
        <w:rPr>
          <w:rFonts w:cs="Times New Roman"/>
        </w:rPr>
        <w:t xml:space="preserve"> </w:t>
      </w:r>
      <w:r w:rsidR="00654151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chronic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conditions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61CF5" w:rsidRPr="009C7F11">
        <w:rPr>
          <w:rFonts w:cs="Times New Roman"/>
        </w:rPr>
        <w:t>adults,</w:t>
      </w:r>
      <w:r w:rsidR="00941042" w:rsidRPr="009C7F11">
        <w:rPr>
          <w:rFonts w:cs="Times New Roman"/>
        </w:rPr>
        <w:t xml:space="preserve"> </w:t>
      </w:r>
      <w:r w:rsidR="00D05129" w:rsidRPr="009C7F11">
        <w:rPr>
          <w:rFonts w:cs="Times New Roman"/>
        </w:rPr>
        <w:t>it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appears</w:t>
      </w:r>
      <w:r w:rsidR="00941042" w:rsidRPr="009C7F11">
        <w:rPr>
          <w:rFonts w:cs="Times New Roman"/>
        </w:rPr>
        <w:t xml:space="preserve"> </w:t>
      </w:r>
      <w:r w:rsidR="00D05129" w:rsidRPr="009C7F11">
        <w:rPr>
          <w:rFonts w:cs="Times New Roman"/>
        </w:rPr>
        <w:t>common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keep</w:t>
      </w:r>
      <w:r w:rsidR="00941042" w:rsidRPr="009C7F11">
        <w:rPr>
          <w:rFonts w:cs="Times New Roman"/>
        </w:rPr>
        <w:t xml:space="preserve"> </w:t>
      </w:r>
      <w:r w:rsidR="0013386B" w:rsidRPr="009C7F11">
        <w:rPr>
          <w:rFonts w:cs="Times New Roman"/>
        </w:rPr>
        <w:t>monitoring</w:t>
      </w:r>
      <w:r w:rsidR="00941042" w:rsidRPr="009C7F11">
        <w:rPr>
          <w:rFonts w:cs="Times New Roman"/>
        </w:rPr>
        <w:t xml:space="preserve"> </w:t>
      </w:r>
      <w:r w:rsidR="0099714A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9714A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themselves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others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897A40" w:rsidRPr="009C7F11">
        <w:rPr>
          <w:rFonts w:cs="Times New Roman"/>
        </w:rPr>
        <w:t>networks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773582" w:rsidRPr="009C7F11">
        <w:rPr>
          <w:rFonts w:cs="Times New Roman"/>
        </w:rPr>
        <w:t>lives</w:t>
      </w:r>
      <w:r w:rsidR="00941042" w:rsidRPr="009C7F11">
        <w:rPr>
          <w:rFonts w:cs="Times New Roman"/>
        </w:rPr>
        <w:t xml:space="preserve"> </w:t>
      </w:r>
      <w:r w:rsidR="00625B49" w:rsidRPr="009C7F11">
        <w:rPr>
          <w:rFonts w:cs="Times New Roman"/>
        </w:rPr>
        <w:t>(</w:t>
      </w:r>
      <w:r w:rsidR="00063162" w:rsidRPr="009C7F11">
        <w:rPr>
          <w:rFonts w:cs="Times New Roman"/>
        </w:rPr>
        <w:t>l</w:t>
      </w:r>
      <w:r w:rsidR="00625B49" w:rsidRPr="009C7F11">
        <w:rPr>
          <w:rFonts w:cs="Times New Roman"/>
        </w:rPr>
        <w:t>ink</w:t>
      </w:r>
      <w:r w:rsidR="00941042" w:rsidRPr="009C7F11">
        <w:rPr>
          <w:rFonts w:cs="Times New Roman"/>
        </w:rPr>
        <w:t xml:space="preserve"> </w:t>
      </w:r>
      <w:r w:rsidR="00625B49" w:rsidRPr="009C7F11">
        <w:rPr>
          <w:rFonts w:cs="Times New Roman"/>
          <w:i/>
        </w:rPr>
        <w:t>b</w:t>
      </w:r>
      <w:r w:rsidR="00625B49" w:rsidRPr="009C7F11">
        <w:rPr>
          <w:rFonts w:cs="Times New Roman"/>
        </w:rPr>
        <w:t>)</w:t>
      </w:r>
      <w:r w:rsidR="00773582" w:rsidRPr="009C7F11">
        <w:rPr>
          <w:rFonts w:cs="Times New Roman"/>
        </w:rPr>
        <w:t>.</w:t>
      </w:r>
    </w:p>
    <w:p w14:paraId="1E30CE63" w14:textId="55EBD66B" w:rsidR="007509C2" w:rsidRPr="009C7F11" w:rsidRDefault="000E0D69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Other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links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Figure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1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indicate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lang w:eastAsia="ko-KR"/>
        </w:rPr>
        <w:t>personal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social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factors</w:t>
      </w:r>
      <w:r w:rsidR="00941042" w:rsidRPr="009C7F11">
        <w:rPr>
          <w:rFonts w:cs="Times New Roman"/>
          <w:lang w:eastAsia="ko-KR"/>
        </w:rPr>
        <w:t xml:space="preserve"> </w:t>
      </w:r>
      <w:r w:rsidR="00063162" w:rsidRPr="009C7F11">
        <w:rPr>
          <w:rFonts w:cs="Times New Roman"/>
          <w:lang w:eastAsia="ko-KR"/>
        </w:rPr>
        <w:t>influence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’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behavior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directly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</w:t>
      </w:r>
      <w:r w:rsidR="00063162" w:rsidRPr="009C7F11">
        <w:rPr>
          <w:rFonts w:cs="Times New Roman"/>
          <w:lang w:eastAsia="ko-KR"/>
        </w:rPr>
        <w:t>l</w:t>
      </w:r>
      <w:r w:rsidR="009A3C12" w:rsidRPr="009C7F11">
        <w:rPr>
          <w:rFonts w:cs="Times New Roman"/>
          <w:lang w:eastAsia="ko-KR"/>
        </w:rPr>
        <w:t>ink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c</w:t>
      </w:r>
      <w:r w:rsidR="00E13BEE" w:rsidRPr="009C7F11">
        <w:rPr>
          <w:rFonts w:cs="Times New Roman"/>
          <w:lang w:eastAsia="ko-KR"/>
        </w:rPr>
        <w:t>)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indirectly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through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way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</w:t>
      </w:r>
      <w:r w:rsidR="00063162" w:rsidRPr="009C7F11">
        <w:rPr>
          <w:rFonts w:cs="Times New Roman"/>
          <w:lang w:eastAsia="ko-KR"/>
        </w:rPr>
        <w:t>l</w:t>
      </w:r>
      <w:r w:rsidR="00096B2E" w:rsidRPr="009C7F11">
        <w:rPr>
          <w:rFonts w:cs="Times New Roman"/>
          <w:lang w:eastAsia="ko-KR"/>
        </w:rPr>
        <w:t>ink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d</w:t>
      </w:r>
      <w:r w:rsidR="00E13BEE" w:rsidRPr="009C7F11">
        <w:rPr>
          <w:rFonts w:cs="Times New Roman"/>
          <w:lang w:eastAsia="ko-KR"/>
        </w:rPr>
        <w:t>)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mastery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</w:t>
      </w:r>
      <w:r w:rsidR="00063162" w:rsidRPr="009C7F11">
        <w:rPr>
          <w:rFonts w:cs="Times New Roman"/>
          <w:lang w:eastAsia="ko-KR"/>
        </w:rPr>
        <w:t>l</w:t>
      </w:r>
      <w:r w:rsidR="00096B2E" w:rsidRPr="009C7F11">
        <w:rPr>
          <w:rFonts w:cs="Times New Roman"/>
          <w:lang w:eastAsia="ko-KR"/>
        </w:rPr>
        <w:t>ink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e</w:t>
      </w:r>
      <w:r w:rsidR="00E13BEE" w:rsidRPr="009C7F11">
        <w:rPr>
          <w:rFonts w:cs="Times New Roman"/>
          <w:lang w:eastAsia="ko-KR"/>
        </w:rPr>
        <w:t>).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lang w:eastAsia="ko-KR"/>
        </w:rPr>
        <w:t>Given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that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adults</w:t>
      </w:r>
      <w:r w:rsidR="00941042" w:rsidRPr="009C7F11">
        <w:rPr>
          <w:rFonts w:cs="Times New Roman"/>
          <w:lang w:eastAsia="ko-KR"/>
        </w:rPr>
        <w:t xml:space="preserve">’ </w:t>
      </w:r>
      <w:r w:rsidR="00E13BEE" w:rsidRPr="009C7F11">
        <w:rPr>
          <w:rFonts w:cs="Times New Roman"/>
          <w:lang w:eastAsia="ko-KR"/>
        </w:rPr>
        <w:t>way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life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embedded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063162" w:rsidRPr="009C7F11">
        <w:rPr>
          <w:rFonts w:cs="Times New Roman"/>
          <w:lang w:eastAsia="ko-KR"/>
        </w:rPr>
        <w:t>their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daily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routine,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lastRenderedPageBreak/>
        <w:t>nature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hobbies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ha</w:t>
      </w:r>
      <w:r w:rsidR="00063162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a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913DB6" w:rsidRPr="009C7F11">
        <w:rPr>
          <w:rFonts w:cs="Times New Roman"/>
          <w:lang w:eastAsia="ko-KR"/>
        </w:rPr>
        <w:t>obvious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effect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orienting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seeking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(</w:t>
      </w:r>
      <w:r w:rsidR="00063162" w:rsidRPr="009C7F11">
        <w:rPr>
          <w:rFonts w:cs="Times New Roman"/>
          <w:lang w:eastAsia="ko-KR"/>
        </w:rPr>
        <w:t>l</w:t>
      </w:r>
      <w:r w:rsidR="004943C5" w:rsidRPr="009C7F11">
        <w:rPr>
          <w:rFonts w:cs="Times New Roman"/>
          <w:lang w:eastAsia="ko-KR"/>
        </w:rPr>
        <w:t>ink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i/>
          <w:lang w:eastAsia="ko-KR"/>
        </w:rPr>
        <w:t>f</w:t>
      </w:r>
      <w:r w:rsidR="00E13BEE" w:rsidRPr="009C7F11">
        <w:rPr>
          <w:rFonts w:cs="Times New Roman"/>
          <w:lang w:eastAsia="ko-KR"/>
        </w:rPr>
        <w:t>)</w:t>
      </w:r>
      <w:r w:rsidRPr="009C7F11">
        <w:rPr>
          <w:rFonts w:cs="Times New Roman"/>
          <w:lang w:eastAsia="ko-KR"/>
        </w:rPr>
        <w:t>;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i</w:t>
      </w:r>
      <w:r w:rsidR="00E13BEE" w:rsidRPr="009C7F11">
        <w:rPr>
          <w:rFonts w:cs="Times New Roman"/>
          <w:lang w:eastAsia="ko-KR"/>
        </w:rPr>
        <w:t>n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practical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information-seeking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  <w:lang w:eastAsia="ko-KR"/>
        </w:rPr>
        <w:t>situations,</w:t>
      </w:r>
      <w:r w:rsidR="00941042" w:rsidRPr="009C7F11">
        <w:rPr>
          <w:rFonts w:cs="Times New Roman"/>
          <w:lang w:eastAsia="ko-KR"/>
        </w:rPr>
        <w:t xml:space="preserve"> </w:t>
      </w:r>
      <w:r w:rsidR="00E13BEE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seem</w:t>
      </w:r>
      <w:r w:rsidR="00063162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play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significant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role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(</w:t>
      </w:r>
      <w:r w:rsidR="00063162" w:rsidRPr="009C7F11">
        <w:rPr>
          <w:rFonts w:cs="Times New Roman"/>
        </w:rPr>
        <w:t>l</w:t>
      </w:r>
      <w:r w:rsidR="0090459D" w:rsidRPr="009C7F11">
        <w:rPr>
          <w:rFonts w:cs="Times New Roman"/>
        </w:rPr>
        <w:t>ink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  <w:i/>
        </w:rPr>
        <w:t>g</w:t>
      </w:r>
      <w:r w:rsidRPr="009C7F11">
        <w:rPr>
          <w:rFonts w:cs="Times New Roman"/>
        </w:rPr>
        <w:t>),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assumed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model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1995)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E</w:t>
      </w:r>
      <w:r w:rsidR="00E13BEE" w:rsidRPr="009C7F11">
        <w:rPr>
          <w:rFonts w:cs="Times New Roman"/>
        </w:rPr>
        <w:t>ducation</w:t>
      </w:r>
      <w:r w:rsidR="00941042" w:rsidRPr="009C7F11">
        <w:rPr>
          <w:rFonts w:cs="Times New Roman"/>
        </w:rPr>
        <w:t xml:space="preserve"> </w:t>
      </w:r>
      <w:r w:rsidR="00D311AB" w:rsidRPr="009C7F11">
        <w:rPr>
          <w:rFonts w:cs="Times New Roman"/>
        </w:rPr>
        <w:t>level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i</w:t>
      </w:r>
      <w:r w:rsidR="00E13BEE" w:rsidRPr="009C7F11">
        <w:rPr>
          <w:rFonts w:cs="Times New Roman"/>
        </w:rPr>
        <w:t>nternet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usage</w:t>
      </w:r>
      <w:r w:rsidR="00941042" w:rsidRPr="009C7F11">
        <w:rPr>
          <w:rFonts w:cs="Times New Roman"/>
        </w:rPr>
        <w:t xml:space="preserve"> </w:t>
      </w:r>
      <w:r w:rsidR="00D311AB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factors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affecting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life</w:t>
      </w:r>
      <w:r w:rsidR="0090459D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then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affect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behaviors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searching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90459D" w:rsidRPr="009C7F11">
        <w:rPr>
          <w:rFonts w:cs="Times New Roman"/>
        </w:rPr>
        <w:t>lives</w:t>
      </w:r>
      <w:r w:rsidR="00E13BEE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example,</w:t>
      </w:r>
      <w:r w:rsidR="00941042" w:rsidRPr="009C7F11">
        <w:rPr>
          <w:rFonts w:cs="Times New Roman"/>
        </w:rPr>
        <w:t xml:space="preserve"> </w:t>
      </w:r>
      <w:r w:rsidR="00EA399A" w:rsidRPr="009C7F11">
        <w:rPr>
          <w:rFonts w:cs="Times New Roman"/>
        </w:rPr>
        <w:t>o</w:t>
      </w:r>
      <w:r w:rsidR="00D311AB" w:rsidRPr="009C7F11">
        <w:rPr>
          <w:rFonts w:cs="Times New Roman"/>
        </w:rPr>
        <w:t>lder</w:t>
      </w:r>
      <w:r w:rsidR="00941042" w:rsidRPr="009C7F11">
        <w:rPr>
          <w:rFonts w:cs="Times New Roman"/>
        </w:rPr>
        <w:t xml:space="preserve"> </w:t>
      </w:r>
      <w:r w:rsidR="00D311AB" w:rsidRPr="009C7F11">
        <w:rPr>
          <w:rFonts w:cs="Times New Roman"/>
        </w:rPr>
        <w:t>adul</w:t>
      </w:r>
      <w:r w:rsidR="00EA399A" w:rsidRPr="009C7F11">
        <w:rPr>
          <w:rFonts w:cs="Times New Roman"/>
        </w:rPr>
        <w:t>ts</w:t>
      </w:r>
      <w:r w:rsidR="00941042" w:rsidRPr="009C7F11">
        <w:rPr>
          <w:rFonts w:cs="Times New Roman"/>
        </w:rPr>
        <w:t xml:space="preserve"> </w:t>
      </w:r>
      <w:r w:rsidR="00EA399A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EA399A" w:rsidRPr="009C7F11">
        <w:rPr>
          <w:rFonts w:cs="Times New Roman"/>
        </w:rPr>
        <w:t>higher</w:t>
      </w:r>
      <w:r w:rsidR="00941042" w:rsidRPr="009C7F11">
        <w:rPr>
          <w:rFonts w:cs="Times New Roman"/>
        </w:rPr>
        <w:t xml:space="preserve"> </w:t>
      </w:r>
      <w:r w:rsidR="00EA399A" w:rsidRPr="009C7F11">
        <w:rPr>
          <w:rFonts w:cs="Times New Roman"/>
        </w:rPr>
        <w:t>education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pursue</w:t>
      </w:r>
      <w:r w:rsidR="00941042" w:rsidRPr="009C7F11">
        <w:rPr>
          <w:rFonts w:cs="Times New Roman"/>
        </w:rPr>
        <w:t xml:space="preserve"> </w:t>
      </w:r>
      <w:r w:rsidR="008F5BF2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8F5BF2" w:rsidRPr="009C7F11">
        <w:rPr>
          <w:rFonts w:cs="Times New Roman"/>
        </w:rPr>
        <w:t>varied</w:t>
      </w:r>
      <w:r w:rsidR="00941042" w:rsidRPr="009C7F11">
        <w:rPr>
          <w:rFonts w:cs="Times New Roman"/>
        </w:rPr>
        <w:t xml:space="preserve"> </w:t>
      </w:r>
      <w:r w:rsidR="008F5BF2" w:rsidRPr="009C7F11">
        <w:rPr>
          <w:rFonts w:cs="Times New Roman"/>
        </w:rPr>
        <w:t>hobbies,</w:t>
      </w:r>
      <w:r w:rsidR="00941042" w:rsidRPr="009C7F11">
        <w:rPr>
          <w:rFonts w:cs="Times New Roman"/>
        </w:rPr>
        <w:t xml:space="preserve"> </w:t>
      </w:r>
      <w:r w:rsidR="008F5BF2" w:rsidRPr="009C7F11">
        <w:rPr>
          <w:rFonts w:cs="Times New Roman"/>
        </w:rPr>
        <w:t>including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reading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books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newspapers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5936EA" w:rsidRPr="009C7F11">
        <w:rPr>
          <w:rFonts w:cs="Times New Roman"/>
        </w:rPr>
        <w:t>science,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history,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topics),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relatively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less</w:t>
      </w:r>
      <w:r w:rsidR="00941042" w:rsidRPr="009C7F11">
        <w:rPr>
          <w:rFonts w:cs="Times New Roman"/>
        </w:rPr>
        <w:t xml:space="preserve"> </w:t>
      </w:r>
      <w:r w:rsidR="005D0449" w:rsidRPr="009C7F11">
        <w:rPr>
          <w:rFonts w:cs="Times New Roman"/>
        </w:rPr>
        <w:t>education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(Table</w:t>
      </w:r>
      <w:r w:rsidR="00941042" w:rsidRPr="009C7F11">
        <w:rPr>
          <w:rFonts w:cs="Times New Roman"/>
        </w:rPr>
        <w:t xml:space="preserve"> </w:t>
      </w:r>
      <w:r w:rsidR="00CB499E" w:rsidRPr="009C7F11">
        <w:rPr>
          <w:rFonts w:cs="Times New Roman"/>
        </w:rPr>
        <w:t>3</w:t>
      </w:r>
      <w:r w:rsidR="001C4AF9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l</w:t>
      </w:r>
      <w:r w:rsidR="001C4AF9" w:rsidRPr="009C7F11">
        <w:rPr>
          <w:rFonts w:cs="Times New Roman"/>
        </w:rPr>
        <w:t>ink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  <w:i/>
        </w:rPr>
        <w:t>d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Figure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1)</w:t>
      </w:r>
      <w:r w:rsidR="005D0449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addition,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t</w:t>
      </w:r>
      <w:r w:rsidR="00DD5035" w:rsidRPr="009C7F11">
        <w:rPr>
          <w:rFonts w:cs="Times New Roman"/>
        </w:rPr>
        <w:t>hose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optimistic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practical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information-seeking</w:t>
      </w:r>
      <w:r w:rsidR="00941042" w:rsidRPr="009C7F11">
        <w:rPr>
          <w:rFonts w:cs="Times New Roman"/>
        </w:rPr>
        <w:t xml:space="preserve"> </w:t>
      </w:r>
      <w:r w:rsidR="00DD5035" w:rsidRPr="009C7F11">
        <w:rPr>
          <w:rFonts w:cs="Times New Roman"/>
        </w:rPr>
        <w:t>situations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spend</w:t>
      </w:r>
      <w:r w:rsidR="00941042" w:rsidRPr="009C7F11">
        <w:rPr>
          <w:rFonts w:cs="Times New Roman"/>
        </w:rPr>
        <w:t xml:space="preserve"> </w:t>
      </w:r>
      <w:r w:rsidR="00DA0DA2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DA0DA2" w:rsidRPr="009C7F11">
        <w:rPr>
          <w:rFonts w:cs="Times New Roman"/>
        </w:rPr>
        <w:t>hours</w:t>
      </w:r>
      <w:r w:rsidR="00941042" w:rsidRPr="009C7F11">
        <w:rPr>
          <w:rFonts w:cs="Times New Roman"/>
        </w:rPr>
        <w:t xml:space="preserve"> </w:t>
      </w:r>
      <w:r w:rsidR="00DA0DA2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AD3B38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DA0DA2" w:rsidRPr="009C7F11">
        <w:rPr>
          <w:rFonts w:cs="Times New Roman"/>
        </w:rPr>
        <w:t>those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affective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CF00E0" w:rsidRPr="009C7F11">
        <w:rPr>
          <w:rFonts w:cs="Times New Roman"/>
        </w:rPr>
        <w:t>pessimistic</w:t>
      </w:r>
      <w:r w:rsidR="00941042" w:rsidRPr="009C7F11">
        <w:rPr>
          <w:rFonts w:cs="Times New Roman"/>
        </w:rPr>
        <w:t xml:space="preserve"> </w:t>
      </w:r>
      <w:r w:rsidR="003630A0" w:rsidRPr="009C7F11">
        <w:rPr>
          <w:rFonts w:cs="Times New Roman"/>
        </w:rPr>
        <w:t>(Table</w:t>
      </w:r>
      <w:r w:rsidR="00941042" w:rsidRPr="009C7F11">
        <w:rPr>
          <w:rFonts w:cs="Times New Roman"/>
        </w:rPr>
        <w:t xml:space="preserve"> </w:t>
      </w:r>
      <w:r w:rsidR="00CB499E" w:rsidRPr="009C7F11">
        <w:rPr>
          <w:rFonts w:cs="Times New Roman"/>
        </w:rPr>
        <w:t>4</w:t>
      </w:r>
      <w:r w:rsidR="001C4AF9" w:rsidRPr="009C7F11">
        <w:rPr>
          <w:rFonts w:cs="Times New Roman"/>
        </w:rPr>
        <w:t>;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l</w:t>
      </w:r>
      <w:r w:rsidR="001C4AF9" w:rsidRPr="009C7F11">
        <w:rPr>
          <w:rFonts w:cs="Times New Roman"/>
        </w:rPr>
        <w:t>ink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  <w:i/>
        </w:rPr>
        <w:t>e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Figure</w:t>
      </w:r>
      <w:r w:rsidR="00941042" w:rsidRPr="009C7F11">
        <w:rPr>
          <w:rFonts w:cs="Times New Roman"/>
        </w:rPr>
        <w:t xml:space="preserve"> </w:t>
      </w:r>
      <w:r w:rsidR="001C4AF9" w:rsidRPr="009C7F11">
        <w:rPr>
          <w:rFonts w:cs="Times New Roman"/>
        </w:rPr>
        <w:t>1</w:t>
      </w:r>
      <w:r w:rsidR="003630A0" w:rsidRPr="009C7F11">
        <w:rPr>
          <w:rFonts w:cs="Times New Roman"/>
        </w:rPr>
        <w:t>)</w:t>
      </w:r>
      <w:r w:rsidR="005115E8" w:rsidRPr="009C7F11">
        <w:rPr>
          <w:rFonts w:cs="Times New Roman"/>
        </w:rPr>
        <w:t>.</w:t>
      </w:r>
    </w:p>
    <w:p w14:paraId="42E784B1" w14:textId="03C0E03F" w:rsidR="00216017" w:rsidRPr="009C7F11" w:rsidRDefault="0003633C" w:rsidP="00EC67BB">
      <w:pPr>
        <w:jc w:val="center"/>
        <w:rPr>
          <w:rFonts w:cs="Times New Roman"/>
          <w:lang w:eastAsia="ko-KR"/>
        </w:rPr>
      </w:pPr>
      <w:r w:rsidRPr="009C7F11">
        <w:rPr>
          <w:rFonts w:cs="Times New Roman"/>
          <w:lang w:eastAsia="ko-KR"/>
        </w:rPr>
        <w:t>[Figure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1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goes</w:t>
      </w:r>
      <w:r w:rsidR="00941042" w:rsidRPr="009C7F11">
        <w:rPr>
          <w:rFonts w:cs="Times New Roman"/>
          <w:lang w:eastAsia="ko-KR"/>
        </w:rPr>
        <w:t xml:space="preserve"> </w:t>
      </w:r>
      <w:r w:rsidRPr="009C7F11">
        <w:rPr>
          <w:rFonts w:cs="Times New Roman"/>
          <w:lang w:eastAsia="ko-KR"/>
        </w:rPr>
        <w:t>here]</w:t>
      </w:r>
    </w:p>
    <w:p w14:paraId="3FC49A79" w14:textId="463BDDDC" w:rsidR="00216017" w:rsidRPr="009C7F11" w:rsidRDefault="00216017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There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are,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however,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some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limitations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Although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proved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valuable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exploring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target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population</w:t>
      </w:r>
      <w:r w:rsidR="00941042" w:rsidRPr="009C7F11">
        <w:rPr>
          <w:rFonts w:cs="Times New Roman"/>
        </w:rPr>
        <w:t>’</w:t>
      </w:r>
      <w:r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context,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may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limited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generalizability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due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limited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sample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size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(</w:t>
      </w:r>
      <w:r w:rsidRPr="009C7F11">
        <w:rPr>
          <w:rFonts w:cs="Times New Roman"/>
          <w:i/>
        </w:rPr>
        <w:t>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=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21)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qualitative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nature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verbal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collected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’ </w:t>
      </w:r>
      <w:r w:rsidRPr="009C7F11">
        <w:rPr>
          <w:rFonts w:cs="Times New Roman"/>
        </w:rPr>
        <w:t>recall.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Also,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participants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were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Caucasian,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high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education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levels,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had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0A7594" w:rsidRPr="009C7F11">
        <w:rPr>
          <w:rFonts w:cs="Times New Roman"/>
        </w:rPr>
        <w:t>five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years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internet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experience,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should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considered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when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interpreting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findings.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Despite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these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limitations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data,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results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could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still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useful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challenges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prospects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faced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overall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adult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population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future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cohort</w:t>
      </w:r>
      <w:r w:rsidR="0035157C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adults,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going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familiar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with </w:t>
      </w:r>
      <w:r w:rsidR="00517D16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experience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using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internet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part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517D16" w:rsidRPr="009C7F11">
        <w:rPr>
          <w:rFonts w:cs="Times New Roman"/>
        </w:rPr>
        <w:t>lives.</w:t>
      </w:r>
      <w:r w:rsidR="00941042" w:rsidRPr="009C7F11">
        <w:rPr>
          <w:rFonts w:cs="Times New Roman"/>
        </w:rPr>
        <w:t xml:space="preserve"> </w:t>
      </w:r>
      <w:r w:rsidR="006E51D7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6E51D7" w:rsidRPr="009C7F11">
        <w:rPr>
          <w:rFonts w:cs="Times New Roman"/>
        </w:rPr>
        <w:t>example,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show</w:t>
      </w:r>
      <w:r w:rsidR="00941042" w:rsidRPr="009C7F11">
        <w:rPr>
          <w:rFonts w:cs="Times New Roman"/>
        </w:rPr>
        <w:t xml:space="preserve"> </w:t>
      </w:r>
      <w:r w:rsidR="00CC2FD4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A2073B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A2073B" w:rsidRPr="009C7F11">
        <w:rPr>
          <w:rFonts w:cs="Times New Roman"/>
        </w:rPr>
        <w:t>contact</w:t>
      </w:r>
      <w:r w:rsidR="00941042" w:rsidRPr="009C7F11">
        <w:rPr>
          <w:rFonts w:cs="Times New Roman"/>
        </w:rPr>
        <w:t xml:space="preserve"> </w:t>
      </w:r>
      <w:r w:rsidR="00A2073B" w:rsidRPr="009C7F11">
        <w:rPr>
          <w:rFonts w:cs="Times New Roman"/>
        </w:rPr>
        <w:t>networks</w:t>
      </w:r>
      <w:r w:rsidR="002257D1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which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often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serve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2257D1" w:rsidRPr="009C7F11">
        <w:rPr>
          <w:rFonts w:cs="Times New Roman"/>
        </w:rPr>
        <w:t>information,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limited</w:t>
      </w:r>
      <w:r w:rsidR="00941042" w:rsidRPr="009C7F11">
        <w:rPr>
          <w:rFonts w:cs="Times New Roman"/>
        </w:rPr>
        <w:t xml:space="preserve"> </w:t>
      </w:r>
      <w:r w:rsidR="00DC62DD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6F0DC0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6F0DC0" w:rsidRPr="009C7F11">
        <w:rPr>
          <w:rFonts w:cs="Times New Roman"/>
        </w:rPr>
        <w:t>health</w:t>
      </w:r>
      <w:r w:rsidR="0035157C" w:rsidRPr="009C7F11">
        <w:rPr>
          <w:rFonts w:cs="Times New Roman"/>
        </w:rPr>
        <w:t xml:space="preserve"> </w:t>
      </w:r>
      <w:r w:rsidR="006F0DC0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6F0DC0" w:rsidRPr="009C7F11">
        <w:rPr>
          <w:rFonts w:cs="Times New Roman"/>
        </w:rPr>
        <w:t>providers</w:t>
      </w:r>
      <w:r w:rsidR="00941042" w:rsidRPr="009C7F11">
        <w:rPr>
          <w:rFonts w:cs="Times New Roman"/>
        </w:rPr>
        <w:t xml:space="preserve"> </w:t>
      </w:r>
      <w:r w:rsidR="008951F5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951F5" w:rsidRPr="009C7F11">
        <w:rPr>
          <w:rFonts w:cs="Times New Roman"/>
        </w:rPr>
        <w:t>close</w:t>
      </w:r>
      <w:r w:rsidR="00941042" w:rsidRPr="009C7F11">
        <w:rPr>
          <w:rFonts w:cs="Times New Roman"/>
        </w:rPr>
        <w:t xml:space="preserve"> </w:t>
      </w:r>
      <w:r w:rsidR="008951F5" w:rsidRPr="009C7F11">
        <w:rPr>
          <w:rFonts w:cs="Times New Roman"/>
        </w:rPr>
        <w:t>family</w:t>
      </w:r>
      <w:r w:rsidR="00941042" w:rsidRPr="009C7F11">
        <w:rPr>
          <w:rFonts w:cs="Times New Roman"/>
        </w:rPr>
        <w:t xml:space="preserve"> </w:t>
      </w:r>
      <w:r w:rsidR="008951F5" w:rsidRPr="009C7F11">
        <w:rPr>
          <w:rFonts w:cs="Times New Roman"/>
        </w:rPr>
        <w:t>members</w:t>
      </w:r>
      <w:r w:rsidR="00941042" w:rsidRPr="009C7F11">
        <w:rPr>
          <w:rFonts w:cs="Times New Roman"/>
        </w:rPr>
        <w:t xml:space="preserve"> </w:t>
      </w:r>
      <w:r w:rsidR="00BC6070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BC6070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a </w:t>
      </w:r>
      <w:r w:rsidR="00C20F63" w:rsidRPr="009C7F11">
        <w:rPr>
          <w:rFonts w:cs="Times New Roman"/>
        </w:rPr>
        <w:t>spouse</w:t>
      </w:r>
      <w:r w:rsidR="00941042" w:rsidRPr="009C7F11">
        <w:rPr>
          <w:rFonts w:cs="Times New Roman"/>
        </w:rPr>
        <w:t xml:space="preserve"> </w:t>
      </w:r>
      <w:r w:rsidR="00C20F63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C20F63" w:rsidRPr="009C7F11">
        <w:rPr>
          <w:rFonts w:cs="Times New Roman"/>
        </w:rPr>
        <w:t>partner</w:t>
      </w:r>
      <w:r w:rsidR="00B9133D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BA3C54" w:rsidRPr="009C7F11">
        <w:rPr>
          <w:rFonts w:cs="Times New Roman"/>
        </w:rPr>
        <w:t>T</w:t>
      </w:r>
      <w:r w:rsidR="001E10A7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1E10A7" w:rsidRPr="009C7F11">
        <w:rPr>
          <w:rFonts w:cs="Times New Roman"/>
        </w:rPr>
        <w:t>tendency</w:t>
      </w:r>
      <w:r w:rsidR="00941042" w:rsidRPr="009C7F11">
        <w:rPr>
          <w:rFonts w:cs="Times New Roman"/>
        </w:rPr>
        <w:t xml:space="preserve"> </w:t>
      </w:r>
      <w:r w:rsidR="001E10A7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1E10A7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1E10A7" w:rsidRPr="009C7F11">
        <w:rPr>
          <w:rFonts w:cs="Times New Roman"/>
        </w:rPr>
        <w:t>contact</w:t>
      </w:r>
      <w:r w:rsidR="00941042" w:rsidRPr="009C7F11">
        <w:rPr>
          <w:rFonts w:cs="Times New Roman"/>
        </w:rPr>
        <w:t xml:space="preserve"> </w:t>
      </w:r>
      <w:r w:rsidR="001E10A7" w:rsidRPr="009C7F11">
        <w:rPr>
          <w:rFonts w:cs="Times New Roman"/>
        </w:rPr>
        <w:t>networks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to shrink </w:t>
      </w:r>
      <w:r w:rsidR="00DA4C69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593D53"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593D53" w:rsidRPr="009C7F11">
        <w:rPr>
          <w:rFonts w:cs="Times New Roman"/>
        </w:rPr>
        <w:t>get</w:t>
      </w:r>
      <w:r w:rsidR="00941042" w:rsidRPr="009C7F11">
        <w:rPr>
          <w:rFonts w:cs="Times New Roman"/>
        </w:rPr>
        <w:t xml:space="preserve"> </w:t>
      </w:r>
      <w:r w:rsidR="00593D53" w:rsidRPr="009C7F11">
        <w:rPr>
          <w:rFonts w:cs="Times New Roman"/>
        </w:rPr>
        <w:t>worse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get</w:t>
      </w:r>
      <w:r w:rsidR="00941042" w:rsidRPr="009C7F11">
        <w:rPr>
          <w:rFonts w:cs="Times New Roman"/>
        </w:rPr>
        <w:t xml:space="preserve"> </w:t>
      </w:r>
      <w:r w:rsidR="00DA4C69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344CBC" w:rsidRPr="009C7F11">
        <w:rPr>
          <w:rFonts w:cs="Times New Roman"/>
        </w:rPr>
        <w:t>(</w:t>
      </w:r>
      <w:bookmarkStart w:id="45" w:name="_Hlk17918896"/>
      <w:proofErr w:type="spellStart"/>
      <w:r w:rsidR="00344CBC" w:rsidRPr="009C7F11">
        <w:rPr>
          <w:rFonts w:cs="Times New Roman"/>
        </w:rPr>
        <w:t>Asla</w:t>
      </w:r>
      <w:proofErr w:type="spellEnd"/>
      <w:r w:rsidR="00941042" w:rsidRPr="009C7F11">
        <w:rPr>
          <w:rFonts w:cs="Times New Roman"/>
        </w:rPr>
        <w:t xml:space="preserve"> </w:t>
      </w:r>
      <w:r w:rsidR="00344CBC" w:rsidRPr="009C7F11">
        <w:rPr>
          <w:rFonts w:cs="Times New Roman"/>
        </w:rPr>
        <w:t>&amp;</w:t>
      </w:r>
      <w:r w:rsidR="00941042" w:rsidRPr="009C7F11">
        <w:rPr>
          <w:rFonts w:cs="Times New Roman"/>
        </w:rPr>
        <w:t xml:space="preserve"> </w:t>
      </w:r>
      <w:r w:rsidR="00344CBC" w:rsidRPr="009C7F11">
        <w:rPr>
          <w:rFonts w:cs="Times New Roman"/>
        </w:rPr>
        <w:t>Williamson,</w:t>
      </w:r>
      <w:r w:rsidR="00941042" w:rsidRPr="009C7F11">
        <w:rPr>
          <w:rFonts w:cs="Times New Roman"/>
        </w:rPr>
        <w:t xml:space="preserve"> </w:t>
      </w:r>
      <w:r w:rsidR="00344CBC" w:rsidRPr="009C7F11">
        <w:rPr>
          <w:rFonts w:cs="Times New Roman"/>
        </w:rPr>
        <w:t>2015</w:t>
      </w:r>
      <w:bookmarkEnd w:id="45"/>
      <w:r w:rsidR="00344CBC" w:rsidRPr="009C7F11">
        <w:rPr>
          <w:rFonts w:cs="Times New Roman"/>
        </w:rPr>
        <w:t>)</w:t>
      </w:r>
      <w:r w:rsidR="00DA4C69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A3694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previously </w:t>
      </w:r>
      <w:r w:rsidR="00A36949" w:rsidRPr="009C7F11">
        <w:rPr>
          <w:rFonts w:cs="Times New Roman"/>
        </w:rPr>
        <w:t>discussed,</w:t>
      </w:r>
      <w:r w:rsidR="00941042" w:rsidRPr="009C7F11">
        <w:rPr>
          <w:rFonts w:cs="Times New Roman"/>
        </w:rPr>
        <w:t xml:space="preserve"> </w:t>
      </w:r>
      <w:r w:rsidR="00A36949" w:rsidRPr="009C7F11">
        <w:rPr>
          <w:rFonts w:cs="Times New Roman"/>
        </w:rPr>
        <w:t>t</w:t>
      </w:r>
      <w:r w:rsidR="00FC4B39" w:rsidRPr="009C7F11">
        <w:rPr>
          <w:rFonts w:cs="Times New Roman"/>
        </w:rPr>
        <w:t>his</w:t>
      </w:r>
      <w:r w:rsidR="00941042" w:rsidRPr="009C7F11">
        <w:rPr>
          <w:rFonts w:cs="Times New Roman"/>
        </w:rPr>
        <w:t xml:space="preserve"> </w:t>
      </w:r>
      <w:r w:rsidR="005941A8" w:rsidRPr="009C7F11">
        <w:rPr>
          <w:rFonts w:cs="Times New Roman"/>
        </w:rPr>
        <w:t>may</w:t>
      </w:r>
      <w:r w:rsidR="00941042" w:rsidRPr="009C7F11">
        <w:rPr>
          <w:rFonts w:cs="Times New Roman"/>
        </w:rPr>
        <w:t xml:space="preserve"> </w:t>
      </w:r>
      <w:r w:rsidR="00E96017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serious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issue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552029" w:rsidRPr="009C7F11">
        <w:rPr>
          <w:rFonts w:cs="Times New Roman"/>
        </w:rPr>
        <w:t>t</w:t>
      </w:r>
      <w:r w:rsidR="00D96779" w:rsidRPr="009C7F11">
        <w:rPr>
          <w:rFonts w:cs="Times New Roman"/>
        </w:rPr>
        <w:t>hose</w:t>
      </w:r>
      <w:r w:rsidR="00941042" w:rsidRPr="009C7F11">
        <w:rPr>
          <w:rFonts w:cs="Times New Roman"/>
        </w:rPr>
        <w:t xml:space="preserve"> </w:t>
      </w:r>
      <w:r w:rsidR="00D455FB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4D024E" w:rsidRPr="009C7F11">
        <w:rPr>
          <w:rFonts w:cs="Times New Roman"/>
        </w:rPr>
        <w:t>pessimistic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D024E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4D024E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D024E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D455FB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D96779" w:rsidRPr="009C7F11">
        <w:rPr>
          <w:rFonts w:cs="Times New Roman"/>
        </w:rPr>
        <w:t>less</w:t>
      </w:r>
      <w:r w:rsidR="00941042" w:rsidRPr="009C7F11">
        <w:rPr>
          <w:rFonts w:cs="Times New Roman"/>
        </w:rPr>
        <w:t xml:space="preserve"> </w:t>
      </w:r>
      <w:r w:rsidR="00A834B3" w:rsidRPr="009C7F11">
        <w:rPr>
          <w:rFonts w:cs="Times New Roman"/>
        </w:rPr>
        <w:t>confident</w:t>
      </w:r>
      <w:r w:rsidR="00941042" w:rsidRPr="009C7F11">
        <w:rPr>
          <w:rFonts w:cs="Times New Roman"/>
        </w:rPr>
        <w:t xml:space="preserve"> </w:t>
      </w:r>
      <w:r w:rsidR="00A834B3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0F4503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A834B3" w:rsidRPr="009C7F11">
        <w:rPr>
          <w:rFonts w:cs="Times New Roman"/>
        </w:rPr>
        <w:t>motivated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toward</w:t>
      </w:r>
      <w:r w:rsidR="00941042" w:rsidRPr="009C7F11">
        <w:rPr>
          <w:rFonts w:cs="Times New Roman"/>
        </w:rPr>
        <w:t xml:space="preserve"> </w:t>
      </w:r>
      <w:r w:rsidR="00D9677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D96779" w:rsidRPr="009C7F11">
        <w:rPr>
          <w:rFonts w:cs="Times New Roman"/>
        </w:rPr>
        <w:t>seeking</w:t>
      </w:r>
      <w:r w:rsidR="0063138E" w:rsidRPr="009C7F11">
        <w:rPr>
          <w:rFonts w:cs="Times New Roman"/>
        </w:rPr>
        <w:t>)</w:t>
      </w:r>
      <w:r w:rsidR="00941042" w:rsidRPr="009C7F11">
        <w:rPr>
          <w:rFonts w:cs="Times New Roman"/>
        </w:rPr>
        <w:t xml:space="preserve"> </w:t>
      </w:r>
      <w:r w:rsidR="00CA16CD" w:rsidRPr="009C7F11">
        <w:rPr>
          <w:rFonts w:cs="Times New Roman"/>
        </w:rPr>
        <w:t>because</w:t>
      </w:r>
      <w:r w:rsidR="00941042" w:rsidRPr="009C7F11">
        <w:rPr>
          <w:rFonts w:cs="Times New Roman"/>
        </w:rPr>
        <w:t xml:space="preserve"> </w:t>
      </w:r>
      <w:r w:rsidR="00CA16CD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D96779" w:rsidRPr="009C7F11">
        <w:rPr>
          <w:rFonts w:cs="Times New Roman"/>
        </w:rPr>
        <w:t>tend</w:t>
      </w:r>
      <w:r w:rsidR="00941042" w:rsidRPr="009C7F11">
        <w:rPr>
          <w:rFonts w:cs="Times New Roman"/>
        </w:rPr>
        <w:t xml:space="preserve"> </w:t>
      </w:r>
      <w:r w:rsidR="00E5025B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rely</w:t>
      </w:r>
      <w:r w:rsidR="00941042" w:rsidRPr="009C7F11">
        <w:rPr>
          <w:rFonts w:cs="Times New Roman"/>
        </w:rPr>
        <w:t xml:space="preserve"> </w:t>
      </w:r>
      <w:r w:rsidR="000017C7" w:rsidRPr="009C7F11">
        <w:rPr>
          <w:rFonts w:cs="Times New Roman"/>
        </w:rPr>
        <w:t>heavily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proxy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E2796" w:rsidRPr="009C7F11">
        <w:rPr>
          <w:rFonts w:cs="Times New Roman"/>
        </w:rPr>
        <w:t>seeking,</w:t>
      </w:r>
      <w:r w:rsidR="00941042" w:rsidRPr="009C7F11">
        <w:rPr>
          <w:rFonts w:cs="Times New Roman"/>
        </w:rPr>
        <w:t xml:space="preserve"> </w:t>
      </w:r>
      <w:r w:rsidR="000017C7" w:rsidRPr="009C7F11">
        <w:rPr>
          <w:rFonts w:cs="Times New Roman"/>
        </w:rPr>
        <w:t>mainly</w:t>
      </w:r>
      <w:r w:rsidR="00941042" w:rsidRPr="009C7F11">
        <w:rPr>
          <w:rFonts w:cs="Times New Roman"/>
        </w:rPr>
        <w:t xml:space="preserve"> </w:t>
      </w:r>
      <w:r w:rsidR="001034A6" w:rsidRPr="009C7F11">
        <w:rPr>
          <w:rFonts w:cs="Times New Roman"/>
        </w:rPr>
        <w:t>receiv</w:t>
      </w:r>
      <w:r w:rsidR="00EE2796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="001034A6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1034A6" w:rsidRPr="009C7F11">
        <w:rPr>
          <w:rFonts w:cs="Times New Roman"/>
        </w:rPr>
        <w:t>from</w:t>
      </w:r>
      <w:r w:rsidR="00941042" w:rsidRPr="009C7F11">
        <w:rPr>
          <w:rFonts w:cs="Times New Roman"/>
        </w:rPr>
        <w:t xml:space="preserve"> </w:t>
      </w:r>
      <w:r w:rsidR="009172A4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28052F" w:rsidRPr="009C7F11">
        <w:rPr>
          <w:rFonts w:cs="Times New Roman"/>
        </w:rPr>
        <w:t>few</w:t>
      </w:r>
      <w:r w:rsidR="00941042" w:rsidRPr="009C7F11">
        <w:rPr>
          <w:rFonts w:cs="Times New Roman"/>
        </w:rPr>
        <w:t xml:space="preserve"> </w:t>
      </w:r>
      <w:r w:rsidR="0028052F" w:rsidRPr="009C7F11">
        <w:rPr>
          <w:rFonts w:cs="Times New Roman"/>
        </w:rPr>
        <w:t>trusted</w:t>
      </w:r>
      <w:r w:rsidR="00941042" w:rsidRPr="009C7F11">
        <w:rPr>
          <w:rFonts w:cs="Times New Roman"/>
        </w:rPr>
        <w:t xml:space="preserve"> </w:t>
      </w:r>
      <w:r w:rsidR="00051F38" w:rsidRPr="009C7F11">
        <w:rPr>
          <w:rFonts w:cs="Times New Roman"/>
        </w:rPr>
        <w:t>interpersonal</w:t>
      </w:r>
      <w:r w:rsidR="00941042" w:rsidRPr="009C7F11">
        <w:rPr>
          <w:rFonts w:cs="Times New Roman"/>
        </w:rPr>
        <w:t xml:space="preserve"> </w:t>
      </w:r>
      <w:r w:rsidR="0028052F"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="000F4503" w:rsidRPr="009C7F11">
        <w:rPr>
          <w:rFonts w:cs="Times New Roman"/>
        </w:rPr>
        <w:t>rather</w:t>
      </w:r>
      <w:r w:rsidR="00941042" w:rsidRPr="009C7F11">
        <w:rPr>
          <w:rFonts w:cs="Times New Roman"/>
        </w:rPr>
        <w:t xml:space="preserve"> </w:t>
      </w:r>
      <w:r w:rsidR="000F4503" w:rsidRPr="009C7F11">
        <w:rPr>
          <w:rFonts w:cs="Times New Roman"/>
        </w:rPr>
        <w:t>than</w:t>
      </w:r>
      <w:r w:rsidR="00941042" w:rsidRPr="009C7F11">
        <w:rPr>
          <w:rFonts w:cs="Times New Roman"/>
        </w:rPr>
        <w:t xml:space="preserve"> </w:t>
      </w:r>
      <w:r w:rsidR="000F4503" w:rsidRPr="009C7F11">
        <w:rPr>
          <w:rFonts w:cs="Times New Roman"/>
        </w:rPr>
        <w:t>act</w:t>
      </w:r>
      <w:r w:rsidR="001034A6" w:rsidRPr="009C7F11">
        <w:rPr>
          <w:rFonts w:cs="Times New Roman"/>
        </w:rPr>
        <w:t>ively</w:t>
      </w:r>
      <w:r w:rsidR="00941042" w:rsidRPr="009C7F11">
        <w:rPr>
          <w:rFonts w:cs="Times New Roman"/>
        </w:rPr>
        <w:t xml:space="preserve"> </w:t>
      </w:r>
      <w:r w:rsidR="001034A6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AB2734" w:rsidRPr="009C7F11">
        <w:rPr>
          <w:rFonts w:cs="Times New Roman"/>
        </w:rPr>
        <w:t>necessary</w:t>
      </w:r>
      <w:r w:rsidR="00941042" w:rsidRPr="009C7F11">
        <w:rPr>
          <w:rFonts w:cs="Times New Roman"/>
        </w:rPr>
        <w:t xml:space="preserve"> </w:t>
      </w:r>
      <w:r w:rsidR="00AB2734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C01965" w:rsidRPr="009C7F11">
        <w:rPr>
          <w:rFonts w:cs="Times New Roman"/>
        </w:rPr>
        <w:t>usi</w:t>
      </w:r>
      <w:r w:rsidR="00051F38" w:rsidRPr="009C7F11">
        <w:rPr>
          <w:rFonts w:cs="Times New Roman"/>
        </w:rPr>
        <w:t>ng</w:t>
      </w:r>
      <w:r w:rsidR="00941042" w:rsidRPr="009C7F11">
        <w:rPr>
          <w:rFonts w:cs="Times New Roman"/>
        </w:rPr>
        <w:t xml:space="preserve"> </w:t>
      </w:r>
      <w:r w:rsidR="00051F38" w:rsidRPr="009C7F11">
        <w:rPr>
          <w:rFonts w:cs="Times New Roman"/>
        </w:rPr>
        <w:t>multiple</w:t>
      </w:r>
      <w:r w:rsidR="00941042" w:rsidRPr="009C7F11">
        <w:rPr>
          <w:rFonts w:cs="Times New Roman"/>
        </w:rPr>
        <w:t xml:space="preserve"> </w:t>
      </w:r>
      <w:r w:rsidR="00A11005" w:rsidRPr="009C7F11">
        <w:rPr>
          <w:rFonts w:cs="Times New Roman"/>
        </w:rPr>
        <w:t>interpersonal</w:t>
      </w:r>
      <w:r w:rsidR="00941042" w:rsidRPr="009C7F11">
        <w:rPr>
          <w:rFonts w:cs="Times New Roman"/>
        </w:rPr>
        <w:t xml:space="preserve"> </w:t>
      </w:r>
      <w:r w:rsidR="00A11005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A11005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051F38"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="000017C7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0017C7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0017C7" w:rsidRPr="009C7F11">
        <w:rPr>
          <w:rFonts w:cs="Times New Roman"/>
        </w:rPr>
        <w:t>own</w:t>
      </w:r>
      <w:r w:rsidR="009B157C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5476B7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5476B7" w:rsidRPr="009C7F11">
        <w:rPr>
          <w:rFonts w:cs="Times New Roman"/>
        </w:rPr>
        <w:t>overcome</w:t>
      </w:r>
      <w:r w:rsidR="00941042" w:rsidRPr="009C7F11">
        <w:rPr>
          <w:rFonts w:cs="Times New Roman"/>
        </w:rPr>
        <w:t xml:space="preserve"> </w:t>
      </w:r>
      <w:r w:rsidR="005476B7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5476B7" w:rsidRPr="009C7F11">
        <w:rPr>
          <w:rFonts w:cs="Times New Roman"/>
        </w:rPr>
        <w:t>challenges,</w:t>
      </w:r>
      <w:r w:rsidR="00941042" w:rsidRPr="009C7F11">
        <w:rPr>
          <w:rFonts w:cs="Times New Roman"/>
        </w:rPr>
        <w:t xml:space="preserve"> </w:t>
      </w:r>
      <w:r w:rsidR="00E9072E" w:rsidRPr="009C7F11">
        <w:rPr>
          <w:rFonts w:cs="Times New Roman"/>
        </w:rPr>
        <w:t>they</w:t>
      </w:r>
      <w:r w:rsidR="00941042" w:rsidRPr="009C7F11">
        <w:rPr>
          <w:rFonts w:cs="Times New Roman"/>
        </w:rPr>
        <w:t xml:space="preserve"> </w:t>
      </w:r>
      <w:r w:rsidR="00E9072E" w:rsidRPr="009C7F11">
        <w:rPr>
          <w:rFonts w:cs="Times New Roman"/>
        </w:rPr>
        <w:t>need</w:t>
      </w:r>
      <w:r w:rsidR="00941042" w:rsidRPr="009C7F11">
        <w:rPr>
          <w:rFonts w:cs="Times New Roman"/>
        </w:rPr>
        <w:t xml:space="preserve"> </w:t>
      </w:r>
      <w:r w:rsidR="00E9072E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9072E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E9072E" w:rsidRPr="009C7F11">
        <w:rPr>
          <w:rFonts w:cs="Times New Roman"/>
        </w:rPr>
        <w:t>encouraged</w:t>
      </w:r>
      <w:r w:rsidR="00941042" w:rsidRPr="009C7F11">
        <w:rPr>
          <w:rFonts w:cs="Times New Roman"/>
        </w:rPr>
        <w:t xml:space="preserve"> </w:t>
      </w:r>
      <w:r w:rsidR="00886A49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886A49" w:rsidRPr="009C7F11">
        <w:rPr>
          <w:rFonts w:cs="Times New Roman"/>
        </w:rPr>
        <w:lastRenderedPageBreak/>
        <w:t>perform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varied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daily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activities,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especially</w:t>
      </w:r>
      <w:r w:rsidR="00941042" w:rsidRPr="009C7F11">
        <w:rPr>
          <w:rFonts w:cs="Times New Roman"/>
        </w:rPr>
        <w:t xml:space="preserve"> </w:t>
      </w:r>
      <w:r w:rsidR="007A3729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2422BC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8A656B" w:rsidRPr="009C7F11">
        <w:rPr>
          <w:rFonts w:cs="Times New Roman"/>
        </w:rPr>
        <w:t>hobbies</w:t>
      </w:r>
      <w:r w:rsidR="00D53BA1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8A656B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8A656B" w:rsidRPr="009C7F11">
        <w:rPr>
          <w:rFonts w:cs="Times New Roman"/>
        </w:rPr>
        <w:t>participat</w:t>
      </w:r>
      <w:r w:rsidR="0035157C" w:rsidRPr="009C7F11">
        <w:rPr>
          <w:rFonts w:cs="Times New Roman"/>
        </w:rPr>
        <w:t>e</w:t>
      </w:r>
      <w:r w:rsidR="00941042" w:rsidRPr="009C7F11">
        <w:rPr>
          <w:rFonts w:cs="Times New Roman"/>
        </w:rPr>
        <w:t xml:space="preserve"> </w:t>
      </w:r>
      <w:r w:rsidR="00D53BA1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8A656B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D53BA1" w:rsidRPr="009C7F11">
        <w:rPr>
          <w:rFonts w:cs="Times New Roman"/>
        </w:rPr>
        <w:t>literacy</w:t>
      </w:r>
      <w:r w:rsidR="00941042" w:rsidRPr="009C7F11">
        <w:rPr>
          <w:rFonts w:cs="Times New Roman"/>
        </w:rPr>
        <w:t xml:space="preserve"> </w:t>
      </w:r>
      <w:r w:rsidR="00D53BA1" w:rsidRPr="009C7F11">
        <w:rPr>
          <w:rFonts w:cs="Times New Roman"/>
        </w:rPr>
        <w:t>intervention</w:t>
      </w:r>
      <w:r w:rsidR="00941042" w:rsidRPr="009C7F11">
        <w:rPr>
          <w:rFonts w:cs="Times New Roman"/>
        </w:rPr>
        <w:t xml:space="preserve"> </w:t>
      </w:r>
      <w:r w:rsidR="00D53BA1" w:rsidRPr="009C7F11">
        <w:rPr>
          <w:rFonts w:cs="Times New Roman"/>
        </w:rPr>
        <w:t>programs</w:t>
      </w:r>
      <w:r w:rsidR="00D95255" w:rsidRPr="009C7F11">
        <w:rPr>
          <w:rFonts w:cs="Times New Roman"/>
        </w:rPr>
        <w:t>.</w:t>
      </w:r>
    </w:p>
    <w:p w14:paraId="335CFBF1" w14:textId="0D9B6532" w:rsidR="00C079F7" w:rsidRPr="009C7F11" w:rsidRDefault="00330C9A" w:rsidP="00EC67BB">
      <w:pPr>
        <w:pStyle w:val="Heading1"/>
      </w:pPr>
      <w:r w:rsidRPr="009C7F11">
        <w:t>7</w:t>
      </w:r>
      <w:r w:rsidR="004643E8" w:rsidRPr="009C7F11">
        <w:t>.</w:t>
      </w:r>
      <w:r w:rsidR="00941042" w:rsidRPr="009C7F11">
        <w:t xml:space="preserve"> </w:t>
      </w:r>
      <w:r w:rsidR="00E13BEE" w:rsidRPr="009C7F11">
        <w:t>Conclusions</w:t>
      </w:r>
    </w:p>
    <w:p w14:paraId="07A0A232" w14:textId="607C45A1" w:rsidR="00941042" w:rsidRPr="009C7F11" w:rsidRDefault="00D96F21" w:rsidP="005566D4">
      <w:pPr>
        <w:ind w:firstLine="720"/>
        <w:rPr>
          <w:rFonts w:cs="Times New Roman"/>
          <w:lang w:eastAsia="ko-KR"/>
        </w:rPr>
      </w:pP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8C059D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813AC5" w:rsidRPr="009C7F11">
        <w:rPr>
          <w:rFonts w:cs="Times New Roman"/>
        </w:rPr>
        <w:t>makes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practical</w:t>
      </w:r>
      <w:r w:rsidR="00941042" w:rsidRPr="009C7F11">
        <w:rPr>
          <w:rFonts w:cs="Times New Roman"/>
        </w:rPr>
        <w:t xml:space="preserve"> </w:t>
      </w:r>
      <w:r w:rsidR="00DC6E64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DC6E64" w:rsidRPr="009C7F11">
        <w:rPr>
          <w:rFonts w:cs="Times New Roman"/>
        </w:rPr>
        <w:t>theoretical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contributions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D7F18" w:rsidRPr="009C7F11">
        <w:rPr>
          <w:rFonts w:cs="Times New Roman"/>
        </w:rPr>
        <w:t>literature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by</w:t>
      </w:r>
      <w:r w:rsidR="00941042" w:rsidRPr="009C7F11">
        <w:rPr>
          <w:rFonts w:cs="Times New Roman"/>
        </w:rPr>
        <w:t xml:space="preserve"> </w:t>
      </w:r>
      <w:r w:rsidR="00C87F61" w:rsidRPr="009C7F11">
        <w:rPr>
          <w:rFonts w:cs="Times New Roman"/>
        </w:rPr>
        <w:t>exploring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E13BEE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74787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E13BEE" w:rsidRPr="009C7F11">
        <w:rPr>
          <w:rFonts w:cs="Times New Roman"/>
        </w:rPr>
        <w:t>context.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indicate</w:t>
      </w:r>
      <w:r w:rsidR="00941042" w:rsidRPr="009C7F11">
        <w:rPr>
          <w:rFonts w:cs="Times New Roman"/>
        </w:rPr>
        <w:t xml:space="preserve"> </w:t>
      </w:r>
      <w:r w:rsidR="002652DF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except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6D20C9" w:rsidRPr="009C7F11">
        <w:rPr>
          <w:rFonts w:cs="Times New Roman"/>
        </w:rPr>
        <w:t>health</w:t>
      </w:r>
      <w:r w:rsidR="0035157C" w:rsidRPr="009C7F11">
        <w:rPr>
          <w:rFonts w:cs="Times New Roman"/>
        </w:rPr>
        <w:t xml:space="preserve"> </w:t>
      </w:r>
      <w:r w:rsidR="006D20C9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6D20C9" w:rsidRPr="009C7F11">
        <w:rPr>
          <w:rFonts w:cs="Times New Roman"/>
        </w:rPr>
        <w:t>providers</w:t>
      </w:r>
      <w:r w:rsidR="003365B5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been</w:t>
      </w:r>
      <w:r w:rsidR="00941042" w:rsidRPr="009C7F11">
        <w:rPr>
          <w:rFonts w:cs="Times New Roman"/>
        </w:rPr>
        <w:t xml:space="preserve"> </w:t>
      </w:r>
      <w:r w:rsidR="00597A2B" w:rsidRPr="009C7F11">
        <w:rPr>
          <w:rFonts w:cs="Times New Roman"/>
        </w:rPr>
        <w:t>reported</w:t>
      </w:r>
      <w:r w:rsidR="00941042" w:rsidRPr="009C7F11">
        <w:rPr>
          <w:rFonts w:cs="Times New Roman"/>
        </w:rPr>
        <w:t xml:space="preserve"> </w:t>
      </w:r>
      <w:r w:rsidR="00597A2B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9C0EC1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1168EC" w:rsidRPr="009C7F11">
        <w:rPr>
          <w:rFonts w:cs="Times New Roman"/>
        </w:rPr>
        <w:t>most</w:t>
      </w:r>
      <w:r w:rsidR="00941042" w:rsidRPr="009C7F11">
        <w:rPr>
          <w:rFonts w:cs="Times New Roman"/>
        </w:rPr>
        <w:t xml:space="preserve"> </w:t>
      </w:r>
      <w:r w:rsidR="003D21C2" w:rsidRPr="009C7F11">
        <w:rPr>
          <w:rFonts w:cs="Times New Roman"/>
        </w:rPr>
        <w:t>reliable</w:t>
      </w:r>
      <w:r w:rsidR="00941042" w:rsidRPr="009C7F11">
        <w:rPr>
          <w:rFonts w:cs="Times New Roman"/>
        </w:rPr>
        <w:t xml:space="preserve"> </w:t>
      </w:r>
      <w:r w:rsidR="00597A2B" w:rsidRPr="009C7F11">
        <w:rPr>
          <w:rFonts w:cs="Times New Roman"/>
        </w:rPr>
        <w:t>interpersonal</w:t>
      </w:r>
      <w:r w:rsidR="00941042" w:rsidRPr="009C7F11">
        <w:rPr>
          <w:rFonts w:cs="Times New Roman"/>
        </w:rPr>
        <w:t xml:space="preserve"> </w:t>
      </w:r>
      <w:r w:rsidR="001C21DC" w:rsidRPr="009C7F11">
        <w:rPr>
          <w:rFonts w:cs="Times New Roman"/>
        </w:rPr>
        <w:t>source</w:t>
      </w:r>
      <w:r w:rsidR="00941042" w:rsidRPr="009C7F11">
        <w:rPr>
          <w:rFonts w:cs="Times New Roman"/>
        </w:rPr>
        <w:t xml:space="preserve"> </w:t>
      </w:r>
      <w:r w:rsidR="001C21DC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1C21DC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1C21DC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3365B5" w:rsidRPr="009C7F11">
        <w:rPr>
          <w:rFonts w:cs="Times New Roman"/>
        </w:rPr>
        <w:t>literature,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a </w:t>
      </w:r>
      <w:r w:rsidR="003365B5" w:rsidRPr="009C7F11">
        <w:rPr>
          <w:rFonts w:cs="Times New Roman"/>
        </w:rPr>
        <w:t>s</w:t>
      </w:r>
      <w:r w:rsidR="00E121CA" w:rsidRPr="009C7F11">
        <w:rPr>
          <w:rFonts w:cs="Times New Roman"/>
        </w:rPr>
        <w:t>pouse</w:t>
      </w:r>
      <w:r w:rsidR="00941042" w:rsidRPr="009C7F11">
        <w:rPr>
          <w:rFonts w:cs="Times New Roman"/>
        </w:rPr>
        <w:t xml:space="preserve"> </w:t>
      </w:r>
      <w:r w:rsidR="00E121CA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E121CA" w:rsidRPr="009C7F11">
        <w:rPr>
          <w:rFonts w:cs="Times New Roman"/>
        </w:rPr>
        <w:t>partner</w:t>
      </w:r>
      <w:r w:rsidR="003229D1" w:rsidRPr="009C7F11">
        <w:rPr>
          <w:rFonts w:cs="Times New Roman"/>
        </w:rPr>
        <w:t xml:space="preserve"> and “people-like-me”</w:t>
      </w:r>
      <w:r w:rsidR="00941042" w:rsidRPr="009C7F11">
        <w:rPr>
          <w:rFonts w:cs="Times New Roman"/>
        </w:rPr>
        <w:t xml:space="preserve"> </w:t>
      </w:r>
      <w:r w:rsidR="003229D1" w:rsidRPr="009C7F11">
        <w:rPr>
          <w:rFonts w:cs="Times New Roman"/>
        </w:rPr>
        <w:t>are</w:t>
      </w:r>
      <w:r w:rsidR="00941042" w:rsidRPr="009C7F11">
        <w:rPr>
          <w:rFonts w:cs="Times New Roman"/>
        </w:rPr>
        <w:t xml:space="preserve"> </w:t>
      </w:r>
      <w:r w:rsidR="004C04C5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913B5E" w:rsidRPr="009C7F11">
        <w:rPr>
          <w:rFonts w:cs="Times New Roman"/>
        </w:rPr>
        <w:t>interpersonal</w:t>
      </w:r>
      <w:r w:rsidR="00941042" w:rsidRPr="009C7F11">
        <w:rPr>
          <w:rFonts w:cs="Times New Roman"/>
        </w:rPr>
        <w:t xml:space="preserve"> </w:t>
      </w:r>
      <w:r w:rsidR="007866B4" w:rsidRPr="009C7F11">
        <w:rPr>
          <w:rFonts w:cs="Times New Roman"/>
        </w:rPr>
        <w:t>source</w:t>
      </w:r>
      <w:r w:rsidR="003229D1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7866B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1219F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01219F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164E11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4B1DC4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4B1DC4" w:rsidRPr="009C7F11">
        <w:rPr>
          <w:rFonts w:cs="Times New Roman"/>
        </w:rPr>
        <w:t>adults</w:t>
      </w:r>
      <w:r w:rsidR="00EE338A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4C04C5" w:rsidRPr="009C7F11">
        <w:rPr>
          <w:rFonts w:cs="Times New Roman"/>
        </w:rPr>
        <w:t>One</w:t>
      </w:r>
      <w:r w:rsidR="00941042" w:rsidRPr="009C7F11">
        <w:rPr>
          <w:rFonts w:cs="Times New Roman"/>
        </w:rPr>
        <w:t xml:space="preserve"> </w:t>
      </w:r>
      <w:r w:rsidR="004C04C5" w:rsidRPr="009C7F11">
        <w:rPr>
          <w:rFonts w:cs="Times New Roman"/>
        </w:rPr>
        <w:t>notable</w:t>
      </w:r>
      <w:r w:rsidR="00941042" w:rsidRPr="009C7F11">
        <w:rPr>
          <w:rFonts w:cs="Times New Roman"/>
        </w:rPr>
        <w:t xml:space="preserve"> </w:t>
      </w:r>
      <w:r w:rsidR="00B2677E" w:rsidRPr="009C7F11">
        <w:rPr>
          <w:rFonts w:cs="Times New Roman"/>
        </w:rPr>
        <w:t>finding</w:t>
      </w:r>
      <w:r w:rsidR="00941042" w:rsidRPr="009C7F11">
        <w:rPr>
          <w:rFonts w:cs="Times New Roman"/>
        </w:rPr>
        <w:t xml:space="preserve"> </w:t>
      </w:r>
      <w:r w:rsidR="003229D1" w:rsidRPr="009C7F11">
        <w:rPr>
          <w:rFonts w:cs="Times New Roman"/>
        </w:rPr>
        <w:t>regarding older couples’ health information behavior is that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members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each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couple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play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different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roles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4D2D3F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information</w:t>
      </w:r>
      <w:r w:rsidR="0035157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either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provider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D551C9" w:rsidRPr="009C7F11">
        <w:rPr>
          <w:rFonts w:cs="Times New Roman"/>
        </w:rPr>
        <w:t>receiver.</w:t>
      </w:r>
      <w:r w:rsidR="00941042" w:rsidRPr="009C7F11">
        <w:rPr>
          <w:rFonts w:cs="Times New Roman"/>
        </w:rPr>
        <w:t xml:space="preserve"> </w:t>
      </w:r>
      <w:r w:rsidR="0097144B" w:rsidRPr="009C7F11">
        <w:rPr>
          <w:rFonts w:cs="Times New Roman"/>
        </w:rPr>
        <w:t>Further</w:t>
      </w:r>
      <w:r w:rsidR="00941042" w:rsidRPr="009C7F11">
        <w:rPr>
          <w:rFonts w:cs="Times New Roman"/>
        </w:rPr>
        <w:t xml:space="preserve"> </w:t>
      </w:r>
      <w:r w:rsidR="0097144B"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97144B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97144B" w:rsidRPr="009C7F11">
        <w:rPr>
          <w:rFonts w:cs="Times New Roman"/>
        </w:rPr>
        <w:t>needed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better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roles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spouses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733BA6" w:rsidRPr="009C7F11">
        <w:rPr>
          <w:rFonts w:cs="Times New Roman"/>
        </w:rPr>
        <w:t>partners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5130A9" w:rsidRPr="009C7F11">
        <w:rPr>
          <w:rFonts w:cs="Times New Roman"/>
        </w:rPr>
        <w:t>couples</w:t>
      </w:r>
      <w:r w:rsidR="00CC1ED1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a topic</w:t>
      </w:r>
      <w:r w:rsidR="00941042" w:rsidRPr="009C7F11">
        <w:rPr>
          <w:rFonts w:cs="Times New Roman"/>
        </w:rPr>
        <w:t xml:space="preserve"> </w:t>
      </w:r>
      <w:r w:rsidR="00CC1ED1" w:rsidRPr="009C7F11">
        <w:rPr>
          <w:rFonts w:cs="Times New Roman"/>
        </w:rPr>
        <w:t>rarely</w:t>
      </w:r>
      <w:r w:rsidR="00941042" w:rsidRPr="009C7F11">
        <w:rPr>
          <w:rFonts w:cs="Times New Roman"/>
        </w:rPr>
        <w:t xml:space="preserve"> </w:t>
      </w:r>
      <w:r w:rsidR="00CC1ED1" w:rsidRPr="009C7F11">
        <w:rPr>
          <w:rFonts w:cs="Times New Roman"/>
        </w:rPr>
        <w:t>addressed</w:t>
      </w:r>
      <w:r w:rsidR="00941042" w:rsidRPr="009C7F11">
        <w:rPr>
          <w:rFonts w:cs="Times New Roman"/>
        </w:rPr>
        <w:t xml:space="preserve"> </w:t>
      </w:r>
      <w:r w:rsidR="00CC1ED1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CC1ED1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CC1ED1" w:rsidRPr="009C7F11">
        <w:rPr>
          <w:rFonts w:cs="Times New Roman"/>
        </w:rPr>
        <w:t>literature.</w:t>
      </w:r>
      <w:r w:rsidR="00871FF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O</w:t>
      </w:r>
      <w:r w:rsidR="00064C83" w:rsidRPr="009C7F11">
        <w:rPr>
          <w:rFonts w:cs="Times New Roman"/>
        </w:rPr>
        <w:t>lder</w:t>
      </w:r>
      <w:r w:rsidR="00941042" w:rsidRPr="009C7F11">
        <w:rPr>
          <w:rFonts w:cs="Times New Roman"/>
        </w:rPr>
        <w:t xml:space="preserve"> </w:t>
      </w:r>
      <w:r w:rsidR="00064C83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 xml:space="preserve">in this study </w:t>
      </w:r>
      <w:r w:rsidR="00543879" w:rsidRPr="009C7F11">
        <w:rPr>
          <w:rFonts w:cs="Times New Roman"/>
        </w:rPr>
        <w:t>trust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A763AA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2C26C4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2C26C4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2C26C4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543879" w:rsidRPr="009C7F11">
        <w:rPr>
          <w:rFonts w:cs="Times New Roman"/>
        </w:rPr>
        <w:t>websites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43879" w:rsidRPr="009C7F11">
        <w:rPr>
          <w:rFonts w:cs="Times New Roman"/>
        </w:rPr>
        <w:t>nonprofit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agencies</w:t>
      </w:r>
      <w:r w:rsidR="00941042" w:rsidRPr="009C7F11">
        <w:rPr>
          <w:rFonts w:cs="Times New Roman"/>
        </w:rPr>
        <w:t xml:space="preserve"> </w:t>
      </w:r>
      <w:r w:rsidR="002C26C4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2C26C4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government</w:t>
      </w:r>
      <w:r w:rsidR="00A763AA" w:rsidRPr="009C7F11">
        <w:rPr>
          <w:rFonts w:cs="Times New Roman"/>
        </w:rPr>
        <w:t>s</w:t>
      </w:r>
      <w:r w:rsidR="00306D56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university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hospitals,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representative</w:t>
      </w:r>
      <w:r w:rsidR="00941042" w:rsidRPr="009C7F11">
        <w:rPr>
          <w:rFonts w:cs="Times New Roman"/>
        </w:rPr>
        <w:t xml:space="preserve"> </w:t>
      </w:r>
      <w:r w:rsidR="00306D56" w:rsidRPr="009C7F11">
        <w:rPr>
          <w:rFonts w:cs="Times New Roman"/>
        </w:rPr>
        <w:t>associations</w:t>
      </w:r>
      <w:r w:rsidR="00941042" w:rsidRPr="009C7F11">
        <w:rPr>
          <w:rFonts w:cs="Times New Roman"/>
        </w:rPr>
        <w:t xml:space="preserve"> </w:t>
      </w:r>
      <w:r w:rsidR="00A763AA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A763AA" w:rsidRPr="009C7F11">
        <w:rPr>
          <w:rFonts w:cs="Times New Roman"/>
        </w:rPr>
        <w:t>organizations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C65D82" w:rsidRPr="009C7F11">
        <w:rPr>
          <w:rFonts w:cs="Times New Roman"/>
        </w:rPr>
        <w:t>specific</w:t>
      </w:r>
      <w:r w:rsidR="00941042" w:rsidRPr="009C7F11">
        <w:rPr>
          <w:rFonts w:cs="Times New Roman"/>
        </w:rPr>
        <w:t xml:space="preserve"> </w:t>
      </w:r>
      <w:r w:rsidR="00C65D82" w:rsidRPr="009C7F11">
        <w:rPr>
          <w:rFonts w:cs="Times New Roman"/>
        </w:rPr>
        <w:t>diseases</w:t>
      </w:r>
      <w:r w:rsidR="006E4F9E" w:rsidRPr="009C7F11">
        <w:rPr>
          <w:rFonts w:cs="Times New Roman"/>
        </w:rPr>
        <w:t xml:space="preserve">. </w:t>
      </w:r>
      <w:r w:rsidR="00EC4082" w:rsidRPr="009C7F11">
        <w:rPr>
          <w:rFonts w:cs="Times New Roman"/>
        </w:rPr>
        <w:t>These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findings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inform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system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developers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service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providers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about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how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design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provide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literacy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intervention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programs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F02462" w:rsidRPr="009C7F11">
        <w:rPr>
          <w:rFonts w:cs="Times New Roman"/>
          <w:lang w:eastAsia="ko-KR"/>
        </w:rPr>
        <w:t>older</w:t>
      </w:r>
      <w:r w:rsidR="00941042" w:rsidRPr="009C7F11">
        <w:rPr>
          <w:rFonts w:cs="Times New Roman"/>
          <w:lang w:eastAsia="ko-KR"/>
        </w:rPr>
        <w:t xml:space="preserve"> </w:t>
      </w:r>
      <w:r w:rsidR="00F02462" w:rsidRPr="009C7F11">
        <w:rPr>
          <w:rFonts w:cs="Times New Roman"/>
          <w:lang w:eastAsia="ko-KR"/>
        </w:rPr>
        <w:t>adults.</w:t>
      </w:r>
      <w:r w:rsidR="00941042" w:rsidRPr="009C7F11">
        <w:rPr>
          <w:rFonts w:cs="Times New Roman"/>
          <w:lang w:eastAsia="ko-KR"/>
        </w:rPr>
        <w:t xml:space="preserve"> </w:t>
      </w:r>
      <w:r w:rsidR="00FB7F5B"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="00FB7F5B" w:rsidRPr="009C7F11">
        <w:rPr>
          <w:rFonts w:cs="Times New Roman"/>
          <w:lang w:eastAsia="ko-KR"/>
        </w:rPr>
        <w:t>instance,</w:t>
      </w:r>
      <w:r w:rsidR="00941042" w:rsidRPr="009C7F11">
        <w:rPr>
          <w:rFonts w:cs="Times New Roman"/>
          <w:lang w:eastAsia="ko-KR"/>
        </w:rPr>
        <w:t xml:space="preserve"> </w:t>
      </w:r>
      <w:r w:rsidR="00426D05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literacy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programs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could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provide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list</w:t>
      </w:r>
      <w:r w:rsidR="00152BC6" w:rsidRPr="009C7F11">
        <w:rPr>
          <w:rFonts w:cs="Times New Roman"/>
          <w:lang w:eastAsia="ko-KR"/>
        </w:rPr>
        <w:t>s</w:t>
      </w:r>
      <w:r w:rsidR="00941042" w:rsidRPr="009C7F11">
        <w:rPr>
          <w:rFonts w:cs="Times New Roman"/>
          <w:lang w:eastAsia="ko-KR"/>
        </w:rPr>
        <w:t xml:space="preserve"> </w:t>
      </w:r>
      <w:r w:rsidR="005D1905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credible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online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152BC6" w:rsidRPr="009C7F11">
        <w:rPr>
          <w:rFonts w:cs="Times New Roman"/>
          <w:lang w:eastAsia="ko-KR"/>
        </w:rPr>
        <w:t>information</w:t>
      </w:r>
      <w:r w:rsidR="008000B9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823FE0" w:rsidRPr="009C7F11">
        <w:rPr>
          <w:rFonts w:cs="Times New Roman"/>
          <w:lang w:eastAsia="ko-KR"/>
        </w:rPr>
        <w:t>preferably</w:t>
      </w:r>
      <w:r w:rsidR="00941042" w:rsidRPr="009C7F11">
        <w:rPr>
          <w:rFonts w:cs="Times New Roman"/>
          <w:lang w:eastAsia="ko-KR"/>
        </w:rPr>
        <w:t xml:space="preserve"> </w:t>
      </w:r>
      <w:r w:rsidR="000C475F" w:rsidRPr="009C7F11">
        <w:rPr>
          <w:rFonts w:cs="Times New Roman"/>
          <w:lang w:eastAsia="ko-KR"/>
        </w:rPr>
        <w:t>nonprofit</w:t>
      </w:r>
      <w:r w:rsidR="00941042" w:rsidRPr="009C7F11">
        <w:rPr>
          <w:rFonts w:cs="Times New Roman"/>
          <w:lang w:eastAsia="ko-KR"/>
        </w:rPr>
        <w:t xml:space="preserve"> </w:t>
      </w:r>
      <w:r w:rsidR="000C475F" w:rsidRPr="009C7F11">
        <w:rPr>
          <w:rFonts w:cs="Times New Roman"/>
          <w:lang w:eastAsia="ko-KR"/>
        </w:rPr>
        <w:t>sources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such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as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websites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offered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by</w:t>
      </w:r>
      <w:r w:rsidR="00941042" w:rsidRPr="009C7F11">
        <w:rPr>
          <w:rFonts w:cs="Times New Roman"/>
          <w:lang w:eastAsia="ko-KR"/>
        </w:rPr>
        <w:t xml:space="preserve"> </w:t>
      </w:r>
      <w:r w:rsidR="004A7AD1" w:rsidRPr="009C7F11">
        <w:rPr>
          <w:rFonts w:cs="Times New Roman"/>
          <w:lang w:eastAsia="ko-KR"/>
        </w:rPr>
        <w:t>government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agencies</w:t>
      </w:r>
      <w:r w:rsidR="004A7AD1" w:rsidRPr="009C7F11">
        <w:rPr>
          <w:rFonts w:cs="Times New Roman"/>
          <w:lang w:eastAsia="ko-KR"/>
        </w:rPr>
        <w:t>,</w:t>
      </w:r>
      <w:r w:rsidR="00941042" w:rsidRPr="009C7F11">
        <w:rPr>
          <w:rFonts w:cs="Times New Roman"/>
          <w:lang w:eastAsia="ko-KR"/>
        </w:rPr>
        <w:t xml:space="preserve"> </w:t>
      </w:r>
      <w:r w:rsidR="004A7AD1" w:rsidRPr="009C7F11">
        <w:rPr>
          <w:rFonts w:cs="Times New Roman"/>
          <w:lang w:eastAsia="ko-KR"/>
        </w:rPr>
        <w:t>educational</w:t>
      </w:r>
      <w:r w:rsidR="00941042" w:rsidRPr="009C7F11">
        <w:rPr>
          <w:rFonts w:cs="Times New Roman"/>
          <w:lang w:eastAsia="ko-KR"/>
        </w:rPr>
        <w:t xml:space="preserve"> </w:t>
      </w:r>
      <w:r w:rsidR="004A7AD1" w:rsidRPr="009C7F11">
        <w:rPr>
          <w:rFonts w:cs="Times New Roman"/>
          <w:lang w:eastAsia="ko-KR"/>
        </w:rPr>
        <w:t>institutions,</w:t>
      </w:r>
      <w:r w:rsidR="00941042" w:rsidRPr="009C7F11">
        <w:rPr>
          <w:rFonts w:cs="Times New Roman"/>
          <w:lang w:eastAsia="ko-KR"/>
        </w:rPr>
        <w:t xml:space="preserve"> </w:t>
      </w:r>
      <w:r w:rsidR="009C1EA9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professional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societies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associations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certain</w:t>
      </w:r>
      <w:r w:rsidR="00941042" w:rsidRPr="009C7F11">
        <w:rPr>
          <w:rFonts w:cs="Times New Roman"/>
          <w:lang w:eastAsia="ko-KR"/>
        </w:rPr>
        <w:t xml:space="preserve"> </w:t>
      </w:r>
      <w:r w:rsidR="00C1399B" w:rsidRPr="009C7F11">
        <w:rPr>
          <w:rFonts w:cs="Times New Roman"/>
          <w:lang w:eastAsia="ko-KR"/>
        </w:rPr>
        <w:t>diseases.</w:t>
      </w:r>
      <w:r w:rsidR="00941042" w:rsidRPr="009C7F11">
        <w:rPr>
          <w:rFonts w:cs="Times New Roman"/>
          <w:lang w:eastAsia="ko-KR"/>
        </w:rPr>
        <w:t xml:space="preserve"> </w:t>
      </w:r>
      <w:r w:rsidR="007A22DB" w:rsidRPr="009C7F11">
        <w:rPr>
          <w:rFonts w:cs="Times New Roman"/>
          <w:lang w:eastAsia="ko-KR"/>
        </w:rPr>
        <w:t>Also,</w:t>
      </w:r>
      <w:r w:rsidR="00941042" w:rsidRPr="009C7F11">
        <w:rPr>
          <w:rFonts w:cs="Times New Roman"/>
          <w:lang w:eastAsia="ko-KR"/>
        </w:rPr>
        <w:t xml:space="preserve"> </w:t>
      </w:r>
      <w:r w:rsidR="00295C46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295C46" w:rsidRPr="009C7F11">
        <w:rPr>
          <w:rFonts w:cs="Times New Roman"/>
          <w:lang w:eastAsia="ko-KR"/>
        </w:rPr>
        <w:t>findings</w:t>
      </w:r>
      <w:r w:rsidR="00941042" w:rsidRPr="009C7F11">
        <w:rPr>
          <w:rFonts w:cs="Times New Roman"/>
          <w:lang w:eastAsia="ko-KR"/>
        </w:rPr>
        <w:t xml:space="preserve"> </w:t>
      </w:r>
      <w:r w:rsidR="00295C46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295C46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295C46" w:rsidRPr="009C7F11">
        <w:rPr>
          <w:rFonts w:cs="Times New Roman"/>
          <w:lang w:eastAsia="ko-KR"/>
        </w:rPr>
        <w:t>study</w:t>
      </w:r>
      <w:r w:rsidR="00941042" w:rsidRPr="009C7F11">
        <w:rPr>
          <w:rFonts w:cs="Times New Roman"/>
          <w:lang w:eastAsia="ko-KR"/>
        </w:rPr>
        <w:t xml:space="preserve"> </w:t>
      </w:r>
      <w:r w:rsidR="00B2158C" w:rsidRPr="009C7F11">
        <w:rPr>
          <w:rFonts w:cs="Times New Roman"/>
          <w:lang w:eastAsia="ko-KR"/>
        </w:rPr>
        <w:t>emphasize</w:t>
      </w:r>
      <w:r w:rsidR="00941042" w:rsidRPr="009C7F11">
        <w:rPr>
          <w:rFonts w:cs="Times New Roman"/>
          <w:lang w:eastAsia="ko-KR"/>
        </w:rPr>
        <w:t xml:space="preserve"> </w:t>
      </w:r>
      <w:r w:rsidR="00B2158C" w:rsidRPr="009C7F11">
        <w:rPr>
          <w:rFonts w:cs="Times New Roman"/>
          <w:lang w:eastAsia="ko-KR"/>
        </w:rPr>
        <w:t>the</w:t>
      </w:r>
      <w:r w:rsidR="00941042" w:rsidRPr="009C7F11">
        <w:rPr>
          <w:rFonts w:cs="Times New Roman"/>
          <w:lang w:eastAsia="ko-KR"/>
        </w:rPr>
        <w:t xml:space="preserve"> </w:t>
      </w:r>
      <w:r w:rsidR="00B2158C" w:rsidRPr="009C7F11">
        <w:rPr>
          <w:rFonts w:cs="Times New Roman"/>
          <w:lang w:eastAsia="ko-KR"/>
        </w:rPr>
        <w:t>necessity</w:t>
      </w:r>
      <w:r w:rsidR="00941042" w:rsidRPr="009C7F11">
        <w:rPr>
          <w:rFonts w:cs="Times New Roman"/>
          <w:lang w:eastAsia="ko-KR"/>
        </w:rPr>
        <w:t xml:space="preserve"> </w:t>
      </w:r>
      <w:r w:rsidR="00B2158C" w:rsidRPr="009C7F11">
        <w:rPr>
          <w:rFonts w:cs="Times New Roman"/>
          <w:lang w:eastAsia="ko-KR"/>
        </w:rPr>
        <w:t>of</w:t>
      </w:r>
      <w:r w:rsidR="00941042" w:rsidRPr="009C7F11">
        <w:rPr>
          <w:rFonts w:cs="Times New Roman"/>
          <w:lang w:eastAsia="ko-KR"/>
        </w:rPr>
        <w:t xml:space="preserve"> </w:t>
      </w:r>
      <w:r w:rsidR="00CE0391" w:rsidRPr="009C7F11">
        <w:rPr>
          <w:rFonts w:cs="Times New Roman"/>
          <w:lang w:eastAsia="ko-KR"/>
        </w:rPr>
        <w:t>developing</w:t>
      </w:r>
      <w:r w:rsidR="00941042" w:rsidRPr="009C7F11">
        <w:rPr>
          <w:rFonts w:cs="Times New Roman"/>
          <w:lang w:eastAsia="ko-KR"/>
        </w:rPr>
        <w:t xml:space="preserve"> </w:t>
      </w:r>
      <w:r w:rsidR="00CE0391" w:rsidRPr="009C7F11">
        <w:rPr>
          <w:rFonts w:cs="Times New Roman"/>
          <w:lang w:eastAsia="ko-KR"/>
        </w:rPr>
        <w:t>systems</w:t>
      </w:r>
      <w:r w:rsidR="00941042" w:rsidRPr="009C7F11">
        <w:rPr>
          <w:rFonts w:cs="Times New Roman"/>
          <w:lang w:eastAsia="ko-KR"/>
        </w:rPr>
        <w:t xml:space="preserve"> </w:t>
      </w:r>
      <w:r w:rsidR="00CE0391" w:rsidRPr="009C7F11">
        <w:rPr>
          <w:rFonts w:cs="Times New Roman"/>
          <w:lang w:eastAsia="ko-KR"/>
        </w:rPr>
        <w:t>and</w:t>
      </w:r>
      <w:r w:rsidR="00941042" w:rsidRPr="009C7F11">
        <w:rPr>
          <w:rFonts w:cs="Times New Roman"/>
          <w:lang w:eastAsia="ko-KR"/>
        </w:rPr>
        <w:t xml:space="preserve"> </w:t>
      </w:r>
      <w:r w:rsidR="00CE0391" w:rsidRPr="009C7F11">
        <w:rPr>
          <w:rFonts w:cs="Times New Roman"/>
          <w:lang w:eastAsia="ko-KR"/>
        </w:rPr>
        <w:t>services</w:t>
      </w:r>
      <w:r w:rsidR="00941042" w:rsidRPr="009C7F11">
        <w:rPr>
          <w:rFonts w:cs="Times New Roman"/>
          <w:lang w:eastAsia="ko-KR"/>
        </w:rPr>
        <w:t xml:space="preserve"> </w:t>
      </w:r>
      <w:r w:rsidR="0035157C" w:rsidRPr="009C7F11">
        <w:rPr>
          <w:rFonts w:cs="Times New Roman"/>
          <w:lang w:eastAsia="ko-KR"/>
        </w:rPr>
        <w:t>for</w:t>
      </w:r>
      <w:r w:rsidR="00941042" w:rsidRPr="009C7F11">
        <w:rPr>
          <w:rFonts w:cs="Times New Roman"/>
          <w:lang w:eastAsia="ko-KR"/>
        </w:rPr>
        <w:t xml:space="preserve"> </w:t>
      </w:r>
      <w:r w:rsidR="00EC4082" w:rsidRPr="009C7F11">
        <w:rPr>
          <w:rFonts w:cs="Times New Roman"/>
        </w:rPr>
        <w:t>vulnerable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user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groups</w:t>
      </w:r>
      <w:r w:rsidR="0035157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receivers</w:t>
      </w:r>
      <w:r w:rsidR="0035157C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boost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awareness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ability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self-manage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EC4082" w:rsidRPr="009C7F11">
        <w:rPr>
          <w:rFonts w:cs="Times New Roman"/>
        </w:rPr>
        <w:t>conditions.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initial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route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delivering</w:t>
      </w:r>
      <w:r w:rsidR="00941042" w:rsidRPr="009C7F11">
        <w:rPr>
          <w:rFonts w:cs="Times New Roman"/>
        </w:rPr>
        <w:t xml:space="preserve"> </w:t>
      </w:r>
      <w:r w:rsidR="00EF30F7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BB15C7" w:rsidRPr="009C7F11">
        <w:rPr>
          <w:rFonts w:cs="Times New Roman"/>
        </w:rPr>
        <w:t>systems</w:t>
      </w:r>
      <w:r w:rsidR="00941042" w:rsidRPr="009C7F11">
        <w:rPr>
          <w:rFonts w:cs="Times New Roman"/>
        </w:rPr>
        <w:t xml:space="preserve"> </w:t>
      </w:r>
      <w:r w:rsidR="00BB15C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B15C7" w:rsidRPr="009C7F11">
        <w:rPr>
          <w:rFonts w:cs="Times New Roman"/>
        </w:rPr>
        <w:t>services</w:t>
      </w:r>
      <w:r w:rsidR="00941042" w:rsidRPr="009C7F11">
        <w:rPr>
          <w:rFonts w:cs="Times New Roman"/>
        </w:rPr>
        <w:t xml:space="preserve"> </w:t>
      </w:r>
      <w:r w:rsidR="00BB15C7" w:rsidRPr="009C7F11">
        <w:rPr>
          <w:rFonts w:cs="Times New Roman"/>
        </w:rPr>
        <w:t>could</w:t>
      </w:r>
      <w:r w:rsidR="00941042" w:rsidRPr="009C7F11">
        <w:rPr>
          <w:rFonts w:cs="Times New Roman"/>
        </w:rPr>
        <w:t xml:space="preserve"> </w:t>
      </w:r>
      <w:r w:rsidR="00BB15C7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trusted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social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contact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networks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care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providers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spouses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9C1EA9" w:rsidRPr="009C7F11">
        <w:rPr>
          <w:rFonts w:cs="Times New Roman"/>
        </w:rPr>
        <w:t>partners.</w:t>
      </w:r>
    </w:p>
    <w:p w14:paraId="6694F111" w14:textId="7C9345A8" w:rsidR="00E33AD2" w:rsidRPr="009C7F11" w:rsidRDefault="00BD0814" w:rsidP="00EC67BB">
      <w:pPr>
        <w:ind w:firstLine="720"/>
        <w:rPr>
          <w:rFonts w:cs="Times New Roman"/>
        </w:rPr>
      </w:pPr>
      <w:r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data</w:t>
      </w:r>
      <w:r w:rsidR="00941042" w:rsidRPr="009C7F11">
        <w:rPr>
          <w:rFonts w:cs="Times New Roman"/>
        </w:rPr>
        <w:t xml:space="preserve"> </w:t>
      </w:r>
      <w:r w:rsidRPr="009C7F11">
        <w:rPr>
          <w:rFonts w:cs="Times New Roman"/>
        </w:rPr>
        <w:t>also</w:t>
      </w:r>
      <w:r w:rsidR="00941042" w:rsidRPr="009C7F11">
        <w:rPr>
          <w:rFonts w:cs="Times New Roman"/>
        </w:rPr>
        <w:t xml:space="preserve"> </w:t>
      </w:r>
      <w:r w:rsidR="009E48C6" w:rsidRPr="009C7F11">
        <w:rPr>
          <w:rFonts w:cs="Times New Roman"/>
        </w:rPr>
        <w:t>reveal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potential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impacts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routinely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performed</w:t>
      </w:r>
      <w:r w:rsidR="00941042" w:rsidRPr="009C7F11">
        <w:rPr>
          <w:rFonts w:cs="Times New Roman"/>
        </w:rPr>
        <w:t xml:space="preserve"> </w:t>
      </w:r>
      <w:r w:rsidR="00123955" w:rsidRPr="009C7F11">
        <w:rPr>
          <w:rFonts w:cs="Times New Roman"/>
        </w:rPr>
        <w:t>activities</w:t>
      </w:r>
      <w:r w:rsidR="00941042" w:rsidRPr="009C7F11">
        <w:rPr>
          <w:rFonts w:cs="Times New Roman"/>
        </w:rPr>
        <w:t xml:space="preserve"> </w:t>
      </w:r>
      <w:r w:rsidR="009315C2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123955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life)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general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attitudes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toward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solving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problem</w:t>
      </w:r>
      <w:r w:rsidR="009B2564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(i.e.,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life)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behavior</w:t>
      </w:r>
      <w:r w:rsidR="009B2564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5774E4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based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widely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accepted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model,</w:t>
      </w:r>
      <w:r w:rsidR="00941042" w:rsidRPr="009C7F11">
        <w:rPr>
          <w:rFonts w:cs="Times New Roman"/>
        </w:rPr>
        <w:t xml:space="preserve"> </w:t>
      </w:r>
      <w:r w:rsidR="00BA1EF3" w:rsidRPr="009C7F11">
        <w:rPr>
          <w:rFonts w:cs="Times New Roman"/>
        </w:rPr>
        <w:t>ELIS</w:t>
      </w:r>
      <w:r w:rsidR="00941042" w:rsidRPr="009C7F11">
        <w:rPr>
          <w:rFonts w:cs="Times New Roman"/>
        </w:rPr>
        <w:t xml:space="preserve"> </w:t>
      </w:r>
      <w:r w:rsidR="007105C4" w:rsidRPr="009C7F11">
        <w:rPr>
          <w:rFonts w:cs="Times New Roman"/>
          <w:noProof/>
        </w:rPr>
        <w:t>(Savolainen,</w:t>
      </w:r>
      <w:r w:rsidR="00941042" w:rsidRPr="009C7F11">
        <w:rPr>
          <w:rFonts w:cs="Times New Roman"/>
          <w:noProof/>
        </w:rPr>
        <w:t xml:space="preserve"> </w:t>
      </w:r>
      <w:r w:rsidR="007105C4" w:rsidRPr="009C7F11">
        <w:rPr>
          <w:rFonts w:cs="Times New Roman"/>
          <w:noProof/>
        </w:rPr>
        <w:t>1995)</w:t>
      </w:r>
      <w:r w:rsidR="00BA1EF3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3977B6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3977B6" w:rsidRPr="009C7F11">
        <w:rPr>
          <w:rFonts w:cs="Times New Roman"/>
        </w:rPr>
        <w:t>general,</w:t>
      </w:r>
      <w:r w:rsidR="00941042" w:rsidRPr="009C7F11">
        <w:rPr>
          <w:rFonts w:cs="Times New Roman"/>
        </w:rPr>
        <w:t xml:space="preserve"> </w:t>
      </w:r>
      <w:r w:rsidR="003977B6" w:rsidRPr="009C7F11">
        <w:rPr>
          <w:rFonts w:cs="Times New Roman"/>
        </w:rPr>
        <w:t>t</w:t>
      </w:r>
      <w:r w:rsidR="00AD194B" w:rsidRPr="009C7F11">
        <w:rPr>
          <w:rFonts w:cs="Times New Roman"/>
        </w:rPr>
        <w:t>hose</w:t>
      </w:r>
      <w:r w:rsidR="00941042" w:rsidRPr="009C7F11">
        <w:rPr>
          <w:rFonts w:cs="Times New Roman"/>
        </w:rPr>
        <w:t xml:space="preserve"> </w:t>
      </w:r>
      <w:r w:rsidR="00AD194B" w:rsidRPr="009C7F11">
        <w:rPr>
          <w:rFonts w:cs="Times New Roman"/>
        </w:rPr>
        <w:t>who</w:t>
      </w:r>
      <w:r w:rsidR="00941042" w:rsidRPr="009C7F11">
        <w:rPr>
          <w:rFonts w:cs="Times New Roman"/>
        </w:rPr>
        <w:t xml:space="preserve"> </w:t>
      </w:r>
      <w:r w:rsidR="00AD194B" w:rsidRPr="009C7F11">
        <w:rPr>
          <w:rFonts w:cs="Times New Roman"/>
        </w:rPr>
        <w:t>enjoy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cognitive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hobbies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reading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books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newspapers,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taking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online</w:t>
      </w:r>
      <w:r w:rsidR="00941042" w:rsidRPr="009C7F11">
        <w:rPr>
          <w:rFonts w:cs="Times New Roman"/>
        </w:rPr>
        <w:t xml:space="preserve"> </w:t>
      </w:r>
      <w:r w:rsidR="00E667A1" w:rsidRPr="009C7F11">
        <w:rPr>
          <w:rFonts w:cs="Times New Roman"/>
        </w:rPr>
        <w:t>courses)</w:t>
      </w:r>
      <w:r w:rsidR="00941042" w:rsidRPr="009C7F11">
        <w:rPr>
          <w:rFonts w:cs="Times New Roman"/>
        </w:rPr>
        <w:t xml:space="preserve"> </w:t>
      </w:r>
      <w:r w:rsidR="0058451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584517" w:rsidRPr="009C7F11">
        <w:rPr>
          <w:rFonts w:cs="Times New Roman"/>
        </w:rPr>
        <w:t>posses</w:t>
      </w:r>
      <w:r w:rsidR="00E0253C" w:rsidRPr="009C7F11">
        <w:rPr>
          <w:rFonts w:cs="Times New Roman"/>
        </w:rPr>
        <w:t>s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an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active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attitude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toward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seeking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(e.g.,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spend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hours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web</w:t>
      </w:r>
      <w:r w:rsidR="00941042" w:rsidRPr="009C7F11">
        <w:rPr>
          <w:rFonts w:cs="Times New Roman"/>
        </w:rPr>
        <w:t xml:space="preserve"> </w:t>
      </w:r>
      <w:r w:rsidR="00E0253C" w:rsidRPr="009C7F11">
        <w:rPr>
          <w:rFonts w:cs="Times New Roman"/>
        </w:rPr>
        <w:t>searching)</w:t>
      </w:r>
      <w:r w:rsidR="00941042" w:rsidRPr="009C7F11">
        <w:rPr>
          <w:rFonts w:cs="Times New Roman"/>
        </w:rPr>
        <w:t xml:space="preserve"> </w:t>
      </w:r>
      <w:r w:rsidR="00B20E18" w:rsidRPr="009C7F11">
        <w:rPr>
          <w:rFonts w:cs="Times New Roman"/>
        </w:rPr>
        <w:t>seem</w:t>
      </w:r>
      <w:r w:rsidR="0035157C" w:rsidRPr="009C7F11">
        <w:rPr>
          <w:rFonts w:cs="Times New Roman"/>
        </w:rPr>
        <w:t>ed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have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opportunities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be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exposed</w:t>
      </w:r>
      <w:r w:rsidR="00941042" w:rsidRPr="009C7F11">
        <w:rPr>
          <w:rFonts w:cs="Times New Roman"/>
        </w:rPr>
        <w:t xml:space="preserve"> </w:t>
      </w:r>
      <w:r w:rsidR="00C0595F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more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varied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sources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38525D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35157C" w:rsidRPr="009C7F11">
        <w:rPr>
          <w:rFonts w:cs="Times New Roman"/>
          <w:lang w:eastAsia="ko-KR"/>
        </w:rPr>
        <w:t>were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more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proactive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in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obtaining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necessary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health</w:t>
      </w:r>
      <w:r w:rsidR="00941042" w:rsidRPr="009C7F11">
        <w:rPr>
          <w:rFonts w:cs="Times New Roman"/>
          <w:lang w:eastAsia="ko-KR"/>
        </w:rPr>
        <w:t xml:space="preserve"> </w:t>
      </w:r>
      <w:r w:rsidR="008F39E7" w:rsidRPr="009C7F11">
        <w:rPr>
          <w:rFonts w:cs="Times New Roman"/>
          <w:lang w:eastAsia="ko-KR"/>
        </w:rPr>
        <w:t>information.</w:t>
      </w:r>
      <w:r w:rsidR="00941042" w:rsidRPr="009C7F11">
        <w:rPr>
          <w:rFonts w:cs="Times New Roman"/>
          <w:lang w:eastAsia="ko-KR"/>
        </w:rPr>
        <w:t xml:space="preserve"> </w:t>
      </w:r>
      <w:r w:rsidR="00F75A96" w:rsidRPr="009C7F11">
        <w:rPr>
          <w:rFonts w:cs="Times New Roman"/>
        </w:rPr>
        <w:t>T</w:t>
      </w:r>
      <w:r w:rsidR="00BA1EF3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082873" w:rsidRPr="009C7F11">
        <w:rPr>
          <w:rFonts w:cs="Times New Roman"/>
        </w:rPr>
        <w:t>exercise</w:t>
      </w:r>
      <w:r w:rsidR="00941042" w:rsidRPr="009C7F11">
        <w:rPr>
          <w:rFonts w:cs="Times New Roman"/>
        </w:rPr>
        <w:t xml:space="preserve"> </w:t>
      </w:r>
      <w:r w:rsidR="008C059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082873" w:rsidRPr="009C7F11">
        <w:rPr>
          <w:rFonts w:cs="Times New Roman"/>
        </w:rPr>
        <w:t>categoriz</w:t>
      </w:r>
      <w:r w:rsidR="008C059D" w:rsidRPr="009C7F11">
        <w:rPr>
          <w:rFonts w:cs="Times New Roman"/>
        </w:rPr>
        <w:t>ing</w:t>
      </w:r>
      <w:r w:rsidR="00941042" w:rsidRPr="009C7F11">
        <w:rPr>
          <w:rFonts w:cs="Times New Roman"/>
        </w:rPr>
        <w:t xml:space="preserve"> </w:t>
      </w:r>
      <w:r w:rsidR="00082873" w:rsidRPr="009C7F11">
        <w:rPr>
          <w:rFonts w:cs="Times New Roman"/>
        </w:rPr>
        <w:t>types</w:t>
      </w:r>
      <w:r w:rsidR="00941042" w:rsidRPr="009C7F11">
        <w:rPr>
          <w:rFonts w:cs="Times New Roman"/>
        </w:rPr>
        <w:t xml:space="preserve"> </w:t>
      </w:r>
      <w:r w:rsidR="00082873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082873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BD31E4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BD31E4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BD31E4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t>carried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t>out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lastRenderedPageBreak/>
        <w:t>the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t>present</w:t>
      </w:r>
      <w:r w:rsidR="00941042" w:rsidRPr="009C7F11">
        <w:rPr>
          <w:rFonts w:cs="Times New Roman"/>
        </w:rPr>
        <w:t xml:space="preserve"> </w:t>
      </w:r>
      <w:r w:rsidR="007E2637" w:rsidRPr="009C7F11">
        <w:rPr>
          <w:rFonts w:cs="Times New Roman"/>
        </w:rPr>
        <w:t>study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provides</w:t>
      </w:r>
      <w:r w:rsidR="00941042" w:rsidRPr="009C7F11">
        <w:rPr>
          <w:rFonts w:cs="Times New Roman"/>
        </w:rPr>
        <w:t xml:space="preserve"> </w:t>
      </w:r>
      <w:r w:rsidR="00A4317C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A4317C" w:rsidRPr="009C7F11">
        <w:rPr>
          <w:rFonts w:cs="Times New Roman"/>
        </w:rPr>
        <w:t>useful</w:t>
      </w:r>
      <w:r w:rsidR="00941042" w:rsidRPr="009C7F11">
        <w:rPr>
          <w:rFonts w:cs="Times New Roman"/>
        </w:rPr>
        <w:t xml:space="preserve"> </w:t>
      </w:r>
      <w:r w:rsidR="00A4317C" w:rsidRPr="009C7F11">
        <w:rPr>
          <w:rFonts w:cs="Times New Roman"/>
        </w:rPr>
        <w:t>approach</w:t>
      </w:r>
      <w:r w:rsidR="00941042" w:rsidRPr="009C7F11">
        <w:rPr>
          <w:rFonts w:cs="Times New Roman"/>
        </w:rPr>
        <w:t xml:space="preserve"> </w:t>
      </w:r>
      <w:r w:rsidR="005670A8" w:rsidRPr="009C7F11">
        <w:rPr>
          <w:rFonts w:cs="Times New Roman"/>
        </w:rPr>
        <w:t>for</w:t>
      </w:r>
      <w:r w:rsidR="00941042" w:rsidRPr="009C7F11">
        <w:rPr>
          <w:rFonts w:cs="Times New Roman"/>
        </w:rPr>
        <w:t xml:space="preserve"> </w:t>
      </w:r>
      <w:r w:rsidR="005670A8" w:rsidRPr="009C7F11">
        <w:rPr>
          <w:rFonts w:cs="Times New Roman"/>
        </w:rPr>
        <w:t>future</w:t>
      </w:r>
      <w:r w:rsidR="00941042" w:rsidRPr="009C7F11">
        <w:rPr>
          <w:rFonts w:cs="Times New Roman"/>
        </w:rPr>
        <w:t xml:space="preserve"> </w:t>
      </w:r>
      <w:r w:rsidR="005670A8" w:rsidRPr="009C7F11">
        <w:rPr>
          <w:rFonts w:cs="Times New Roman"/>
        </w:rPr>
        <w:t>investigations</w:t>
      </w:r>
      <w:r w:rsidR="00941042" w:rsidRPr="009C7F11">
        <w:rPr>
          <w:rFonts w:cs="Times New Roman"/>
        </w:rPr>
        <w:t xml:space="preserve"> </w:t>
      </w:r>
      <w:r w:rsidR="0036164B" w:rsidRPr="009C7F11">
        <w:rPr>
          <w:rFonts w:cs="Times New Roman"/>
        </w:rPr>
        <w:t>on</w:t>
      </w:r>
      <w:r w:rsidR="00941042" w:rsidRPr="009C7F11">
        <w:rPr>
          <w:rFonts w:cs="Times New Roman"/>
        </w:rPr>
        <w:t xml:space="preserve"> </w:t>
      </w:r>
      <w:r w:rsidR="0036164B" w:rsidRPr="009C7F11">
        <w:rPr>
          <w:rFonts w:cs="Times New Roman"/>
        </w:rPr>
        <w:t>people</w:t>
      </w:r>
      <w:r w:rsidR="00941042" w:rsidRPr="009C7F11">
        <w:rPr>
          <w:rFonts w:cs="Times New Roman"/>
        </w:rPr>
        <w:t>’</w:t>
      </w:r>
      <w:r w:rsidR="0036164B" w:rsidRPr="009C7F11">
        <w:rPr>
          <w:rFonts w:cs="Times New Roman"/>
        </w:rPr>
        <w:t>s</w:t>
      </w:r>
      <w:r w:rsidR="00941042" w:rsidRPr="009C7F11">
        <w:rPr>
          <w:rFonts w:cs="Times New Roman"/>
        </w:rPr>
        <w:t xml:space="preserve"> </w:t>
      </w:r>
      <w:r w:rsidR="00251C60" w:rsidRPr="009C7F11">
        <w:rPr>
          <w:rFonts w:cs="Times New Roman"/>
        </w:rPr>
        <w:t>ELIS.</w:t>
      </w:r>
      <w:r w:rsidR="00941042" w:rsidRPr="009C7F11">
        <w:rPr>
          <w:rFonts w:cs="Times New Roman"/>
        </w:rPr>
        <w:t xml:space="preserve"> </w:t>
      </w:r>
      <w:r w:rsidR="0036164B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36164B" w:rsidRPr="009C7F11">
        <w:rPr>
          <w:rFonts w:cs="Times New Roman"/>
        </w:rPr>
        <w:t>particular,</w:t>
      </w:r>
      <w:r w:rsidR="00941042" w:rsidRPr="009C7F11">
        <w:rPr>
          <w:rFonts w:cs="Times New Roman"/>
        </w:rPr>
        <w:t xml:space="preserve"> </w:t>
      </w:r>
      <w:r w:rsidR="0036164B" w:rsidRPr="009C7F11">
        <w:rPr>
          <w:rFonts w:cs="Times New Roman"/>
        </w:rPr>
        <w:t>t</w:t>
      </w:r>
      <w:r w:rsidR="008B4693" w:rsidRPr="009C7F11">
        <w:rPr>
          <w:rFonts w:cs="Times New Roman"/>
        </w:rPr>
        <w:t>he</w:t>
      </w:r>
      <w:r w:rsidR="00941042" w:rsidRPr="009C7F11">
        <w:rPr>
          <w:rFonts w:cs="Times New Roman"/>
        </w:rPr>
        <w:t xml:space="preserve"> </w:t>
      </w:r>
      <w:r w:rsidR="008B4693" w:rsidRPr="009C7F11">
        <w:rPr>
          <w:rFonts w:cs="Times New Roman"/>
        </w:rPr>
        <w:t>categorization</w:t>
      </w:r>
      <w:r w:rsidR="00941042" w:rsidRPr="009C7F11">
        <w:rPr>
          <w:rFonts w:cs="Times New Roman"/>
        </w:rPr>
        <w:t xml:space="preserve"> </w:t>
      </w:r>
      <w:r w:rsidR="008B4693" w:rsidRPr="009C7F11">
        <w:rPr>
          <w:rFonts w:cs="Times New Roman"/>
        </w:rPr>
        <w:t>exercise</w:t>
      </w:r>
      <w:r w:rsidR="00941042" w:rsidRPr="009C7F11">
        <w:rPr>
          <w:rFonts w:cs="Times New Roman"/>
        </w:rPr>
        <w:t xml:space="preserve"> </w:t>
      </w:r>
      <w:r w:rsidR="005670A8" w:rsidRPr="009C7F11">
        <w:rPr>
          <w:rFonts w:cs="Times New Roman"/>
        </w:rPr>
        <w:t>can</w:t>
      </w:r>
      <w:r w:rsidR="00941042" w:rsidRPr="009C7F11">
        <w:rPr>
          <w:rFonts w:cs="Times New Roman"/>
        </w:rPr>
        <w:t xml:space="preserve"> </w:t>
      </w:r>
      <w:r w:rsidR="005670A8" w:rsidRPr="009C7F11">
        <w:rPr>
          <w:rFonts w:cs="Times New Roman"/>
        </w:rPr>
        <w:t>guide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construction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research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instruments</w:t>
      </w:r>
      <w:r w:rsidR="00F1214D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such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as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a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survey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questionnaire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or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interview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protocol</w:t>
      </w:r>
      <w:r w:rsidR="00F1214D" w:rsidRPr="009C7F11">
        <w:rPr>
          <w:rFonts w:cs="Times New Roman"/>
        </w:rPr>
        <w:t>,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facilitate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theoretical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empirical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investigations</w:t>
      </w:r>
      <w:r w:rsidR="00941042" w:rsidRPr="009C7F11">
        <w:rPr>
          <w:rFonts w:cs="Times New Roman"/>
        </w:rPr>
        <w:t xml:space="preserve"> </w:t>
      </w:r>
      <w:r w:rsidR="00063162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9B2564" w:rsidRPr="009C7F11">
        <w:rPr>
          <w:rFonts w:cs="Times New Roman"/>
        </w:rPr>
        <w:t>associations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among</w:t>
      </w:r>
      <w:r w:rsidR="00941042" w:rsidRPr="009C7F11">
        <w:rPr>
          <w:rFonts w:cs="Times New Roman"/>
        </w:rPr>
        <w:t xml:space="preserve"> </w:t>
      </w:r>
      <w:r w:rsidR="00913DB6" w:rsidRPr="009C7F11">
        <w:rPr>
          <w:rFonts w:cs="Times New Roman"/>
        </w:rPr>
        <w:t>way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life,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mastery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life,</w:t>
      </w:r>
      <w:r w:rsidR="00941042" w:rsidRPr="009C7F11">
        <w:rPr>
          <w:rFonts w:cs="Times New Roman"/>
        </w:rPr>
        <w:t xml:space="preserve"> </w:t>
      </w:r>
      <w:r w:rsidR="00445F9B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characteristics</w:t>
      </w:r>
      <w:r w:rsidR="00941042" w:rsidRPr="009C7F11">
        <w:rPr>
          <w:rFonts w:cs="Times New Roman"/>
        </w:rPr>
        <w:t xml:space="preserve"> </w:t>
      </w:r>
      <w:r w:rsidR="00F1214D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E70058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E70058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’ </w:t>
      </w:r>
      <w:r w:rsidR="009C6011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C6011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9C6011" w:rsidRPr="009C7F11">
        <w:rPr>
          <w:rFonts w:cs="Times New Roman"/>
        </w:rPr>
        <w:t>behavior</w:t>
      </w:r>
      <w:r w:rsidR="00445F9B" w:rsidRPr="009C7F11">
        <w:rPr>
          <w:rFonts w:cs="Times New Roman"/>
        </w:rPr>
        <w:t>.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Considering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that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global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population</w:t>
      </w:r>
      <w:r w:rsidR="00941042" w:rsidRPr="009C7F11">
        <w:rPr>
          <w:rFonts w:cs="Times New Roman"/>
        </w:rPr>
        <w:t xml:space="preserve"> </w:t>
      </w:r>
      <w:r w:rsidR="00432405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proofErr w:type="gramStart"/>
      <w:r w:rsidR="00432405" w:rsidRPr="009C7F11">
        <w:rPr>
          <w:rFonts w:cs="Times New Roman"/>
        </w:rPr>
        <w:t>aging</w:t>
      </w:r>
      <w:proofErr w:type="gramEnd"/>
      <w:r w:rsidR="00941042" w:rsidRPr="009C7F11">
        <w:rPr>
          <w:rFonts w:cs="Times New Roman"/>
        </w:rPr>
        <w:t xml:space="preserve"> </w:t>
      </w:r>
      <w:r w:rsidR="00232CA1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7D2A26" w:rsidRPr="009C7F11">
        <w:rPr>
          <w:rFonts w:cs="Times New Roman"/>
        </w:rPr>
        <w:t>the</w:t>
      </w:r>
      <w:r w:rsidR="00941042" w:rsidRPr="009C7F11">
        <w:rPr>
          <w:rFonts w:cs="Times New Roman"/>
        </w:rPr>
        <w:t xml:space="preserve"> </w:t>
      </w:r>
      <w:r w:rsidR="007D2A26" w:rsidRPr="009C7F11">
        <w:rPr>
          <w:rFonts w:cs="Times New Roman"/>
        </w:rPr>
        <w:t>majority</w:t>
      </w:r>
      <w:r w:rsidR="00941042" w:rsidRPr="009C7F11">
        <w:rPr>
          <w:rFonts w:cs="Times New Roman"/>
        </w:rPr>
        <w:t xml:space="preserve"> </w:t>
      </w:r>
      <w:r w:rsidR="007D2A26" w:rsidRPr="009C7F11">
        <w:rPr>
          <w:rFonts w:cs="Times New Roman"/>
        </w:rPr>
        <w:t>of</w:t>
      </w:r>
      <w:r w:rsidR="00941042" w:rsidRPr="009C7F11">
        <w:rPr>
          <w:rFonts w:cs="Times New Roman"/>
        </w:rPr>
        <w:t xml:space="preserve"> </w:t>
      </w:r>
      <w:r w:rsidR="00232CA1" w:rsidRPr="009C7F11">
        <w:rPr>
          <w:rFonts w:cs="Times New Roman"/>
        </w:rPr>
        <w:t>older</w:t>
      </w:r>
      <w:r w:rsidR="00941042" w:rsidRPr="009C7F11">
        <w:rPr>
          <w:rFonts w:cs="Times New Roman"/>
        </w:rPr>
        <w:t xml:space="preserve"> </w:t>
      </w:r>
      <w:r w:rsidR="00232CA1" w:rsidRPr="009C7F11">
        <w:rPr>
          <w:rFonts w:cs="Times New Roman"/>
        </w:rPr>
        <w:t>adults</w:t>
      </w:r>
      <w:r w:rsidR="00941042" w:rsidRPr="009C7F11">
        <w:rPr>
          <w:rFonts w:cs="Times New Roman"/>
        </w:rPr>
        <w:t xml:space="preserve"> </w:t>
      </w:r>
      <w:r w:rsidR="009B07B4" w:rsidRPr="009C7F11">
        <w:rPr>
          <w:rFonts w:cs="Times New Roman"/>
        </w:rPr>
        <w:t>live</w:t>
      </w:r>
      <w:r w:rsidR="00941042" w:rsidRPr="009C7F11">
        <w:rPr>
          <w:rFonts w:cs="Times New Roman"/>
        </w:rPr>
        <w:t xml:space="preserve"> </w:t>
      </w:r>
      <w:r w:rsidR="009C6011" w:rsidRPr="009C7F11">
        <w:rPr>
          <w:rFonts w:cs="Times New Roman"/>
        </w:rPr>
        <w:t>with</w:t>
      </w:r>
      <w:r w:rsidR="00941042" w:rsidRPr="009C7F11">
        <w:rPr>
          <w:rFonts w:cs="Times New Roman"/>
        </w:rPr>
        <w:t xml:space="preserve"> </w:t>
      </w:r>
      <w:r w:rsidR="009B07B4" w:rsidRPr="009C7F11">
        <w:rPr>
          <w:rFonts w:cs="Times New Roman"/>
        </w:rPr>
        <w:t>chronic</w:t>
      </w:r>
      <w:r w:rsidR="00941042" w:rsidRPr="009C7F11">
        <w:rPr>
          <w:rFonts w:cs="Times New Roman"/>
        </w:rPr>
        <w:t xml:space="preserve"> </w:t>
      </w:r>
      <w:r w:rsidR="009B07B4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9B07B4" w:rsidRPr="009C7F11">
        <w:rPr>
          <w:rFonts w:cs="Times New Roman"/>
        </w:rPr>
        <w:t>conditions,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it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is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increasingly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important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to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understand</w:t>
      </w:r>
      <w:r w:rsidR="00941042" w:rsidRPr="009C7F11">
        <w:rPr>
          <w:rFonts w:cs="Times New Roman"/>
        </w:rPr>
        <w:t xml:space="preserve"> </w:t>
      </w:r>
      <w:r w:rsidR="00FA5607" w:rsidRPr="009C7F11">
        <w:rPr>
          <w:rFonts w:cs="Times New Roman"/>
        </w:rPr>
        <w:t>and</w:t>
      </w:r>
      <w:r w:rsidR="00941042" w:rsidRPr="009C7F11">
        <w:rPr>
          <w:rFonts w:cs="Times New Roman"/>
        </w:rPr>
        <w:t xml:space="preserve"> </w:t>
      </w:r>
      <w:r w:rsidR="00C522CB" w:rsidRPr="009C7F11">
        <w:rPr>
          <w:rFonts w:cs="Times New Roman"/>
        </w:rPr>
        <w:t>support</w:t>
      </w:r>
      <w:r w:rsidR="00941042" w:rsidRPr="009C7F11">
        <w:rPr>
          <w:rFonts w:cs="Times New Roman"/>
        </w:rPr>
        <w:t xml:space="preserve"> </w:t>
      </w:r>
      <w:r w:rsidR="00C522CB" w:rsidRPr="009C7F11">
        <w:rPr>
          <w:rFonts w:cs="Times New Roman"/>
        </w:rPr>
        <w:t>their</w:t>
      </w:r>
      <w:r w:rsidR="00941042" w:rsidRPr="009C7F11">
        <w:rPr>
          <w:rFonts w:cs="Times New Roman"/>
        </w:rPr>
        <w:t xml:space="preserve"> </w:t>
      </w:r>
      <w:r w:rsidR="00C522CB" w:rsidRPr="009C7F11">
        <w:rPr>
          <w:rFonts w:cs="Times New Roman"/>
        </w:rPr>
        <w:t>health</w:t>
      </w:r>
      <w:r w:rsidR="00941042" w:rsidRPr="009C7F11">
        <w:rPr>
          <w:rFonts w:cs="Times New Roman"/>
        </w:rPr>
        <w:t xml:space="preserve"> </w:t>
      </w:r>
      <w:r w:rsidR="00C522CB" w:rsidRPr="009C7F11">
        <w:rPr>
          <w:rFonts w:cs="Times New Roman"/>
        </w:rPr>
        <w:t>information</w:t>
      </w:r>
      <w:r w:rsidR="00941042" w:rsidRPr="009C7F11">
        <w:rPr>
          <w:rFonts w:cs="Times New Roman"/>
        </w:rPr>
        <w:t xml:space="preserve"> </w:t>
      </w:r>
      <w:r w:rsidR="00C522CB" w:rsidRPr="009C7F11">
        <w:rPr>
          <w:rFonts w:cs="Times New Roman"/>
        </w:rPr>
        <w:t>behavior</w:t>
      </w:r>
      <w:r w:rsidR="00941042" w:rsidRPr="009C7F11">
        <w:rPr>
          <w:rFonts w:cs="Times New Roman"/>
        </w:rPr>
        <w:t xml:space="preserve"> </w:t>
      </w:r>
      <w:r w:rsidR="00BD5944" w:rsidRPr="009C7F11">
        <w:rPr>
          <w:rFonts w:cs="Times New Roman"/>
        </w:rPr>
        <w:t>in</w:t>
      </w:r>
      <w:r w:rsidR="00941042" w:rsidRPr="009C7F11">
        <w:rPr>
          <w:rFonts w:cs="Times New Roman"/>
        </w:rPr>
        <w:t xml:space="preserve"> </w:t>
      </w:r>
      <w:r w:rsidR="00070678" w:rsidRPr="009C7F11">
        <w:rPr>
          <w:rFonts w:cs="Times New Roman"/>
        </w:rPr>
        <w:t>everyday</w:t>
      </w:r>
      <w:r w:rsidR="00941042" w:rsidRPr="009C7F11">
        <w:rPr>
          <w:rFonts w:cs="Times New Roman"/>
        </w:rPr>
        <w:t xml:space="preserve"> </w:t>
      </w:r>
      <w:r w:rsidR="00070678" w:rsidRPr="009C7F11">
        <w:rPr>
          <w:rFonts w:cs="Times New Roman"/>
        </w:rPr>
        <w:t>life</w:t>
      </w:r>
      <w:r w:rsidR="00941042" w:rsidRPr="009C7F11">
        <w:rPr>
          <w:rFonts w:cs="Times New Roman"/>
        </w:rPr>
        <w:t xml:space="preserve"> </w:t>
      </w:r>
      <w:r w:rsidR="00070678" w:rsidRPr="009C7F11">
        <w:rPr>
          <w:rFonts w:cs="Times New Roman"/>
        </w:rPr>
        <w:t>settings.</w:t>
      </w:r>
    </w:p>
    <w:p w14:paraId="7F61D52D" w14:textId="514A87A4" w:rsidR="00B635F0" w:rsidRPr="009C7F11" w:rsidRDefault="00B635F0" w:rsidP="00EC67BB">
      <w:pPr>
        <w:rPr>
          <w:b/>
        </w:rPr>
      </w:pPr>
      <w:r w:rsidRPr="009C7F11">
        <w:rPr>
          <w:b/>
        </w:rPr>
        <w:t>Acknowledgements</w:t>
      </w:r>
    </w:p>
    <w:p w14:paraId="70DF907C" w14:textId="44D5DB24" w:rsidR="00914D08" w:rsidRPr="009C7F11" w:rsidRDefault="009A21ED" w:rsidP="00EC67BB">
      <w:pPr>
        <w:rPr>
          <w:rFonts w:cs="Times New Roman"/>
        </w:rPr>
      </w:pPr>
      <w:r w:rsidRPr="009C7F11">
        <w:t>This</w:t>
      </w:r>
      <w:r w:rsidR="00941042" w:rsidRPr="009C7F11">
        <w:t xml:space="preserve"> </w:t>
      </w:r>
      <w:r w:rsidRPr="009C7F11">
        <w:t>work</w:t>
      </w:r>
      <w:r w:rsidR="00941042" w:rsidRPr="009C7F11">
        <w:t xml:space="preserve"> </w:t>
      </w:r>
      <w:r w:rsidRPr="009C7F11">
        <w:t>was</w:t>
      </w:r>
      <w:r w:rsidR="00941042" w:rsidRPr="009C7F11">
        <w:t xml:space="preserve"> </w:t>
      </w:r>
      <w:r w:rsidRPr="009C7F11">
        <w:t>supported</w:t>
      </w:r>
      <w:r w:rsidR="00941042" w:rsidRPr="009C7F11">
        <w:t xml:space="preserve"> </w:t>
      </w:r>
      <w:r w:rsidRPr="009C7F11">
        <w:t>by</w:t>
      </w:r>
      <w:r w:rsidR="00941042" w:rsidRPr="009C7F11">
        <w:t xml:space="preserve"> </w:t>
      </w:r>
      <w:r w:rsidRPr="009C7F11">
        <w:t>a</w:t>
      </w:r>
      <w:r w:rsidR="00941042" w:rsidRPr="009C7F11">
        <w:t xml:space="preserve"> </w:t>
      </w:r>
      <w:r w:rsidRPr="009C7F11">
        <w:t>Dissertation</w:t>
      </w:r>
      <w:r w:rsidR="00941042" w:rsidRPr="009C7F11">
        <w:t xml:space="preserve"> </w:t>
      </w:r>
      <w:r w:rsidRPr="009C7F11">
        <w:t>Research</w:t>
      </w:r>
      <w:r w:rsidR="00941042" w:rsidRPr="009C7F11">
        <w:t xml:space="preserve"> </w:t>
      </w:r>
      <w:r w:rsidRPr="009C7F11">
        <w:t>Grant</w:t>
      </w:r>
      <w:r w:rsidR="00941042" w:rsidRPr="009C7F11">
        <w:t xml:space="preserve"> </w:t>
      </w:r>
      <w:r w:rsidRPr="009C7F11">
        <w:t>Award</w:t>
      </w:r>
      <w:r w:rsidR="00941042" w:rsidRPr="009C7F11">
        <w:t xml:space="preserve"> </w:t>
      </w:r>
      <w:r w:rsidRPr="009C7F11">
        <w:t>from</w:t>
      </w:r>
      <w:r w:rsidR="00941042" w:rsidRPr="009C7F11">
        <w:t xml:space="preserve"> </w:t>
      </w:r>
      <w:r w:rsidRPr="009C7F11">
        <w:t>Florida</w:t>
      </w:r>
      <w:r w:rsidR="00941042" w:rsidRPr="009C7F11">
        <w:t xml:space="preserve"> </w:t>
      </w:r>
      <w:r w:rsidRPr="009C7F11">
        <w:t>State</w:t>
      </w:r>
      <w:r w:rsidR="00941042" w:rsidRPr="009C7F11">
        <w:t xml:space="preserve"> </w:t>
      </w:r>
      <w:r w:rsidRPr="009C7F11">
        <w:t>University.</w:t>
      </w:r>
      <w:r w:rsidR="00914D08" w:rsidRPr="009C7F11">
        <w:br w:type="page"/>
      </w:r>
    </w:p>
    <w:p w14:paraId="41D921C2" w14:textId="5F5EFFB8" w:rsidR="00914D08" w:rsidRPr="009C7F11" w:rsidRDefault="00914D08" w:rsidP="00EC67BB">
      <w:pPr>
        <w:pStyle w:val="Heading1"/>
      </w:pPr>
      <w:r w:rsidRPr="009C7F11">
        <w:lastRenderedPageBreak/>
        <w:t>References</w:t>
      </w:r>
    </w:p>
    <w:p w14:paraId="018F6145" w14:textId="7C738E18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Adams,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Leibbrandt,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(2010).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critical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review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literature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social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leisure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activity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wellbeing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later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life.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Ageing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Society,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31</w:t>
      </w:r>
      <w:r w:rsidRPr="009C7F11">
        <w:rPr>
          <w:noProof/>
        </w:rPr>
        <w:t>(4),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683-712.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doi:10.1017/s0144686x10001091</w:t>
      </w:r>
    </w:p>
    <w:p w14:paraId="1932C9EE" w14:textId="77D284CD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Alijanipour,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Karam,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Llinás,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Vince,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Zalavras,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Austin,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Vaidya,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(2014).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Operative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Environment.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Arthroplasty,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29</w:t>
      </w:r>
      <w:r w:rsidRPr="009C7F11">
        <w:rPr>
          <w:noProof/>
        </w:rPr>
        <w:t>(2,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Supplement),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49-64.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doi:10.1016/j.arth.2013.09.031</w:t>
      </w:r>
    </w:p>
    <w:p w14:paraId="5B3C91F0" w14:textId="742B0912" w:rsidR="00064E0B" w:rsidRPr="009C7F11" w:rsidRDefault="00064E0B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Asla,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(2013).</w:t>
      </w:r>
      <w:r w:rsidR="00941042" w:rsidRPr="009C7F11">
        <w:rPr>
          <w:noProof/>
        </w:rPr>
        <w:t xml:space="preserve"> </w:t>
      </w:r>
      <w:r w:rsidRPr="009C7F11">
        <w:rPr>
          <w:i/>
          <w:iCs/>
          <w:noProof/>
        </w:rPr>
        <w:t>The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fourth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age: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Human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information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behavior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and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successful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aging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</w:t>
      </w:r>
      <w:r w:rsidR="00BD2FE1" w:rsidRPr="009C7F11">
        <w:rPr>
          <w:noProof/>
        </w:rPr>
        <w:t>Unpublished</w:t>
      </w:r>
      <w:r w:rsidR="00941042" w:rsidRPr="009C7F11">
        <w:rPr>
          <w:noProof/>
        </w:rPr>
        <w:t xml:space="preserve"> </w:t>
      </w:r>
      <w:r w:rsidR="00BD2FE1" w:rsidRPr="009C7F11">
        <w:rPr>
          <w:noProof/>
        </w:rPr>
        <w:t>d</w:t>
      </w:r>
      <w:r w:rsidRPr="009C7F11">
        <w:rPr>
          <w:noProof/>
        </w:rPr>
        <w:t>octor</w:t>
      </w:r>
      <w:r w:rsidR="006668E8" w:rsidRPr="009C7F11">
        <w:rPr>
          <w:noProof/>
        </w:rPr>
        <w:t>al</w:t>
      </w:r>
      <w:r w:rsidR="00941042" w:rsidRPr="009C7F11">
        <w:rPr>
          <w:noProof/>
        </w:rPr>
        <w:t xml:space="preserve"> </w:t>
      </w:r>
      <w:r w:rsidR="00FB5283" w:rsidRPr="009C7F11">
        <w:rPr>
          <w:noProof/>
        </w:rPr>
        <w:t>d</w:t>
      </w:r>
      <w:r w:rsidRPr="009C7F11">
        <w:rPr>
          <w:noProof/>
        </w:rPr>
        <w:t>issertation),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Charles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Sturt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University,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Australia.</w:t>
      </w:r>
      <w:r w:rsidR="00941042" w:rsidRPr="009C7F11">
        <w:rPr>
          <w:noProof/>
        </w:rPr>
        <w:t xml:space="preserve"> </w:t>
      </w:r>
      <w:r w:rsidR="00CD3542"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="00CD3542"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="00CD3542" w:rsidRPr="009C7F11">
        <w:rPr>
          <w:noProof/>
        </w:rPr>
        <w:t>https://researchoutput.csu.edu.au/ws/portalfiles/portal/9311294/50439</w:t>
      </w:r>
    </w:p>
    <w:p w14:paraId="21A5FCED" w14:textId="7D3B4212" w:rsidR="00064E0B" w:rsidRPr="009C7F11" w:rsidRDefault="00064E0B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Asla,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Williamson,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Unexplored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territory: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behaviour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fourth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age.</w:t>
      </w:r>
      <w:r w:rsidR="00941042" w:rsidRPr="009C7F11">
        <w:rPr>
          <w:noProof/>
        </w:rPr>
        <w:t xml:space="preserve"> </w:t>
      </w:r>
      <w:r w:rsidRPr="009C7F11">
        <w:rPr>
          <w:i/>
          <w:iCs/>
          <w:noProof/>
        </w:rPr>
        <w:t>Information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Research,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20</w:t>
      </w:r>
      <w:r w:rsidRPr="009C7F11">
        <w:rPr>
          <w:noProof/>
        </w:rPr>
        <w:t>(1).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="00A11EDF" w:rsidRPr="009C7F11">
        <w:rPr>
          <w:noProof/>
        </w:rPr>
        <w:t>http://informationr.net/ir/20-1/isic2/isic32.html#.XWbgBpNKi7A</w:t>
      </w:r>
    </w:p>
    <w:p w14:paraId="556A0951" w14:textId="705E6353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Asla,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Williamson,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Mills,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(2006).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role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successful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aging: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research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focus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oldest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28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49-63.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doi:10.1016/j.lisr.2005.11.005</w:t>
      </w:r>
    </w:p>
    <w:p w14:paraId="3CC883AE" w14:textId="6B5D9B11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Baker,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Shapiro,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Schur,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(2000).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insurance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access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to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symptomatic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conditions.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Archives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Internal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Medicine,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160</w:t>
      </w:r>
      <w:r w:rsidRPr="009C7F11">
        <w:rPr>
          <w:noProof/>
        </w:rPr>
        <w:t>(9),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1269-1274.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doi:10.1001/archinte.160.9.1269</w:t>
      </w:r>
    </w:p>
    <w:p w14:paraId="21C5A0FD" w14:textId="7A45B704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Baker,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Sudano,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Albert,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Borawski,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(2001).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Lack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Insurance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Decline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Overall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Late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Middle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New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England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Medicine,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345</w:t>
      </w:r>
      <w:r w:rsidRPr="009C7F11">
        <w:rPr>
          <w:noProof/>
        </w:rPr>
        <w:t>(15),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1106-1112.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doi:10.1056/NEJMsa002887</w:t>
      </w:r>
    </w:p>
    <w:p w14:paraId="4F923D09" w14:textId="6226552E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Bandura,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(1997).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Self-efficacy: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exercise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control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New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York,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NY: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Freeman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Company.</w:t>
      </w:r>
    </w:p>
    <w:p w14:paraId="51FE6DC0" w14:textId="48A3569A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Buttorff,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Ruder,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Bauman,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(2017).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Multiple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chronic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conditions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United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States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Corporation,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Santa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Monica,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https://www.rand.org/pubs/tools/TL221.html</w:t>
      </w:r>
    </w:p>
    <w:p w14:paraId="366D9BA1" w14:textId="09863F8E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Carver,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Scheier,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Weintraub,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(1989).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Assessing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coping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strategies: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theoretically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based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approach.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Personality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Psychology,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56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267-283.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doi:10.1037/0022-3514.56.2.267</w:t>
      </w:r>
    </w:p>
    <w:p w14:paraId="3D8CF671" w14:textId="425F84E3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lastRenderedPageBreak/>
        <w:t>Case,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(2012).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Looking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for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survey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seeking,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needs,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behavior</w:t>
      </w:r>
      <w:r w:rsidRPr="009C7F11">
        <w:rPr>
          <w:noProof/>
        </w:rPr>
        <w:t>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Emerald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Group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Publishing.</w:t>
      </w:r>
    </w:p>
    <w:p w14:paraId="6634E4D2" w14:textId="3A3D49D2" w:rsidR="00941042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Castleberry,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(2012).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NVivo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10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[software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program]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(Version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10):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QSR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International.</w:t>
      </w:r>
    </w:p>
    <w:p w14:paraId="466F0040" w14:textId="0140E669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Chang,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Im,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(2014).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path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analysis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Internet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among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Geriatric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Nursing,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35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137-141.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doi:10.1016/j.gerinurse.2013.11.005</w:t>
      </w:r>
    </w:p>
    <w:p w14:paraId="5711C5C2" w14:textId="24754B0B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Charness,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Boot,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(2009).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technology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use: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Potential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barriers.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Current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Directions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Psychological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18</w:t>
      </w:r>
      <w:r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253-258.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doi:10.1111/j.1467-8721.2009.01647.x</w:t>
      </w:r>
    </w:p>
    <w:p w14:paraId="51E8873D" w14:textId="2C68A33E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Chaudhuri,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White,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Thompson,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Demiris,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Examining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information-seeking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Computers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Informatics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Nursing,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31</w:t>
      </w:r>
      <w:r w:rsidRPr="009C7F11">
        <w:rPr>
          <w:noProof/>
        </w:rPr>
        <w:t>(11),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547-553.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doi:10.1097/01.Ncn.0000432131.92020.42</w:t>
      </w:r>
    </w:p>
    <w:p w14:paraId="2787F650" w14:textId="0ADB2F24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Checton,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Greene,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Carpenter,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Catona,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(2017).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Perceptions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Partner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Advocacy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Context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Cardiology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Office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Visit: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Connections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Outcomes.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Communication,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32</w:t>
      </w:r>
      <w:r w:rsidRPr="009C7F11">
        <w:rPr>
          <w:noProof/>
        </w:rPr>
        <w:t>(5),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587-595.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doi:10.1080/10410236.2016.1144148</w:t>
      </w:r>
    </w:p>
    <w:p w14:paraId="2A0C3E61" w14:textId="5C57F0B3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Choi,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What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makes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online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credible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adults?: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exploratory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study.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CH</w:t>
      </w:r>
      <w:r w:rsidR="00941042" w:rsidRPr="009C7F11">
        <w:rPr>
          <w:i/>
          <w:noProof/>
        </w:rPr>
        <w:t>’</w:t>
      </w:r>
      <w:r w:rsidRPr="009C7F11">
        <w:rPr>
          <w:i/>
          <w:noProof/>
        </w:rPr>
        <w:t>13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Extended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Abstracts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Human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Factors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Computing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Systems</w:t>
      </w:r>
      <w:r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2671-2676.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doi:10.1145/2468356.2479491</w:t>
      </w:r>
    </w:p>
    <w:p w14:paraId="0D6DD63D" w14:textId="49A890F8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Choi,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Stvilia,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Web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credibility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assessment: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Conceptualization,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operationalization,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variability,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models.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Association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for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Technology,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66</w:t>
      </w:r>
      <w:r w:rsidRPr="009C7F11">
        <w:rPr>
          <w:noProof/>
        </w:rPr>
        <w:t>(12),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2399-2414.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doi:10.1002/asi.23543</w:t>
      </w:r>
    </w:p>
    <w:p w14:paraId="0F3DDB16" w14:textId="5E736462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Compeau,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Higgins,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Computer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self-efficacy: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Development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measure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initial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test.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MIS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quarterly,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19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189-211.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doi:10.2307/249688</w:t>
      </w:r>
    </w:p>
    <w:p w14:paraId="586DD737" w14:textId="5A0806B2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Cutilli,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Simko,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Colbert,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Bennett,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(2018).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literacy,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disparities,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sources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Orthopaedic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Nursing,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37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54-65.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doi:10.1097/nor.0000000000000418</w:t>
      </w:r>
    </w:p>
    <w:p w14:paraId="0315CA02" w14:textId="3268AE1A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Ek,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Gender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differences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behaviour:</w:t>
      </w:r>
      <w:r w:rsidR="00941042" w:rsidRPr="009C7F11">
        <w:rPr>
          <w:noProof/>
        </w:rPr>
        <w:t xml:space="preserve"> </w:t>
      </w:r>
      <w:r w:rsidR="00415F3E"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Finnish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population-based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survey.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Promotion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International,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30</w:t>
      </w:r>
      <w:r w:rsidRPr="009C7F11">
        <w:rPr>
          <w:noProof/>
        </w:rPr>
        <w:t>(3),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736-745.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doi:10.1093/heapro/dat063</w:t>
      </w:r>
    </w:p>
    <w:p w14:paraId="7B48B712" w14:textId="3E601F7C" w:rsidR="00941042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Enwald,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Kangas,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Keranen,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Immonen,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Simila,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Jamsa,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Korpelainen,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(2017).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behaviour,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attitudes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towards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lastRenderedPageBreak/>
        <w:t>motivating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factors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encouraging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physical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activity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among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people:</w:t>
      </w:r>
      <w:r w:rsidR="00941042" w:rsidRPr="009C7F11">
        <w:rPr>
          <w:noProof/>
        </w:rPr>
        <w:t xml:space="preserve"> </w:t>
      </w:r>
      <w:r w:rsidR="004F3629" w:rsidRPr="009C7F11">
        <w:rPr>
          <w:noProof/>
        </w:rPr>
        <w:t>Differences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sex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22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1-20.</w:t>
      </w:r>
    </w:p>
    <w:p w14:paraId="0BF52255" w14:textId="45A40CE9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Fisk,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Rogers,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Charness,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Czaja,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Sharit,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(2009).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Designing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for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older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adults: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Principles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creative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human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factors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approaches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ed.).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Boca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Raton,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FL: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CRC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Press.</w:t>
      </w:r>
    </w:p>
    <w:p w14:paraId="7E1422FD" w14:textId="5AB5A900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Flynn,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Smith,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Freese,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(2006).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When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turn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to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internet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information?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Findings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Wisconsin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Longitudinal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Study.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General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Internal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Medicine,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21</w:t>
      </w:r>
      <w:r w:rsidRPr="009C7F11">
        <w:rPr>
          <w:noProof/>
        </w:rPr>
        <w:t>(12),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1295-1301.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doi:10.1111/j.1525-1497.2006.00622.x</w:t>
      </w:r>
    </w:p>
    <w:p w14:paraId="41915C99" w14:textId="4E87296B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Folkman,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Lazarus,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(1980).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analysis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coping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middle-aged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community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sample.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Behavior,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21</w:t>
      </w:r>
      <w:r w:rsidRPr="009C7F11">
        <w:rPr>
          <w:noProof/>
        </w:rPr>
        <w:t>(3),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219-239.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doi:10.2307/2136617</w:t>
      </w:r>
    </w:p>
    <w:p w14:paraId="4A5BAE3F" w14:textId="1AC508C4" w:rsidR="00941042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Gollop,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(1997).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information-seeking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African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American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women.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Bulletin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Medical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Association,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85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141-146.</w:t>
      </w:r>
    </w:p>
    <w:p w14:paraId="18E74321" w14:textId="67C2B75F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Hall,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Bernhardt,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Dodd,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V.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</w:t>
      </w:r>
      <w:r w:rsidR="00941042" w:rsidRPr="009C7F11">
        <w:rPr>
          <w:noProof/>
        </w:rPr>
        <w:t xml:space="preserve">’ </w:t>
      </w:r>
      <w:r w:rsidRPr="009C7F11">
        <w:rPr>
          <w:noProof/>
        </w:rPr>
        <w:t>Use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Online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Offline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Sources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Constructs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Reliance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Self-Efficacy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Medical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Decision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Making.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Communication,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20</w:t>
      </w:r>
      <w:r w:rsidRPr="009C7F11">
        <w:rPr>
          <w:noProof/>
        </w:rPr>
        <w:t>(7),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751-758.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doi:10.1080/10810730.2015.1018603</w:t>
      </w:r>
    </w:p>
    <w:p w14:paraId="7AB38258" w14:textId="6344DC5A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Harada,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Shibata,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Lee,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Oka,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Nakamura,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(2016).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Sources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strength-training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strength-training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among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Japanese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Promotion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International,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31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5-12.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doi:10.1093/heapro/dau052</w:t>
      </w:r>
    </w:p>
    <w:p w14:paraId="5E2EC002" w14:textId="65FFFE18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Hardt,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Hollis-Sawyer,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(2007).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healthcare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Internet.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Educational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Gerontology,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33</w:t>
      </w:r>
      <w:r w:rsidRPr="009C7F11">
        <w:rPr>
          <w:noProof/>
        </w:rPr>
        <w:t>(7),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561-572.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doi:10.1080/03601270701364628</w:t>
      </w:r>
    </w:p>
    <w:p w14:paraId="1A1BCDAD" w14:textId="78781A7B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Goodkind,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Kowal,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(2016).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aging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world: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2015</w:t>
      </w:r>
      <w:r w:rsidR="00941042" w:rsidRPr="009C7F11">
        <w:rPr>
          <w:i/>
          <w:noProof/>
        </w:rPr>
        <w:t xml:space="preserve"> </w:t>
      </w:r>
      <w:r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U.S.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Census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Bureau,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Washington,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DC:</w:t>
      </w:r>
      <w:r w:rsidR="00941042" w:rsidRPr="009C7F11">
        <w:rPr>
          <w:noProof/>
        </w:rPr>
        <w:t xml:space="preserve"> </w:t>
      </w:r>
      <w:r w:rsidR="00583703" w:rsidRPr="009C7F11">
        <w:t>https://www.census.gov/content/dam/Census/library/publications/2016/demo/p95-16-1.pdf</w:t>
      </w:r>
    </w:p>
    <w:p w14:paraId="347A4C0F" w14:textId="21BD07AA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Hong,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S.-J.,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Lui,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Hahn,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Kim,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How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you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really?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Cognitive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technology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acceptance.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Decision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Support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Systems,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56</w:t>
      </w:r>
      <w:r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122-130.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doi:10.1016/j.dss.2013.05.008</w:t>
      </w:r>
    </w:p>
    <w:p w14:paraId="430F543D" w14:textId="09F3C3B1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Hovland,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Janis,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Kelley,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(1953).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Communication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persuasion: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Psychological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studies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opinion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change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New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Haven,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CT: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Yale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University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Press.</w:t>
      </w:r>
    </w:p>
    <w:p w14:paraId="4BD208C4" w14:textId="287F2978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lastRenderedPageBreak/>
        <w:t>Jeong,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Kim,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(2016).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literacy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barriers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to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nationwide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survey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Korea.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Patient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Education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Counseling,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99</w:t>
      </w:r>
      <w:r w:rsidRPr="009C7F11">
        <w:rPr>
          <w:noProof/>
        </w:rPr>
        <w:t>(11),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1880-1887.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doi:10.1016/j.pec.2016.06.015</w:t>
      </w:r>
    </w:p>
    <w:p w14:paraId="4BFC4811" w14:textId="3B5E4D89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Lambert,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Loiselle,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(2007).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information-seeking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Qual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Health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17</w:t>
      </w:r>
      <w:r w:rsidRPr="009C7F11">
        <w:rPr>
          <w:noProof/>
        </w:rPr>
        <w:t>(8),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1006-1019.</w:t>
      </w:r>
      <w:r w:rsidR="00941042" w:rsidRPr="009C7F11">
        <w:rPr>
          <w:noProof/>
        </w:rPr>
        <w:t xml:space="preserve"> </w:t>
      </w:r>
      <w:r w:rsidR="004F3629" w:rsidRPr="009C7F11">
        <w:rPr>
          <w:noProof/>
        </w:rPr>
        <w:t>doi:10.1177/1049732307305199</w:t>
      </w:r>
    </w:p>
    <w:p w14:paraId="1B86C197" w14:textId="51F77891" w:rsidR="00CD3542" w:rsidRPr="009C7F11" w:rsidRDefault="00CD3542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Laslett,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(1989).</w:t>
      </w:r>
      <w:r w:rsidR="00941042" w:rsidRPr="009C7F11">
        <w:rPr>
          <w:noProof/>
        </w:rPr>
        <w:t xml:space="preserve"> </w:t>
      </w:r>
      <w:r w:rsidRPr="009C7F11">
        <w:rPr>
          <w:i/>
          <w:iCs/>
          <w:noProof/>
        </w:rPr>
        <w:t>A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fresh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map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of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life: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The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emergence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of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the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Third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Age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Cambridge,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MA: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Harvard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University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Press.</w:t>
      </w:r>
    </w:p>
    <w:p w14:paraId="7C34B9B7" w14:textId="4CE24F32" w:rsidR="00CD3542" w:rsidRPr="009C7F11" w:rsidRDefault="00CD3542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Lincoln,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Guba,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(1985).</w:t>
      </w:r>
      <w:r w:rsidR="00941042" w:rsidRPr="009C7F11">
        <w:rPr>
          <w:noProof/>
        </w:rPr>
        <w:t xml:space="preserve"> </w:t>
      </w:r>
      <w:r w:rsidRPr="009C7F11">
        <w:rPr>
          <w:i/>
          <w:iCs/>
          <w:noProof/>
        </w:rPr>
        <w:t>Naturalistic</w:t>
      </w:r>
      <w:r w:rsidR="00941042" w:rsidRPr="009C7F11">
        <w:rPr>
          <w:i/>
          <w:iCs/>
          <w:noProof/>
        </w:rPr>
        <w:t xml:space="preserve"> </w:t>
      </w:r>
      <w:r w:rsidRPr="009C7F11">
        <w:rPr>
          <w:i/>
          <w:iCs/>
          <w:noProof/>
        </w:rPr>
        <w:t>inquiry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Newbury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Park,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Sage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Publications,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Inc.</w:t>
      </w:r>
    </w:p>
    <w:p w14:paraId="76B38453" w14:textId="69EC0826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McKenzie,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model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practices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accounts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everyday</w:t>
      </w:r>
      <w:r w:rsidRPr="009C7F11">
        <w:rPr>
          <w:rFonts w:ascii="Cambria Math" w:hAnsi="Cambria Math" w:cs="Cambria Math"/>
          <w:noProof/>
        </w:rPr>
        <w:t>‐</w:t>
      </w:r>
      <w:r w:rsidRPr="009C7F11">
        <w:rPr>
          <w:noProof/>
        </w:rPr>
        <w:t>life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Documentation,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59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19-40.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doi:10.1108/00220410310457993</w:t>
      </w:r>
    </w:p>
    <w:p w14:paraId="728C9B26" w14:textId="5FF74D53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Merriam,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(2009).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Qualitative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guide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to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design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implementation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Francisco,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Jossey-Bass.</w:t>
      </w:r>
    </w:p>
    <w:p w14:paraId="664CEF7A" w14:textId="42C9195B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Neugarten,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(1974).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groups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American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society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rise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young-old.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Annals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American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Academy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Political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415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187-198.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doi:10.1177/000271627441500114</w:t>
      </w:r>
    </w:p>
    <w:p w14:paraId="0CC023FF" w14:textId="49BA2452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Moffatt,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Older-adult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HCI: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Why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should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care?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Interactions,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20</w:t>
      </w:r>
      <w:r w:rsidRPr="009C7F11">
        <w:rPr>
          <w:noProof/>
        </w:rPr>
        <w:t>(4),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72-75.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doi:10.1145/2486227.2486242</w:t>
      </w:r>
    </w:p>
    <w:p w14:paraId="270DB5F5" w14:textId="3F00504A" w:rsidR="00941042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Pettigrew,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Fidel,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Bruce,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(2001).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Conceptual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frameworks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Annual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Review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Technology,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35</w:t>
      </w:r>
      <w:r w:rsidR="00807BA4" w:rsidRPr="009C7F11">
        <w:rPr>
          <w:i/>
          <w:noProof/>
        </w:rPr>
        <w:t>,</w:t>
      </w:r>
      <w:r w:rsidR="00941042" w:rsidRPr="009C7F11">
        <w:rPr>
          <w:i/>
          <w:noProof/>
        </w:rPr>
        <w:t xml:space="preserve"> </w:t>
      </w:r>
      <w:r w:rsidRPr="009C7F11">
        <w:rPr>
          <w:noProof/>
        </w:rPr>
        <w:t>43-78.</w:t>
      </w:r>
    </w:p>
    <w:p w14:paraId="176DB0A8" w14:textId="346226E9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Pfeiffer,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(1975).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short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portable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mental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status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questionnaire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assessment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organic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brain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deficit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elderly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patients.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American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Geriatrics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Society,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23</w:t>
      </w:r>
      <w:r w:rsidRPr="009C7F11">
        <w:rPr>
          <w:noProof/>
        </w:rPr>
        <w:t>(10),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433-441.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doi:10.1111/j.1532-5415.1975.tb00927.x</w:t>
      </w:r>
    </w:p>
    <w:p w14:paraId="466E7132" w14:textId="03FF88AA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Savolainen,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Everyday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life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Approaching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context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“</w:t>
      </w:r>
      <w:r w:rsidRPr="009C7F11">
        <w:rPr>
          <w:noProof/>
        </w:rPr>
        <w:t>way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life</w:t>
      </w:r>
      <w:r w:rsidR="00941042" w:rsidRPr="009C7F11">
        <w:rPr>
          <w:noProof/>
        </w:rPr>
        <w:t>”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17</w:t>
      </w:r>
      <w:r w:rsidRPr="009C7F11">
        <w:rPr>
          <w:noProof/>
        </w:rPr>
        <w:t>(3),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259-294.</w:t>
      </w:r>
      <w:r w:rsidR="00941042" w:rsidRPr="009C7F11">
        <w:rPr>
          <w:noProof/>
        </w:rPr>
        <w:t xml:space="preserve"> </w:t>
      </w:r>
      <w:r w:rsidR="003B67A2" w:rsidRPr="009C7F11">
        <w:rPr>
          <w:noProof/>
        </w:rPr>
        <w:t>doi:10.1016/0740-8188(95)90048-9</w:t>
      </w:r>
    </w:p>
    <w:p w14:paraId="270683EC" w14:textId="6716BB56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Schnall,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Liu,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Iribarren,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(2018).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sources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self-care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strategies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persons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living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HIV.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International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Medical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Informatics,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111</w:t>
      </w:r>
      <w:r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1-6.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doi:10.1016/j.ijmedinf.2017.12.002</w:t>
      </w:r>
    </w:p>
    <w:p w14:paraId="3E86659B" w14:textId="1CF09E35" w:rsidR="00583703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lastRenderedPageBreak/>
        <w:t>Selwyn,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Gorard,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Furlong,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Madden,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(2003).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</w:t>
      </w:r>
      <w:r w:rsidR="00941042" w:rsidRPr="009C7F11">
        <w:rPr>
          <w:noProof/>
        </w:rPr>
        <w:t xml:space="preserve">’ </w:t>
      </w:r>
      <w:r w:rsidRPr="009C7F11">
        <w:rPr>
          <w:noProof/>
        </w:rPr>
        <w:t>use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communications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technology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everyday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life.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Ageing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Society,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23</w:t>
      </w:r>
      <w:r w:rsidRPr="009C7F11">
        <w:rPr>
          <w:noProof/>
        </w:rPr>
        <w:t>(5),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561-582.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doi:10.1017/S0144686X03001302</w:t>
      </w:r>
    </w:p>
    <w:p w14:paraId="08638D8F" w14:textId="33CFC4E7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Smith,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(2014).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Older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adults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technology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use: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Adoption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increasing,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but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many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seniors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remain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isolated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from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digital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life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Pew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Research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Center,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Washington,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DC: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https://www.pewinternet.org/2014/04/03/older-adults-and-technology-use/</w:t>
      </w:r>
    </w:p>
    <w:p w14:paraId="04DB39E5" w14:textId="289332A6" w:rsidR="007B241E" w:rsidRPr="009C7F11" w:rsidRDefault="00A015D5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Sørensen</w:t>
      </w:r>
      <w:r w:rsidR="007B241E"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Van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den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Broucke,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Fullam,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Doyle,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G.,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Pelikan,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Slonska,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Z.,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Consortium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Literacy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Project,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E.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(2012).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literacy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public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health: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systematic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review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integration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definitions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models.</w:t>
      </w:r>
      <w:r w:rsidR="00941042" w:rsidRPr="009C7F11">
        <w:rPr>
          <w:noProof/>
        </w:rPr>
        <w:t xml:space="preserve"> </w:t>
      </w:r>
      <w:r w:rsidR="007B241E" w:rsidRPr="009C7F11">
        <w:rPr>
          <w:i/>
          <w:noProof/>
        </w:rPr>
        <w:t>BMC</w:t>
      </w:r>
      <w:r w:rsidR="00941042" w:rsidRPr="009C7F11">
        <w:rPr>
          <w:i/>
          <w:noProof/>
        </w:rPr>
        <w:t xml:space="preserve"> </w:t>
      </w:r>
      <w:r w:rsidR="007B241E" w:rsidRPr="009C7F11">
        <w:rPr>
          <w:i/>
          <w:noProof/>
        </w:rPr>
        <w:t>Public</w:t>
      </w:r>
      <w:r w:rsidR="00941042" w:rsidRPr="009C7F11">
        <w:rPr>
          <w:i/>
          <w:noProof/>
        </w:rPr>
        <w:t xml:space="preserve"> </w:t>
      </w:r>
      <w:r w:rsidR="007B241E" w:rsidRPr="009C7F11">
        <w:rPr>
          <w:i/>
          <w:noProof/>
        </w:rPr>
        <w:t>Health,</w:t>
      </w:r>
      <w:r w:rsidR="00941042" w:rsidRPr="009C7F11">
        <w:rPr>
          <w:i/>
          <w:noProof/>
        </w:rPr>
        <w:t xml:space="preserve"> </w:t>
      </w:r>
      <w:r w:rsidR="007B241E" w:rsidRPr="009C7F11">
        <w:rPr>
          <w:i/>
          <w:noProof/>
        </w:rPr>
        <w:t>12</w:t>
      </w:r>
      <w:r w:rsidR="007B241E"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80.</w:t>
      </w:r>
      <w:r w:rsidR="00941042" w:rsidRPr="009C7F11">
        <w:rPr>
          <w:noProof/>
        </w:rPr>
        <w:t xml:space="preserve"> </w:t>
      </w:r>
      <w:r w:rsidR="007B241E" w:rsidRPr="009C7F11">
        <w:rPr>
          <w:noProof/>
        </w:rPr>
        <w:t>doi:10.1186/1471-2458-12-80</w:t>
      </w:r>
    </w:p>
    <w:p w14:paraId="2829F3B7" w14:textId="41F3024E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Su,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Conaway,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(1995).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forgotten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minority: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Elderly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Chinese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immigrants.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17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69-86.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doi:10.1016/0740-8188(95)90006-3</w:t>
      </w:r>
    </w:p>
    <w:p w14:paraId="0874D21A" w14:textId="52DAD49B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Taha,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Sharit,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J.,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Czaja,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(2009).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Satisfaction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With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Sources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Among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Internet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Users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Nonusers.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Gerontologist,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49</w:t>
      </w:r>
      <w:r w:rsidRPr="009C7F11">
        <w:rPr>
          <w:noProof/>
        </w:rPr>
        <w:t>(5),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663-673.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doi:10.1093/geront/gnp058</w:t>
      </w:r>
    </w:p>
    <w:p w14:paraId="662E8F04" w14:textId="3DDB4AA5" w:rsidR="00A52B41" w:rsidRPr="009C7F11" w:rsidRDefault="00583703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U.S.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Social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Security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Administration.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</w:t>
      </w:r>
      <w:r w:rsidR="00A52B41" w:rsidRPr="009C7F11">
        <w:rPr>
          <w:noProof/>
        </w:rPr>
        <w:t>9</w:t>
      </w:r>
      <w:r w:rsidRPr="009C7F11">
        <w:rPr>
          <w:noProof/>
        </w:rPr>
        <w:t>,</w:t>
      </w:r>
      <w:r w:rsidR="00941042" w:rsidRPr="009C7F11">
        <w:rPr>
          <w:noProof/>
        </w:rPr>
        <w:t xml:space="preserve"> </w:t>
      </w:r>
      <w:r w:rsidR="00A52B41" w:rsidRPr="009C7F11">
        <w:rPr>
          <w:noProof/>
        </w:rPr>
        <w:t>May</w:t>
      </w:r>
      <w:r w:rsidR="00941042" w:rsidRPr="009C7F11">
        <w:rPr>
          <w:noProof/>
        </w:rPr>
        <w:t xml:space="preserve"> </w:t>
      </w:r>
      <w:r w:rsidR="00A52B41" w:rsidRPr="009C7F11">
        <w:rPr>
          <w:noProof/>
        </w:rPr>
        <w:t>6</w:t>
      </w:r>
      <w:r w:rsidRPr="009C7F11">
        <w:rPr>
          <w:noProof/>
        </w:rPr>
        <w:t>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Full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retirement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Retrieved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from</w:t>
      </w:r>
      <w:r w:rsidR="00941042" w:rsidRPr="009C7F11">
        <w:rPr>
          <w:noProof/>
        </w:rPr>
        <w:t xml:space="preserve"> </w:t>
      </w:r>
      <w:r w:rsidR="00A52B41" w:rsidRPr="009C7F11">
        <w:t>https://faq.ssa.gov/en-us/Topic/article/KA-01885</w:t>
      </w:r>
    </w:p>
    <w:p w14:paraId="767EF56E" w14:textId="376EC908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Wechsler,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(1997).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WAIS-III: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Administration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scoring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manual: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Wechsler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adult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intelligence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scale</w:t>
      </w:r>
      <w:r w:rsidRPr="009C7F11">
        <w:rPr>
          <w:noProof/>
        </w:rPr>
        <w:t>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Psychological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Corporation.</w:t>
      </w:r>
    </w:p>
    <w:p w14:paraId="7C172784" w14:textId="000A6094" w:rsidR="00583703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Wicks,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(2004).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their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Behavioral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Sciences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Librarian,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22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1-26.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doi:10.1300/J103v22n02_01</w:t>
      </w:r>
    </w:p>
    <w:p w14:paraId="16C01D20" w14:textId="4C991209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Williamson,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(1998).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Discovered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by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chance: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role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incidental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acquisition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ecological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model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use.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20</w:t>
      </w:r>
      <w:r w:rsidRPr="009C7F11">
        <w:rPr>
          <w:noProof/>
        </w:rPr>
        <w:t>(1),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23-40.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doi:10.1016/S0740-8188(98)90004-4</w:t>
      </w:r>
    </w:p>
    <w:p w14:paraId="4EF0C8A6" w14:textId="1CD01716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Williamson,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K.,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Asla,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(2009).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people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fourth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age: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Implications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for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the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conceptualization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of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literacy.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="00377968"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31</w:t>
      </w:r>
      <w:r w:rsidRPr="009C7F11">
        <w:rPr>
          <w:noProof/>
        </w:rPr>
        <w:t>(2),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76-83.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doi:10.1016/j.lisr.2009.01.002</w:t>
      </w:r>
    </w:p>
    <w:p w14:paraId="0AC9D814" w14:textId="4DE95635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Wilson,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(1977).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Public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knowledge,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private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ignorance: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Toward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policy</w:t>
      </w:r>
      <w:r w:rsidRPr="009C7F11">
        <w:rPr>
          <w:noProof/>
        </w:rPr>
        <w:t>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Westport,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CT: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Greenwood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Press.</w:t>
      </w:r>
    </w:p>
    <w:p w14:paraId="55B93A76" w14:textId="248FC53D" w:rsidR="007B241E" w:rsidRPr="009C7F11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lastRenderedPageBreak/>
        <w:t>Wu,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D.,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&amp;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Y.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(2016).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Online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information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seeking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behaviors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among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Chinese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elderly.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Library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&amp;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Research,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38</w:t>
      </w:r>
      <w:r w:rsidRPr="009C7F11">
        <w:rPr>
          <w:noProof/>
        </w:rPr>
        <w:t>(3),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272-279.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doi:10.1016/j.lisr.2016.08.011</w:t>
      </w:r>
    </w:p>
    <w:p w14:paraId="14898E20" w14:textId="09345E9F" w:rsidR="00F97275" w:rsidRDefault="007B241E" w:rsidP="00EC67BB">
      <w:pPr>
        <w:pStyle w:val="EndNoteBibliography"/>
        <w:spacing w:line="360" w:lineRule="auto"/>
        <w:ind w:left="720" w:hanging="720"/>
        <w:rPr>
          <w:noProof/>
        </w:rPr>
      </w:pPr>
      <w:r w:rsidRPr="009C7F11">
        <w:rPr>
          <w:noProof/>
        </w:rPr>
        <w:t>Xie,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B.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(2011).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Older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Adults,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e-Health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Literacy,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and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Collaborative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Learning: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An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Experimental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Study.</w:t>
      </w:r>
      <w:r w:rsidR="00941042" w:rsidRPr="009C7F11">
        <w:rPr>
          <w:noProof/>
        </w:rPr>
        <w:t xml:space="preserve"> </w:t>
      </w:r>
      <w:r w:rsidRPr="009C7F11">
        <w:rPr>
          <w:i/>
          <w:noProof/>
        </w:rPr>
        <w:t>Journal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of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the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American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Society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for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Information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Science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and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Technology,</w:t>
      </w:r>
      <w:r w:rsidR="00941042" w:rsidRPr="009C7F11">
        <w:rPr>
          <w:i/>
          <w:noProof/>
        </w:rPr>
        <w:t xml:space="preserve"> </w:t>
      </w:r>
      <w:r w:rsidRPr="009C7F11">
        <w:rPr>
          <w:i/>
          <w:noProof/>
        </w:rPr>
        <w:t>62</w:t>
      </w:r>
      <w:r w:rsidRPr="009C7F11">
        <w:rPr>
          <w:noProof/>
        </w:rPr>
        <w:t>(5),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933-946.</w:t>
      </w:r>
      <w:r w:rsidR="00941042" w:rsidRPr="009C7F11">
        <w:rPr>
          <w:noProof/>
        </w:rPr>
        <w:t xml:space="preserve"> </w:t>
      </w:r>
      <w:r w:rsidRPr="009C7F11">
        <w:rPr>
          <w:noProof/>
        </w:rPr>
        <w:t>doi:10.1002/asi.21507</w:t>
      </w:r>
      <w:r w:rsidR="004A3E9B" w:rsidRPr="009C7F11">
        <w:rPr>
          <w:noProof/>
        </w:rPr>
        <w:fldChar w:fldCharType="begin"/>
      </w:r>
      <w:r w:rsidR="004A3E9B" w:rsidRPr="009C7F11">
        <w:rPr>
          <w:noProof/>
        </w:rPr>
        <w:instrText xml:space="preserve"> ADDIN EN.REFLIST </w:instrText>
      </w:r>
      <w:r w:rsidR="004A3E9B" w:rsidRPr="009C7F11">
        <w:rPr>
          <w:noProof/>
        </w:rPr>
        <w:fldChar w:fldCharType="end"/>
      </w:r>
    </w:p>
    <w:p w14:paraId="030B970C" w14:textId="37BE3D72" w:rsidR="009C7F11" w:rsidRDefault="009C7F11">
      <w:pPr>
        <w:spacing w:line="240" w:lineRule="auto"/>
        <w:rPr>
          <w:rFonts w:cs="Times New Roman"/>
          <w:noProof/>
        </w:rPr>
      </w:pPr>
      <w:r>
        <w:rPr>
          <w:noProof/>
        </w:rPr>
        <w:br w:type="page"/>
      </w:r>
    </w:p>
    <w:p w14:paraId="309BCE94" w14:textId="77777777" w:rsidR="00C1520F" w:rsidRPr="001D6F9F" w:rsidRDefault="00C1520F" w:rsidP="00C1520F">
      <w:pPr>
        <w:rPr>
          <w:color w:val="000000" w:themeColor="text1"/>
        </w:rPr>
      </w:pPr>
      <w:r w:rsidRPr="001D6F9F">
        <w:rPr>
          <w:color w:val="000000" w:themeColor="text1"/>
        </w:rPr>
        <w:lastRenderedPageBreak/>
        <w:t xml:space="preserve">Table </w:t>
      </w:r>
      <w:r>
        <w:rPr>
          <w:noProof/>
          <w:color w:val="000000" w:themeColor="text1"/>
        </w:rPr>
        <w:t>1</w:t>
      </w:r>
    </w:p>
    <w:p w14:paraId="6450CC12" w14:textId="77777777" w:rsidR="00C1520F" w:rsidRPr="001D6F9F" w:rsidRDefault="00C1520F" w:rsidP="00C1520F">
      <w:pPr>
        <w:rPr>
          <w:i/>
          <w:color w:val="000000" w:themeColor="text1"/>
        </w:rPr>
      </w:pPr>
      <w:r w:rsidRPr="001D6F9F">
        <w:rPr>
          <w:i/>
          <w:color w:val="000000" w:themeColor="text1"/>
        </w:rPr>
        <w:t>Profile of Participants</w:t>
      </w:r>
    </w:p>
    <w:tbl>
      <w:tblPr>
        <w:tblStyle w:val="APAReport"/>
        <w:tblW w:w="4999" w:type="pct"/>
        <w:tblLayout w:type="fixed"/>
        <w:tblLook w:val="04A0" w:firstRow="1" w:lastRow="0" w:firstColumn="1" w:lastColumn="0" w:noHBand="0" w:noVBand="1"/>
      </w:tblPr>
      <w:tblGrid>
        <w:gridCol w:w="628"/>
        <w:gridCol w:w="630"/>
        <w:gridCol w:w="630"/>
        <w:gridCol w:w="810"/>
        <w:gridCol w:w="1530"/>
        <w:gridCol w:w="2340"/>
        <w:gridCol w:w="1710"/>
        <w:gridCol w:w="1080"/>
      </w:tblGrid>
      <w:tr w:rsidR="00C1520F" w:rsidRPr="001D6F9F" w14:paraId="11751402" w14:textId="77777777" w:rsidTr="004F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tcW w:w="629" w:type="dxa"/>
          </w:tcPr>
          <w:p w14:paraId="0AB1B33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630" w:type="dxa"/>
          </w:tcPr>
          <w:p w14:paraId="5E36302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630" w:type="dxa"/>
          </w:tcPr>
          <w:p w14:paraId="5FE2582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Sex</w:t>
            </w:r>
          </w:p>
        </w:tc>
        <w:tc>
          <w:tcPr>
            <w:tcW w:w="810" w:type="dxa"/>
          </w:tcPr>
          <w:p w14:paraId="095DBAE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Race</w:t>
            </w:r>
          </w:p>
        </w:tc>
        <w:tc>
          <w:tcPr>
            <w:tcW w:w="1530" w:type="dxa"/>
          </w:tcPr>
          <w:p w14:paraId="6BD7C96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i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2340" w:type="dxa"/>
          </w:tcPr>
          <w:p w14:paraId="5055F83D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Health Condition</w:t>
            </w:r>
          </w:p>
        </w:tc>
        <w:tc>
          <w:tcPr>
            <w:tcW w:w="1710" w:type="dxa"/>
          </w:tcPr>
          <w:p w14:paraId="0D212031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Social Contact Networks</w:t>
            </w:r>
          </w:p>
        </w:tc>
        <w:tc>
          <w:tcPr>
            <w:tcW w:w="1080" w:type="dxa"/>
          </w:tcPr>
          <w:p w14:paraId="4ADCBE1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Internet Use/</w:t>
            </w:r>
            <w:proofErr w:type="spellStart"/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Wk</w:t>
            </w:r>
            <w:proofErr w:type="spellEnd"/>
          </w:p>
        </w:tc>
      </w:tr>
      <w:tr w:rsidR="00C1520F" w:rsidRPr="001D6F9F" w14:paraId="6A3A347F" w14:textId="77777777" w:rsidTr="004F1B80">
        <w:trPr>
          <w:trHeight w:val="279"/>
        </w:trPr>
        <w:tc>
          <w:tcPr>
            <w:tcW w:w="629" w:type="dxa"/>
          </w:tcPr>
          <w:p w14:paraId="538D452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61</w:t>
            </w:r>
          </w:p>
        </w:tc>
        <w:tc>
          <w:tcPr>
            <w:tcW w:w="630" w:type="dxa"/>
          </w:tcPr>
          <w:p w14:paraId="6DA3AEE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P20</w:t>
            </w:r>
          </w:p>
        </w:tc>
        <w:tc>
          <w:tcPr>
            <w:tcW w:w="630" w:type="dxa"/>
          </w:tcPr>
          <w:p w14:paraId="3B78DE4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6F4434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Black</w:t>
            </w:r>
          </w:p>
        </w:tc>
        <w:tc>
          <w:tcPr>
            <w:tcW w:w="1530" w:type="dxa"/>
          </w:tcPr>
          <w:p w14:paraId="03C4D8F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Master</w:t>
            </w:r>
          </w:p>
        </w:tc>
        <w:tc>
          <w:tcPr>
            <w:tcW w:w="2340" w:type="dxa"/>
          </w:tcPr>
          <w:p w14:paraId="31C3AEEE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High blood pressure</w:t>
            </w:r>
          </w:p>
        </w:tc>
        <w:tc>
          <w:tcPr>
            <w:tcW w:w="1710" w:type="dxa"/>
          </w:tcPr>
          <w:p w14:paraId="3B1AB355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Partner; family</w:t>
            </w:r>
          </w:p>
        </w:tc>
        <w:tc>
          <w:tcPr>
            <w:tcW w:w="1080" w:type="dxa"/>
          </w:tcPr>
          <w:p w14:paraId="0A5E99A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5592DCF9" w14:textId="77777777" w:rsidTr="004F1B80">
        <w:trPr>
          <w:trHeight w:val="135"/>
        </w:trPr>
        <w:tc>
          <w:tcPr>
            <w:tcW w:w="629" w:type="dxa"/>
          </w:tcPr>
          <w:p w14:paraId="55FCE43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63</w:t>
            </w:r>
          </w:p>
        </w:tc>
        <w:tc>
          <w:tcPr>
            <w:tcW w:w="630" w:type="dxa"/>
          </w:tcPr>
          <w:p w14:paraId="61CD253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P21</w:t>
            </w:r>
          </w:p>
        </w:tc>
        <w:tc>
          <w:tcPr>
            <w:tcW w:w="630" w:type="dxa"/>
          </w:tcPr>
          <w:p w14:paraId="161AABF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1844FB6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Black</w:t>
            </w:r>
          </w:p>
        </w:tc>
        <w:tc>
          <w:tcPr>
            <w:tcW w:w="1530" w:type="dxa"/>
          </w:tcPr>
          <w:p w14:paraId="296D66E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Some college</w:t>
            </w:r>
          </w:p>
        </w:tc>
        <w:tc>
          <w:tcPr>
            <w:tcW w:w="2340" w:type="dxa"/>
          </w:tcPr>
          <w:p w14:paraId="65106BA6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Skin disease</w:t>
            </w:r>
          </w:p>
        </w:tc>
        <w:tc>
          <w:tcPr>
            <w:tcW w:w="1710" w:type="dxa"/>
          </w:tcPr>
          <w:p w14:paraId="41FEBC0F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Family</w:t>
            </w:r>
          </w:p>
        </w:tc>
        <w:tc>
          <w:tcPr>
            <w:tcW w:w="1080" w:type="dxa"/>
          </w:tcPr>
          <w:p w14:paraId="648175D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4533AAB3" w14:textId="77777777" w:rsidTr="004F1B80">
        <w:trPr>
          <w:trHeight w:val="249"/>
        </w:trPr>
        <w:tc>
          <w:tcPr>
            <w:tcW w:w="629" w:type="dxa"/>
          </w:tcPr>
          <w:p w14:paraId="7E341FC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64</w:t>
            </w:r>
          </w:p>
        </w:tc>
        <w:tc>
          <w:tcPr>
            <w:tcW w:w="630" w:type="dxa"/>
          </w:tcPr>
          <w:p w14:paraId="30B542D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</w:t>
            </w:r>
          </w:p>
        </w:tc>
        <w:tc>
          <w:tcPr>
            <w:tcW w:w="630" w:type="dxa"/>
          </w:tcPr>
          <w:p w14:paraId="34D2B2B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121FB4B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6564587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Bachelor</w:t>
            </w:r>
          </w:p>
        </w:tc>
        <w:tc>
          <w:tcPr>
            <w:tcW w:w="2340" w:type="dxa"/>
          </w:tcPr>
          <w:p w14:paraId="55A3EAAF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Kidney disease</w:t>
            </w:r>
          </w:p>
        </w:tc>
        <w:tc>
          <w:tcPr>
            <w:tcW w:w="1710" w:type="dxa"/>
          </w:tcPr>
          <w:p w14:paraId="0C6F20A8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</w:t>
            </w:r>
          </w:p>
        </w:tc>
        <w:tc>
          <w:tcPr>
            <w:tcW w:w="1080" w:type="dxa"/>
          </w:tcPr>
          <w:p w14:paraId="1E4481C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22504F43" w14:textId="77777777" w:rsidTr="004F1B80">
        <w:tc>
          <w:tcPr>
            <w:tcW w:w="629" w:type="dxa"/>
          </w:tcPr>
          <w:p w14:paraId="6A28751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65</w:t>
            </w:r>
          </w:p>
        </w:tc>
        <w:tc>
          <w:tcPr>
            <w:tcW w:w="630" w:type="dxa"/>
          </w:tcPr>
          <w:p w14:paraId="2D20A19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P17</w:t>
            </w:r>
          </w:p>
        </w:tc>
        <w:tc>
          <w:tcPr>
            <w:tcW w:w="630" w:type="dxa"/>
          </w:tcPr>
          <w:p w14:paraId="57E3D41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5A4CD6C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50D7F79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Bachelor</w:t>
            </w:r>
          </w:p>
        </w:tc>
        <w:tc>
          <w:tcPr>
            <w:tcW w:w="2340" w:type="dxa"/>
          </w:tcPr>
          <w:p w14:paraId="084151C4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Breast cancer, arthritis</w:t>
            </w:r>
          </w:p>
        </w:tc>
        <w:tc>
          <w:tcPr>
            <w:tcW w:w="1710" w:type="dxa"/>
          </w:tcPr>
          <w:p w14:paraId="4CEA88BF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Partner; friends</w:t>
            </w:r>
          </w:p>
        </w:tc>
        <w:tc>
          <w:tcPr>
            <w:tcW w:w="1080" w:type="dxa"/>
          </w:tcPr>
          <w:p w14:paraId="5C8CD83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5C9400E3" w14:textId="77777777" w:rsidTr="004F1B80">
        <w:tc>
          <w:tcPr>
            <w:tcW w:w="629" w:type="dxa"/>
          </w:tcPr>
          <w:p w14:paraId="7DFD928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65</w:t>
            </w:r>
          </w:p>
        </w:tc>
        <w:tc>
          <w:tcPr>
            <w:tcW w:w="630" w:type="dxa"/>
          </w:tcPr>
          <w:p w14:paraId="03EB596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P18</w:t>
            </w:r>
          </w:p>
        </w:tc>
        <w:tc>
          <w:tcPr>
            <w:tcW w:w="630" w:type="dxa"/>
          </w:tcPr>
          <w:p w14:paraId="76D190C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60ABB2E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35FC146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Master</w:t>
            </w:r>
          </w:p>
        </w:tc>
        <w:tc>
          <w:tcPr>
            <w:tcW w:w="2340" w:type="dxa"/>
          </w:tcPr>
          <w:p w14:paraId="22A67E65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684BA229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Family, friends</w:t>
            </w:r>
          </w:p>
        </w:tc>
        <w:tc>
          <w:tcPr>
            <w:tcW w:w="1080" w:type="dxa"/>
          </w:tcPr>
          <w:p w14:paraId="3898E4F3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5</w:t>
            </w:r>
          </w:p>
        </w:tc>
      </w:tr>
      <w:tr w:rsidR="00C1520F" w:rsidRPr="001D6F9F" w14:paraId="32604FF3" w14:textId="77777777" w:rsidTr="004F1B80">
        <w:tc>
          <w:tcPr>
            <w:tcW w:w="629" w:type="dxa"/>
          </w:tcPr>
          <w:p w14:paraId="34F2F0A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66</w:t>
            </w:r>
          </w:p>
        </w:tc>
        <w:tc>
          <w:tcPr>
            <w:tcW w:w="630" w:type="dxa"/>
          </w:tcPr>
          <w:p w14:paraId="67076852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P4</w:t>
            </w:r>
          </w:p>
        </w:tc>
        <w:tc>
          <w:tcPr>
            <w:tcW w:w="630" w:type="dxa"/>
          </w:tcPr>
          <w:p w14:paraId="223A055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6EB44C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2ABB4BC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Bachelor</w:t>
            </w:r>
          </w:p>
        </w:tc>
        <w:tc>
          <w:tcPr>
            <w:tcW w:w="2340" w:type="dxa"/>
          </w:tcPr>
          <w:p w14:paraId="6E57134B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1D8C03B5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Friends, family</w:t>
            </w:r>
          </w:p>
        </w:tc>
        <w:tc>
          <w:tcPr>
            <w:tcW w:w="1080" w:type="dxa"/>
          </w:tcPr>
          <w:p w14:paraId="1F76F9F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0CE66154" w14:textId="77777777" w:rsidTr="004F1B80">
        <w:trPr>
          <w:trHeight w:val="270"/>
        </w:trPr>
        <w:tc>
          <w:tcPr>
            <w:tcW w:w="629" w:type="dxa"/>
          </w:tcPr>
          <w:p w14:paraId="33E7E13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66</w:t>
            </w:r>
          </w:p>
        </w:tc>
        <w:tc>
          <w:tcPr>
            <w:tcW w:w="630" w:type="dxa"/>
          </w:tcPr>
          <w:p w14:paraId="61B8B15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P12</w:t>
            </w:r>
          </w:p>
        </w:tc>
        <w:tc>
          <w:tcPr>
            <w:tcW w:w="630" w:type="dxa"/>
          </w:tcPr>
          <w:p w14:paraId="0577F15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810" w:type="dxa"/>
          </w:tcPr>
          <w:p w14:paraId="657303F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086C7872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44557319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Arthritis</w:t>
            </w:r>
          </w:p>
        </w:tc>
        <w:tc>
          <w:tcPr>
            <w:tcW w:w="1710" w:type="dxa"/>
          </w:tcPr>
          <w:p w14:paraId="1D2D5D14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Family, friends</w:t>
            </w:r>
          </w:p>
        </w:tc>
        <w:tc>
          <w:tcPr>
            <w:tcW w:w="1080" w:type="dxa"/>
          </w:tcPr>
          <w:p w14:paraId="7058775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4832FD66" w14:textId="77777777" w:rsidTr="004F1B80">
        <w:tc>
          <w:tcPr>
            <w:tcW w:w="629" w:type="dxa"/>
          </w:tcPr>
          <w:p w14:paraId="7D309393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67</w:t>
            </w:r>
          </w:p>
        </w:tc>
        <w:tc>
          <w:tcPr>
            <w:tcW w:w="630" w:type="dxa"/>
          </w:tcPr>
          <w:p w14:paraId="4B9A7A3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P11</w:t>
            </w:r>
          </w:p>
        </w:tc>
        <w:tc>
          <w:tcPr>
            <w:tcW w:w="630" w:type="dxa"/>
          </w:tcPr>
          <w:p w14:paraId="004F8DF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0704F0A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63900C0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Master</w:t>
            </w:r>
          </w:p>
        </w:tc>
        <w:tc>
          <w:tcPr>
            <w:tcW w:w="2340" w:type="dxa"/>
          </w:tcPr>
          <w:p w14:paraId="282B6CD0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Foot operation</w:t>
            </w:r>
          </w:p>
        </w:tc>
        <w:tc>
          <w:tcPr>
            <w:tcW w:w="1710" w:type="dxa"/>
          </w:tcPr>
          <w:p w14:paraId="24FA3C29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family, friends</w:t>
            </w:r>
          </w:p>
        </w:tc>
        <w:tc>
          <w:tcPr>
            <w:tcW w:w="1080" w:type="dxa"/>
          </w:tcPr>
          <w:p w14:paraId="2EE2A72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C1520F" w:rsidRPr="001D6F9F" w14:paraId="6572C007" w14:textId="77777777" w:rsidTr="004F1B80">
        <w:trPr>
          <w:trHeight w:val="279"/>
        </w:trPr>
        <w:tc>
          <w:tcPr>
            <w:tcW w:w="629" w:type="dxa"/>
          </w:tcPr>
          <w:p w14:paraId="67300C6B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69</w:t>
            </w:r>
          </w:p>
        </w:tc>
        <w:tc>
          <w:tcPr>
            <w:tcW w:w="630" w:type="dxa"/>
          </w:tcPr>
          <w:p w14:paraId="395940F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P8</w:t>
            </w:r>
          </w:p>
        </w:tc>
        <w:tc>
          <w:tcPr>
            <w:tcW w:w="630" w:type="dxa"/>
          </w:tcPr>
          <w:p w14:paraId="301DD9E9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043D907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48DD0B3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6304F85A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High blood pressure</w:t>
            </w:r>
          </w:p>
        </w:tc>
        <w:tc>
          <w:tcPr>
            <w:tcW w:w="1710" w:type="dxa"/>
          </w:tcPr>
          <w:p w14:paraId="50B882B0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  <w:lang w:eastAsia="ko-KR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  <w:lang w:eastAsia="ko-KR"/>
              </w:rPr>
              <w:t>,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 family</w:t>
            </w:r>
          </w:p>
        </w:tc>
        <w:tc>
          <w:tcPr>
            <w:tcW w:w="1080" w:type="dxa"/>
          </w:tcPr>
          <w:p w14:paraId="517A8CA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5</w:t>
            </w:r>
          </w:p>
        </w:tc>
      </w:tr>
      <w:tr w:rsidR="00C1520F" w:rsidRPr="001D6F9F" w14:paraId="5984FA71" w14:textId="77777777" w:rsidTr="004F1B80">
        <w:tc>
          <w:tcPr>
            <w:tcW w:w="629" w:type="dxa"/>
          </w:tcPr>
          <w:p w14:paraId="7E3DB2D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69</w:t>
            </w:r>
          </w:p>
        </w:tc>
        <w:tc>
          <w:tcPr>
            <w:tcW w:w="630" w:type="dxa"/>
          </w:tcPr>
          <w:p w14:paraId="2001F9C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P10</w:t>
            </w:r>
          </w:p>
        </w:tc>
        <w:tc>
          <w:tcPr>
            <w:tcW w:w="630" w:type="dxa"/>
          </w:tcPr>
          <w:p w14:paraId="06D933A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55A00D2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782639F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Bachelor</w:t>
            </w:r>
          </w:p>
        </w:tc>
        <w:tc>
          <w:tcPr>
            <w:tcW w:w="2340" w:type="dxa"/>
          </w:tcPr>
          <w:p w14:paraId="6D8A5833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Skin cancer</w:t>
            </w:r>
          </w:p>
        </w:tc>
        <w:tc>
          <w:tcPr>
            <w:tcW w:w="1710" w:type="dxa"/>
          </w:tcPr>
          <w:p w14:paraId="6F668174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Family, friends</w:t>
            </w:r>
          </w:p>
        </w:tc>
        <w:tc>
          <w:tcPr>
            <w:tcW w:w="1080" w:type="dxa"/>
          </w:tcPr>
          <w:p w14:paraId="4A8132C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1188D4F6" w14:textId="77777777" w:rsidTr="004F1B80">
        <w:tc>
          <w:tcPr>
            <w:tcW w:w="629" w:type="dxa"/>
          </w:tcPr>
          <w:p w14:paraId="5D88A33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630" w:type="dxa"/>
          </w:tcPr>
          <w:p w14:paraId="5DEA002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P9</w:t>
            </w:r>
          </w:p>
        </w:tc>
        <w:tc>
          <w:tcPr>
            <w:tcW w:w="630" w:type="dxa"/>
          </w:tcPr>
          <w:p w14:paraId="751467C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810" w:type="dxa"/>
          </w:tcPr>
          <w:p w14:paraId="2ADD289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0169E0E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55E4AC91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40BD238C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</w:t>
            </w:r>
          </w:p>
        </w:tc>
        <w:tc>
          <w:tcPr>
            <w:tcW w:w="1080" w:type="dxa"/>
          </w:tcPr>
          <w:p w14:paraId="3309943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375102D4" w14:textId="77777777" w:rsidTr="004F1B80">
        <w:tc>
          <w:tcPr>
            <w:tcW w:w="629" w:type="dxa"/>
          </w:tcPr>
          <w:p w14:paraId="495E8AF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71</w:t>
            </w:r>
          </w:p>
        </w:tc>
        <w:tc>
          <w:tcPr>
            <w:tcW w:w="630" w:type="dxa"/>
          </w:tcPr>
          <w:p w14:paraId="4B05853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P3</w:t>
            </w:r>
          </w:p>
        </w:tc>
        <w:tc>
          <w:tcPr>
            <w:tcW w:w="630" w:type="dxa"/>
          </w:tcPr>
          <w:p w14:paraId="2DD448E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810" w:type="dxa"/>
          </w:tcPr>
          <w:p w14:paraId="43FD890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707FAE5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6D4FE152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2C83FCF4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</w:t>
            </w:r>
          </w:p>
        </w:tc>
        <w:tc>
          <w:tcPr>
            <w:tcW w:w="1080" w:type="dxa"/>
          </w:tcPr>
          <w:p w14:paraId="5E8BE159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167A188F" w14:textId="77777777" w:rsidTr="004F1B80">
        <w:tc>
          <w:tcPr>
            <w:tcW w:w="629" w:type="dxa"/>
          </w:tcPr>
          <w:p w14:paraId="39E63D4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71</w:t>
            </w:r>
          </w:p>
        </w:tc>
        <w:tc>
          <w:tcPr>
            <w:tcW w:w="630" w:type="dxa"/>
          </w:tcPr>
          <w:p w14:paraId="50C9CAD2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P14</w:t>
            </w:r>
          </w:p>
        </w:tc>
        <w:tc>
          <w:tcPr>
            <w:tcW w:w="630" w:type="dxa"/>
          </w:tcPr>
          <w:p w14:paraId="6876C80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FE5C543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1CCD5EB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Some college</w:t>
            </w:r>
          </w:p>
        </w:tc>
        <w:tc>
          <w:tcPr>
            <w:tcW w:w="2340" w:type="dxa"/>
          </w:tcPr>
          <w:p w14:paraId="0DB6DE2F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Arthritis</w:t>
            </w:r>
          </w:p>
        </w:tc>
        <w:tc>
          <w:tcPr>
            <w:tcW w:w="1710" w:type="dxa"/>
          </w:tcPr>
          <w:p w14:paraId="3B766CCB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Family, friends</w:t>
            </w:r>
          </w:p>
        </w:tc>
        <w:tc>
          <w:tcPr>
            <w:tcW w:w="1080" w:type="dxa"/>
          </w:tcPr>
          <w:p w14:paraId="493878AB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7A0373A0" w14:textId="77777777" w:rsidTr="004F1B80">
        <w:trPr>
          <w:trHeight w:val="270"/>
        </w:trPr>
        <w:tc>
          <w:tcPr>
            <w:tcW w:w="629" w:type="dxa"/>
          </w:tcPr>
          <w:p w14:paraId="650CD0A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630" w:type="dxa"/>
          </w:tcPr>
          <w:p w14:paraId="37ADAB6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P5</w:t>
            </w:r>
          </w:p>
        </w:tc>
        <w:tc>
          <w:tcPr>
            <w:tcW w:w="630" w:type="dxa"/>
          </w:tcPr>
          <w:p w14:paraId="1C955740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840FB02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5FEA3D83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Some college</w:t>
            </w:r>
          </w:p>
        </w:tc>
        <w:tc>
          <w:tcPr>
            <w:tcW w:w="2340" w:type="dxa"/>
          </w:tcPr>
          <w:p w14:paraId="3846B6DD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 xml:space="preserve">Breast cancer </w:t>
            </w:r>
          </w:p>
        </w:tc>
        <w:tc>
          <w:tcPr>
            <w:tcW w:w="1710" w:type="dxa"/>
          </w:tcPr>
          <w:p w14:paraId="0BE201D2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  <w:lang w:eastAsia="ko-KR"/>
              </w:rPr>
              <w:t>,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 family, friends</w:t>
            </w:r>
          </w:p>
        </w:tc>
        <w:tc>
          <w:tcPr>
            <w:tcW w:w="1080" w:type="dxa"/>
          </w:tcPr>
          <w:p w14:paraId="786C9E5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7744DDF1" w14:textId="77777777" w:rsidTr="004F1B80">
        <w:trPr>
          <w:trHeight w:val="99"/>
        </w:trPr>
        <w:tc>
          <w:tcPr>
            <w:tcW w:w="629" w:type="dxa"/>
          </w:tcPr>
          <w:p w14:paraId="7177C34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630" w:type="dxa"/>
          </w:tcPr>
          <w:p w14:paraId="1A8B41E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P7</w:t>
            </w:r>
          </w:p>
        </w:tc>
        <w:tc>
          <w:tcPr>
            <w:tcW w:w="630" w:type="dxa"/>
          </w:tcPr>
          <w:p w14:paraId="6B6BFCE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8D3114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444A89F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7A9B92E8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Low blood pressure</w:t>
            </w:r>
          </w:p>
        </w:tc>
        <w:tc>
          <w:tcPr>
            <w:tcW w:w="1710" w:type="dxa"/>
          </w:tcPr>
          <w:p w14:paraId="3D5FC7BE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</w:t>
            </w:r>
          </w:p>
        </w:tc>
        <w:tc>
          <w:tcPr>
            <w:tcW w:w="1080" w:type="dxa"/>
          </w:tcPr>
          <w:p w14:paraId="1E7E886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</w:t>
            </w:r>
          </w:p>
        </w:tc>
      </w:tr>
      <w:tr w:rsidR="00C1520F" w:rsidRPr="001D6F9F" w14:paraId="4AF8C5E3" w14:textId="77777777" w:rsidTr="004F1B80">
        <w:tc>
          <w:tcPr>
            <w:tcW w:w="629" w:type="dxa"/>
          </w:tcPr>
          <w:p w14:paraId="28035BA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75</w:t>
            </w:r>
          </w:p>
        </w:tc>
        <w:tc>
          <w:tcPr>
            <w:tcW w:w="630" w:type="dxa"/>
          </w:tcPr>
          <w:p w14:paraId="23E05F0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P6</w:t>
            </w:r>
          </w:p>
        </w:tc>
        <w:tc>
          <w:tcPr>
            <w:tcW w:w="630" w:type="dxa"/>
          </w:tcPr>
          <w:p w14:paraId="71A95F7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810" w:type="dxa"/>
          </w:tcPr>
          <w:p w14:paraId="09C0114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2862A6E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High school</w:t>
            </w:r>
          </w:p>
        </w:tc>
        <w:tc>
          <w:tcPr>
            <w:tcW w:w="2340" w:type="dxa"/>
          </w:tcPr>
          <w:p w14:paraId="6BAADAC4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Lung disease</w:t>
            </w:r>
          </w:p>
        </w:tc>
        <w:tc>
          <w:tcPr>
            <w:tcW w:w="1710" w:type="dxa"/>
          </w:tcPr>
          <w:p w14:paraId="14977709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  <w:lang w:eastAsia="ko-KR"/>
              </w:rPr>
              <w:t>,</w:t>
            </w: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 friends</w:t>
            </w:r>
          </w:p>
        </w:tc>
        <w:tc>
          <w:tcPr>
            <w:tcW w:w="1080" w:type="dxa"/>
          </w:tcPr>
          <w:p w14:paraId="11BE420E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3</w:t>
            </w:r>
          </w:p>
        </w:tc>
      </w:tr>
      <w:tr w:rsidR="00C1520F" w:rsidRPr="001D6F9F" w14:paraId="0FF9B2FD" w14:textId="77777777" w:rsidTr="004F1B80">
        <w:tc>
          <w:tcPr>
            <w:tcW w:w="629" w:type="dxa"/>
          </w:tcPr>
          <w:p w14:paraId="44CC752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77</w:t>
            </w:r>
          </w:p>
        </w:tc>
        <w:tc>
          <w:tcPr>
            <w:tcW w:w="630" w:type="dxa"/>
          </w:tcPr>
          <w:p w14:paraId="72B70AEB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P2</w:t>
            </w:r>
          </w:p>
        </w:tc>
        <w:tc>
          <w:tcPr>
            <w:tcW w:w="630" w:type="dxa"/>
          </w:tcPr>
          <w:p w14:paraId="732ACA9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4BAAC80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71C80E1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Master</w:t>
            </w:r>
          </w:p>
        </w:tc>
        <w:tc>
          <w:tcPr>
            <w:tcW w:w="2340" w:type="dxa"/>
          </w:tcPr>
          <w:p w14:paraId="22D1F4AE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Lung cancer, stroke</w:t>
            </w:r>
          </w:p>
        </w:tc>
        <w:tc>
          <w:tcPr>
            <w:tcW w:w="1710" w:type="dxa"/>
          </w:tcPr>
          <w:p w14:paraId="6BA48D00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Friends </w:t>
            </w:r>
          </w:p>
        </w:tc>
        <w:tc>
          <w:tcPr>
            <w:tcW w:w="1080" w:type="dxa"/>
          </w:tcPr>
          <w:p w14:paraId="22C2386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C1520F" w:rsidRPr="001D6F9F" w14:paraId="69590A40" w14:textId="77777777" w:rsidTr="004F1B80">
        <w:tc>
          <w:tcPr>
            <w:tcW w:w="629" w:type="dxa"/>
          </w:tcPr>
          <w:p w14:paraId="79544DE7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77</w:t>
            </w:r>
          </w:p>
        </w:tc>
        <w:tc>
          <w:tcPr>
            <w:tcW w:w="630" w:type="dxa"/>
          </w:tcPr>
          <w:p w14:paraId="323D8763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P19</w:t>
            </w:r>
          </w:p>
        </w:tc>
        <w:tc>
          <w:tcPr>
            <w:tcW w:w="630" w:type="dxa"/>
          </w:tcPr>
          <w:p w14:paraId="7D7FAD2A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26231A0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2BAB068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Some college</w:t>
            </w:r>
          </w:p>
        </w:tc>
        <w:tc>
          <w:tcPr>
            <w:tcW w:w="2340" w:type="dxa"/>
          </w:tcPr>
          <w:p w14:paraId="5B25CCB8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Arthritis</w:t>
            </w:r>
          </w:p>
        </w:tc>
        <w:tc>
          <w:tcPr>
            <w:tcW w:w="1710" w:type="dxa"/>
          </w:tcPr>
          <w:p w14:paraId="542B95B8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</w:t>
            </w:r>
          </w:p>
        </w:tc>
        <w:tc>
          <w:tcPr>
            <w:tcW w:w="1080" w:type="dxa"/>
          </w:tcPr>
          <w:p w14:paraId="271B9CB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3</w:t>
            </w:r>
          </w:p>
        </w:tc>
      </w:tr>
      <w:tr w:rsidR="00C1520F" w:rsidRPr="001D6F9F" w14:paraId="0EA666DA" w14:textId="77777777" w:rsidTr="004F1B80">
        <w:tc>
          <w:tcPr>
            <w:tcW w:w="629" w:type="dxa"/>
          </w:tcPr>
          <w:p w14:paraId="17EB224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78</w:t>
            </w:r>
          </w:p>
        </w:tc>
        <w:tc>
          <w:tcPr>
            <w:tcW w:w="630" w:type="dxa"/>
          </w:tcPr>
          <w:p w14:paraId="328FB0C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P16</w:t>
            </w:r>
          </w:p>
        </w:tc>
        <w:tc>
          <w:tcPr>
            <w:tcW w:w="630" w:type="dxa"/>
          </w:tcPr>
          <w:p w14:paraId="4D7D7CBD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810" w:type="dxa"/>
          </w:tcPr>
          <w:p w14:paraId="62272C3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13D7ED62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Doctorate</w:t>
            </w:r>
          </w:p>
        </w:tc>
        <w:tc>
          <w:tcPr>
            <w:tcW w:w="2340" w:type="dxa"/>
          </w:tcPr>
          <w:p w14:paraId="5DBA934E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Bladder cancer, arthritis</w:t>
            </w:r>
          </w:p>
        </w:tc>
        <w:tc>
          <w:tcPr>
            <w:tcW w:w="1710" w:type="dxa"/>
          </w:tcPr>
          <w:p w14:paraId="59B1F4D8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friends</w:t>
            </w:r>
          </w:p>
        </w:tc>
        <w:tc>
          <w:tcPr>
            <w:tcW w:w="1080" w:type="dxa"/>
          </w:tcPr>
          <w:p w14:paraId="1B0AF6AF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3</w:t>
            </w:r>
          </w:p>
        </w:tc>
      </w:tr>
      <w:tr w:rsidR="00C1520F" w:rsidRPr="001D6F9F" w14:paraId="71BBE645" w14:textId="77777777" w:rsidTr="004F1B80">
        <w:tc>
          <w:tcPr>
            <w:tcW w:w="629" w:type="dxa"/>
          </w:tcPr>
          <w:p w14:paraId="20C4736B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79</w:t>
            </w:r>
          </w:p>
        </w:tc>
        <w:tc>
          <w:tcPr>
            <w:tcW w:w="630" w:type="dxa"/>
          </w:tcPr>
          <w:p w14:paraId="2B8C888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P15</w:t>
            </w:r>
          </w:p>
        </w:tc>
        <w:tc>
          <w:tcPr>
            <w:tcW w:w="630" w:type="dxa"/>
          </w:tcPr>
          <w:p w14:paraId="495E1615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3981ED3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4875F25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Some college</w:t>
            </w:r>
          </w:p>
        </w:tc>
        <w:tc>
          <w:tcPr>
            <w:tcW w:w="2340" w:type="dxa"/>
          </w:tcPr>
          <w:p w14:paraId="6FDE65D1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Skin disease, arthritis</w:t>
            </w:r>
          </w:p>
        </w:tc>
        <w:tc>
          <w:tcPr>
            <w:tcW w:w="1710" w:type="dxa"/>
          </w:tcPr>
          <w:p w14:paraId="41F4F2F2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Partner, family, friends</w:t>
            </w:r>
          </w:p>
        </w:tc>
        <w:tc>
          <w:tcPr>
            <w:tcW w:w="1080" w:type="dxa"/>
          </w:tcPr>
          <w:p w14:paraId="6D18F6AB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6</w:t>
            </w:r>
          </w:p>
        </w:tc>
      </w:tr>
      <w:tr w:rsidR="00C1520F" w:rsidRPr="001D6F9F" w14:paraId="51301385" w14:textId="77777777" w:rsidTr="004F1B80">
        <w:tc>
          <w:tcPr>
            <w:tcW w:w="629" w:type="dxa"/>
          </w:tcPr>
          <w:p w14:paraId="507DD15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630" w:type="dxa"/>
          </w:tcPr>
          <w:p w14:paraId="05D4BC38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P13</w:t>
            </w:r>
          </w:p>
        </w:tc>
        <w:tc>
          <w:tcPr>
            <w:tcW w:w="630" w:type="dxa"/>
          </w:tcPr>
          <w:p w14:paraId="4D455A01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810" w:type="dxa"/>
          </w:tcPr>
          <w:p w14:paraId="789AB1E6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White</w:t>
            </w:r>
          </w:p>
        </w:tc>
        <w:tc>
          <w:tcPr>
            <w:tcW w:w="1530" w:type="dxa"/>
          </w:tcPr>
          <w:p w14:paraId="61A7C714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Bachelor</w:t>
            </w:r>
          </w:p>
        </w:tc>
        <w:tc>
          <w:tcPr>
            <w:tcW w:w="2340" w:type="dxa"/>
          </w:tcPr>
          <w:p w14:paraId="7C8D3423" w14:textId="77777777" w:rsidR="00C1520F" w:rsidRPr="001D6F9F" w:rsidRDefault="00C1520F" w:rsidP="004F1B80">
            <w:pPr>
              <w:ind w:left="159" w:hanging="159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710" w:type="dxa"/>
          </w:tcPr>
          <w:p w14:paraId="501615CE" w14:textId="77777777" w:rsidR="00C1520F" w:rsidRPr="001D6F9F" w:rsidRDefault="00C1520F" w:rsidP="004F1B80">
            <w:pPr>
              <w:ind w:left="159" w:hanging="159"/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Community members</w:t>
            </w:r>
          </w:p>
        </w:tc>
        <w:tc>
          <w:tcPr>
            <w:tcW w:w="1080" w:type="dxa"/>
          </w:tcPr>
          <w:p w14:paraId="7A4F59AC" w14:textId="77777777" w:rsidR="00C1520F" w:rsidRPr="001D6F9F" w:rsidRDefault="00C1520F" w:rsidP="004F1B80">
            <w:pPr>
              <w:rPr>
                <w:rFonts w:eastAsia="SimSun" w:cs="Times New Roman"/>
                <w:color w:val="000000" w:themeColor="text1"/>
                <w:sz w:val="22"/>
                <w:szCs w:val="22"/>
              </w:rPr>
            </w:pPr>
            <w:r w:rsidRPr="001D6F9F">
              <w:rPr>
                <w:rFonts w:eastAsia="SimSun" w:cs="Times New Roman"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3C69AEB5" w14:textId="77777777" w:rsidR="00C1520F" w:rsidRPr="001D6F9F" w:rsidRDefault="00C1520F" w:rsidP="00C1520F">
      <w:pPr>
        <w:rPr>
          <w:color w:val="000000" w:themeColor="text1"/>
          <w:lang w:eastAsia="ko-KR"/>
        </w:rPr>
      </w:pPr>
      <w:r w:rsidRPr="001D6F9F">
        <w:rPr>
          <w:rStyle w:val="Emphasis"/>
          <w:color w:val="000000" w:themeColor="text1"/>
        </w:rPr>
        <w:t>Note</w:t>
      </w:r>
      <w:r w:rsidRPr="001D6F9F">
        <w:rPr>
          <w:color w:val="000000" w:themeColor="text1"/>
        </w:rPr>
        <w:t xml:space="preserve">: Weekly </w:t>
      </w:r>
      <w:r w:rsidRPr="001D6F9F">
        <w:rPr>
          <w:noProof/>
          <w:color w:val="000000" w:themeColor="text1"/>
        </w:rPr>
        <w:t xml:space="preserve">Internet usage: </w:t>
      </w:r>
      <w:r w:rsidRPr="001D6F9F">
        <w:rPr>
          <w:color w:val="000000" w:themeColor="text1"/>
          <w:lang w:eastAsia="ko-KR"/>
        </w:rPr>
        <w:t>1 = “never;” 2 = “less than one hour a week;” 3 = “between 1 hour and 5 hours a week;” 4 = “between 6 hours and 10 hours a week;” 5 = “between 11 hours and 15 hours;” 6 = “16 hours and 20 hours a week;” 7 = “more than 20 hours a week”.</w:t>
      </w:r>
    </w:p>
    <w:p w14:paraId="3D6023FB" w14:textId="77777777" w:rsidR="00C1520F" w:rsidRDefault="00C1520F" w:rsidP="00C1520F">
      <w:pPr>
        <w:rPr>
          <w:color w:val="000000" w:themeColor="text1"/>
        </w:rPr>
      </w:pPr>
      <w:r w:rsidRPr="001D6F9F">
        <w:rPr>
          <w:color w:val="000000" w:themeColor="text1"/>
        </w:rPr>
        <w:br w:type="page"/>
      </w:r>
    </w:p>
    <w:p w14:paraId="2C511FF0" w14:textId="77777777" w:rsidR="00C1520F" w:rsidRDefault="00C1520F" w:rsidP="00C1520F">
      <w:pPr>
        <w:rPr>
          <w:color w:val="000000" w:themeColor="text1"/>
        </w:rPr>
      </w:pPr>
      <w:r>
        <w:rPr>
          <w:color w:val="000000" w:themeColor="text1"/>
        </w:rPr>
        <w:lastRenderedPageBreak/>
        <w:t>Table 2</w:t>
      </w:r>
    </w:p>
    <w:p w14:paraId="3F43062A" w14:textId="77777777" w:rsidR="00C1520F" w:rsidRPr="00CB4511" w:rsidRDefault="00C1520F" w:rsidP="00C1520F">
      <w:pPr>
        <w:rPr>
          <w:i/>
          <w:color w:val="000000" w:themeColor="text1"/>
        </w:rPr>
      </w:pPr>
      <w:r w:rsidRPr="00CB4511">
        <w:rPr>
          <w:i/>
          <w:color w:val="000000" w:themeColor="text1"/>
        </w:rPr>
        <w:t xml:space="preserve">Coding </w:t>
      </w:r>
      <w:r>
        <w:rPr>
          <w:i/>
          <w:color w:val="000000" w:themeColor="text1"/>
        </w:rPr>
        <w:t>S</w:t>
      </w:r>
      <w:r w:rsidRPr="00CB4511">
        <w:rPr>
          <w:i/>
          <w:color w:val="000000" w:themeColor="text1"/>
        </w:rPr>
        <w:t>cheme</w:t>
      </w:r>
      <w:r>
        <w:rPr>
          <w:i/>
          <w:color w:val="000000" w:themeColor="text1"/>
        </w:rPr>
        <w:t xml:space="preserve"> based on the ELIS Model (Savolainen, 1995)</w:t>
      </w:r>
    </w:p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3330"/>
        <w:gridCol w:w="6030"/>
      </w:tblGrid>
      <w:tr w:rsidR="00C1520F" w:rsidRPr="00CB4511" w14:paraId="6DC12239" w14:textId="77777777" w:rsidTr="004F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09505A25" w14:textId="77777777" w:rsidR="00C1520F" w:rsidRPr="00CB4511" w:rsidRDefault="00C1520F" w:rsidP="004F1B80">
            <w:pPr>
              <w:pStyle w:val="BodyTextAfterChapterTitleHeading"/>
              <w:ind w:left="343" w:hanging="343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Theoretical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Concept</w:t>
            </w:r>
          </w:p>
        </w:tc>
        <w:tc>
          <w:tcPr>
            <w:tcW w:w="6030" w:type="dxa"/>
          </w:tcPr>
          <w:p w14:paraId="6A9EEB98" w14:textId="77777777" w:rsidR="00C1520F" w:rsidRPr="00CB4511" w:rsidRDefault="00C1520F" w:rsidP="004F1B80">
            <w:pPr>
              <w:pStyle w:val="BodyTextAfterChapterTitleHeading"/>
              <w:ind w:firstLine="0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Codes and Examples</w:t>
            </w:r>
          </w:p>
        </w:tc>
      </w:tr>
      <w:tr w:rsidR="00C1520F" w:rsidRPr="00CB4511" w14:paraId="046D343B" w14:textId="77777777" w:rsidTr="004F1B80">
        <w:tc>
          <w:tcPr>
            <w:tcW w:w="3330" w:type="dxa"/>
          </w:tcPr>
          <w:p w14:paraId="254AD627" w14:textId="77777777" w:rsidR="00C1520F" w:rsidRPr="00CB4511" w:rsidRDefault="00C1520F" w:rsidP="004F1B80">
            <w:pPr>
              <w:pStyle w:val="BodyTextAfterChapterTitleHeading"/>
              <w:ind w:left="343" w:hanging="343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Way of life: o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rder of things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;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 the choices that individuals make in everyday life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(e.g., hobbies)</w:t>
            </w:r>
          </w:p>
        </w:tc>
        <w:tc>
          <w:tcPr>
            <w:tcW w:w="6030" w:type="dxa"/>
          </w:tcPr>
          <w:p w14:paraId="430649CB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Cognitive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hobbies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 (e.g., reading books on cultural and scientific topics, reading newspapers, taking courses) </w:t>
            </w:r>
          </w:p>
          <w:p w14:paraId="6349D05A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Affective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hobbies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(e.g., watching TV shows and movies, listening to music, playing games)</w:t>
            </w:r>
          </w:p>
          <w:p w14:paraId="21CB0435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Social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hobbies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(e.g., email, SNS, in-person socializing)</w:t>
            </w:r>
          </w:p>
        </w:tc>
      </w:tr>
      <w:tr w:rsidR="00C1520F" w:rsidRPr="00CB4511" w14:paraId="0E78DB32" w14:textId="77777777" w:rsidTr="004F1B80">
        <w:tc>
          <w:tcPr>
            <w:tcW w:w="3330" w:type="dxa"/>
          </w:tcPr>
          <w:p w14:paraId="6C798024" w14:textId="77777777" w:rsidR="00C1520F" w:rsidRPr="00CB4511" w:rsidRDefault="00C1520F" w:rsidP="004F1B80">
            <w:pPr>
              <w:pStyle w:val="BodyTextAfterChapterTitleHeading"/>
              <w:ind w:left="343" w:hanging="343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Mastery of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ife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: k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eeping things in order; typical ways of approaching everyday problems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(e.g., general attitudes and coping styles toward problem-solving)</w:t>
            </w:r>
          </w:p>
        </w:tc>
        <w:tc>
          <w:tcPr>
            <w:tcW w:w="6030" w:type="dxa"/>
          </w:tcPr>
          <w:p w14:paraId="0C35D493" w14:textId="77777777" w:rsidR="00C1520F" w:rsidRPr="004A40DD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Optimistic-cognitive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: People who are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optimistic about the solvability of a given problem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based on their familiarity and confidence in seeking information using IT technologies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,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B4511">
              <w:rPr>
                <w:rFonts w:asciiTheme="majorBidi" w:hAnsiTheme="majorBidi" w:cstheme="majorBidi"/>
                <w:i/>
                <w:sz w:val="22"/>
                <w:szCs w:val="22"/>
              </w:rPr>
              <w:t>AND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>use multiple sources to seek for necessary information</w:t>
            </w:r>
          </w:p>
          <w:p w14:paraId="0828C9AC" w14:textId="77777777" w:rsidR="00C1520F" w:rsidRPr="004A40DD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Pessimistic-cognitive: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People who use their cognitive abilities and multiple sources to seek necessary </w:t>
            </w:r>
            <w:proofErr w:type="gramStart"/>
            <w:r w:rsidRPr="004A40DD">
              <w:rPr>
                <w:rFonts w:asciiTheme="majorBidi" w:hAnsiTheme="majorBidi" w:cstheme="majorBidi"/>
                <w:sz w:val="22"/>
                <w:szCs w:val="22"/>
              </w:rPr>
              <w:t>information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,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i/>
                <w:sz w:val="22"/>
                <w:szCs w:val="22"/>
              </w:rPr>
              <w:t>BUT</w:t>
            </w:r>
            <w:proofErr w:type="gramEnd"/>
            <w:r>
              <w:rPr>
                <w:rFonts w:asciiTheme="majorBidi" w:hAnsiTheme="majorBidi" w:cstheme="majorBidi"/>
                <w:i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>acknowledge the possibility that the given problem may not be solved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; they are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relatively less confident in information seeking than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optimistic-cognitive people.</w:t>
            </w:r>
          </w:p>
          <w:p w14:paraId="1FCD7CCA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Defensive-affective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: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>People who are optimistic toward problem-solving situations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,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i/>
                <w:sz w:val="22"/>
                <w:szCs w:val="22"/>
              </w:rPr>
              <w:t>BUT</w:t>
            </w:r>
            <w:r>
              <w:rPr>
                <w:rFonts w:asciiTheme="majorBidi" w:hAnsiTheme="majorBidi" w:cstheme="majorBidi"/>
                <w:i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heir information seeking strategies are based on affective, rather than cognitive, means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;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they often have wishful thinking or avoid the situation</w:t>
            </w:r>
          </w:p>
          <w:p w14:paraId="293918CB" w14:textId="77777777" w:rsidR="00C1520F" w:rsidRPr="004A40DD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Pessimistic-affective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: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>People who do not appreciate the value of systematic and cognitive information seeking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,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i/>
                <w:sz w:val="22"/>
                <w:szCs w:val="22"/>
              </w:rPr>
              <w:t>AND</w:t>
            </w:r>
            <w:r>
              <w:rPr>
                <w:rFonts w:asciiTheme="majorBidi" w:hAnsiTheme="majorBidi" w:cstheme="majorBidi"/>
                <w:i/>
                <w:sz w:val="22"/>
                <w:szCs w:val="22"/>
              </w:rPr>
              <w:t xml:space="preserve"> </w:t>
            </w:r>
            <w:r w:rsidRPr="004A40DD">
              <w:rPr>
                <w:rFonts w:asciiTheme="majorBidi" w:hAnsiTheme="majorBidi" w:cstheme="majorBidi"/>
                <w:sz w:val="22"/>
                <w:szCs w:val="22"/>
              </w:rPr>
              <w:t xml:space="preserve">heavily rely on their social contact networks to seek necessary information (e.g., friends, partners, doctors) </w:t>
            </w:r>
          </w:p>
        </w:tc>
      </w:tr>
      <w:tr w:rsidR="00C1520F" w:rsidRPr="00CB4511" w14:paraId="4A8089DD" w14:textId="77777777" w:rsidTr="004F1B80">
        <w:tc>
          <w:tcPr>
            <w:tcW w:w="3330" w:type="dxa"/>
          </w:tcPr>
          <w:p w14:paraId="4D7DD086" w14:textId="77777777" w:rsidR="00C1520F" w:rsidRPr="00CB4511" w:rsidRDefault="00C1520F" w:rsidP="004F1B80">
            <w:pPr>
              <w:pStyle w:val="BodyTextAfterChapterTitleHeading"/>
              <w:ind w:left="343" w:hanging="343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Individual Factors</w:t>
            </w:r>
          </w:p>
        </w:tc>
        <w:tc>
          <w:tcPr>
            <w:tcW w:w="6030" w:type="dxa"/>
          </w:tcPr>
          <w:p w14:paraId="6EB589D5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>Social capital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: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social contact networks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(e.g.,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famil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y members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spouses, 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partner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, friends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  <w:p w14:paraId="45759276" w14:textId="77777777" w:rsidR="00C1520F" w:rsidRPr="00CB4511" w:rsidRDefault="00C1520F" w:rsidP="00C1520F">
            <w:pPr>
              <w:pStyle w:val="BodyTextAfterChapterTitleHeading"/>
              <w:numPr>
                <w:ilvl w:val="0"/>
                <w:numId w:val="44"/>
              </w:numPr>
              <w:ind w:left="338" w:hanging="338"/>
              <w:rPr>
                <w:rFonts w:asciiTheme="majorBidi" w:hAnsiTheme="majorBidi" w:cstheme="majorBidi"/>
                <w:sz w:val="22"/>
                <w:szCs w:val="22"/>
              </w:rPr>
            </w:pPr>
            <w:r w:rsidRPr="00CB4511">
              <w:rPr>
                <w:rFonts w:asciiTheme="majorBidi" w:hAnsiTheme="majorBidi" w:cstheme="majorBidi"/>
                <w:sz w:val="22"/>
                <w:szCs w:val="22"/>
              </w:rPr>
              <w:t xml:space="preserve">Cultural/cognitive capital (e.g., educational background, occupational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experience</w:t>
            </w:r>
            <w:r w:rsidRPr="00CB4511">
              <w:rPr>
                <w:rFonts w:asciiTheme="majorBidi" w:hAnsiTheme="majorBidi" w:cstheme="majorBidi"/>
                <w:sz w:val="22"/>
                <w:szCs w:val="22"/>
              </w:rPr>
              <w:t>, extra training experience)</w:t>
            </w:r>
          </w:p>
        </w:tc>
      </w:tr>
    </w:tbl>
    <w:p w14:paraId="4035CAB0" w14:textId="77777777" w:rsidR="00C1520F" w:rsidRPr="00CB4511" w:rsidRDefault="00C1520F" w:rsidP="00C1520F">
      <w:pPr>
        <w:rPr>
          <w:color w:val="000000" w:themeColor="text1"/>
        </w:rPr>
      </w:pPr>
    </w:p>
    <w:p w14:paraId="6AAD8EE3" w14:textId="77777777" w:rsidR="00C1520F" w:rsidRDefault="00C1520F" w:rsidP="00C152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F4F8936" w14:textId="77777777" w:rsidR="00C1520F" w:rsidRPr="001D6F9F" w:rsidRDefault="00C1520F" w:rsidP="00C1520F">
      <w:pPr>
        <w:rPr>
          <w:noProof/>
          <w:color w:val="000000" w:themeColor="text1"/>
        </w:rPr>
      </w:pPr>
      <w:bookmarkStart w:id="46" w:name="_Ref496863178"/>
      <w:r w:rsidRPr="001D6F9F">
        <w:rPr>
          <w:color w:val="000000" w:themeColor="text1"/>
        </w:rPr>
        <w:lastRenderedPageBreak/>
        <w:t xml:space="preserve">Table </w:t>
      </w:r>
      <w:bookmarkEnd w:id="46"/>
      <w:r>
        <w:rPr>
          <w:noProof/>
          <w:color w:val="000000" w:themeColor="text1"/>
        </w:rPr>
        <w:t>3</w:t>
      </w:r>
    </w:p>
    <w:p w14:paraId="494FA1ED" w14:textId="77777777" w:rsidR="00C1520F" w:rsidRPr="001D6F9F" w:rsidRDefault="00C1520F" w:rsidP="00C1520F">
      <w:pPr>
        <w:rPr>
          <w:i/>
          <w:color w:val="000000" w:themeColor="text1"/>
        </w:rPr>
      </w:pPr>
      <w:r w:rsidRPr="001D6F9F">
        <w:rPr>
          <w:i/>
          <w:color w:val="000000" w:themeColor="text1"/>
        </w:rPr>
        <w:t>Types of Hobbies by Education Level</w:t>
      </w:r>
    </w:p>
    <w:tbl>
      <w:tblPr>
        <w:tblStyle w:val="APAReport"/>
        <w:tblW w:w="5000" w:type="pct"/>
        <w:tblLayout w:type="fixed"/>
        <w:tblLook w:val="0480" w:firstRow="0" w:lastRow="0" w:firstColumn="1" w:lastColumn="0" w:noHBand="0" w:noVBand="1"/>
      </w:tblPr>
      <w:tblGrid>
        <w:gridCol w:w="1170"/>
        <w:gridCol w:w="4320"/>
        <w:gridCol w:w="1890"/>
        <w:gridCol w:w="1980"/>
      </w:tblGrid>
      <w:tr w:rsidR="00C1520F" w:rsidRPr="001D6F9F" w14:paraId="75CAD41C" w14:textId="77777777" w:rsidTr="004F1B80">
        <w:trPr>
          <w:trHeight w:val="130"/>
        </w:trPr>
        <w:tc>
          <w:tcPr>
            <w:tcW w:w="1170" w:type="dxa"/>
            <w:tcBorders>
              <w:bottom w:val="nil"/>
            </w:tcBorders>
          </w:tcPr>
          <w:p w14:paraId="0F03DB9D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Type</w:t>
            </w:r>
          </w:p>
        </w:tc>
        <w:tc>
          <w:tcPr>
            <w:tcW w:w="4320" w:type="dxa"/>
            <w:tcBorders>
              <w:bottom w:val="nil"/>
            </w:tcBorders>
          </w:tcPr>
          <w:p w14:paraId="220CD9B3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Examples Mentioned</w:t>
            </w:r>
          </w:p>
        </w:tc>
        <w:tc>
          <w:tcPr>
            <w:tcW w:w="3870" w:type="dxa"/>
            <w:gridSpan w:val="2"/>
            <w:tcBorders>
              <w:bottom w:val="single" w:sz="12" w:space="0" w:color="auto"/>
            </w:tcBorders>
          </w:tcPr>
          <w:p w14:paraId="62085C53" w14:textId="77777777" w:rsidR="00C1520F" w:rsidRPr="001D6F9F" w:rsidRDefault="00C1520F" w:rsidP="004F1B80">
            <w:pPr>
              <w:pStyle w:val="WBODYTEXTNORMAL"/>
              <w:ind w:firstLine="0"/>
              <w:jc w:val="center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Education Level</w:t>
            </w:r>
          </w:p>
        </w:tc>
      </w:tr>
      <w:tr w:rsidR="00C1520F" w:rsidRPr="001D6F9F" w14:paraId="2A9DD5C2" w14:textId="77777777" w:rsidTr="004F1B80">
        <w:trPr>
          <w:trHeight w:val="384"/>
        </w:trPr>
        <w:tc>
          <w:tcPr>
            <w:tcW w:w="1170" w:type="dxa"/>
            <w:tcBorders>
              <w:top w:val="nil"/>
              <w:bottom w:val="single" w:sz="12" w:space="0" w:color="auto"/>
            </w:tcBorders>
          </w:tcPr>
          <w:p w14:paraId="01382EF6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</w:p>
        </w:tc>
        <w:tc>
          <w:tcPr>
            <w:tcW w:w="4320" w:type="dxa"/>
            <w:tcBorders>
              <w:top w:val="nil"/>
              <w:bottom w:val="single" w:sz="12" w:space="0" w:color="auto"/>
            </w:tcBorders>
          </w:tcPr>
          <w:p w14:paraId="636E3F59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14:paraId="17812B14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 xml:space="preserve">Some college or lower, </w:t>
            </w:r>
            <w:r w:rsidRPr="001D6F9F">
              <w:rPr>
                <w:i/>
                <w:color w:val="000000" w:themeColor="text1"/>
              </w:rPr>
              <w:t>n</w:t>
            </w:r>
            <w:r w:rsidRPr="001D6F9F">
              <w:rPr>
                <w:color w:val="000000" w:themeColor="text1"/>
              </w:rPr>
              <w:t xml:space="preserve"> out of 6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515E52DD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  <w:lang w:eastAsia="ko-KR"/>
              </w:rPr>
            </w:pPr>
            <w:r w:rsidRPr="001D6F9F">
              <w:rPr>
                <w:color w:val="000000" w:themeColor="text1"/>
                <w:lang w:eastAsia="ko-KR"/>
              </w:rPr>
              <w:t xml:space="preserve">College or higher, </w:t>
            </w:r>
            <w:r w:rsidRPr="001D6F9F">
              <w:rPr>
                <w:i/>
                <w:color w:val="000000" w:themeColor="text1"/>
                <w:lang w:eastAsia="ko-KR"/>
              </w:rPr>
              <w:t xml:space="preserve">n </w:t>
            </w:r>
            <w:r w:rsidRPr="001D6F9F">
              <w:rPr>
                <w:color w:val="000000" w:themeColor="text1"/>
                <w:lang w:eastAsia="ko-KR"/>
              </w:rPr>
              <w:t>out of 15</w:t>
            </w:r>
          </w:p>
        </w:tc>
      </w:tr>
      <w:tr w:rsidR="00C1520F" w:rsidRPr="001D6F9F" w14:paraId="09D3FF5A" w14:textId="77777777" w:rsidTr="004F1B80">
        <w:trPr>
          <w:trHeight w:val="130"/>
        </w:trPr>
        <w:tc>
          <w:tcPr>
            <w:tcW w:w="1170" w:type="dxa"/>
            <w:tcBorders>
              <w:top w:val="single" w:sz="12" w:space="0" w:color="auto"/>
            </w:tcBorders>
          </w:tcPr>
          <w:p w14:paraId="041E356B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Cognitive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15F3F75B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Reading newspapers and online articles</w:t>
            </w:r>
          </w:p>
          <w:p w14:paraId="4B651B59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Reading books</w:t>
            </w:r>
          </w:p>
          <w:p w14:paraId="00D71581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Watching TED Talks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5660A61E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2 (33.3%)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54D1A5D7" w14:textId="77777777" w:rsidR="00C1520F" w:rsidRPr="001D6F9F" w:rsidRDefault="00C1520F" w:rsidP="004F1B80">
            <w:pPr>
              <w:pStyle w:val="WBODYTEXTNORMAL"/>
              <w:tabs>
                <w:tab w:val="center" w:pos="927"/>
              </w:tabs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12 (80%)</w:t>
            </w:r>
          </w:p>
        </w:tc>
      </w:tr>
      <w:tr w:rsidR="00C1520F" w:rsidRPr="001D6F9F" w14:paraId="3D4CACF3" w14:textId="77777777" w:rsidTr="004F1B80">
        <w:trPr>
          <w:trHeight w:val="130"/>
        </w:trPr>
        <w:tc>
          <w:tcPr>
            <w:tcW w:w="1170" w:type="dxa"/>
          </w:tcPr>
          <w:p w14:paraId="24F7D5CC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Affective</w:t>
            </w:r>
          </w:p>
        </w:tc>
        <w:tc>
          <w:tcPr>
            <w:tcW w:w="4320" w:type="dxa"/>
          </w:tcPr>
          <w:p w14:paraId="52D1AC21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Playing games</w:t>
            </w:r>
          </w:p>
          <w:p w14:paraId="50C55098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Watching movies and TV shows</w:t>
            </w:r>
          </w:p>
          <w:p w14:paraId="3CB1B28F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Listening to music</w:t>
            </w:r>
          </w:p>
        </w:tc>
        <w:tc>
          <w:tcPr>
            <w:tcW w:w="1890" w:type="dxa"/>
          </w:tcPr>
          <w:p w14:paraId="081BDB8A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5 (83.3%)</w:t>
            </w:r>
          </w:p>
        </w:tc>
        <w:tc>
          <w:tcPr>
            <w:tcW w:w="1980" w:type="dxa"/>
          </w:tcPr>
          <w:p w14:paraId="2FC1EA77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14 (93.3%)</w:t>
            </w:r>
          </w:p>
        </w:tc>
      </w:tr>
      <w:tr w:rsidR="00C1520F" w:rsidRPr="001D6F9F" w14:paraId="5683FAFB" w14:textId="77777777" w:rsidTr="004F1B80">
        <w:trPr>
          <w:trHeight w:val="130"/>
        </w:trPr>
        <w:tc>
          <w:tcPr>
            <w:tcW w:w="1170" w:type="dxa"/>
          </w:tcPr>
          <w:p w14:paraId="4193B853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Social</w:t>
            </w:r>
          </w:p>
        </w:tc>
        <w:tc>
          <w:tcPr>
            <w:tcW w:w="4320" w:type="dxa"/>
          </w:tcPr>
          <w:p w14:paraId="5B131E05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Email</w:t>
            </w:r>
          </w:p>
          <w:p w14:paraId="077385CE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SNSs (e.g., Facebook)</w:t>
            </w:r>
          </w:p>
          <w:p w14:paraId="75E0D718" w14:textId="77777777" w:rsidR="00C1520F" w:rsidRPr="001D6F9F" w:rsidRDefault="00C1520F" w:rsidP="00C1520F">
            <w:pPr>
              <w:pStyle w:val="WBODYTEXTNORMAL"/>
              <w:numPr>
                <w:ilvl w:val="0"/>
                <w:numId w:val="16"/>
              </w:numPr>
              <w:ind w:left="278" w:hanging="270"/>
              <w:contextualSpacing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In-person social</w:t>
            </w:r>
          </w:p>
        </w:tc>
        <w:tc>
          <w:tcPr>
            <w:tcW w:w="1890" w:type="dxa"/>
          </w:tcPr>
          <w:p w14:paraId="4DA8BAD0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5 (83.3%)</w:t>
            </w:r>
          </w:p>
        </w:tc>
        <w:tc>
          <w:tcPr>
            <w:tcW w:w="1980" w:type="dxa"/>
          </w:tcPr>
          <w:p w14:paraId="5D13AA95" w14:textId="77777777" w:rsidR="00C1520F" w:rsidRPr="001D6F9F" w:rsidRDefault="00C1520F" w:rsidP="004F1B80">
            <w:pPr>
              <w:pStyle w:val="WBODYTEXTNORMAL"/>
              <w:ind w:firstLine="0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15 (100%)</w:t>
            </w:r>
          </w:p>
        </w:tc>
      </w:tr>
    </w:tbl>
    <w:p w14:paraId="20405BC2" w14:textId="77777777" w:rsidR="00C1520F" w:rsidRPr="001D6F9F" w:rsidRDefault="00C1520F" w:rsidP="00C1520F">
      <w:pPr>
        <w:rPr>
          <w:b/>
          <w:color w:val="000000" w:themeColor="text1"/>
          <w:lang w:eastAsia="ko-KR"/>
        </w:rPr>
      </w:pPr>
    </w:p>
    <w:p w14:paraId="600CDC85" w14:textId="77777777" w:rsidR="00C1520F" w:rsidRPr="001D6F9F" w:rsidRDefault="00C1520F" w:rsidP="00C1520F">
      <w:pPr>
        <w:rPr>
          <w:color w:val="000000" w:themeColor="text1"/>
        </w:rPr>
      </w:pPr>
    </w:p>
    <w:p w14:paraId="6874B940" w14:textId="77777777" w:rsidR="00C1520F" w:rsidRPr="001D6F9F" w:rsidRDefault="00C1520F" w:rsidP="00C1520F">
      <w:pPr>
        <w:rPr>
          <w:color w:val="000000" w:themeColor="text1"/>
        </w:rPr>
      </w:pPr>
      <w:r w:rsidRPr="001D6F9F">
        <w:rPr>
          <w:color w:val="000000" w:themeColor="text1"/>
        </w:rPr>
        <w:br w:type="page"/>
      </w:r>
    </w:p>
    <w:p w14:paraId="60F3AB68" w14:textId="77777777" w:rsidR="00C1520F" w:rsidRPr="001D6F9F" w:rsidRDefault="00C1520F" w:rsidP="00C1520F">
      <w:pPr>
        <w:rPr>
          <w:noProof/>
          <w:color w:val="000000" w:themeColor="text1"/>
        </w:rPr>
      </w:pPr>
      <w:bookmarkStart w:id="47" w:name="_Ref503257610"/>
      <w:r w:rsidRPr="001D6F9F">
        <w:rPr>
          <w:color w:val="000000" w:themeColor="text1"/>
        </w:rPr>
        <w:lastRenderedPageBreak/>
        <w:t xml:space="preserve">Table </w:t>
      </w:r>
      <w:bookmarkEnd w:id="47"/>
      <w:r>
        <w:rPr>
          <w:noProof/>
          <w:color w:val="000000" w:themeColor="text1"/>
        </w:rPr>
        <w:t>4</w:t>
      </w:r>
    </w:p>
    <w:p w14:paraId="7F03A8D7" w14:textId="77777777" w:rsidR="00C1520F" w:rsidRPr="001D6F9F" w:rsidRDefault="00C1520F" w:rsidP="00C1520F">
      <w:pPr>
        <w:rPr>
          <w:i/>
          <w:color w:val="000000" w:themeColor="text1"/>
        </w:rPr>
      </w:pPr>
      <w:r w:rsidRPr="001D6F9F">
        <w:rPr>
          <w:i/>
          <w:color w:val="000000" w:themeColor="text1"/>
        </w:rPr>
        <w:t>Mastery of Life Type by Internet Usage</w:t>
      </w:r>
    </w:p>
    <w:tbl>
      <w:tblPr>
        <w:tblStyle w:val="APAReport"/>
        <w:tblW w:w="5000" w:type="pct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1520F" w:rsidRPr="001D6F9F" w14:paraId="5BE42AA7" w14:textId="77777777" w:rsidTr="004F1B80">
        <w:trPr>
          <w:trHeight w:val="130"/>
        </w:trPr>
        <w:tc>
          <w:tcPr>
            <w:tcW w:w="2340" w:type="dxa"/>
            <w:vMerge w:val="restart"/>
          </w:tcPr>
          <w:p w14:paraId="4A714E2B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Mastery of Life</w:t>
            </w:r>
          </w:p>
        </w:tc>
        <w:tc>
          <w:tcPr>
            <w:tcW w:w="2340" w:type="dxa"/>
            <w:tcBorders>
              <w:top w:val="single" w:sz="12" w:space="0" w:color="auto"/>
              <w:bottom w:val="nil"/>
            </w:tcBorders>
          </w:tcPr>
          <w:p w14:paraId="77D0B071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i/>
                <w:color w:val="000000" w:themeColor="text1"/>
              </w:rPr>
              <w:t>n</w:t>
            </w:r>
            <w:r w:rsidRPr="001D6F9F">
              <w:rPr>
                <w:color w:val="000000" w:themeColor="text1"/>
              </w:rPr>
              <w:t xml:space="preserve"> (%)</w:t>
            </w:r>
          </w:p>
        </w:tc>
        <w:tc>
          <w:tcPr>
            <w:tcW w:w="4680" w:type="dxa"/>
            <w:gridSpan w:val="2"/>
            <w:tcBorders>
              <w:bottom w:val="single" w:sz="12" w:space="0" w:color="auto"/>
            </w:tcBorders>
          </w:tcPr>
          <w:p w14:paraId="1C0DE3AD" w14:textId="77777777" w:rsidR="00C1520F" w:rsidRPr="001D6F9F" w:rsidRDefault="00C1520F" w:rsidP="004F1B80">
            <w:pPr>
              <w:jc w:val="center"/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Weekly Internet Usage</w:t>
            </w:r>
          </w:p>
        </w:tc>
      </w:tr>
      <w:tr w:rsidR="00C1520F" w:rsidRPr="001D6F9F" w14:paraId="551FEEB5" w14:textId="77777777" w:rsidTr="004F1B80">
        <w:trPr>
          <w:trHeight w:val="130"/>
        </w:trPr>
        <w:tc>
          <w:tcPr>
            <w:tcW w:w="2340" w:type="dxa"/>
            <w:vMerge/>
            <w:tcBorders>
              <w:bottom w:val="single" w:sz="12" w:space="0" w:color="auto"/>
            </w:tcBorders>
          </w:tcPr>
          <w:p w14:paraId="5B453B75" w14:textId="77777777" w:rsidR="00C1520F" w:rsidRPr="001D6F9F" w:rsidRDefault="00C1520F" w:rsidP="004F1B80">
            <w:pPr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nil"/>
              <w:bottom w:val="single" w:sz="12" w:space="0" w:color="auto"/>
            </w:tcBorders>
          </w:tcPr>
          <w:p w14:paraId="0A06DBD6" w14:textId="77777777" w:rsidR="00C1520F" w:rsidRPr="001D6F9F" w:rsidRDefault="00C1520F" w:rsidP="004F1B80">
            <w:pPr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</w:tcPr>
          <w:p w14:paraId="442C5C89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Mean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</w:tcPr>
          <w:p w14:paraId="74E6CBA8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Median</w:t>
            </w:r>
          </w:p>
        </w:tc>
      </w:tr>
      <w:tr w:rsidR="00C1520F" w:rsidRPr="001D6F9F" w14:paraId="3F5C5877" w14:textId="77777777" w:rsidTr="004F1B80">
        <w:trPr>
          <w:trHeight w:val="303"/>
        </w:trPr>
        <w:tc>
          <w:tcPr>
            <w:tcW w:w="2340" w:type="dxa"/>
            <w:tcBorders>
              <w:top w:val="single" w:sz="12" w:space="0" w:color="auto"/>
            </w:tcBorders>
            <w:shd w:val="clear" w:color="auto" w:fill="auto"/>
          </w:tcPr>
          <w:p w14:paraId="45156733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Optimistic-Cognitive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auto"/>
          </w:tcPr>
          <w:p w14:paraId="6124FA60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11 (52.4)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auto"/>
          </w:tcPr>
          <w:p w14:paraId="62A60F76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6.2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auto"/>
          </w:tcPr>
          <w:p w14:paraId="17AC12DD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6</w:t>
            </w:r>
          </w:p>
        </w:tc>
      </w:tr>
      <w:tr w:rsidR="00C1520F" w:rsidRPr="001D6F9F" w14:paraId="49369CB9" w14:textId="77777777" w:rsidTr="004F1B80">
        <w:trPr>
          <w:trHeight w:val="130"/>
        </w:trPr>
        <w:tc>
          <w:tcPr>
            <w:tcW w:w="2340" w:type="dxa"/>
            <w:shd w:val="clear" w:color="auto" w:fill="auto"/>
          </w:tcPr>
          <w:p w14:paraId="54BA9F33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Pessimistic-Cognitive</w:t>
            </w:r>
          </w:p>
        </w:tc>
        <w:tc>
          <w:tcPr>
            <w:tcW w:w="2340" w:type="dxa"/>
            <w:shd w:val="clear" w:color="auto" w:fill="auto"/>
          </w:tcPr>
          <w:p w14:paraId="167A5CCB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7 (33.3)</w:t>
            </w:r>
          </w:p>
        </w:tc>
        <w:tc>
          <w:tcPr>
            <w:tcW w:w="2340" w:type="dxa"/>
            <w:shd w:val="clear" w:color="auto" w:fill="auto"/>
          </w:tcPr>
          <w:p w14:paraId="6F46957C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4.7</w:t>
            </w:r>
          </w:p>
        </w:tc>
        <w:tc>
          <w:tcPr>
            <w:tcW w:w="2340" w:type="dxa"/>
            <w:shd w:val="clear" w:color="auto" w:fill="auto"/>
          </w:tcPr>
          <w:p w14:paraId="01E1A9AA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5</w:t>
            </w:r>
          </w:p>
        </w:tc>
      </w:tr>
      <w:tr w:rsidR="00C1520F" w:rsidRPr="001D6F9F" w14:paraId="657E2BB3" w14:textId="77777777" w:rsidTr="004F1B80">
        <w:trPr>
          <w:trHeight w:val="130"/>
        </w:trPr>
        <w:tc>
          <w:tcPr>
            <w:tcW w:w="2340" w:type="dxa"/>
            <w:shd w:val="clear" w:color="auto" w:fill="auto"/>
          </w:tcPr>
          <w:p w14:paraId="4F27475D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Defensive-Affective</w:t>
            </w:r>
          </w:p>
        </w:tc>
        <w:tc>
          <w:tcPr>
            <w:tcW w:w="2340" w:type="dxa"/>
            <w:shd w:val="clear" w:color="auto" w:fill="auto"/>
          </w:tcPr>
          <w:p w14:paraId="30E9A9AE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2 (9.5)</w:t>
            </w:r>
          </w:p>
        </w:tc>
        <w:tc>
          <w:tcPr>
            <w:tcW w:w="2340" w:type="dxa"/>
            <w:shd w:val="clear" w:color="auto" w:fill="auto"/>
          </w:tcPr>
          <w:p w14:paraId="0F1F4B76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5.5</w:t>
            </w:r>
          </w:p>
        </w:tc>
        <w:tc>
          <w:tcPr>
            <w:tcW w:w="2340" w:type="dxa"/>
            <w:shd w:val="clear" w:color="auto" w:fill="auto"/>
          </w:tcPr>
          <w:p w14:paraId="3E9E99C7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5.5</w:t>
            </w:r>
          </w:p>
        </w:tc>
      </w:tr>
      <w:tr w:rsidR="00C1520F" w:rsidRPr="001D6F9F" w14:paraId="0FF07A3E" w14:textId="77777777" w:rsidTr="004F1B80">
        <w:trPr>
          <w:trHeight w:val="130"/>
        </w:trPr>
        <w:tc>
          <w:tcPr>
            <w:tcW w:w="2340" w:type="dxa"/>
            <w:shd w:val="clear" w:color="auto" w:fill="auto"/>
          </w:tcPr>
          <w:p w14:paraId="345F6C03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Pessimistic-Affective</w:t>
            </w:r>
          </w:p>
        </w:tc>
        <w:tc>
          <w:tcPr>
            <w:tcW w:w="2340" w:type="dxa"/>
            <w:shd w:val="clear" w:color="auto" w:fill="auto"/>
          </w:tcPr>
          <w:p w14:paraId="4BBF7DD7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1 (4.8)</w:t>
            </w:r>
          </w:p>
        </w:tc>
        <w:tc>
          <w:tcPr>
            <w:tcW w:w="2340" w:type="dxa"/>
            <w:shd w:val="clear" w:color="auto" w:fill="auto"/>
          </w:tcPr>
          <w:p w14:paraId="0C4B7747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14:paraId="462B8DEC" w14:textId="77777777" w:rsidR="00C1520F" w:rsidRPr="001D6F9F" w:rsidRDefault="00C1520F" w:rsidP="004F1B80">
            <w:pPr>
              <w:rPr>
                <w:color w:val="000000" w:themeColor="text1"/>
              </w:rPr>
            </w:pPr>
            <w:r w:rsidRPr="001D6F9F">
              <w:rPr>
                <w:color w:val="000000" w:themeColor="text1"/>
              </w:rPr>
              <w:t>3</w:t>
            </w:r>
          </w:p>
        </w:tc>
      </w:tr>
    </w:tbl>
    <w:p w14:paraId="178E5865" w14:textId="77777777" w:rsidR="00C1520F" w:rsidRPr="001D6F9F" w:rsidRDefault="00C1520F" w:rsidP="00C1520F">
      <w:pPr>
        <w:rPr>
          <w:color w:val="000000" w:themeColor="text1"/>
          <w:lang w:eastAsia="ko-KR"/>
        </w:rPr>
      </w:pPr>
    </w:p>
    <w:p w14:paraId="4AE1D330" w14:textId="77777777" w:rsidR="00C1520F" w:rsidRPr="001D6F9F" w:rsidRDefault="00C1520F" w:rsidP="00C1520F">
      <w:pPr>
        <w:rPr>
          <w:color w:val="000000" w:themeColor="text1"/>
        </w:rPr>
      </w:pPr>
    </w:p>
    <w:p w14:paraId="546FB0A1" w14:textId="77777777" w:rsidR="00C1520F" w:rsidRPr="001D6F9F" w:rsidRDefault="00C1520F" w:rsidP="00C1520F">
      <w:pPr>
        <w:rPr>
          <w:color w:val="000000" w:themeColor="text1"/>
        </w:rPr>
      </w:pPr>
      <w:r w:rsidRPr="001D6F9F">
        <w:rPr>
          <w:color w:val="000000" w:themeColor="text1"/>
        </w:rPr>
        <w:br w:type="page"/>
      </w:r>
    </w:p>
    <w:p w14:paraId="5BD7E24F" w14:textId="77777777" w:rsidR="00C1520F" w:rsidRPr="001D6F9F" w:rsidRDefault="00C1520F" w:rsidP="00C1520F">
      <w:pPr>
        <w:rPr>
          <w:noProof/>
          <w:color w:val="000000" w:themeColor="text1"/>
        </w:rPr>
      </w:pPr>
      <w:bookmarkStart w:id="48" w:name="_Ref505328046"/>
      <w:bookmarkStart w:id="49" w:name="_Ref522693799"/>
      <w:r w:rsidRPr="001D6F9F">
        <w:rPr>
          <w:color w:val="000000" w:themeColor="text1"/>
        </w:rPr>
        <w:lastRenderedPageBreak/>
        <w:t xml:space="preserve">Table </w:t>
      </w:r>
      <w:bookmarkEnd w:id="48"/>
      <w:r>
        <w:rPr>
          <w:noProof/>
          <w:color w:val="000000" w:themeColor="text1"/>
        </w:rPr>
        <w:t>5</w:t>
      </w:r>
    </w:p>
    <w:p w14:paraId="0411D808" w14:textId="77777777" w:rsidR="00C1520F" w:rsidRPr="001D6F9F" w:rsidRDefault="00C1520F" w:rsidP="00C1520F">
      <w:pPr>
        <w:rPr>
          <w:i/>
          <w:color w:val="000000" w:themeColor="text1"/>
        </w:rPr>
      </w:pPr>
      <w:r w:rsidRPr="001D6F9F">
        <w:rPr>
          <w:i/>
          <w:color w:val="000000" w:themeColor="text1"/>
        </w:rPr>
        <w:t>Elderly Couples’ Role Allocation in Health Information-Seeking</w:t>
      </w:r>
      <w:bookmarkEnd w:id="49"/>
    </w:p>
    <w:tbl>
      <w:tblPr>
        <w:tblStyle w:val="APAReport"/>
        <w:tblW w:w="5000" w:type="pct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1620"/>
        <w:gridCol w:w="1530"/>
        <w:gridCol w:w="720"/>
        <w:gridCol w:w="1080"/>
        <w:gridCol w:w="1395"/>
        <w:gridCol w:w="1395"/>
      </w:tblGrid>
      <w:tr w:rsidR="00C1520F" w:rsidRPr="001D6F9F" w14:paraId="67DB7CEA" w14:textId="77777777" w:rsidTr="004F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0" w:type="dxa"/>
            <w:hideMark/>
          </w:tcPr>
          <w:p w14:paraId="3B994A8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ID</w:t>
            </w:r>
          </w:p>
        </w:tc>
        <w:tc>
          <w:tcPr>
            <w:tcW w:w="0" w:type="dxa"/>
            <w:hideMark/>
          </w:tcPr>
          <w:p w14:paraId="02CCE98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Age</w:t>
            </w:r>
          </w:p>
        </w:tc>
        <w:tc>
          <w:tcPr>
            <w:tcW w:w="0" w:type="dxa"/>
            <w:hideMark/>
          </w:tcPr>
          <w:p w14:paraId="0A2864C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Education</w:t>
            </w:r>
          </w:p>
        </w:tc>
        <w:tc>
          <w:tcPr>
            <w:tcW w:w="0" w:type="dxa"/>
          </w:tcPr>
          <w:p w14:paraId="4AAF9DC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Occupation</w:t>
            </w:r>
          </w:p>
        </w:tc>
        <w:tc>
          <w:tcPr>
            <w:tcW w:w="0" w:type="dxa"/>
          </w:tcPr>
          <w:p w14:paraId="4E44F0E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Sex</w:t>
            </w:r>
          </w:p>
        </w:tc>
        <w:tc>
          <w:tcPr>
            <w:tcW w:w="1080" w:type="dxa"/>
            <w:hideMark/>
          </w:tcPr>
          <w:p w14:paraId="45DB27C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Internet Use/</w:t>
            </w:r>
            <w:proofErr w:type="spellStart"/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Wk</w:t>
            </w:r>
            <w:proofErr w:type="spellEnd"/>
          </w:p>
        </w:tc>
        <w:tc>
          <w:tcPr>
            <w:tcW w:w="1395" w:type="dxa"/>
            <w:hideMark/>
          </w:tcPr>
          <w:p w14:paraId="03931222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Mastery of Life</w:t>
            </w:r>
          </w:p>
        </w:tc>
        <w:tc>
          <w:tcPr>
            <w:tcW w:w="1395" w:type="dxa"/>
          </w:tcPr>
          <w:p w14:paraId="3C2B655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Role</w:t>
            </w:r>
          </w:p>
        </w:tc>
      </w:tr>
      <w:tr w:rsidR="00C1520F" w:rsidRPr="001D6F9F" w14:paraId="6146B30F" w14:textId="77777777" w:rsidTr="004F1B80">
        <w:trPr>
          <w:trHeight w:val="280"/>
        </w:trPr>
        <w:tc>
          <w:tcPr>
            <w:tcW w:w="900" w:type="dxa"/>
            <w:shd w:val="clear" w:color="auto" w:fill="D0CECE" w:themeFill="background2" w:themeFillShade="E6"/>
            <w:hideMark/>
          </w:tcPr>
          <w:p w14:paraId="6A5413B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P05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c1</w:t>
            </w:r>
          </w:p>
        </w:tc>
        <w:tc>
          <w:tcPr>
            <w:tcW w:w="720" w:type="dxa"/>
            <w:shd w:val="clear" w:color="auto" w:fill="D0CECE" w:themeFill="background2" w:themeFillShade="E6"/>
            <w:hideMark/>
          </w:tcPr>
          <w:p w14:paraId="368462B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72</w:t>
            </w:r>
          </w:p>
        </w:tc>
        <w:tc>
          <w:tcPr>
            <w:tcW w:w="1620" w:type="dxa"/>
            <w:shd w:val="clear" w:color="auto" w:fill="D0CECE" w:themeFill="background2" w:themeFillShade="E6"/>
            <w:hideMark/>
          </w:tcPr>
          <w:p w14:paraId="0FCBD22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Some college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94A33E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-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4EB609E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  <w:hideMark/>
          </w:tcPr>
          <w:p w14:paraId="38A776E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  <w:hideMark/>
          </w:tcPr>
          <w:p w14:paraId="0B886EE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D-A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0C13739B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0C9F93E4" w14:textId="77777777" w:rsidTr="004F1B80">
        <w:trPr>
          <w:trHeight w:val="280"/>
        </w:trPr>
        <w:tc>
          <w:tcPr>
            <w:tcW w:w="0" w:type="dxa"/>
            <w:hideMark/>
          </w:tcPr>
          <w:p w14:paraId="705037A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P06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c1</w:t>
            </w:r>
          </w:p>
        </w:tc>
        <w:tc>
          <w:tcPr>
            <w:tcW w:w="0" w:type="dxa"/>
            <w:hideMark/>
          </w:tcPr>
          <w:p w14:paraId="50746034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75</w:t>
            </w:r>
          </w:p>
        </w:tc>
        <w:tc>
          <w:tcPr>
            <w:tcW w:w="0" w:type="dxa"/>
            <w:hideMark/>
          </w:tcPr>
          <w:p w14:paraId="1B9B96D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High school</w:t>
            </w:r>
          </w:p>
        </w:tc>
        <w:tc>
          <w:tcPr>
            <w:tcW w:w="0" w:type="dxa"/>
          </w:tcPr>
          <w:p w14:paraId="3AF76C4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-</w:t>
            </w:r>
          </w:p>
        </w:tc>
        <w:tc>
          <w:tcPr>
            <w:tcW w:w="0" w:type="dxa"/>
          </w:tcPr>
          <w:p w14:paraId="4102EC3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</w:t>
            </w:r>
          </w:p>
        </w:tc>
        <w:tc>
          <w:tcPr>
            <w:tcW w:w="1080" w:type="dxa"/>
            <w:hideMark/>
          </w:tcPr>
          <w:p w14:paraId="282DBC5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3</w:t>
            </w:r>
          </w:p>
        </w:tc>
        <w:tc>
          <w:tcPr>
            <w:tcW w:w="1395" w:type="dxa"/>
            <w:noWrap/>
            <w:hideMark/>
          </w:tcPr>
          <w:p w14:paraId="7D9E7FA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P-A</w:t>
            </w:r>
          </w:p>
        </w:tc>
        <w:tc>
          <w:tcPr>
            <w:tcW w:w="1395" w:type="dxa"/>
          </w:tcPr>
          <w:p w14:paraId="4494697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Receiver</w:t>
            </w:r>
          </w:p>
        </w:tc>
      </w:tr>
      <w:tr w:rsidR="00C1520F" w:rsidRPr="001D6F9F" w14:paraId="67D95297" w14:textId="77777777" w:rsidTr="004F1B80">
        <w:trPr>
          <w:trHeight w:val="280"/>
        </w:trPr>
        <w:tc>
          <w:tcPr>
            <w:tcW w:w="900" w:type="dxa"/>
            <w:shd w:val="clear" w:color="auto" w:fill="D0CECE" w:themeFill="background2" w:themeFillShade="E6"/>
            <w:hideMark/>
          </w:tcPr>
          <w:p w14:paraId="60F93D2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P09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c2</w:t>
            </w:r>
          </w:p>
        </w:tc>
        <w:tc>
          <w:tcPr>
            <w:tcW w:w="720" w:type="dxa"/>
            <w:shd w:val="clear" w:color="auto" w:fill="D0CECE" w:themeFill="background2" w:themeFillShade="E6"/>
            <w:hideMark/>
          </w:tcPr>
          <w:p w14:paraId="54AB411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70</w:t>
            </w:r>
          </w:p>
        </w:tc>
        <w:tc>
          <w:tcPr>
            <w:tcW w:w="1620" w:type="dxa"/>
            <w:shd w:val="clear" w:color="auto" w:fill="D0CECE" w:themeFill="background2" w:themeFillShade="E6"/>
            <w:hideMark/>
          </w:tcPr>
          <w:p w14:paraId="48ED770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Doctorate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8FC6005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Attorney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64FC922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</w:t>
            </w:r>
          </w:p>
        </w:tc>
        <w:tc>
          <w:tcPr>
            <w:tcW w:w="1080" w:type="dxa"/>
            <w:shd w:val="clear" w:color="auto" w:fill="D0CECE" w:themeFill="background2" w:themeFillShade="E6"/>
            <w:hideMark/>
          </w:tcPr>
          <w:p w14:paraId="487FE96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 xml:space="preserve">7 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  <w:hideMark/>
          </w:tcPr>
          <w:p w14:paraId="6E2A5C06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6A194E2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73096F3C" w14:textId="77777777" w:rsidTr="004F1B80">
        <w:trPr>
          <w:trHeight w:val="280"/>
        </w:trPr>
        <w:tc>
          <w:tcPr>
            <w:tcW w:w="0" w:type="dxa"/>
            <w:hideMark/>
          </w:tcPr>
          <w:p w14:paraId="17424BD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P08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c2</w:t>
            </w:r>
          </w:p>
        </w:tc>
        <w:tc>
          <w:tcPr>
            <w:tcW w:w="0" w:type="dxa"/>
            <w:hideMark/>
          </w:tcPr>
          <w:p w14:paraId="6563460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69</w:t>
            </w:r>
          </w:p>
        </w:tc>
        <w:tc>
          <w:tcPr>
            <w:tcW w:w="0" w:type="dxa"/>
            <w:hideMark/>
          </w:tcPr>
          <w:p w14:paraId="2C83323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Doctorate</w:t>
            </w:r>
          </w:p>
        </w:tc>
        <w:tc>
          <w:tcPr>
            <w:tcW w:w="0" w:type="dxa"/>
          </w:tcPr>
          <w:p w14:paraId="402B665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Artist</w:t>
            </w:r>
          </w:p>
        </w:tc>
        <w:tc>
          <w:tcPr>
            <w:tcW w:w="0" w:type="dxa"/>
          </w:tcPr>
          <w:p w14:paraId="5C01EE12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hideMark/>
          </w:tcPr>
          <w:p w14:paraId="511719E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5</w:t>
            </w:r>
          </w:p>
        </w:tc>
        <w:tc>
          <w:tcPr>
            <w:tcW w:w="1395" w:type="dxa"/>
            <w:noWrap/>
            <w:hideMark/>
          </w:tcPr>
          <w:p w14:paraId="7E49AC4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P-C</w:t>
            </w:r>
          </w:p>
        </w:tc>
        <w:tc>
          <w:tcPr>
            <w:tcW w:w="1395" w:type="dxa"/>
          </w:tcPr>
          <w:p w14:paraId="6B63E9B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Receiver</w:t>
            </w:r>
          </w:p>
        </w:tc>
      </w:tr>
      <w:tr w:rsidR="00C1520F" w:rsidRPr="001D6F9F" w14:paraId="074ECB29" w14:textId="77777777" w:rsidTr="004F1B80">
        <w:trPr>
          <w:trHeight w:val="280"/>
        </w:trPr>
        <w:tc>
          <w:tcPr>
            <w:tcW w:w="900" w:type="dxa"/>
            <w:shd w:val="clear" w:color="auto" w:fill="D0CECE" w:themeFill="background2" w:themeFillShade="E6"/>
            <w:hideMark/>
          </w:tcPr>
          <w:p w14:paraId="4BFD50B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P15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c3</w:t>
            </w:r>
          </w:p>
        </w:tc>
        <w:tc>
          <w:tcPr>
            <w:tcW w:w="720" w:type="dxa"/>
            <w:shd w:val="clear" w:color="auto" w:fill="D0CECE" w:themeFill="background2" w:themeFillShade="E6"/>
            <w:hideMark/>
          </w:tcPr>
          <w:p w14:paraId="500DBF4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79</w:t>
            </w:r>
          </w:p>
        </w:tc>
        <w:tc>
          <w:tcPr>
            <w:tcW w:w="1620" w:type="dxa"/>
            <w:shd w:val="clear" w:color="auto" w:fill="D0CECE" w:themeFill="background2" w:themeFillShade="E6"/>
            <w:hideMark/>
          </w:tcPr>
          <w:p w14:paraId="3A6F5E2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Some college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5D7CF9AE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Researcher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E83626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  <w:hideMark/>
          </w:tcPr>
          <w:p w14:paraId="3163BDC0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  <w:hideMark/>
          </w:tcPr>
          <w:p w14:paraId="5A73338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108CDED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1FC79406" w14:textId="77777777" w:rsidTr="004F1B80">
        <w:trPr>
          <w:trHeight w:val="280"/>
        </w:trPr>
        <w:tc>
          <w:tcPr>
            <w:tcW w:w="0" w:type="dxa"/>
            <w:hideMark/>
          </w:tcPr>
          <w:p w14:paraId="74D49592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P16</w:t>
            </w:r>
            <w:r w:rsidRPr="001D6F9F">
              <w:rPr>
                <w:rFonts w:eastAsia="Times New Roman" w:cs="Times New Roman"/>
                <w:color w:val="000000" w:themeColor="text1"/>
                <w:kern w:val="0"/>
                <w:vertAlign w:val="superscript"/>
                <w:lang w:eastAsia="en-US"/>
              </w:rPr>
              <w:t xml:space="preserve"> c3</w:t>
            </w:r>
          </w:p>
        </w:tc>
        <w:tc>
          <w:tcPr>
            <w:tcW w:w="0" w:type="dxa"/>
            <w:hideMark/>
          </w:tcPr>
          <w:p w14:paraId="1A7AEC4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78</w:t>
            </w:r>
          </w:p>
        </w:tc>
        <w:tc>
          <w:tcPr>
            <w:tcW w:w="0" w:type="dxa"/>
            <w:hideMark/>
          </w:tcPr>
          <w:p w14:paraId="78C79C16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Doctorate</w:t>
            </w:r>
          </w:p>
        </w:tc>
        <w:tc>
          <w:tcPr>
            <w:tcW w:w="0" w:type="dxa"/>
          </w:tcPr>
          <w:p w14:paraId="1CBBE39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Attorney</w:t>
            </w:r>
          </w:p>
        </w:tc>
        <w:tc>
          <w:tcPr>
            <w:tcW w:w="0" w:type="dxa"/>
          </w:tcPr>
          <w:p w14:paraId="6F16EB66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</w:t>
            </w:r>
          </w:p>
        </w:tc>
        <w:tc>
          <w:tcPr>
            <w:tcW w:w="1080" w:type="dxa"/>
            <w:hideMark/>
          </w:tcPr>
          <w:p w14:paraId="5D51963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3</w:t>
            </w:r>
          </w:p>
        </w:tc>
        <w:tc>
          <w:tcPr>
            <w:tcW w:w="1395" w:type="dxa"/>
            <w:noWrap/>
            <w:hideMark/>
          </w:tcPr>
          <w:p w14:paraId="1DFBFCD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P-C</w:t>
            </w:r>
          </w:p>
        </w:tc>
        <w:tc>
          <w:tcPr>
            <w:tcW w:w="1395" w:type="dxa"/>
          </w:tcPr>
          <w:p w14:paraId="671EB30B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Receiver</w:t>
            </w:r>
          </w:p>
        </w:tc>
      </w:tr>
      <w:tr w:rsidR="00C1520F" w:rsidRPr="001D6F9F" w14:paraId="6368CED7" w14:textId="77777777" w:rsidTr="004F1B80">
        <w:trPr>
          <w:trHeight w:val="280"/>
        </w:trPr>
        <w:tc>
          <w:tcPr>
            <w:tcW w:w="0" w:type="dxa"/>
            <w:shd w:val="clear" w:color="auto" w:fill="D0CECE" w:themeFill="background2" w:themeFillShade="E6"/>
          </w:tcPr>
          <w:p w14:paraId="46867AA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P01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01C35A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64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4543317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Bachelor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DCD8E5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Writer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11DAF0A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174F2E55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</w:tcPr>
          <w:p w14:paraId="53B1296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4E8F1D6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7B9705B6" w14:textId="77777777" w:rsidTr="004F1B80">
        <w:trPr>
          <w:trHeight w:val="280"/>
        </w:trPr>
        <w:tc>
          <w:tcPr>
            <w:tcW w:w="0" w:type="dxa"/>
            <w:shd w:val="clear" w:color="auto" w:fill="D0CECE" w:themeFill="background2" w:themeFillShade="E6"/>
          </w:tcPr>
          <w:p w14:paraId="46D3EBB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P03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4B05BA1F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71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5C2026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Doctorate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6EE37D76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Professor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285119B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4A54797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</w:tcPr>
          <w:p w14:paraId="25C3B67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603C124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7CFC2BF8" w14:textId="77777777" w:rsidTr="004F1B80">
        <w:trPr>
          <w:trHeight w:val="280"/>
        </w:trPr>
        <w:tc>
          <w:tcPr>
            <w:tcW w:w="0" w:type="dxa"/>
            <w:shd w:val="clear" w:color="auto" w:fill="D0CECE" w:themeFill="background2" w:themeFillShade="E6"/>
          </w:tcPr>
          <w:p w14:paraId="6BC30CF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P11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4D5C862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67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0875314B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Master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12F0CDF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-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B1AF7D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14A1DA6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4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</w:tcPr>
          <w:p w14:paraId="2044743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D-A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7D2B30CD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3BDC60F1" w14:textId="77777777" w:rsidTr="004F1B80">
        <w:trPr>
          <w:trHeight w:val="280"/>
        </w:trPr>
        <w:tc>
          <w:tcPr>
            <w:tcW w:w="0" w:type="dxa"/>
            <w:shd w:val="clear" w:color="auto" w:fill="D0CECE" w:themeFill="background2" w:themeFillShade="E6"/>
          </w:tcPr>
          <w:p w14:paraId="712FC0E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P17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500848D7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65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68DF41B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Bachelor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57E9BD2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 xml:space="preserve">Government 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D09BA8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945026A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5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</w:tcPr>
          <w:p w14:paraId="277A79A5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2099805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  <w:tr w:rsidR="00C1520F" w:rsidRPr="001D6F9F" w14:paraId="5987F33F" w14:textId="77777777" w:rsidTr="004F1B80">
        <w:trPr>
          <w:trHeight w:val="280"/>
        </w:trPr>
        <w:tc>
          <w:tcPr>
            <w:tcW w:w="0" w:type="dxa"/>
            <w:shd w:val="clear" w:color="auto" w:fill="D0CECE" w:themeFill="background2" w:themeFillShade="E6"/>
          </w:tcPr>
          <w:p w14:paraId="107FDC4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P20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1431C099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61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53B66148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Master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16BEEDB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 xml:space="preserve">Government </w:t>
            </w:r>
          </w:p>
        </w:tc>
        <w:tc>
          <w:tcPr>
            <w:tcW w:w="0" w:type="dxa"/>
            <w:shd w:val="clear" w:color="auto" w:fill="D0CECE" w:themeFill="background2" w:themeFillShade="E6"/>
          </w:tcPr>
          <w:p w14:paraId="35B31253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F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1D2C981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7</w:t>
            </w:r>
          </w:p>
        </w:tc>
        <w:tc>
          <w:tcPr>
            <w:tcW w:w="1395" w:type="dxa"/>
            <w:shd w:val="clear" w:color="auto" w:fill="D0CECE" w:themeFill="background2" w:themeFillShade="E6"/>
            <w:noWrap/>
          </w:tcPr>
          <w:p w14:paraId="7E891B0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O-C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14:paraId="6CDF9C9C" w14:textId="77777777" w:rsidR="00C1520F" w:rsidRPr="001D6F9F" w:rsidRDefault="00C1520F" w:rsidP="004F1B80">
            <w:pPr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</w:pPr>
            <w:r w:rsidRPr="001D6F9F">
              <w:rPr>
                <w:rFonts w:eastAsia="Times New Roman" w:cs="Times New Roman"/>
                <w:color w:val="000000" w:themeColor="text1"/>
                <w:kern w:val="0"/>
                <w:lang w:eastAsia="en-US"/>
              </w:rPr>
              <w:t>Provider</w:t>
            </w:r>
          </w:p>
        </w:tc>
      </w:tr>
    </w:tbl>
    <w:p w14:paraId="4F8BAB5A" w14:textId="77777777" w:rsidR="00C1520F" w:rsidRPr="001D6F9F" w:rsidRDefault="00C1520F" w:rsidP="00C1520F">
      <w:pPr>
        <w:rPr>
          <w:color w:val="000000" w:themeColor="text1"/>
          <w:lang w:eastAsia="ko-KR"/>
        </w:rPr>
      </w:pPr>
      <w:r w:rsidRPr="001D6F9F">
        <w:rPr>
          <w:i/>
          <w:color w:val="000000" w:themeColor="text1"/>
        </w:rPr>
        <w:t>Note</w:t>
      </w:r>
      <w:r w:rsidRPr="001D6F9F">
        <w:rPr>
          <w:color w:val="000000" w:themeColor="text1"/>
        </w:rPr>
        <w:t xml:space="preserve">: The IDs with superscripts, c1, c2, and c3, indicate the three couples who participated in the study together. </w:t>
      </w:r>
      <w:r w:rsidRPr="001D6F9F">
        <w:rPr>
          <w:color w:val="000000" w:themeColor="text1"/>
          <w:lang w:eastAsia="ko-KR"/>
        </w:rPr>
        <w:t>The “information providers” are shaded in grey. The acronyms used in the Mastery of Life column indicate as follows. O-C: optimistic-cognitive; P-C: pessimistic-cognitive; D-A: defensive-affective; P-A: pessimistic-affective.</w:t>
      </w:r>
    </w:p>
    <w:p w14:paraId="3C397203" w14:textId="77777777" w:rsidR="00C1520F" w:rsidRPr="001D6F9F" w:rsidRDefault="00C1520F" w:rsidP="00C1520F">
      <w:pPr>
        <w:pStyle w:val="WBODYTEXTNORMAL"/>
        <w:ind w:firstLine="0"/>
        <w:rPr>
          <w:color w:val="000000" w:themeColor="text1"/>
        </w:rPr>
      </w:pPr>
    </w:p>
    <w:p w14:paraId="02D7C086" w14:textId="77777777" w:rsidR="00C1520F" w:rsidRPr="001D6F9F" w:rsidRDefault="00C1520F" w:rsidP="00C1520F">
      <w:pPr>
        <w:rPr>
          <w:color w:val="000000" w:themeColor="text1"/>
        </w:rPr>
      </w:pPr>
    </w:p>
    <w:p w14:paraId="184809A5" w14:textId="77777777" w:rsidR="009C7F11" w:rsidRPr="009C7F11" w:rsidRDefault="009C7F11" w:rsidP="00EC67BB">
      <w:pPr>
        <w:pStyle w:val="EndNoteBibliography"/>
        <w:spacing w:line="360" w:lineRule="auto"/>
        <w:ind w:left="720" w:hanging="720"/>
        <w:rPr>
          <w:noProof/>
        </w:rPr>
      </w:pPr>
    </w:p>
    <w:sectPr w:rsidR="009C7F11" w:rsidRPr="009C7F11" w:rsidSect="009C7F1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F71A" w14:textId="77777777" w:rsidR="00D664DB" w:rsidRDefault="00D664DB" w:rsidP="00277434">
      <w:pPr>
        <w:spacing w:line="240" w:lineRule="auto"/>
      </w:pPr>
      <w:r>
        <w:separator/>
      </w:r>
    </w:p>
  </w:endnote>
  <w:endnote w:type="continuationSeparator" w:id="0">
    <w:p w14:paraId="3BA9B6DA" w14:textId="77777777" w:rsidR="00D664DB" w:rsidRDefault="00D664DB" w:rsidP="00277434">
      <w:pPr>
        <w:spacing w:line="240" w:lineRule="auto"/>
      </w:pPr>
      <w:r>
        <w:continuationSeparator/>
      </w:r>
    </w:p>
  </w:endnote>
  <w:endnote w:type="continuationNotice" w:id="1">
    <w:p w14:paraId="28ABB0B0" w14:textId="77777777" w:rsidR="00D664DB" w:rsidRDefault="00D66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02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0CBA1" w14:textId="11240E13" w:rsidR="004F04EB" w:rsidRDefault="004F04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058A3" w14:textId="77777777" w:rsidR="004F04EB" w:rsidRDefault="004F0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FDF3" w14:textId="77777777" w:rsidR="00D664DB" w:rsidRDefault="00D664DB" w:rsidP="00277434">
      <w:pPr>
        <w:spacing w:line="240" w:lineRule="auto"/>
      </w:pPr>
      <w:r>
        <w:separator/>
      </w:r>
    </w:p>
  </w:footnote>
  <w:footnote w:type="continuationSeparator" w:id="0">
    <w:p w14:paraId="1D5FAAD0" w14:textId="77777777" w:rsidR="00D664DB" w:rsidRDefault="00D664DB" w:rsidP="00277434">
      <w:pPr>
        <w:spacing w:line="240" w:lineRule="auto"/>
      </w:pPr>
      <w:r>
        <w:continuationSeparator/>
      </w:r>
    </w:p>
  </w:footnote>
  <w:footnote w:type="continuationNotice" w:id="1">
    <w:p w14:paraId="079F214E" w14:textId="77777777" w:rsidR="00D664DB" w:rsidRDefault="00D664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3275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5DBC9E8" w14:textId="7E6EE8F6" w:rsidR="004F04EB" w:rsidRDefault="004F04EB" w:rsidP="0010631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578232" w14:textId="77777777" w:rsidR="004F04EB" w:rsidRDefault="004F04EB" w:rsidP="0027743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EF69" w14:textId="4CAABE22" w:rsidR="004F04EB" w:rsidRPr="00005D53" w:rsidRDefault="004F04EB" w:rsidP="007509C2">
    <w:pPr>
      <w:pStyle w:val="Header"/>
      <w:tabs>
        <w:tab w:val="right" w:pos="9360"/>
      </w:tabs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C9E0" w14:textId="791A93B7" w:rsidR="004F04EB" w:rsidRDefault="009C7F11" w:rsidP="009C7F11">
    <w:pPr>
      <w:pStyle w:val="Header"/>
      <w:rPr>
        <w:rFonts w:ascii="Calibri" w:hAnsi="Calibri" w:cs="Calibri"/>
        <w:color w:val="000000"/>
      </w:rPr>
    </w:pPr>
    <w:r w:rsidRPr="00CE40D0">
      <w:rPr>
        <w:rFonts w:ascii="Calibri" w:hAnsi="Calibri" w:cs="Calibri"/>
        <w:color w:val="000000"/>
      </w:rPr>
      <w:t xml:space="preserve">This is a preprint of an article accepted for publication in JASIST: </w:t>
    </w:r>
    <w:r w:rsidRPr="00EB75FC">
      <w:rPr>
        <w:rFonts w:ascii="Calibri" w:hAnsi="Calibri" w:cs="Calibri"/>
        <w:color w:val="000000"/>
      </w:rPr>
      <w:t xml:space="preserve">Choi, W. (2019). Older adults’ health information behavior in everyday life settings. </w:t>
    </w:r>
    <w:r w:rsidRPr="00EB75FC">
      <w:rPr>
        <w:rFonts w:ascii="Calibri" w:hAnsi="Calibri" w:cs="Calibri"/>
        <w:i/>
        <w:iCs/>
        <w:color w:val="000000"/>
      </w:rPr>
      <w:t>Library &amp; Information Science Research, 41(</w:t>
    </w:r>
    <w:r w:rsidRPr="00EB75FC">
      <w:rPr>
        <w:rFonts w:ascii="Calibri" w:hAnsi="Calibri" w:cs="Calibri"/>
        <w:color w:val="000000"/>
      </w:rPr>
      <w:t xml:space="preserve">4), 100983. </w:t>
    </w:r>
    <w:hyperlink r:id="rId1" w:history="1">
      <w:r w:rsidRPr="004639F3">
        <w:rPr>
          <w:rStyle w:val="Hyperlink"/>
          <w:rFonts w:ascii="Calibri" w:hAnsi="Calibri" w:cs="Calibri"/>
        </w:rPr>
        <w:t>https://doi.org/10.1016/j.lisr.2019.100983</w:t>
      </w:r>
    </w:hyperlink>
    <w:r>
      <w:rPr>
        <w:rFonts w:ascii="Calibri" w:hAnsi="Calibri" w:cs="Calibri"/>
        <w:color w:val="000000"/>
      </w:rPr>
      <w:t xml:space="preserve"> </w:t>
    </w:r>
  </w:p>
  <w:p w14:paraId="2E83F05F" w14:textId="77777777" w:rsidR="0005012E" w:rsidRDefault="0005012E" w:rsidP="009C7F11">
    <w:pPr>
      <w:pStyle w:val="Header"/>
      <w:rPr>
        <w:rFonts w:ascii="Calibri" w:hAnsi="Calibri" w:cs="Calibri"/>
        <w:color w:val="000000"/>
      </w:rPr>
    </w:pPr>
  </w:p>
  <w:p w14:paraId="74F753A5" w14:textId="77777777" w:rsidR="0005012E" w:rsidRPr="009C7F11" w:rsidRDefault="0005012E" w:rsidP="009C7F11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964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809486"/>
    <w:lvl w:ilvl="0">
      <w:start w:val="1"/>
      <w:numFmt w:val="decimal"/>
      <w:pStyle w:val="ListNumber"/>
      <w:lvlText w:val="RQ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2AA9C0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000EC1"/>
    <w:multiLevelType w:val="hybridMultilevel"/>
    <w:tmpl w:val="79089EA2"/>
    <w:lvl w:ilvl="0" w:tplc="24FC2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6B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EED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01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8A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ED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6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65D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80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C2830"/>
    <w:multiLevelType w:val="hybridMultilevel"/>
    <w:tmpl w:val="CB589E02"/>
    <w:lvl w:ilvl="0" w:tplc="B3C075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4619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48D0A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9A6A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84D0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99C61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D68F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6EF9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E220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53A3D59"/>
    <w:multiLevelType w:val="hybridMultilevel"/>
    <w:tmpl w:val="774620CE"/>
    <w:lvl w:ilvl="0" w:tplc="77A2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ED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6F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2D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07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C4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5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41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A5B0037"/>
    <w:multiLevelType w:val="hybridMultilevel"/>
    <w:tmpl w:val="E0DC091E"/>
    <w:lvl w:ilvl="0" w:tplc="D982C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732E2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C0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98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1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20E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87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C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84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64379"/>
    <w:multiLevelType w:val="hybridMultilevel"/>
    <w:tmpl w:val="7E224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831316"/>
    <w:multiLevelType w:val="hybridMultilevel"/>
    <w:tmpl w:val="D8A48C88"/>
    <w:lvl w:ilvl="0" w:tplc="3664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40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F24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EB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A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C6C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A1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C0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6C8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07450"/>
    <w:multiLevelType w:val="hybridMultilevel"/>
    <w:tmpl w:val="F754F6B6"/>
    <w:lvl w:ilvl="0" w:tplc="B42C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829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662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C1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E5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80A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8D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8A2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E8A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640BB"/>
    <w:multiLevelType w:val="hybridMultilevel"/>
    <w:tmpl w:val="3578A9EE"/>
    <w:lvl w:ilvl="0" w:tplc="1714B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2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E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46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46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25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5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E5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D0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04CDB"/>
    <w:multiLevelType w:val="hybridMultilevel"/>
    <w:tmpl w:val="7B88ABAC"/>
    <w:lvl w:ilvl="0" w:tplc="A7D6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8E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48D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A9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E1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69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631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E6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CE0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26A5"/>
    <w:multiLevelType w:val="hybridMultilevel"/>
    <w:tmpl w:val="A7CCE532"/>
    <w:lvl w:ilvl="0" w:tplc="D5721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161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2CC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2B7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F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6866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80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C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206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B65E3"/>
    <w:multiLevelType w:val="hybridMultilevel"/>
    <w:tmpl w:val="BBB481D6"/>
    <w:lvl w:ilvl="0" w:tplc="CDFCBBB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5E031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4250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8077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0AEA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CC33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284AF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5C56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6CCD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663D89"/>
    <w:multiLevelType w:val="hybridMultilevel"/>
    <w:tmpl w:val="D3C603C6"/>
    <w:lvl w:ilvl="0" w:tplc="1BBED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E5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4A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2D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0E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C3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84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8D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A116FD"/>
    <w:multiLevelType w:val="hybridMultilevel"/>
    <w:tmpl w:val="2BEED67C"/>
    <w:lvl w:ilvl="0" w:tplc="9626A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8C9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67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0B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8E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8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EC7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02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C4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E5A77"/>
    <w:multiLevelType w:val="hybridMultilevel"/>
    <w:tmpl w:val="C5D86342"/>
    <w:lvl w:ilvl="0" w:tplc="0F742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886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D123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66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2E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6E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EF5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20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82F69"/>
    <w:multiLevelType w:val="hybridMultilevel"/>
    <w:tmpl w:val="30D26330"/>
    <w:lvl w:ilvl="0" w:tplc="A1E67256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CB40FE84">
      <w:start w:val="1"/>
      <w:numFmt w:val="bullet"/>
      <w:lvlText w:val="o"/>
      <w:lvlJc w:val="left"/>
      <w:pPr>
        <w:ind w:left="1764" w:hanging="360"/>
      </w:pPr>
      <w:rPr>
        <w:rFonts w:ascii="Courier New" w:hAnsi="Courier New" w:hint="default"/>
      </w:rPr>
    </w:lvl>
    <w:lvl w:ilvl="2" w:tplc="991C4872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B776D770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922876FE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hint="default"/>
      </w:rPr>
    </w:lvl>
    <w:lvl w:ilvl="5" w:tplc="88E0A438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74182C34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5C61C74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hint="default"/>
      </w:rPr>
    </w:lvl>
    <w:lvl w:ilvl="8" w:tplc="0BDEA1FA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5" w15:restartNumberingAfterBreak="0">
    <w:nsid w:val="42D350F1"/>
    <w:multiLevelType w:val="hybridMultilevel"/>
    <w:tmpl w:val="0B24CD90"/>
    <w:lvl w:ilvl="0" w:tplc="80B29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4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05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A9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A8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EC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A0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40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65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35BCB"/>
    <w:multiLevelType w:val="hybridMultilevel"/>
    <w:tmpl w:val="88C453C2"/>
    <w:lvl w:ilvl="0" w:tplc="5A26B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8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7479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4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B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265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2B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82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55BE4"/>
    <w:multiLevelType w:val="hybridMultilevel"/>
    <w:tmpl w:val="F670B1BE"/>
    <w:lvl w:ilvl="0" w:tplc="301298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5963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A9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41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A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767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A1E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04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E3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B13FA"/>
    <w:multiLevelType w:val="hybridMultilevel"/>
    <w:tmpl w:val="1F546324"/>
    <w:lvl w:ilvl="0" w:tplc="8054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89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6C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2A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05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6D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0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45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8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406916"/>
    <w:multiLevelType w:val="hybridMultilevel"/>
    <w:tmpl w:val="5F0A7AA6"/>
    <w:lvl w:ilvl="0" w:tplc="A2DC5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CE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325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2B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8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665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E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E2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2C6B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F11AC"/>
    <w:multiLevelType w:val="hybridMultilevel"/>
    <w:tmpl w:val="688673EA"/>
    <w:lvl w:ilvl="0" w:tplc="AC408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20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0AB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29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E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9C8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0F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630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DA6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B6BF2"/>
    <w:multiLevelType w:val="hybridMultilevel"/>
    <w:tmpl w:val="DF88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42ED2"/>
    <w:multiLevelType w:val="hybridMultilevel"/>
    <w:tmpl w:val="B76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4101D"/>
    <w:multiLevelType w:val="hybridMultilevel"/>
    <w:tmpl w:val="DD8A9002"/>
    <w:lvl w:ilvl="0" w:tplc="2224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A2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E8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8D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CF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280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65A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447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61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FD9"/>
    <w:multiLevelType w:val="hybridMultilevel"/>
    <w:tmpl w:val="B73C2994"/>
    <w:lvl w:ilvl="0" w:tplc="71400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A1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A23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F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26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328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67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67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6A4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0686B"/>
    <w:multiLevelType w:val="hybridMultilevel"/>
    <w:tmpl w:val="4D122B42"/>
    <w:lvl w:ilvl="0" w:tplc="BA32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E3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CC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4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A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C7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A2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A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89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7464C8"/>
    <w:multiLevelType w:val="hybridMultilevel"/>
    <w:tmpl w:val="4A481F2E"/>
    <w:lvl w:ilvl="0" w:tplc="99B651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CC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A7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07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E97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85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27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2E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02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0F790E"/>
    <w:multiLevelType w:val="hybridMultilevel"/>
    <w:tmpl w:val="DC58BED6"/>
    <w:lvl w:ilvl="0" w:tplc="65EA3766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B86204AA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2AAC8AD8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12F81EA8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89449DD8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DEEC7FF4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50227B56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1A50C304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1D580520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8" w15:restartNumberingAfterBreak="0">
    <w:nsid w:val="6BF42D6A"/>
    <w:multiLevelType w:val="hybridMultilevel"/>
    <w:tmpl w:val="DACA0A90"/>
    <w:lvl w:ilvl="0" w:tplc="94C25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F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62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C9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A8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A4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EC0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D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0F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36B1D"/>
    <w:multiLevelType w:val="hybridMultilevel"/>
    <w:tmpl w:val="EF1465AE"/>
    <w:lvl w:ilvl="0" w:tplc="52B8E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21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D27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E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4EB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A0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6A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6F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49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81D83"/>
    <w:multiLevelType w:val="hybridMultilevel"/>
    <w:tmpl w:val="D8BA1396"/>
    <w:lvl w:ilvl="0" w:tplc="0BE8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6DF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6B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2F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C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7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A8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6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04C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5226B"/>
    <w:multiLevelType w:val="hybridMultilevel"/>
    <w:tmpl w:val="53683970"/>
    <w:lvl w:ilvl="0" w:tplc="ABEE6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47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CA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E83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87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46B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0D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A61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7B82"/>
    <w:multiLevelType w:val="hybridMultilevel"/>
    <w:tmpl w:val="E24E567A"/>
    <w:lvl w:ilvl="0" w:tplc="3E06B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6D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D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63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A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EC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CAB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7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EB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6372F"/>
    <w:multiLevelType w:val="hybridMultilevel"/>
    <w:tmpl w:val="AE4C1D22"/>
    <w:lvl w:ilvl="0" w:tplc="008099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903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AF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01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3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ED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3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26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4B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09063">
    <w:abstractNumId w:val="9"/>
  </w:num>
  <w:num w:numId="2" w16cid:durableId="2003463734">
    <w:abstractNumId w:val="7"/>
  </w:num>
  <w:num w:numId="3" w16cid:durableId="1355420881">
    <w:abstractNumId w:val="6"/>
  </w:num>
  <w:num w:numId="4" w16cid:durableId="955602022">
    <w:abstractNumId w:val="5"/>
  </w:num>
  <w:num w:numId="5" w16cid:durableId="1673485745">
    <w:abstractNumId w:val="4"/>
  </w:num>
  <w:num w:numId="6" w16cid:durableId="2017730336">
    <w:abstractNumId w:val="8"/>
  </w:num>
  <w:num w:numId="7" w16cid:durableId="1788352764">
    <w:abstractNumId w:val="3"/>
  </w:num>
  <w:num w:numId="8" w16cid:durableId="701982630">
    <w:abstractNumId w:val="2"/>
  </w:num>
  <w:num w:numId="9" w16cid:durableId="465050638">
    <w:abstractNumId w:val="1"/>
  </w:num>
  <w:num w:numId="10" w16cid:durableId="851067474">
    <w:abstractNumId w:val="0"/>
  </w:num>
  <w:num w:numId="11" w16cid:durableId="438330891">
    <w:abstractNumId w:val="27"/>
  </w:num>
  <w:num w:numId="12" w16cid:durableId="585387641">
    <w:abstractNumId w:val="22"/>
  </w:num>
  <w:num w:numId="13" w16cid:durableId="940645483">
    <w:abstractNumId w:val="36"/>
  </w:num>
  <w:num w:numId="14" w16cid:durableId="1862619753">
    <w:abstractNumId w:val="19"/>
  </w:num>
  <w:num w:numId="15" w16cid:durableId="489834664">
    <w:abstractNumId w:val="43"/>
  </w:num>
  <w:num w:numId="16" w16cid:durableId="1122505326">
    <w:abstractNumId w:val="40"/>
  </w:num>
  <w:num w:numId="17" w16cid:durableId="229000490">
    <w:abstractNumId w:val="37"/>
  </w:num>
  <w:num w:numId="18" w16cid:durableId="1176454033">
    <w:abstractNumId w:val="18"/>
  </w:num>
  <w:num w:numId="19" w16cid:durableId="843205421">
    <w:abstractNumId w:val="30"/>
  </w:num>
  <w:num w:numId="20" w16cid:durableId="1452167494">
    <w:abstractNumId w:val="23"/>
  </w:num>
  <w:num w:numId="21" w16cid:durableId="1996257891">
    <w:abstractNumId w:val="28"/>
  </w:num>
  <w:num w:numId="22" w16cid:durableId="1365249475">
    <w:abstractNumId w:val="12"/>
  </w:num>
  <w:num w:numId="23" w16cid:durableId="204875919">
    <w:abstractNumId w:val="21"/>
  </w:num>
  <w:num w:numId="24" w16cid:durableId="1486624592">
    <w:abstractNumId w:val="11"/>
  </w:num>
  <w:num w:numId="25" w16cid:durableId="883832002">
    <w:abstractNumId w:val="20"/>
  </w:num>
  <w:num w:numId="26" w16cid:durableId="1792554025">
    <w:abstractNumId w:val="16"/>
  </w:num>
  <w:num w:numId="27" w16cid:durableId="552237449">
    <w:abstractNumId w:val="39"/>
  </w:num>
  <w:num w:numId="28" w16cid:durableId="1298299052">
    <w:abstractNumId w:val="38"/>
  </w:num>
  <w:num w:numId="29" w16cid:durableId="1954818558">
    <w:abstractNumId w:val="29"/>
  </w:num>
  <w:num w:numId="30" w16cid:durableId="1833183547">
    <w:abstractNumId w:val="41"/>
  </w:num>
  <w:num w:numId="31" w16cid:durableId="283466597">
    <w:abstractNumId w:val="15"/>
  </w:num>
  <w:num w:numId="32" w16cid:durableId="404300843">
    <w:abstractNumId w:val="26"/>
  </w:num>
  <w:num w:numId="33" w16cid:durableId="1986231080">
    <w:abstractNumId w:val="34"/>
  </w:num>
  <w:num w:numId="34" w16cid:durableId="1805653585">
    <w:abstractNumId w:val="10"/>
  </w:num>
  <w:num w:numId="35" w16cid:durableId="657079531">
    <w:abstractNumId w:val="13"/>
  </w:num>
  <w:num w:numId="36" w16cid:durableId="1213076458">
    <w:abstractNumId w:val="25"/>
  </w:num>
  <w:num w:numId="37" w16cid:durableId="1543516825">
    <w:abstractNumId w:val="42"/>
  </w:num>
  <w:num w:numId="38" w16cid:durableId="1864711806">
    <w:abstractNumId w:val="24"/>
  </w:num>
  <w:num w:numId="39" w16cid:durableId="1992438535">
    <w:abstractNumId w:val="33"/>
  </w:num>
  <w:num w:numId="40" w16cid:durableId="891967831">
    <w:abstractNumId w:val="17"/>
  </w:num>
  <w:num w:numId="41" w16cid:durableId="1814330352">
    <w:abstractNumId w:val="35"/>
  </w:num>
  <w:num w:numId="42" w16cid:durableId="1471283994">
    <w:abstractNumId w:val="14"/>
  </w:num>
  <w:num w:numId="43" w16cid:durableId="1226842990">
    <w:abstractNumId w:val="31"/>
  </w:num>
  <w:num w:numId="44" w16cid:durableId="13850601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wtTQyMTAwNwaSxko6SsGpxcWZ+XkgBYYGtQAB8PHGLQ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 Updated on 2019-Ma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spvw925xa9ere2dw9v5eeaazwt925sawft&quot;&gt;MASTER_WINDOWS&lt;record-ids&gt;&lt;item&gt;955&lt;/item&gt;&lt;/record-ids&gt;&lt;/item&gt;&lt;/Libraries&gt;"/>
  </w:docVars>
  <w:rsids>
    <w:rsidRoot w:val="00C079F7"/>
    <w:rsid w:val="000017C7"/>
    <w:rsid w:val="000044E7"/>
    <w:rsid w:val="00005D53"/>
    <w:rsid w:val="00007C36"/>
    <w:rsid w:val="0001042F"/>
    <w:rsid w:val="0001219F"/>
    <w:rsid w:val="000134AD"/>
    <w:rsid w:val="00014ACC"/>
    <w:rsid w:val="00014F2E"/>
    <w:rsid w:val="000151AD"/>
    <w:rsid w:val="0001600F"/>
    <w:rsid w:val="00017859"/>
    <w:rsid w:val="00017D26"/>
    <w:rsid w:val="00020CC4"/>
    <w:rsid w:val="000246E6"/>
    <w:rsid w:val="00024DB7"/>
    <w:rsid w:val="00026CFA"/>
    <w:rsid w:val="00026E67"/>
    <w:rsid w:val="00026FB8"/>
    <w:rsid w:val="00030939"/>
    <w:rsid w:val="000316DB"/>
    <w:rsid w:val="00033BD7"/>
    <w:rsid w:val="00034252"/>
    <w:rsid w:val="00035DFE"/>
    <w:rsid w:val="0003616E"/>
    <w:rsid w:val="0003633C"/>
    <w:rsid w:val="00037CE7"/>
    <w:rsid w:val="00037DE6"/>
    <w:rsid w:val="0004034A"/>
    <w:rsid w:val="00041878"/>
    <w:rsid w:val="00044667"/>
    <w:rsid w:val="00044ED0"/>
    <w:rsid w:val="00044F86"/>
    <w:rsid w:val="0004652B"/>
    <w:rsid w:val="00047408"/>
    <w:rsid w:val="0005012E"/>
    <w:rsid w:val="00050C28"/>
    <w:rsid w:val="00051F38"/>
    <w:rsid w:val="00054DAC"/>
    <w:rsid w:val="000556D2"/>
    <w:rsid w:val="00055DED"/>
    <w:rsid w:val="00062627"/>
    <w:rsid w:val="000630A4"/>
    <w:rsid w:val="00063162"/>
    <w:rsid w:val="00063FBD"/>
    <w:rsid w:val="00064C83"/>
    <w:rsid w:val="00064E0B"/>
    <w:rsid w:val="00070678"/>
    <w:rsid w:val="00070A3A"/>
    <w:rsid w:val="00070BE8"/>
    <w:rsid w:val="00070F92"/>
    <w:rsid w:val="00071B8B"/>
    <w:rsid w:val="00072BFE"/>
    <w:rsid w:val="0007325A"/>
    <w:rsid w:val="00074662"/>
    <w:rsid w:val="000774A4"/>
    <w:rsid w:val="0008066F"/>
    <w:rsid w:val="00082873"/>
    <w:rsid w:val="000843D5"/>
    <w:rsid w:val="000857EA"/>
    <w:rsid w:val="00086D43"/>
    <w:rsid w:val="000876CE"/>
    <w:rsid w:val="00090CDE"/>
    <w:rsid w:val="00090FD5"/>
    <w:rsid w:val="000942BF"/>
    <w:rsid w:val="00096B2E"/>
    <w:rsid w:val="00096E41"/>
    <w:rsid w:val="000A04C8"/>
    <w:rsid w:val="000A2E65"/>
    <w:rsid w:val="000A64CB"/>
    <w:rsid w:val="000A7594"/>
    <w:rsid w:val="000B005D"/>
    <w:rsid w:val="000B156A"/>
    <w:rsid w:val="000B19CC"/>
    <w:rsid w:val="000B20FD"/>
    <w:rsid w:val="000B2D00"/>
    <w:rsid w:val="000B3237"/>
    <w:rsid w:val="000B3850"/>
    <w:rsid w:val="000B4CAA"/>
    <w:rsid w:val="000B6F91"/>
    <w:rsid w:val="000C15B1"/>
    <w:rsid w:val="000C2A5B"/>
    <w:rsid w:val="000C2B52"/>
    <w:rsid w:val="000C2CCE"/>
    <w:rsid w:val="000C475F"/>
    <w:rsid w:val="000C4805"/>
    <w:rsid w:val="000C5CF8"/>
    <w:rsid w:val="000C7E34"/>
    <w:rsid w:val="000D3557"/>
    <w:rsid w:val="000D6020"/>
    <w:rsid w:val="000D7BFC"/>
    <w:rsid w:val="000E0D69"/>
    <w:rsid w:val="000E4407"/>
    <w:rsid w:val="000F04D8"/>
    <w:rsid w:val="000F096D"/>
    <w:rsid w:val="000F09A1"/>
    <w:rsid w:val="000F2297"/>
    <w:rsid w:val="000F2308"/>
    <w:rsid w:val="000F286A"/>
    <w:rsid w:val="000F2973"/>
    <w:rsid w:val="000F2D9F"/>
    <w:rsid w:val="000F3384"/>
    <w:rsid w:val="000F346B"/>
    <w:rsid w:val="000F359F"/>
    <w:rsid w:val="000F4503"/>
    <w:rsid w:val="000F507E"/>
    <w:rsid w:val="000F57EA"/>
    <w:rsid w:val="000F77F4"/>
    <w:rsid w:val="00100454"/>
    <w:rsid w:val="00100C34"/>
    <w:rsid w:val="00101370"/>
    <w:rsid w:val="001034A6"/>
    <w:rsid w:val="00103953"/>
    <w:rsid w:val="0010631C"/>
    <w:rsid w:val="001102AC"/>
    <w:rsid w:val="001112F0"/>
    <w:rsid w:val="00113FD5"/>
    <w:rsid w:val="001168EC"/>
    <w:rsid w:val="00116DA0"/>
    <w:rsid w:val="00117065"/>
    <w:rsid w:val="001201C7"/>
    <w:rsid w:val="00121258"/>
    <w:rsid w:val="00121713"/>
    <w:rsid w:val="001219BA"/>
    <w:rsid w:val="00123955"/>
    <w:rsid w:val="00125EF6"/>
    <w:rsid w:val="00126281"/>
    <w:rsid w:val="00126E9A"/>
    <w:rsid w:val="0012739B"/>
    <w:rsid w:val="001275AD"/>
    <w:rsid w:val="00127797"/>
    <w:rsid w:val="00131638"/>
    <w:rsid w:val="0013386B"/>
    <w:rsid w:val="00133E07"/>
    <w:rsid w:val="001352B1"/>
    <w:rsid w:val="00135AEF"/>
    <w:rsid w:val="00137FAA"/>
    <w:rsid w:val="00140740"/>
    <w:rsid w:val="00142732"/>
    <w:rsid w:val="001428A7"/>
    <w:rsid w:val="00144087"/>
    <w:rsid w:val="00145478"/>
    <w:rsid w:val="00147AA0"/>
    <w:rsid w:val="001521BF"/>
    <w:rsid w:val="001527F1"/>
    <w:rsid w:val="00152BC6"/>
    <w:rsid w:val="00153632"/>
    <w:rsid w:val="00153A49"/>
    <w:rsid w:val="00156A20"/>
    <w:rsid w:val="001571EA"/>
    <w:rsid w:val="00161E1D"/>
    <w:rsid w:val="001620EE"/>
    <w:rsid w:val="00162153"/>
    <w:rsid w:val="00163562"/>
    <w:rsid w:val="00163A76"/>
    <w:rsid w:val="00164AFD"/>
    <w:rsid w:val="00164E11"/>
    <w:rsid w:val="0017036C"/>
    <w:rsid w:val="001717C1"/>
    <w:rsid w:val="001733EA"/>
    <w:rsid w:val="0017459A"/>
    <w:rsid w:val="001775D0"/>
    <w:rsid w:val="00181824"/>
    <w:rsid w:val="001824C4"/>
    <w:rsid w:val="00184B26"/>
    <w:rsid w:val="00184D50"/>
    <w:rsid w:val="00185522"/>
    <w:rsid w:val="00191499"/>
    <w:rsid w:val="001932F1"/>
    <w:rsid w:val="0019376D"/>
    <w:rsid w:val="00193937"/>
    <w:rsid w:val="00194B29"/>
    <w:rsid w:val="00196E23"/>
    <w:rsid w:val="00196EBE"/>
    <w:rsid w:val="00197107"/>
    <w:rsid w:val="001A0755"/>
    <w:rsid w:val="001A1522"/>
    <w:rsid w:val="001A1B1F"/>
    <w:rsid w:val="001A3427"/>
    <w:rsid w:val="001A4640"/>
    <w:rsid w:val="001A5C39"/>
    <w:rsid w:val="001A5EE5"/>
    <w:rsid w:val="001A66A1"/>
    <w:rsid w:val="001A6FF6"/>
    <w:rsid w:val="001A7D39"/>
    <w:rsid w:val="001B0BF5"/>
    <w:rsid w:val="001B13F6"/>
    <w:rsid w:val="001B1B79"/>
    <w:rsid w:val="001B1F16"/>
    <w:rsid w:val="001B1F6F"/>
    <w:rsid w:val="001B467E"/>
    <w:rsid w:val="001B4AED"/>
    <w:rsid w:val="001C13A0"/>
    <w:rsid w:val="001C157C"/>
    <w:rsid w:val="001C21DC"/>
    <w:rsid w:val="001C3080"/>
    <w:rsid w:val="001C3D75"/>
    <w:rsid w:val="001C47AC"/>
    <w:rsid w:val="001C4AF9"/>
    <w:rsid w:val="001C634D"/>
    <w:rsid w:val="001C6E1F"/>
    <w:rsid w:val="001C7A68"/>
    <w:rsid w:val="001D17CC"/>
    <w:rsid w:val="001D22EF"/>
    <w:rsid w:val="001D2B1B"/>
    <w:rsid w:val="001D3BF6"/>
    <w:rsid w:val="001D4C80"/>
    <w:rsid w:val="001D5839"/>
    <w:rsid w:val="001D7E05"/>
    <w:rsid w:val="001E10A7"/>
    <w:rsid w:val="001E225F"/>
    <w:rsid w:val="001E2319"/>
    <w:rsid w:val="001E412C"/>
    <w:rsid w:val="001E5113"/>
    <w:rsid w:val="001E68A8"/>
    <w:rsid w:val="001E7769"/>
    <w:rsid w:val="001F043E"/>
    <w:rsid w:val="001F2D24"/>
    <w:rsid w:val="001F5778"/>
    <w:rsid w:val="001F5F92"/>
    <w:rsid w:val="001F703D"/>
    <w:rsid w:val="001F73DB"/>
    <w:rsid w:val="002000E0"/>
    <w:rsid w:val="00200BF0"/>
    <w:rsid w:val="00201DB9"/>
    <w:rsid w:val="00201E30"/>
    <w:rsid w:val="00202C4F"/>
    <w:rsid w:val="00204B9B"/>
    <w:rsid w:val="00210260"/>
    <w:rsid w:val="00211545"/>
    <w:rsid w:val="00212A21"/>
    <w:rsid w:val="00213718"/>
    <w:rsid w:val="00213EAD"/>
    <w:rsid w:val="00213FAE"/>
    <w:rsid w:val="00215F2B"/>
    <w:rsid w:val="00216017"/>
    <w:rsid w:val="00221F1E"/>
    <w:rsid w:val="00223A02"/>
    <w:rsid w:val="00223E1C"/>
    <w:rsid w:val="00223EA6"/>
    <w:rsid w:val="002257D1"/>
    <w:rsid w:val="00227F5E"/>
    <w:rsid w:val="00231A07"/>
    <w:rsid w:val="00232CA1"/>
    <w:rsid w:val="00233713"/>
    <w:rsid w:val="00233760"/>
    <w:rsid w:val="00233F6A"/>
    <w:rsid w:val="00234AE2"/>
    <w:rsid w:val="002375E2"/>
    <w:rsid w:val="002378C9"/>
    <w:rsid w:val="00240194"/>
    <w:rsid w:val="002422BC"/>
    <w:rsid w:val="00242CD5"/>
    <w:rsid w:val="0024447D"/>
    <w:rsid w:val="00246589"/>
    <w:rsid w:val="00246ED1"/>
    <w:rsid w:val="0025052C"/>
    <w:rsid w:val="00251C60"/>
    <w:rsid w:val="00252363"/>
    <w:rsid w:val="00262366"/>
    <w:rsid w:val="002631A0"/>
    <w:rsid w:val="002652DF"/>
    <w:rsid w:val="002655E3"/>
    <w:rsid w:val="002657B1"/>
    <w:rsid w:val="0026606D"/>
    <w:rsid w:val="002660E4"/>
    <w:rsid w:val="00266C2B"/>
    <w:rsid w:val="002674DB"/>
    <w:rsid w:val="00267CA4"/>
    <w:rsid w:val="0027265E"/>
    <w:rsid w:val="0027456E"/>
    <w:rsid w:val="002763B1"/>
    <w:rsid w:val="00276F38"/>
    <w:rsid w:val="00277434"/>
    <w:rsid w:val="0027755C"/>
    <w:rsid w:val="00277A97"/>
    <w:rsid w:val="0028052F"/>
    <w:rsid w:val="00281856"/>
    <w:rsid w:val="00282616"/>
    <w:rsid w:val="00282740"/>
    <w:rsid w:val="002827A6"/>
    <w:rsid w:val="00283306"/>
    <w:rsid w:val="00286149"/>
    <w:rsid w:val="002904E7"/>
    <w:rsid w:val="00293740"/>
    <w:rsid w:val="00295C46"/>
    <w:rsid w:val="00297D44"/>
    <w:rsid w:val="002A0D35"/>
    <w:rsid w:val="002A1EBA"/>
    <w:rsid w:val="002A29E3"/>
    <w:rsid w:val="002A3D4B"/>
    <w:rsid w:val="002A517E"/>
    <w:rsid w:val="002A7152"/>
    <w:rsid w:val="002B369E"/>
    <w:rsid w:val="002B5509"/>
    <w:rsid w:val="002B6FC8"/>
    <w:rsid w:val="002C0044"/>
    <w:rsid w:val="002C06AE"/>
    <w:rsid w:val="002C26C4"/>
    <w:rsid w:val="002C3D29"/>
    <w:rsid w:val="002C3D2B"/>
    <w:rsid w:val="002C6909"/>
    <w:rsid w:val="002C7B7B"/>
    <w:rsid w:val="002D2B3B"/>
    <w:rsid w:val="002D48AA"/>
    <w:rsid w:val="002D5380"/>
    <w:rsid w:val="002D707D"/>
    <w:rsid w:val="002D715E"/>
    <w:rsid w:val="002E233F"/>
    <w:rsid w:val="002E2B21"/>
    <w:rsid w:val="002F04F1"/>
    <w:rsid w:val="002F087C"/>
    <w:rsid w:val="002F0E46"/>
    <w:rsid w:val="002F17BF"/>
    <w:rsid w:val="002F3571"/>
    <w:rsid w:val="002F4482"/>
    <w:rsid w:val="00300195"/>
    <w:rsid w:val="003003FA"/>
    <w:rsid w:val="003008A2"/>
    <w:rsid w:val="00302A15"/>
    <w:rsid w:val="00306D56"/>
    <w:rsid w:val="00306F8A"/>
    <w:rsid w:val="00307A60"/>
    <w:rsid w:val="00310289"/>
    <w:rsid w:val="00310FBC"/>
    <w:rsid w:val="00311E1E"/>
    <w:rsid w:val="00314C8C"/>
    <w:rsid w:val="00316357"/>
    <w:rsid w:val="00316E81"/>
    <w:rsid w:val="00320DB4"/>
    <w:rsid w:val="003229D1"/>
    <w:rsid w:val="00324012"/>
    <w:rsid w:val="00324C0D"/>
    <w:rsid w:val="00326737"/>
    <w:rsid w:val="00326D22"/>
    <w:rsid w:val="00330C9A"/>
    <w:rsid w:val="00333615"/>
    <w:rsid w:val="0033498D"/>
    <w:rsid w:val="00336532"/>
    <w:rsid w:val="003365B5"/>
    <w:rsid w:val="003407B5"/>
    <w:rsid w:val="00340C59"/>
    <w:rsid w:val="00341D3B"/>
    <w:rsid w:val="00344CBC"/>
    <w:rsid w:val="003455F0"/>
    <w:rsid w:val="00345807"/>
    <w:rsid w:val="00350384"/>
    <w:rsid w:val="0035157C"/>
    <w:rsid w:val="00353AD5"/>
    <w:rsid w:val="00354625"/>
    <w:rsid w:val="0035549D"/>
    <w:rsid w:val="003579AF"/>
    <w:rsid w:val="003602F6"/>
    <w:rsid w:val="003611D9"/>
    <w:rsid w:val="00361471"/>
    <w:rsid w:val="0036164B"/>
    <w:rsid w:val="003630A0"/>
    <w:rsid w:val="003632E1"/>
    <w:rsid w:val="00366F5A"/>
    <w:rsid w:val="00367A29"/>
    <w:rsid w:val="00370A83"/>
    <w:rsid w:val="00370DA0"/>
    <w:rsid w:val="00372378"/>
    <w:rsid w:val="00372ABB"/>
    <w:rsid w:val="00374DE9"/>
    <w:rsid w:val="00375B05"/>
    <w:rsid w:val="00377968"/>
    <w:rsid w:val="0038106E"/>
    <w:rsid w:val="003826B2"/>
    <w:rsid w:val="00383B59"/>
    <w:rsid w:val="003846C7"/>
    <w:rsid w:val="0038525D"/>
    <w:rsid w:val="003867F5"/>
    <w:rsid w:val="00391A17"/>
    <w:rsid w:val="00391F24"/>
    <w:rsid w:val="003920BE"/>
    <w:rsid w:val="003936AA"/>
    <w:rsid w:val="00395E34"/>
    <w:rsid w:val="003977B6"/>
    <w:rsid w:val="003977C8"/>
    <w:rsid w:val="003A2148"/>
    <w:rsid w:val="003A21E2"/>
    <w:rsid w:val="003A62ED"/>
    <w:rsid w:val="003B045E"/>
    <w:rsid w:val="003B04BE"/>
    <w:rsid w:val="003B0A30"/>
    <w:rsid w:val="003B2066"/>
    <w:rsid w:val="003B2249"/>
    <w:rsid w:val="003B35AC"/>
    <w:rsid w:val="003B363C"/>
    <w:rsid w:val="003B49CC"/>
    <w:rsid w:val="003B55F8"/>
    <w:rsid w:val="003B59D5"/>
    <w:rsid w:val="003B67A2"/>
    <w:rsid w:val="003C1B50"/>
    <w:rsid w:val="003C291C"/>
    <w:rsid w:val="003C35F1"/>
    <w:rsid w:val="003C4C19"/>
    <w:rsid w:val="003D18A6"/>
    <w:rsid w:val="003D21C2"/>
    <w:rsid w:val="003D27C4"/>
    <w:rsid w:val="003D2A7A"/>
    <w:rsid w:val="003D33EA"/>
    <w:rsid w:val="003D4672"/>
    <w:rsid w:val="003D5523"/>
    <w:rsid w:val="003D5FBC"/>
    <w:rsid w:val="003D615C"/>
    <w:rsid w:val="003D6352"/>
    <w:rsid w:val="003D6598"/>
    <w:rsid w:val="003D7B3B"/>
    <w:rsid w:val="003E0D23"/>
    <w:rsid w:val="003E475C"/>
    <w:rsid w:val="003F10E4"/>
    <w:rsid w:val="003F21B6"/>
    <w:rsid w:val="003F3091"/>
    <w:rsid w:val="003F7531"/>
    <w:rsid w:val="003F7B7E"/>
    <w:rsid w:val="00400841"/>
    <w:rsid w:val="00402012"/>
    <w:rsid w:val="00404343"/>
    <w:rsid w:val="0040473D"/>
    <w:rsid w:val="00413739"/>
    <w:rsid w:val="00415F3E"/>
    <w:rsid w:val="00416070"/>
    <w:rsid w:val="00416515"/>
    <w:rsid w:val="004168DE"/>
    <w:rsid w:val="00421A64"/>
    <w:rsid w:val="00426D05"/>
    <w:rsid w:val="004310C8"/>
    <w:rsid w:val="00431CD5"/>
    <w:rsid w:val="00432405"/>
    <w:rsid w:val="0043254C"/>
    <w:rsid w:val="00432795"/>
    <w:rsid w:val="00434798"/>
    <w:rsid w:val="004370BD"/>
    <w:rsid w:val="00437256"/>
    <w:rsid w:val="0043796B"/>
    <w:rsid w:val="00440B7D"/>
    <w:rsid w:val="00441CEC"/>
    <w:rsid w:val="0044238B"/>
    <w:rsid w:val="00442ABB"/>
    <w:rsid w:val="00442B36"/>
    <w:rsid w:val="004457DC"/>
    <w:rsid w:val="00445B98"/>
    <w:rsid w:val="00445D02"/>
    <w:rsid w:val="00445F9B"/>
    <w:rsid w:val="00451A1D"/>
    <w:rsid w:val="00454A5C"/>
    <w:rsid w:val="004560A1"/>
    <w:rsid w:val="004566D3"/>
    <w:rsid w:val="00457713"/>
    <w:rsid w:val="00460396"/>
    <w:rsid w:val="004643E8"/>
    <w:rsid w:val="00464569"/>
    <w:rsid w:val="004645DE"/>
    <w:rsid w:val="00464F38"/>
    <w:rsid w:val="00465581"/>
    <w:rsid w:val="00465AD2"/>
    <w:rsid w:val="00467B5E"/>
    <w:rsid w:val="0047082A"/>
    <w:rsid w:val="004715A6"/>
    <w:rsid w:val="004715FD"/>
    <w:rsid w:val="004736CA"/>
    <w:rsid w:val="00473776"/>
    <w:rsid w:val="00474787"/>
    <w:rsid w:val="0047490D"/>
    <w:rsid w:val="00474DEE"/>
    <w:rsid w:val="00475C65"/>
    <w:rsid w:val="00475CA5"/>
    <w:rsid w:val="00480AD7"/>
    <w:rsid w:val="00483C08"/>
    <w:rsid w:val="004857CC"/>
    <w:rsid w:val="004858DC"/>
    <w:rsid w:val="00487486"/>
    <w:rsid w:val="004943C5"/>
    <w:rsid w:val="004944C5"/>
    <w:rsid w:val="004A0CDE"/>
    <w:rsid w:val="004A2850"/>
    <w:rsid w:val="004A295F"/>
    <w:rsid w:val="004A3E9B"/>
    <w:rsid w:val="004A5A86"/>
    <w:rsid w:val="004A5A9B"/>
    <w:rsid w:val="004A7967"/>
    <w:rsid w:val="004A7AD1"/>
    <w:rsid w:val="004A7D4A"/>
    <w:rsid w:val="004B0602"/>
    <w:rsid w:val="004B14AE"/>
    <w:rsid w:val="004B1A20"/>
    <w:rsid w:val="004B1BFC"/>
    <w:rsid w:val="004B1DC4"/>
    <w:rsid w:val="004B2CA5"/>
    <w:rsid w:val="004B32E2"/>
    <w:rsid w:val="004B4447"/>
    <w:rsid w:val="004B6078"/>
    <w:rsid w:val="004B67BA"/>
    <w:rsid w:val="004B7027"/>
    <w:rsid w:val="004B7741"/>
    <w:rsid w:val="004C0273"/>
    <w:rsid w:val="004C029E"/>
    <w:rsid w:val="004C04C5"/>
    <w:rsid w:val="004C253A"/>
    <w:rsid w:val="004C31C6"/>
    <w:rsid w:val="004D024E"/>
    <w:rsid w:val="004D04F4"/>
    <w:rsid w:val="004D0D97"/>
    <w:rsid w:val="004D263B"/>
    <w:rsid w:val="004D27BE"/>
    <w:rsid w:val="004D2D3F"/>
    <w:rsid w:val="004D5F87"/>
    <w:rsid w:val="004D7F18"/>
    <w:rsid w:val="004E0BAA"/>
    <w:rsid w:val="004E364E"/>
    <w:rsid w:val="004E455B"/>
    <w:rsid w:val="004E4636"/>
    <w:rsid w:val="004E5A4C"/>
    <w:rsid w:val="004E7380"/>
    <w:rsid w:val="004F04EB"/>
    <w:rsid w:val="004F0816"/>
    <w:rsid w:val="004F21BD"/>
    <w:rsid w:val="004F3629"/>
    <w:rsid w:val="004F43A1"/>
    <w:rsid w:val="00501591"/>
    <w:rsid w:val="0050228A"/>
    <w:rsid w:val="00502491"/>
    <w:rsid w:val="00503905"/>
    <w:rsid w:val="005047DE"/>
    <w:rsid w:val="005057B1"/>
    <w:rsid w:val="005063A9"/>
    <w:rsid w:val="005115E8"/>
    <w:rsid w:val="005130A9"/>
    <w:rsid w:val="005130F5"/>
    <w:rsid w:val="00516A8D"/>
    <w:rsid w:val="0051711A"/>
    <w:rsid w:val="0051712F"/>
    <w:rsid w:val="00517D16"/>
    <w:rsid w:val="00520AAF"/>
    <w:rsid w:val="00522045"/>
    <w:rsid w:val="005237B3"/>
    <w:rsid w:val="0052467D"/>
    <w:rsid w:val="00526A87"/>
    <w:rsid w:val="00526BDD"/>
    <w:rsid w:val="0053027A"/>
    <w:rsid w:val="005304BD"/>
    <w:rsid w:val="00532894"/>
    <w:rsid w:val="00532AB1"/>
    <w:rsid w:val="00532DD7"/>
    <w:rsid w:val="00534ADC"/>
    <w:rsid w:val="0053524B"/>
    <w:rsid w:val="00536DAF"/>
    <w:rsid w:val="005376F6"/>
    <w:rsid w:val="00537DB2"/>
    <w:rsid w:val="00540BDE"/>
    <w:rsid w:val="00540FC7"/>
    <w:rsid w:val="0054160A"/>
    <w:rsid w:val="00542619"/>
    <w:rsid w:val="00543879"/>
    <w:rsid w:val="00543926"/>
    <w:rsid w:val="00545BE9"/>
    <w:rsid w:val="00545F6D"/>
    <w:rsid w:val="00546CC6"/>
    <w:rsid w:val="00547594"/>
    <w:rsid w:val="005476B7"/>
    <w:rsid w:val="00547A3C"/>
    <w:rsid w:val="00550545"/>
    <w:rsid w:val="00552029"/>
    <w:rsid w:val="00553AA9"/>
    <w:rsid w:val="0055436E"/>
    <w:rsid w:val="00555410"/>
    <w:rsid w:val="005563FE"/>
    <w:rsid w:val="005566D4"/>
    <w:rsid w:val="00557B86"/>
    <w:rsid w:val="00557D77"/>
    <w:rsid w:val="005613DF"/>
    <w:rsid w:val="00561C9E"/>
    <w:rsid w:val="00563474"/>
    <w:rsid w:val="005637CE"/>
    <w:rsid w:val="005647C1"/>
    <w:rsid w:val="00566CA4"/>
    <w:rsid w:val="005670A8"/>
    <w:rsid w:val="0057123C"/>
    <w:rsid w:val="00571374"/>
    <w:rsid w:val="00572DBD"/>
    <w:rsid w:val="00573594"/>
    <w:rsid w:val="00574684"/>
    <w:rsid w:val="00574940"/>
    <w:rsid w:val="005765B7"/>
    <w:rsid w:val="005771F6"/>
    <w:rsid w:val="0057746C"/>
    <w:rsid w:val="005774E4"/>
    <w:rsid w:val="00577D46"/>
    <w:rsid w:val="00580345"/>
    <w:rsid w:val="00583703"/>
    <w:rsid w:val="005842EE"/>
    <w:rsid w:val="00584517"/>
    <w:rsid w:val="005845C3"/>
    <w:rsid w:val="0059008E"/>
    <w:rsid w:val="005919EC"/>
    <w:rsid w:val="005936EA"/>
    <w:rsid w:val="00593D53"/>
    <w:rsid w:val="005941A8"/>
    <w:rsid w:val="00597723"/>
    <w:rsid w:val="0059792C"/>
    <w:rsid w:val="00597A2B"/>
    <w:rsid w:val="005A13ED"/>
    <w:rsid w:val="005A2D3C"/>
    <w:rsid w:val="005A3CA5"/>
    <w:rsid w:val="005A5429"/>
    <w:rsid w:val="005A7CAC"/>
    <w:rsid w:val="005B054B"/>
    <w:rsid w:val="005B1F6D"/>
    <w:rsid w:val="005B4039"/>
    <w:rsid w:val="005B6D67"/>
    <w:rsid w:val="005C21DA"/>
    <w:rsid w:val="005C2A83"/>
    <w:rsid w:val="005C47BA"/>
    <w:rsid w:val="005C47C9"/>
    <w:rsid w:val="005C6483"/>
    <w:rsid w:val="005C7772"/>
    <w:rsid w:val="005D0449"/>
    <w:rsid w:val="005D1905"/>
    <w:rsid w:val="005D1CA5"/>
    <w:rsid w:val="005D3138"/>
    <w:rsid w:val="005D3423"/>
    <w:rsid w:val="005D39F5"/>
    <w:rsid w:val="005D5536"/>
    <w:rsid w:val="005D56A7"/>
    <w:rsid w:val="005D66ED"/>
    <w:rsid w:val="005E0471"/>
    <w:rsid w:val="005E1B91"/>
    <w:rsid w:val="005E1F3B"/>
    <w:rsid w:val="005E3631"/>
    <w:rsid w:val="005E4E4B"/>
    <w:rsid w:val="005E6EC9"/>
    <w:rsid w:val="005F062B"/>
    <w:rsid w:val="005F0FEF"/>
    <w:rsid w:val="005F4B85"/>
    <w:rsid w:val="005F61D8"/>
    <w:rsid w:val="005F78CC"/>
    <w:rsid w:val="00600E64"/>
    <w:rsid w:val="0060511F"/>
    <w:rsid w:val="0060609F"/>
    <w:rsid w:val="00606EFD"/>
    <w:rsid w:val="00607A62"/>
    <w:rsid w:val="00610135"/>
    <w:rsid w:val="006117FC"/>
    <w:rsid w:val="00612FEA"/>
    <w:rsid w:val="00613013"/>
    <w:rsid w:val="00616622"/>
    <w:rsid w:val="00620627"/>
    <w:rsid w:val="0062274E"/>
    <w:rsid w:val="00622ABD"/>
    <w:rsid w:val="00625B49"/>
    <w:rsid w:val="00626493"/>
    <w:rsid w:val="006277C0"/>
    <w:rsid w:val="0063138E"/>
    <w:rsid w:val="00631C45"/>
    <w:rsid w:val="006328C5"/>
    <w:rsid w:val="006341B3"/>
    <w:rsid w:val="0063672E"/>
    <w:rsid w:val="00637306"/>
    <w:rsid w:val="006378F7"/>
    <w:rsid w:val="00637FFC"/>
    <w:rsid w:val="00645900"/>
    <w:rsid w:val="00646DB0"/>
    <w:rsid w:val="00647EB1"/>
    <w:rsid w:val="0065353C"/>
    <w:rsid w:val="00653981"/>
    <w:rsid w:val="00653EB7"/>
    <w:rsid w:val="00654151"/>
    <w:rsid w:val="00656803"/>
    <w:rsid w:val="006572A1"/>
    <w:rsid w:val="00657AB5"/>
    <w:rsid w:val="00657F53"/>
    <w:rsid w:val="0066012D"/>
    <w:rsid w:val="00660F9D"/>
    <w:rsid w:val="00663B62"/>
    <w:rsid w:val="00664ABE"/>
    <w:rsid w:val="006668E8"/>
    <w:rsid w:val="00666B02"/>
    <w:rsid w:val="00667F14"/>
    <w:rsid w:val="00670502"/>
    <w:rsid w:val="006731A6"/>
    <w:rsid w:val="00675A33"/>
    <w:rsid w:val="00676630"/>
    <w:rsid w:val="00683EAD"/>
    <w:rsid w:val="0068440F"/>
    <w:rsid w:val="00684601"/>
    <w:rsid w:val="00684772"/>
    <w:rsid w:val="00691733"/>
    <w:rsid w:val="00692188"/>
    <w:rsid w:val="00697C38"/>
    <w:rsid w:val="006A159C"/>
    <w:rsid w:val="006A2B5D"/>
    <w:rsid w:val="006A2F9A"/>
    <w:rsid w:val="006A68D4"/>
    <w:rsid w:val="006B0375"/>
    <w:rsid w:val="006B1FFA"/>
    <w:rsid w:val="006B29BE"/>
    <w:rsid w:val="006B38F4"/>
    <w:rsid w:val="006B6825"/>
    <w:rsid w:val="006B7535"/>
    <w:rsid w:val="006C19C5"/>
    <w:rsid w:val="006C1E40"/>
    <w:rsid w:val="006C4712"/>
    <w:rsid w:val="006C4A5D"/>
    <w:rsid w:val="006C5260"/>
    <w:rsid w:val="006C538A"/>
    <w:rsid w:val="006C75BC"/>
    <w:rsid w:val="006C7B90"/>
    <w:rsid w:val="006D097F"/>
    <w:rsid w:val="006D20C9"/>
    <w:rsid w:val="006D2A38"/>
    <w:rsid w:val="006D441B"/>
    <w:rsid w:val="006D4F4E"/>
    <w:rsid w:val="006D5B40"/>
    <w:rsid w:val="006D5E29"/>
    <w:rsid w:val="006D5ED2"/>
    <w:rsid w:val="006D6411"/>
    <w:rsid w:val="006D674E"/>
    <w:rsid w:val="006D6B9B"/>
    <w:rsid w:val="006D723E"/>
    <w:rsid w:val="006D7F98"/>
    <w:rsid w:val="006E011E"/>
    <w:rsid w:val="006E0E4C"/>
    <w:rsid w:val="006E1CFC"/>
    <w:rsid w:val="006E1DAC"/>
    <w:rsid w:val="006E3651"/>
    <w:rsid w:val="006E37BB"/>
    <w:rsid w:val="006E40B1"/>
    <w:rsid w:val="006E4909"/>
    <w:rsid w:val="006E4F9E"/>
    <w:rsid w:val="006E51D7"/>
    <w:rsid w:val="006E642D"/>
    <w:rsid w:val="006E70F9"/>
    <w:rsid w:val="006F08E1"/>
    <w:rsid w:val="006F0D32"/>
    <w:rsid w:val="006F0DC0"/>
    <w:rsid w:val="006F3D47"/>
    <w:rsid w:val="006F4921"/>
    <w:rsid w:val="007014B7"/>
    <w:rsid w:val="00702760"/>
    <w:rsid w:val="00702974"/>
    <w:rsid w:val="00705F3D"/>
    <w:rsid w:val="007105C4"/>
    <w:rsid w:val="00711A84"/>
    <w:rsid w:val="00711D07"/>
    <w:rsid w:val="00713D9C"/>
    <w:rsid w:val="007147F5"/>
    <w:rsid w:val="0071584A"/>
    <w:rsid w:val="00716B1D"/>
    <w:rsid w:val="00722BC5"/>
    <w:rsid w:val="00722FDF"/>
    <w:rsid w:val="0072335B"/>
    <w:rsid w:val="007235F7"/>
    <w:rsid w:val="007243D4"/>
    <w:rsid w:val="00725A77"/>
    <w:rsid w:val="00726F8E"/>
    <w:rsid w:val="00727D8F"/>
    <w:rsid w:val="00727F8E"/>
    <w:rsid w:val="007302E4"/>
    <w:rsid w:val="00730507"/>
    <w:rsid w:val="0073292C"/>
    <w:rsid w:val="00733BA6"/>
    <w:rsid w:val="00735DC4"/>
    <w:rsid w:val="00736C6A"/>
    <w:rsid w:val="00737CB5"/>
    <w:rsid w:val="00742496"/>
    <w:rsid w:val="007427B7"/>
    <w:rsid w:val="00742B96"/>
    <w:rsid w:val="00743588"/>
    <w:rsid w:val="0074484A"/>
    <w:rsid w:val="00744BEE"/>
    <w:rsid w:val="00744E59"/>
    <w:rsid w:val="007454DA"/>
    <w:rsid w:val="0074739F"/>
    <w:rsid w:val="00747E68"/>
    <w:rsid w:val="007504A1"/>
    <w:rsid w:val="007509C2"/>
    <w:rsid w:val="007522B7"/>
    <w:rsid w:val="00753B27"/>
    <w:rsid w:val="00754DF5"/>
    <w:rsid w:val="00755015"/>
    <w:rsid w:val="00755130"/>
    <w:rsid w:val="00755685"/>
    <w:rsid w:val="00756008"/>
    <w:rsid w:val="00760059"/>
    <w:rsid w:val="00760D60"/>
    <w:rsid w:val="00762D0E"/>
    <w:rsid w:val="007631BD"/>
    <w:rsid w:val="0076464A"/>
    <w:rsid w:val="00765952"/>
    <w:rsid w:val="00772BFF"/>
    <w:rsid w:val="00773582"/>
    <w:rsid w:val="007742EE"/>
    <w:rsid w:val="00774FBF"/>
    <w:rsid w:val="0077558F"/>
    <w:rsid w:val="00775B4D"/>
    <w:rsid w:val="00775B8A"/>
    <w:rsid w:val="00776DD4"/>
    <w:rsid w:val="00777E95"/>
    <w:rsid w:val="0078177C"/>
    <w:rsid w:val="0078460A"/>
    <w:rsid w:val="00784706"/>
    <w:rsid w:val="00785C4C"/>
    <w:rsid w:val="007865B0"/>
    <w:rsid w:val="007866B4"/>
    <w:rsid w:val="00790A1D"/>
    <w:rsid w:val="00790C90"/>
    <w:rsid w:val="00791B39"/>
    <w:rsid w:val="0079418D"/>
    <w:rsid w:val="00794491"/>
    <w:rsid w:val="00795F39"/>
    <w:rsid w:val="007975A5"/>
    <w:rsid w:val="007A07EE"/>
    <w:rsid w:val="007A0841"/>
    <w:rsid w:val="007A08D4"/>
    <w:rsid w:val="007A22DB"/>
    <w:rsid w:val="007A247D"/>
    <w:rsid w:val="007A3729"/>
    <w:rsid w:val="007A420D"/>
    <w:rsid w:val="007A5975"/>
    <w:rsid w:val="007A72F0"/>
    <w:rsid w:val="007A746C"/>
    <w:rsid w:val="007B1433"/>
    <w:rsid w:val="007B2069"/>
    <w:rsid w:val="007B2186"/>
    <w:rsid w:val="007B241E"/>
    <w:rsid w:val="007B39D6"/>
    <w:rsid w:val="007B439E"/>
    <w:rsid w:val="007B60D0"/>
    <w:rsid w:val="007B7869"/>
    <w:rsid w:val="007B7C5C"/>
    <w:rsid w:val="007C22F8"/>
    <w:rsid w:val="007C23CE"/>
    <w:rsid w:val="007C409D"/>
    <w:rsid w:val="007C4EE5"/>
    <w:rsid w:val="007C66D7"/>
    <w:rsid w:val="007C7DDF"/>
    <w:rsid w:val="007D0F51"/>
    <w:rsid w:val="007D2089"/>
    <w:rsid w:val="007D2A26"/>
    <w:rsid w:val="007D4C30"/>
    <w:rsid w:val="007D579A"/>
    <w:rsid w:val="007D5BF2"/>
    <w:rsid w:val="007D5FA9"/>
    <w:rsid w:val="007D6874"/>
    <w:rsid w:val="007D7831"/>
    <w:rsid w:val="007E00B1"/>
    <w:rsid w:val="007E1B35"/>
    <w:rsid w:val="007E2637"/>
    <w:rsid w:val="007E312E"/>
    <w:rsid w:val="007E46F7"/>
    <w:rsid w:val="007E4BFD"/>
    <w:rsid w:val="007E4FCC"/>
    <w:rsid w:val="007E5191"/>
    <w:rsid w:val="007E5425"/>
    <w:rsid w:val="007E6542"/>
    <w:rsid w:val="007E7D8F"/>
    <w:rsid w:val="007F4AA5"/>
    <w:rsid w:val="007F64BA"/>
    <w:rsid w:val="008000B9"/>
    <w:rsid w:val="00800EC9"/>
    <w:rsid w:val="00802440"/>
    <w:rsid w:val="00802A53"/>
    <w:rsid w:val="008051AE"/>
    <w:rsid w:val="00807BA4"/>
    <w:rsid w:val="008103F6"/>
    <w:rsid w:val="00813AC5"/>
    <w:rsid w:val="00817088"/>
    <w:rsid w:val="0082151F"/>
    <w:rsid w:val="00821BE1"/>
    <w:rsid w:val="00821E15"/>
    <w:rsid w:val="00821EFE"/>
    <w:rsid w:val="00822467"/>
    <w:rsid w:val="00822A49"/>
    <w:rsid w:val="00823EA2"/>
    <w:rsid w:val="00823FE0"/>
    <w:rsid w:val="00824F59"/>
    <w:rsid w:val="008259C7"/>
    <w:rsid w:val="00826AAF"/>
    <w:rsid w:val="00832A98"/>
    <w:rsid w:val="008335A2"/>
    <w:rsid w:val="0083431C"/>
    <w:rsid w:val="00835866"/>
    <w:rsid w:val="00835BFA"/>
    <w:rsid w:val="008418B9"/>
    <w:rsid w:val="00842098"/>
    <w:rsid w:val="008420E4"/>
    <w:rsid w:val="008428C9"/>
    <w:rsid w:val="00843CF8"/>
    <w:rsid w:val="0084448B"/>
    <w:rsid w:val="00850B2B"/>
    <w:rsid w:val="00850C96"/>
    <w:rsid w:val="0085427C"/>
    <w:rsid w:val="00854872"/>
    <w:rsid w:val="008556AD"/>
    <w:rsid w:val="00855C9A"/>
    <w:rsid w:val="00855E17"/>
    <w:rsid w:val="00856113"/>
    <w:rsid w:val="00857F36"/>
    <w:rsid w:val="00860E62"/>
    <w:rsid w:val="00865B42"/>
    <w:rsid w:val="00865C1E"/>
    <w:rsid w:val="00865C6C"/>
    <w:rsid w:val="0086601A"/>
    <w:rsid w:val="00871563"/>
    <w:rsid w:val="00871FF2"/>
    <w:rsid w:val="00872F41"/>
    <w:rsid w:val="00873B09"/>
    <w:rsid w:val="00873C7A"/>
    <w:rsid w:val="00874497"/>
    <w:rsid w:val="00874704"/>
    <w:rsid w:val="00874F45"/>
    <w:rsid w:val="00880FD8"/>
    <w:rsid w:val="00882F09"/>
    <w:rsid w:val="0088384A"/>
    <w:rsid w:val="00884EDE"/>
    <w:rsid w:val="008854C3"/>
    <w:rsid w:val="008868D1"/>
    <w:rsid w:val="00886A49"/>
    <w:rsid w:val="00891A5F"/>
    <w:rsid w:val="0089430A"/>
    <w:rsid w:val="008951F5"/>
    <w:rsid w:val="00895671"/>
    <w:rsid w:val="0089592E"/>
    <w:rsid w:val="008974FA"/>
    <w:rsid w:val="00897607"/>
    <w:rsid w:val="00897664"/>
    <w:rsid w:val="00897A40"/>
    <w:rsid w:val="00897BD6"/>
    <w:rsid w:val="008A475F"/>
    <w:rsid w:val="008A5D12"/>
    <w:rsid w:val="008A5D8B"/>
    <w:rsid w:val="008A656B"/>
    <w:rsid w:val="008B031A"/>
    <w:rsid w:val="008B0D0B"/>
    <w:rsid w:val="008B191B"/>
    <w:rsid w:val="008B21A3"/>
    <w:rsid w:val="008B2CD2"/>
    <w:rsid w:val="008B3901"/>
    <w:rsid w:val="008B4693"/>
    <w:rsid w:val="008B6063"/>
    <w:rsid w:val="008B6881"/>
    <w:rsid w:val="008B758C"/>
    <w:rsid w:val="008B7D8C"/>
    <w:rsid w:val="008C059D"/>
    <w:rsid w:val="008C2222"/>
    <w:rsid w:val="008C4280"/>
    <w:rsid w:val="008C42E6"/>
    <w:rsid w:val="008C6F15"/>
    <w:rsid w:val="008D0E9B"/>
    <w:rsid w:val="008D124F"/>
    <w:rsid w:val="008D1DDC"/>
    <w:rsid w:val="008D1F0D"/>
    <w:rsid w:val="008D7B6F"/>
    <w:rsid w:val="008E1300"/>
    <w:rsid w:val="008E2296"/>
    <w:rsid w:val="008E2410"/>
    <w:rsid w:val="008E3167"/>
    <w:rsid w:val="008E39DE"/>
    <w:rsid w:val="008E3B64"/>
    <w:rsid w:val="008E5E8A"/>
    <w:rsid w:val="008E6345"/>
    <w:rsid w:val="008F2798"/>
    <w:rsid w:val="008F2928"/>
    <w:rsid w:val="008F2FF2"/>
    <w:rsid w:val="008F39E7"/>
    <w:rsid w:val="008F3BC2"/>
    <w:rsid w:val="008F59BC"/>
    <w:rsid w:val="008F5BF2"/>
    <w:rsid w:val="008F6BD1"/>
    <w:rsid w:val="008F7494"/>
    <w:rsid w:val="0090459D"/>
    <w:rsid w:val="00906843"/>
    <w:rsid w:val="00907FFE"/>
    <w:rsid w:val="009109ED"/>
    <w:rsid w:val="0091386D"/>
    <w:rsid w:val="00913B5E"/>
    <w:rsid w:val="00913DB6"/>
    <w:rsid w:val="00914D08"/>
    <w:rsid w:val="009172A4"/>
    <w:rsid w:val="00922838"/>
    <w:rsid w:val="00923599"/>
    <w:rsid w:val="00923903"/>
    <w:rsid w:val="00923ACA"/>
    <w:rsid w:val="00924270"/>
    <w:rsid w:val="00925D5B"/>
    <w:rsid w:val="00927B96"/>
    <w:rsid w:val="00931583"/>
    <w:rsid w:val="009315C2"/>
    <w:rsid w:val="00931D71"/>
    <w:rsid w:val="009344B7"/>
    <w:rsid w:val="00935774"/>
    <w:rsid w:val="00936352"/>
    <w:rsid w:val="009375DD"/>
    <w:rsid w:val="00941042"/>
    <w:rsid w:val="0094310E"/>
    <w:rsid w:val="0094518E"/>
    <w:rsid w:val="0094707F"/>
    <w:rsid w:val="00950F2C"/>
    <w:rsid w:val="00953607"/>
    <w:rsid w:val="009541AF"/>
    <w:rsid w:val="00956453"/>
    <w:rsid w:val="00962673"/>
    <w:rsid w:val="00964B6C"/>
    <w:rsid w:val="00970848"/>
    <w:rsid w:val="0097144B"/>
    <w:rsid w:val="00971E0B"/>
    <w:rsid w:val="00972249"/>
    <w:rsid w:val="0097499F"/>
    <w:rsid w:val="00976093"/>
    <w:rsid w:val="009774E6"/>
    <w:rsid w:val="009775DF"/>
    <w:rsid w:val="00980DE9"/>
    <w:rsid w:val="00982198"/>
    <w:rsid w:val="009827C2"/>
    <w:rsid w:val="00982E63"/>
    <w:rsid w:val="009847D2"/>
    <w:rsid w:val="0099025C"/>
    <w:rsid w:val="009908DA"/>
    <w:rsid w:val="00991D2B"/>
    <w:rsid w:val="009941F0"/>
    <w:rsid w:val="0099714A"/>
    <w:rsid w:val="00997957"/>
    <w:rsid w:val="009A0484"/>
    <w:rsid w:val="009A04C6"/>
    <w:rsid w:val="009A0697"/>
    <w:rsid w:val="009A06AA"/>
    <w:rsid w:val="009A21ED"/>
    <w:rsid w:val="009A3364"/>
    <w:rsid w:val="009A38F4"/>
    <w:rsid w:val="009A3C12"/>
    <w:rsid w:val="009A56E5"/>
    <w:rsid w:val="009A6228"/>
    <w:rsid w:val="009A7169"/>
    <w:rsid w:val="009B07B4"/>
    <w:rsid w:val="009B157C"/>
    <w:rsid w:val="009B2564"/>
    <w:rsid w:val="009B74D1"/>
    <w:rsid w:val="009B759C"/>
    <w:rsid w:val="009B75FE"/>
    <w:rsid w:val="009C0DA9"/>
    <w:rsid w:val="009C0EC1"/>
    <w:rsid w:val="009C1EA9"/>
    <w:rsid w:val="009C4255"/>
    <w:rsid w:val="009C4A3A"/>
    <w:rsid w:val="009C6011"/>
    <w:rsid w:val="009C70C6"/>
    <w:rsid w:val="009C7481"/>
    <w:rsid w:val="009C7F11"/>
    <w:rsid w:val="009D1BCF"/>
    <w:rsid w:val="009D4598"/>
    <w:rsid w:val="009D4CE6"/>
    <w:rsid w:val="009D5343"/>
    <w:rsid w:val="009D6C52"/>
    <w:rsid w:val="009D7673"/>
    <w:rsid w:val="009D7F4A"/>
    <w:rsid w:val="009E0B44"/>
    <w:rsid w:val="009E2025"/>
    <w:rsid w:val="009E4379"/>
    <w:rsid w:val="009E48C6"/>
    <w:rsid w:val="009E5BEA"/>
    <w:rsid w:val="009F610C"/>
    <w:rsid w:val="00A015D5"/>
    <w:rsid w:val="00A03111"/>
    <w:rsid w:val="00A046A5"/>
    <w:rsid w:val="00A05A22"/>
    <w:rsid w:val="00A05F15"/>
    <w:rsid w:val="00A1024A"/>
    <w:rsid w:val="00A105B9"/>
    <w:rsid w:val="00A11005"/>
    <w:rsid w:val="00A11486"/>
    <w:rsid w:val="00A11A0B"/>
    <w:rsid w:val="00A11EDF"/>
    <w:rsid w:val="00A12D17"/>
    <w:rsid w:val="00A15000"/>
    <w:rsid w:val="00A15A71"/>
    <w:rsid w:val="00A16380"/>
    <w:rsid w:val="00A17E39"/>
    <w:rsid w:val="00A2073B"/>
    <w:rsid w:val="00A226A3"/>
    <w:rsid w:val="00A23A2C"/>
    <w:rsid w:val="00A2415E"/>
    <w:rsid w:val="00A24340"/>
    <w:rsid w:val="00A2539F"/>
    <w:rsid w:val="00A2548D"/>
    <w:rsid w:val="00A255B2"/>
    <w:rsid w:val="00A2577D"/>
    <w:rsid w:val="00A2614D"/>
    <w:rsid w:val="00A27C8E"/>
    <w:rsid w:val="00A27F44"/>
    <w:rsid w:val="00A324E9"/>
    <w:rsid w:val="00A33B0F"/>
    <w:rsid w:val="00A35676"/>
    <w:rsid w:val="00A3643C"/>
    <w:rsid w:val="00A36949"/>
    <w:rsid w:val="00A36B4B"/>
    <w:rsid w:val="00A40267"/>
    <w:rsid w:val="00A42F87"/>
    <w:rsid w:val="00A4317C"/>
    <w:rsid w:val="00A45500"/>
    <w:rsid w:val="00A45C0F"/>
    <w:rsid w:val="00A466BC"/>
    <w:rsid w:val="00A50EF3"/>
    <w:rsid w:val="00A52B41"/>
    <w:rsid w:val="00A541F7"/>
    <w:rsid w:val="00A545B1"/>
    <w:rsid w:val="00A54767"/>
    <w:rsid w:val="00A56640"/>
    <w:rsid w:val="00A6387C"/>
    <w:rsid w:val="00A64F52"/>
    <w:rsid w:val="00A65517"/>
    <w:rsid w:val="00A66189"/>
    <w:rsid w:val="00A66AC9"/>
    <w:rsid w:val="00A67FD9"/>
    <w:rsid w:val="00A720A9"/>
    <w:rsid w:val="00A763AA"/>
    <w:rsid w:val="00A7776A"/>
    <w:rsid w:val="00A77CD2"/>
    <w:rsid w:val="00A80009"/>
    <w:rsid w:val="00A80E1D"/>
    <w:rsid w:val="00A81928"/>
    <w:rsid w:val="00A8228C"/>
    <w:rsid w:val="00A834B3"/>
    <w:rsid w:val="00A85BD3"/>
    <w:rsid w:val="00A86CAC"/>
    <w:rsid w:val="00A90870"/>
    <w:rsid w:val="00A90A92"/>
    <w:rsid w:val="00A90EB0"/>
    <w:rsid w:val="00A939C5"/>
    <w:rsid w:val="00A960B0"/>
    <w:rsid w:val="00A96755"/>
    <w:rsid w:val="00AA10FF"/>
    <w:rsid w:val="00AA150C"/>
    <w:rsid w:val="00AA1BF9"/>
    <w:rsid w:val="00AA243B"/>
    <w:rsid w:val="00AA3BCB"/>
    <w:rsid w:val="00AA5D4F"/>
    <w:rsid w:val="00AA601E"/>
    <w:rsid w:val="00AB0BAC"/>
    <w:rsid w:val="00AB2734"/>
    <w:rsid w:val="00AB34AC"/>
    <w:rsid w:val="00AB3931"/>
    <w:rsid w:val="00AB3D6A"/>
    <w:rsid w:val="00AB4824"/>
    <w:rsid w:val="00AB6DDB"/>
    <w:rsid w:val="00AB7BED"/>
    <w:rsid w:val="00AC0218"/>
    <w:rsid w:val="00AC0D3D"/>
    <w:rsid w:val="00AC13F7"/>
    <w:rsid w:val="00AC2EB0"/>
    <w:rsid w:val="00AC471F"/>
    <w:rsid w:val="00AD0849"/>
    <w:rsid w:val="00AD15AC"/>
    <w:rsid w:val="00AD194B"/>
    <w:rsid w:val="00AD1DAF"/>
    <w:rsid w:val="00AD3B38"/>
    <w:rsid w:val="00AD4BEE"/>
    <w:rsid w:val="00AD7D03"/>
    <w:rsid w:val="00AE1D20"/>
    <w:rsid w:val="00AE3A1F"/>
    <w:rsid w:val="00AE3E3F"/>
    <w:rsid w:val="00AE6883"/>
    <w:rsid w:val="00AE7183"/>
    <w:rsid w:val="00AE7473"/>
    <w:rsid w:val="00AF2587"/>
    <w:rsid w:val="00AF3B29"/>
    <w:rsid w:val="00AF44D5"/>
    <w:rsid w:val="00AF648C"/>
    <w:rsid w:val="00AF6DF1"/>
    <w:rsid w:val="00AF7088"/>
    <w:rsid w:val="00B003D7"/>
    <w:rsid w:val="00B00B96"/>
    <w:rsid w:val="00B016A6"/>
    <w:rsid w:val="00B02AED"/>
    <w:rsid w:val="00B037CA"/>
    <w:rsid w:val="00B04470"/>
    <w:rsid w:val="00B050C5"/>
    <w:rsid w:val="00B058DC"/>
    <w:rsid w:val="00B06E0D"/>
    <w:rsid w:val="00B117C8"/>
    <w:rsid w:val="00B1217C"/>
    <w:rsid w:val="00B12D46"/>
    <w:rsid w:val="00B1427C"/>
    <w:rsid w:val="00B1467A"/>
    <w:rsid w:val="00B1509C"/>
    <w:rsid w:val="00B150DE"/>
    <w:rsid w:val="00B16223"/>
    <w:rsid w:val="00B165E8"/>
    <w:rsid w:val="00B20E18"/>
    <w:rsid w:val="00B2158C"/>
    <w:rsid w:val="00B2300B"/>
    <w:rsid w:val="00B261F5"/>
    <w:rsid w:val="00B2677E"/>
    <w:rsid w:val="00B33A7D"/>
    <w:rsid w:val="00B359F2"/>
    <w:rsid w:val="00B35A0C"/>
    <w:rsid w:val="00B3699D"/>
    <w:rsid w:val="00B40278"/>
    <w:rsid w:val="00B403CF"/>
    <w:rsid w:val="00B41B5F"/>
    <w:rsid w:val="00B42F9A"/>
    <w:rsid w:val="00B43892"/>
    <w:rsid w:val="00B44494"/>
    <w:rsid w:val="00B448D6"/>
    <w:rsid w:val="00B450D2"/>
    <w:rsid w:val="00B50A44"/>
    <w:rsid w:val="00B50B0D"/>
    <w:rsid w:val="00B5216D"/>
    <w:rsid w:val="00B525D1"/>
    <w:rsid w:val="00B5432C"/>
    <w:rsid w:val="00B544D4"/>
    <w:rsid w:val="00B56CD6"/>
    <w:rsid w:val="00B573A9"/>
    <w:rsid w:val="00B618BA"/>
    <w:rsid w:val="00B62CF3"/>
    <w:rsid w:val="00B635F0"/>
    <w:rsid w:val="00B63844"/>
    <w:rsid w:val="00B659A2"/>
    <w:rsid w:val="00B668F1"/>
    <w:rsid w:val="00B70119"/>
    <w:rsid w:val="00B708AF"/>
    <w:rsid w:val="00B70C76"/>
    <w:rsid w:val="00B71DBA"/>
    <w:rsid w:val="00B7241A"/>
    <w:rsid w:val="00B7295C"/>
    <w:rsid w:val="00B74E9F"/>
    <w:rsid w:val="00B76EA5"/>
    <w:rsid w:val="00B813A7"/>
    <w:rsid w:val="00B81EC0"/>
    <w:rsid w:val="00B84FFC"/>
    <w:rsid w:val="00B86F14"/>
    <w:rsid w:val="00B9133D"/>
    <w:rsid w:val="00B93920"/>
    <w:rsid w:val="00B947F3"/>
    <w:rsid w:val="00B95670"/>
    <w:rsid w:val="00B96B38"/>
    <w:rsid w:val="00BA0F3F"/>
    <w:rsid w:val="00BA1AEB"/>
    <w:rsid w:val="00BA1EF3"/>
    <w:rsid w:val="00BA2627"/>
    <w:rsid w:val="00BA2663"/>
    <w:rsid w:val="00BA3C54"/>
    <w:rsid w:val="00BA4637"/>
    <w:rsid w:val="00BA50A6"/>
    <w:rsid w:val="00BA6926"/>
    <w:rsid w:val="00BB00DA"/>
    <w:rsid w:val="00BB08BF"/>
    <w:rsid w:val="00BB15C7"/>
    <w:rsid w:val="00BB29A0"/>
    <w:rsid w:val="00BB2DC3"/>
    <w:rsid w:val="00BB426D"/>
    <w:rsid w:val="00BB6C2C"/>
    <w:rsid w:val="00BC4E3F"/>
    <w:rsid w:val="00BC50FD"/>
    <w:rsid w:val="00BC6070"/>
    <w:rsid w:val="00BC6269"/>
    <w:rsid w:val="00BC65B6"/>
    <w:rsid w:val="00BD0814"/>
    <w:rsid w:val="00BD19E0"/>
    <w:rsid w:val="00BD2FE1"/>
    <w:rsid w:val="00BD31E4"/>
    <w:rsid w:val="00BD3D29"/>
    <w:rsid w:val="00BD5944"/>
    <w:rsid w:val="00BD6EBF"/>
    <w:rsid w:val="00BD714A"/>
    <w:rsid w:val="00BD7BA8"/>
    <w:rsid w:val="00BE2B09"/>
    <w:rsid w:val="00BE2DF5"/>
    <w:rsid w:val="00BE2EAB"/>
    <w:rsid w:val="00BE2F97"/>
    <w:rsid w:val="00BE3D6D"/>
    <w:rsid w:val="00BE6478"/>
    <w:rsid w:val="00BE6C90"/>
    <w:rsid w:val="00BE6CB7"/>
    <w:rsid w:val="00BF006D"/>
    <w:rsid w:val="00BF01CB"/>
    <w:rsid w:val="00BF0A6F"/>
    <w:rsid w:val="00BF3A83"/>
    <w:rsid w:val="00BF5FF2"/>
    <w:rsid w:val="00BF7645"/>
    <w:rsid w:val="00BF7E01"/>
    <w:rsid w:val="00C01965"/>
    <w:rsid w:val="00C02515"/>
    <w:rsid w:val="00C0595F"/>
    <w:rsid w:val="00C065CE"/>
    <w:rsid w:val="00C079F7"/>
    <w:rsid w:val="00C10D93"/>
    <w:rsid w:val="00C13699"/>
    <w:rsid w:val="00C1399B"/>
    <w:rsid w:val="00C1520F"/>
    <w:rsid w:val="00C1526C"/>
    <w:rsid w:val="00C16A4D"/>
    <w:rsid w:val="00C20A4A"/>
    <w:rsid w:val="00C20F63"/>
    <w:rsid w:val="00C22B57"/>
    <w:rsid w:val="00C24443"/>
    <w:rsid w:val="00C2521E"/>
    <w:rsid w:val="00C255BB"/>
    <w:rsid w:val="00C306C2"/>
    <w:rsid w:val="00C31244"/>
    <w:rsid w:val="00C331B7"/>
    <w:rsid w:val="00C33488"/>
    <w:rsid w:val="00C43510"/>
    <w:rsid w:val="00C441D3"/>
    <w:rsid w:val="00C47009"/>
    <w:rsid w:val="00C47212"/>
    <w:rsid w:val="00C50B96"/>
    <w:rsid w:val="00C511A7"/>
    <w:rsid w:val="00C51354"/>
    <w:rsid w:val="00C522CB"/>
    <w:rsid w:val="00C57157"/>
    <w:rsid w:val="00C573EB"/>
    <w:rsid w:val="00C6045D"/>
    <w:rsid w:val="00C605E9"/>
    <w:rsid w:val="00C60E27"/>
    <w:rsid w:val="00C62352"/>
    <w:rsid w:val="00C63B27"/>
    <w:rsid w:val="00C64F91"/>
    <w:rsid w:val="00C65D82"/>
    <w:rsid w:val="00C6611E"/>
    <w:rsid w:val="00C67E71"/>
    <w:rsid w:val="00C73795"/>
    <w:rsid w:val="00C73DA2"/>
    <w:rsid w:val="00C7455F"/>
    <w:rsid w:val="00C7548A"/>
    <w:rsid w:val="00C7569A"/>
    <w:rsid w:val="00C75F0B"/>
    <w:rsid w:val="00C779A1"/>
    <w:rsid w:val="00C81493"/>
    <w:rsid w:val="00C82DC6"/>
    <w:rsid w:val="00C837BA"/>
    <w:rsid w:val="00C87F61"/>
    <w:rsid w:val="00C904E6"/>
    <w:rsid w:val="00C943BF"/>
    <w:rsid w:val="00C949CD"/>
    <w:rsid w:val="00C94A6A"/>
    <w:rsid w:val="00C94D6C"/>
    <w:rsid w:val="00C95E13"/>
    <w:rsid w:val="00CA074F"/>
    <w:rsid w:val="00CA16CD"/>
    <w:rsid w:val="00CA1E86"/>
    <w:rsid w:val="00CA2049"/>
    <w:rsid w:val="00CA27FA"/>
    <w:rsid w:val="00CA2CDF"/>
    <w:rsid w:val="00CA4558"/>
    <w:rsid w:val="00CA4AB4"/>
    <w:rsid w:val="00CA57C2"/>
    <w:rsid w:val="00CA7483"/>
    <w:rsid w:val="00CB399B"/>
    <w:rsid w:val="00CB3B42"/>
    <w:rsid w:val="00CB499E"/>
    <w:rsid w:val="00CB4B5E"/>
    <w:rsid w:val="00CC0C61"/>
    <w:rsid w:val="00CC1ED1"/>
    <w:rsid w:val="00CC2FD4"/>
    <w:rsid w:val="00CC2FDF"/>
    <w:rsid w:val="00CC35B7"/>
    <w:rsid w:val="00CC4D2D"/>
    <w:rsid w:val="00CC52E3"/>
    <w:rsid w:val="00CC6B3A"/>
    <w:rsid w:val="00CD036C"/>
    <w:rsid w:val="00CD0756"/>
    <w:rsid w:val="00CD117A"/>
    <w:rsid w:val="00CD231A"/>
    <w:rsid w:val="00CD3542"/>
    <w:rsid w:val="00CD3616"/>
    <w:rsid w:val="00CD6BE0"/>
    <w:rsid w:val="00CD6CD6"/>
    <w:rsid w:val="00CE0391"/>
    <w:rsid w:val="00CE1384"/>
    <w:rsid w:val="00CE4DA8"/>
    <w:rsid w:val="00CE665A"/>
    <w:rsid w:val="00CF00E0"/>
    <w:rsid w:val="00CF020F"/>
    <w:rsid w:val="00CF09A1"/>
    <w:rsid w:val="00CF1C63"/>
    <w:rsid w:val="00CF373E"/>
    <w:rsid w:val="00D0178B"/>
    <w:rsid w:val="00D01994"/>
    <w:rsid w:val="00D0265B"/>
    <w:rsid w:val="00D02F5E"/>
    <w:rsid w:val="00D030BC"/>
    <w:rsid w:val="00D04E32"/>
    <w:rsid w:val="00D05129"/>
    <w:rsid w:val="00D051AC"/>
    <w:rsid w:val="00D05C98"/>
    <w:rsid w:val="00D06AB5"/>
    <w:rsid w:val="00D07911"/>
    <w:rsid w:val="00D128F2"/>
    <w:rsid w:val="00D14DD2"/>
    <w:rsid w:val="00D14E3C"/>
    <w:rsid w:val="00D20806"/>
    <w:rsid w:val="00D22CE3"/>
    <w:rsid w:val="00D23204"/>
    <w:rsid w:val="00D2362D"/>
    <w:rsid w:val="00D2581D"/>
    <w:rsid w:val="00D26FBB"/>
    <w:rsid w:val="00D27807"/>
    <w:rsid w:val="00D27F01"/>
    <w:rsid w:val="00D30259"/>
    <w:rsid w:val="00D30A7D"/>
    <w:rsid w:val="00D31179"/>
    <w:rsid w:val="00D311AB"/>
    <w:rsid w:val="00D321FD"/>
    <w:rsid w:val="00D32E43"/>
    <w:rsid w:val="00D3440C"/>
    <w:rsid w:val="00D3456A"/>
    <w:rsid w:val="00D348AF"/>
    <w:rsid w:val="00D34A98"/>
    <w:rsid w:val="00D36F79"/>
    <w:rsid w:val="00D37A76"/>
    <w:rsid w:val="00D405BB"/>
    <w:rsid w:val="00D405E6"/>
    <w:rsid w:val="00D41B6B"/>
    <w:rsid w:val="00D455FB"/>
    <w:rsid w:val="00D457EF"/>
    <w:rsid w:val="00D52749"/>
    <w:rsid w:val="00D53BA1"/>
    <w:rsid w:val="00D54A4B"/>
    <w:rsid w:val="00D551C9"/>
    <w:rsid w:val="00D55331"/>
    <w:rsid w:val="00D55A3C"/>
    <w:rsid w:val="00D56BB5"/>
    <w:rsid w:val="00D60FDF"/>
    <w:rsid w:val="00D61678"/>
    <w:rsid w:val="00D63C27"/>
    <w:rsid w:val="00D653A9"/>
    <w:rsid w:val="00D65A16"/>
    <w:rsid w:val="00D65E4C"/>
    <w:rsid w:val="00D664DB"/>
    <w:rsid w:val="00D71CBD"/>
    <w:rsid w:val="00D7240B"/>
    <w:rsid w:val="00D73E7E"/>
    <w:rsid w:val="00D74DDA"/>
    <w:rsid w:val="00D765A9"/>
    <w:rsid w:val="00D77512"/>
    <w:rsid w:val="00D77BB8"/>
    <w:rsid w:val="00D80FB9"/>
    <w:rsid w:val="00D81E7A"/>
    <w:rsid w:val="00D82489"/>
    <w:rsid w:val="00D90D8E"/>
    <w:rsid w:val="00D91AD0"/>
    <w:rsid w:val="00D95255"/>
    <w:rsid w:val="00D96779"/>
    <w:rsid w:val="00D96F21"/>
    <w:rsid w:val="00D97B09"/>
    <w:rsid w:val="00DA072F"/>
    <w:rsid w:val="00DA0DA2"/>
    <w:rsid w:val="00DA4149"/>
    <w:rsid w:val="00DA4C69"/>
    <w:rsid w:val="00DA6AD2"/>
    <w:rsid w:val="00DA76C3"/>
    <w:rsid w:val="00DB0F30"/>
    <w:rsid w:val="00DB1EA8"/>
    <w:rsid w:val="00DB234A"/>
    <w:rsid w:val="00DB2AAD"/>
    <w:rsid w:val="00DB4640"/>
    <w:rsid w:val="00DB5418"/>
    <w:rsid w:val="00DC27F1"/>
    <w:rsid w:val="00DC3D75"/>
    <w:rsid w:val="00DC4606"/>
    <w:rsid w:val="00DC4712"/>
    <w:rsid w:val="00DC4D12"/>
    <w:rsid w:val="00DC62DD"/>
    <w:rsid w:val="00DC6472"/>
    <w:rsid w:val="00DC6E64"/>
    <w:rsid w:val="00DD0FA4"/>
    <w:rsid w:val="00DD4335"/>
    <w:rsid w:val="00DD5035"/>
    <w:rsid w:val="00DE0859"/>
    <w:rsid w:val="00DE1400"/>
    <w:rsid w:val="00DE17F5"/>
    <w:rsid w:val="00DE2E97"/>
    <w:rsid w:val="00DE3EC9"/>
    <w:rsid w:val="00DE49F7"/>
    <w:rsid w:val="00DE5FEE"/>
    <w:rsid w:val="00DE6713"/>
    <w:rsid w:val="00DE68A5"/>
    <w:rsid w:val="00DF077D"/>
    <w:rsid w:val="00DF1EFD"/>
    <w:rsid w:val="00DF35DA"/>
    <w:rsid w:val="00E0009A"/>
    <w:rsid w:val="00E00712"/>
    <w:rsid w:val="00E0245F"/>
    <w:rsid w:val="00E0253C"/>
    <w:rsid w:val="00E0297D"/>
    <w:rsid w:val="00E033F6"/>
    <w:rsid w:val="00E03BCF"/>
    <w:rsid w:val="00E0458A"/>
    <w:rsid w:val="00E04986"/>
    <w:rsid w:val="00E049AA"/>
    <w:rsid w:val="00E053EB"/>
    <w:rsid w:val="00E061D9"/>
    <w:rsid w:val="00E107B2"/>
    <w:rsid w:val="00E10CB1"/>
    <w:rsid w:val="00E10EBE"/>
    <w:rsid w:val="00E121CA"/>
    <w:rsid w:val="00E12EC4"/>
    <w:rsid w:val="00E13438"/>
    <w:rsid w:val="00E13BEE"/>
    <w:rsid w:val="00E13FC9"/>
    <w:rsid w:val="00E160E0"/>
    <w:rsid w:val="00E16C21"/>
    <w:rsid w:val="00E21B42"/>
    <w:rsid w:val="00E248DB"/>
    <w:rsid w:val="00E25137"/>
    <w:rsid w:val="00E27805"/>
    <w:rsid w:val="00E31FB1"/>
    <w:rsid w:val="00E32552"/>
    <w:rsid w:val="00E32873"/>
    <w:rsid w:val="00E32CE8"/>
    <w:rsid w:val="00E33AD2"/>
    <w:rsid w:val="00E411C7"/>
    <w:rsid w:val="00E425C0"/>
    <w:rsid w:val="00E429B0"/>
    <w:rsid w:val="00E429BA"/>
    <w:rsid w:val="00E43327"/>
    <w:rsid w:val="00E437F9"/>
    <w:rsid w:val="00E43CE6"/>
    <w:rsid w:val="00E4439E"/>
    <w:rsid w:val="00E45E6A"/>
    <w:rsid w:val="00E46D0C"/>
    <w:rsid w:val="00E476D2"/>
    <w:rsid w:val="00E47E16"/>
    <w:rsid w:val="00E5025B"/>
    <w:rsid w:val="00E5189D"/>
    <w:rsid w:val="00E54698"/>
    <w:rsid w:val="00E546D4"/>
    <w:rsid w:val="00E55B3F"/>
    <w:rsid w:val="00E5652C"/>
    <w:rsid w:val="00E61602"/>
    <w:rsid w:val="00E61CF5"/>
    <w:rsid w:val="00E61E8B"/>
    <w:rsid w:val="00E6459C"/>
    <w:rsid w:val="00E64F82"/>
    <w:rsid w:val="00E667A1"/>
    <w:rsid w:val="00E66F7D"/>
    <w:rsid w:val="00E70058"/>
    <w:rsid w:val="00E711ED"/>
    <w:rsid w:val="00E71E31"/>
    <w:rsid w:val="00E72923"/>
    <w:rsid w:val="00E80503"/>
    <w:rsid w:val="00E84713"/>
    <w:rsid w:val="00E875DB"/>
    <w:rsid w:val="00E9005A"/>
    <w:rsid w:val="00E9072E"/>
    <w:rsid w:val="00E93492"/>
    <w:rsid w:val="00E9417E"/>
    <w:rsid w:val="00E943E0"/>
    <w:rsid w:val="00E952DF"/>
    <w:rsid w:val="00E954B8"/>
    <w:rsid w:val="00E95A5C"/>
    <w:rsid w:val="00E96017"/>
    <w:rsid w:val="00E97105"/>
    <w:rsid w:val="00EA0A76"/>
    <w:rsid w:val="00EA10FE"/>
    <w:rsid w:val="00EA190E"/>
    <w:rsid w:val="00EA2513"/>
    <w:rsid w:val="00EA399A"/>
    <w:rsid w:val="00EA46C7"/>
    <w:rsid w:val="00EA4D25"/>
    <w:rsid w:val="00EA5AC5"/>
    <w:rsid w:val="00EA73DA"/>
    <w:rsid w:val="00EA7F8D"/>
    <w:rsid w:val="00EB0279"/>
    <w:rsid w:val="00EB0C14"/>
    <w:rsid w:val="00EB0DBB"/>
    <w:rsid w:val="00EB1C1C"/>
    <w:rsid w:val="00EB29F0"/>
    <w:rsid w:val="00EB3B32"/>
    <w:rsid w:val="00EB75FC"/>
    <w:rsid w:val="00EC2DFC"/>
    <w:rsid w:val="00EC3643"/>
    <w:rsid w:val="00EC4082"/>
    <w:rsid w:val="00EC614E"/>
    <w:rsid w:val="00EC67BB"/>
    <w:rsid w:val="00ED1C13"/>
    <w:rsid w:val="00ED27AC"/>
    <w:rsid w:val="00ED448A"/>
    <w:rsid w:val="00ED48D7"/>
    <w:rsid w:val="00ED7B18"/>
    <w:rsid w:val="00ED7F75"/>
    <w:rsid w:val="00EE26A3"/>
    <w:rsid w:val="00EE2796"/>
    <w:rsid w:val="00EE3246"/>
    <w:rsid w:val="00EE338A"/>
    <w:rsid w:val="00EE550A"/>
    <w:rsid w:val="00EE6DF6"/>
    <w:rsid w:val="00EE77CE"/>
    <w:rsid w:val="00EE791C"/>
    <w:rsid w:val="00EF1460"/>
    <w:rsid w:val="00EF1A72"/>
    <w:rsid w:val="00EF1F47"/>
    <w:rsid w:val="00EF30F7"/>
    <w:rsid w:val="00EF67B0"/>
    <w:rsid w:val="00EF6A66"/>
    <w:rsid w:val="00F000E6"/>
    <w:rsid w:val="00F00517"/>
    <w:rsid w:val="00F01043"/>
    <w:rsid w:val="00F02462"/>
    <w:rsid w:val="00F02BE6"/>
    <w:rsid w:val="00F02F90"/>
    <w:rsid w:val="00F0573C"/>
    <w:rsid w:val="00F069BC"/>
    <w:rsid w:val="00F06DEE"/>
    <w:rsid w:val="00F07F78"/>
    <w:rsid w:val="00F10F7D"/>
    <w:rsid w:val="00F1214D"/>
    <w:rsid w:val="00F13E33"/>
    <w:rsid w:val="00F14199"/>
    <w:rsid w:val="00F154D7"/>
    <w:rsid w:val="00F16417"/>
    <w:rsid w:val="00F20269"/>
    <w:rsid w:val="00F2038C"/>
    <w:rsid w:val="00F20AA5"/>
    <w:rsid w:val="00F21490"/>
    <w:rsid w:val="00F2281E"/>
    <w:rsid w:val="00F2360B"/>
    <w:rsid w:val="00F26776"/>
    <w:rsid w:val="00F30175"/>
    <w:rsid w:val="00F31CC5"/>
    <w:rsid w:val="00F31F07"/>
    <w:rsid w:val="00F32AE1"/>
    <w:rsid w:val="00F33F6F"/>
    <w:rsid w:val="00F34EDE"/>
    <w:rsid w:val="00F35253"/>
    <w:rsid w:val="00F40141"/>
    <w:rsid w:val="00F40AE8"/>
    <w:rsid w:val="00F41698"/>
    <w:rsid w:val="00F421DB"/>
    <w:rsid w:val="00F42A17"/>
    <w:rsid w:val="00F4331F"/>
    <w:rsid w:val="00F51F23"/>
    <w:rsid w:val="00F54261"/>
    <w:rsid w:val="00F54B0F"/>
    <w:rsid w:val="00F54D96"/>
    <w:rsid w:val="00F550BF"/>
    <w:rsid w:val="00F56D6E"/>
    <w:rsid w:val="00F56F18"/>
    <w:rsid w:val="00F57B22"/>
    <w:rsid w:val="00F6352C"/>
    <w:rsid w:val="00F63974"/>
    <w:rsid w:val="00F64F87"/>
    <w:rsid w:val="00F66166"/>
    <w:rsid w:val="00F70077"/>
    <w:rsid w:val="00F701E7"/>
    <w:rsid w:val="00F705EF"/>
    <w:rsid w:val="00F71A68"/>
    <w:rsid w:val="00F75A96"/>
    <w:rsid w:val="00F75ECC"/>
    <w:rsid w:val="00F7630F"/>
    <w:rsid w:val="00F76EE3"/>
    <w:rsid w:val="00F77DF2"/>
    <w:rsid w:val="00F80928"/>
    <w:rsid w:val="00F80DF8"/>
    <w:rsid w:val="00F81A3C"/>
    <w:rsid w:val="00F83F81"/>
    <w:rsid w:val="00F83F9F"/>
    <w:rsid w:val="00F8591C"/>
    <w:rsid w:val="00F86E99"/>
    <w:rsid w:val="00F90818"/>
    <w:rsid w:val="00F92119"/>
    <w:rsid w:val="00F928CF"/>
    <w:rsid w:val="00F94C83"/>
    <w:rsid w:val="00F96441"/>
    <w:rsid w:val="00F96E04"/>
    <w:rsid w:val="00F97275"/>
    <w:rsid w:val="00FA1523"/>
    <w:rsid w:val="00FA226D"/>
    <w:rsid w:val="00FA2B31"/>
    <w:rsid w:val="00FA3AF2"/>
    <w:rsid w:val="00FA52D8"/>
    <w:rsid w:val="00FA5607"/>
    <w:rsid w:val="00FA606F"/>
    <w:rsid w:val="00FB01DC"/>
    <w:rsid w:val="00FB094A"/>
    <w:rsid w:val="00FB117C"/>
    <w:rsid w:val="00FB1B06"/>
    <w:rsid w:val="00FB41E6"/>
    <w:rsid w:val="00FB4DBF"/>
    <w:rsid w:val="00FB5283"/>
    <w:rsid w:val="00FB5867"/>
    <w:rsid w:val="00FB6647"/>
    <w:rsid w:val="00FB7F5B"/>
    <w:rsid w:val="00FC0FD6"/>
    <w:rsid w:val="00FC11DF"/>
    <w:rsid w:val="00FC1257"/>
    <w:rsid w:val="00FC2FFB"/>
    <w:rsid w:val="00FC41EC"/>
    <w:rsid w:val="00FC42A7"/>
    <w:rsid w:val="00FC4B39"/>
    <w:rsid w:val="00FC6CAF"/>
    <w:rsid w:val="00FD098B"/>
    <w:rsid w:val="00FD1BD8"/>
    <w:rsid w:val="00FD3F82"/>
    <w:rsid w:val="00FD5284"/>
    <w:rsid w:val="00FD5DE0"/>
    <w:rsid w:val="00FD5EA5"/>
    <w:rsid w:val="00FD5FE0"/>
    <w:rsid w:val="00FE0BED"/>
    <w:rsid w:val="00FE1988"/>
    <w:rsid w:val="00FE2A59"/>
    <w:rsid w:val="00FE2B2B"/>
    <w:rsid w:val="00FE3EA4"/>
    <w:rsid w:val="00FE5FB9"/>
    <w:rsid w:val="00FE7E2C"/>
    <w:rsid w:val="00FF106A"/>
    <w:rsid w:val="00FF3A9E"/>
    <w:rsid w:val="00FF47E8"/>
    <w:rsid w:val="00FF7009"/>
    <w:rsid w:val="00FF70C7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76BEC1"/>
  <w15:chartTrackingRefBased/>
  <w15:docId w15:val="{6B8C583A-3015-714C-BC3B-84CC5722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A2D3C"/>
    <w:pPr>
      <w:spacing w:line="36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8D0E9B"/>
    <w:pPr>
      <w:keepNext/>
      <w:keepLines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1386D"/>
    <w:pPr>
      <w:keepNext/>
      <w:keepLines/>
      <w:outlineLvl w:val="1"/>
    </w:pPr>
    <w:rPr>
      <w:rFonts w:eastAsiaTheme="majorEastAsia" w:cstheme="majorBidi"/>
      <w:bCs/>
      <w:i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079F7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079F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079F7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07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079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079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079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079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sid w:val="008D0E9B"/>
    <w:rPr>
      <w:rFonts w:ascii="Times New Roman" w:eastAsiaTheme="majorEastAsia" w:hAnsi="Times New Roman" w:cstheme="majorBidi"/>
      <w:b/>
      <w:bCs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C079F7"/>
    <w:rPr>
      <w:rFonts w:ascii="Times New Roman" w:eastAsiaTheme="majorEastAsia" w:hAnsi="Times New Roman" w:cstheme="majorBidi"/>
      <w:bCs/>
      <w:i/>
      <w:kern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C079F7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F7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sid w:val="00C079F7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sid w:val="00C079F7"/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F7"/>
    <w:rPr>
      <w:rFonts w:asciiTheme="majorHAnsi" w:eastAsiaTheme="majorEastAsia" w:hAnsiTheme="majorHAnsi" w:cstheme="majorBidi"/>
      <w:color w:val="1F3763" w:themeColor="accent1" w:themeShade="7F"/>
      <w:kern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F7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F7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F7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C079F7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C079F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F7"/>
    <w:rPr>
      <w:rFonts w:ascii="Times New Roman" w:eastAsiaTheme="minorEastAsia" w:hAnsi="Times New Roman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C079F7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C079F7"/>
    <w:rPr>
      <w:color w:val="808080"/>
    </w:rPr>
  </w:style>
  <w:style w:type="paragraph" w:styleId="NoSpacing">
    <w:name w:val="No Spacing"/>
    <w:aliases w:val="No Indent"/>
    <w:uiPriority w:val="3"/>
    <w:qFormat/>
    <w:rsid w:val="00C079F7"/>
    <w:pPr>
      <w:spacing w:line="480" w:lineRule="auto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079F7"/>
    <w:pPr>
      <w:spacing w:before="2400"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C079F7"/>
    <w:rPr>
      <w:rFonts w:ascii="Times New Roman" w:eastAsiaTheme="majorEastAsia" w:hAnsi="Times New Roman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C079F7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qFormat/>
    <w:rsid w:val="00C079F7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C079F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079F7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079F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079F7"/>
    <w:rPr>
      <w:rFonts w:ascii="Times New Roman" w:eastAsiaTheme="minorEastAsia" w:hAnsi="Times New Roman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079F7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79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079F7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79F7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079F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079F7"/>
    <w:rPr>
      <w:rFonts w:ascii="Times New Roman" w:eastAsiaTheme="minorEastAsia" w:hAnsi="Times New Roman"/>
      <w:kern w:val="24"/>
      <w:sz w:val="16"/>
      <w:szCs w:val="16"/>
      <w:lang w:eastAsia="ja-JP"/>
    </w:r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C079F7"/>
    <w:rPr>
      <w:iCs/>
      <w:color w:val="000000" w:themeColor="text1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079F7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C07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9F7"/>
    <w:rPr>
      <w:rFonts w:ascii="Times New Roman" w:eastAsiaTheme="minorEastAsia" w:hAnsi="Times New Roman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F7"/>
    <w:rPr>
      <w:rFonts w:ascii="Times New Roman" w:eastAsiaTheme="minorEastAsia" w:hAnsi="Times New Roman"/>
      <w:b/>
      <w:bCs/>
      <w:kern w:val="24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79F7"/>
  </w:style>
  <w:style w:type="character" w:customStyle="1" w:styleId="DateChar">
    <w:name w:val="Date Char"/>
    <w:basedOn w:val="DefaultParagraphFont"/>
    <w:link w:val="Date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79F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79F7"/>
    <w:rPr>
      <w:rFonts w:ascii="Segoe UI" w:eastAsiaTheme="minorEastAsia" w:hAnsi="Segoe UI" w:cs="Segoe UI"/>
      <w:kern w:val="24"/>
      <w:sz w:val="16"/>
      <w:szCs w:val="16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079F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79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9F7"/>
    <w:rPr>
      <w:rFonts w:ascii="Times New Roman" w:eastAsiaTheme="minorEastAsia" w:hAnsi="Times New Roman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C079F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079F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79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F7"/>
    <w:rPr>
      <w:rFonts w:ascii="Times New Roman" w:eastAsiaTheme="minorEastAsia" w:hAnsi="Times New Roman"/>
      <w:kern w:val="24"/>
      <w:lang w:eastAsia="ja-JP"/>
    </w:rPr>
  </w:style>
  <w:style w:type="table" w:styleId="TableGrid">
    <w:name w:val="Table Grid"/>
    <w:basedOn w:val="TableNormal"/>
    <w:uiPriority w:val="59"/>
    <w:rsid w:val="00C079F7"/>
    <w:pPr>
      <w:ind w:firstLine="72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79F7"/>
    <w:pPr>
      <w:ind w:firstLine="720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C079F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079F7"/>
    <w:rPr>
      <w:rFonts w:ascii="Times New Roman" w:eastAsiaTheme="minorEastAsia" w:hAnsi="Times New Roman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F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F7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79F7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79F7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79F7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79F7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79F7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79F7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79F7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79F7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79F7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79F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079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F7"/>
    <w:rPr>
      <w:rFonts w:ascii="Times New Roman" w:eastAsiaTheme="minorEastAsia" w:hAnsi="Times New Roman"/>
      <w:i/>
      <w:iCs/>
      <w:color w:val="4472C4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C079F7"/>
    <w:pPr>
      <w:ind w:left="360"/>
    </w:pPr>
  </w:style>
  <w:style w:type="paragraph" w:styleId="List2">
    <w:name w:val="List 2"/>
    <w:basedOn w:val="Normal"/>
    <w:uiPriority w:val="99"/>
    <w:semiHidden/>
    <w:unhideWhenUsed/>
    <w:rsid w:val="00C079F7"/>
    <w:pPr>
      <w:ind w:left="720"/>
    </w:pPr>
  </w:style>
  <w:style w:type="paragraph" w:styleId="List3">
    <w:name w:val="List 3"/>
    <w:basedOn w:val="Normal"/>
    <w:uiPriority w:val="99"/>
    <w:semiHidden/>
    <w:unhideWhenUsed/>
    <w:rsid w:val="00C079F7"/>
    <w:pPr>
      <w:ind w:left="1080"/>
    </w:pPr>
  </w:style>
  <w:style w:type="paragraph" w:styleId="List4">
    <w:name w:val="List 4"/>
    <w:basedOn w:val="Normal"/>
    <w:uiPriority w:val="99"/>
    <w:semiHidden/>
    <w:unhideWhenUsed/>
    <w:rsid w:val="00C079F7"/>
    <w:pPr>
      <w:ind w:left="1440"/>
    </w:pPr>
  </w:style>
  <w:style w:type="paragraph" w:styleId="List5">
    <w:name w:val="List 5"/>
    <w:basedOn w:val="Normal"/>
    <w:uiPriority w:val="99"/>
    <w:semiHidden/>
    <w:unhideWhenUsed/>
    <w:rsid w:val="00C079F7"/>
    <w:pPr>
      <w:ind w:left="1800"/>
    </w:pPr>
  </w:style>
  <w:style w:type="paragraph" w:styleId="ListBullet">
    <w:name w:val="List Bullet"/>
    <w:basedOn w:val="Normal"/>
    <w:uiPriority w:val="9"/>
    <w:unhideWhenUsed/>
    <w:qFormat/>
    <w:rsid w:val="00C079F7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C079F7"/>
    <w:pPr>
      <w:numPr>
        <w:numId w:val="2"/>
      </w:numPr>
      <w:ind w:firstLine="0"/>
    </w:pPr>
  </w:style>
  <w:style w:type="paragraph" w:styleId="ListBullet3">
    <w:name w:val="List Bullet 3"/>
    <w:basedOn w:val="Normal"/>
    <w:uiPriority w:val="99"/>
    <w:semiHidden/>
    <w:unhideWhenUsed/>
    <w:rsid w:val="00C079F7"/>
    <w:pPr>
      <w:numPr>
        <w:numId w:val="3"/>
      </w:numPr>
      <w:ind w:firstLine="0"/>
    </w:pPr>
  </w:style>
  <w:style w:type="paragraph" w:styleId="ListBullet4">
    <w:name w:val="List Bullet 4"/>
    <w:basedOn w:val="Normal"/>
    <w:uiPriority w:val="99"/>
    <w:semiHidden/>
    <w:unhideWhenUsed/>
    <w:rsid w:val="00C079F7"/>
    <w:pPr>
      <w:numPr>
        <w:numId w:val="4"/>
      </w:numPr>
      <w:ind w:firstLine="0"/>
    </w:pPr>
  </w:style>
  <w:style w:type="paragraph" w:styleId="ListBullet5">
    <w:name w:val="List Bullet 5"/>
    <w:basedOn w:val="Normal"/>
    <w:uiPriority w:val="99"/>
    <w:semiHidden/>
    <w:unhideWhenUsed/>
    <w:rsid w:val="00C079F7"/>
    <w:pPr>
      <w:numPr>
        <w:numId w:val="5"/>
      </w:numPr>
      <w:ind w:firstLine="0"/>
    </w:pPr>
  </w:style>
  <w:style w:type="paragraph" w:styleId="ListContinue">
    <w:name w:val="List Continue"/>
    <w:basedOn w:val="Normal"/>
    <w:uiPriority w:val="99"/>
    <w:semiHidden/>
    <w:unhideWhenUsed/>
    <w:rsid w:val="00C079F7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C079F7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C079F7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C079F7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C079F7"/>
    <w:pPr>
      <w:spacing w:after="120"/>
      <w:ind w:left="1800"/>
    </w:pPr>
  </w:style>
  <w:style w:type="paragraph" w:styleId="ListNumber">
    <w:name w:val="List Number"/>
    <w:basedOn w:val="Normal"/>
    <w:uiPriority w:val="9"/>
    <w:unhideWhenUsed/>
    <w:qFormat/>
    <w:rsid w:val="00C079F7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C079F7"/>
    <w:pPr>
      <w:numPr>
        <w:numId w:val="7"/>
      </w:numPr>
      <w:ind w:firstLine="0"/>
    </w:pPr>
  </w:style>
  <w:style w:type="paragraph" w:styleId="ListNumber3">
    <w:name w:val="List Number 3"/>
    <w:basedOn w:val="Normal"/>
    <w:uiPriority w:val="99"/>
    <w:semiHidden/>
    <w:unhideWhenUsed/>
    <w:rsid w:val="00C079F7"/>
    <w:pPr>
      <w:numPr>
        <w:numId w:val="8"/>
      </w:numPr>
      <w:ind w:firstLine="0"/>
    </w:pPr>
  </w:style>
  <w:style w:type="paragraph" w:styleId="ListNumber4">
    <w:name w:val="List Number 4"/>
    <w:basedOn w:val="Normal"/>
    <w:uiPriority w:val="99"/>
    <w:semiHidden/>
    <w:unhideWhenUsed/>
    <w:rsid w:val="00C079F7"/>
    <w:pPr>
      <w:numPr>
        <w:numId w:val="9"/>
      </w:numPr>
      <w:ind w:firstLine="0"/>
    </w:pPr>
  </w:style>
  <w:style w:type="paragraph" w:styleId="ListNumber5">
    <w:name w:val="List Number 5"/>
    <w:basedOn w:val="Normal"/>
    <w:uiPriority w:val="99"/>
    <w:semiHidden/>
    <w:unhideWhenUsed/>
    <w:rsid w:val="00C079F7"/>
    <w:pPr>
      <w:numPr>
        <w:numId w:val="10"/>
      </w:numPr>
      <w:ind w:firstLine="0"/>
    </w:pPr>
  </w:style>
  <w:style w:type="paragraph" w:styleId="ListParagraph">
    <w:name w:val="List Paragraph"/>
    <w:aliases w:val="XX"/>
    <w:basedOn w:val="Normal"/>
    <w:uiPriority w:val="34"/>
    <w:unhideWhenUsed/>
    <w:qFormat/>
    <w:rsid w:val="00C079F7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C079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79F7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079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079F7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079F7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C079F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079F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79F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79F7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aliases w:val="W_QUOTE"/>
    <w:basedOn w:val="Normal"/>
    <w:next w:val="Normal"/>
    <w:link w:val="QuoteChar"/>
    <w:uiPriority w:val="99"/>
    <w:unhideWhenUsed/>
    <w:qFormat/>
    <w:rsid w:val="00C079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W_QUOTE Char"/>
    <w:basedOn w:val="DefaultParagraphFont"/>
    <w:link w:val="Quote"/>
    <w:uiPriority w:val="99"/>
    <w:rsid w:val="00C079F7"/>
    <w:rPr>
      <w:rFonts w:ascii="Times New Roman" w:eastAsiaTheme="minorEastAsia" w:hAnsi="Times New Roman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079F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079F7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079F7"/>
    <w:rPr>
      <w:rFonts w:ascii="Times New Roman" w:eastAsiaTheme="minorEastAsia" w:hAnsi="Times New Roman"/>
      <w:kern w:val="24"/>
      <w:lang w:eastAsia="ja-JP"/>
    </w:rPr>
  </w:style>
  <w:style w:type="paragraph" w:customStyle="1" w:styleId="Title2">
    <w:name w:val="Title 2"/>
    <w:basedOn w:val="Normal"/>
    <w:uiPriority w:val="1"/>
    <w:qFormat/>
    <w:rsid w:val="00C079F7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79F7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79F7"/>
  </w:style>
  <w:style w:type="paragraph" w:styleId="TOAHeading">
    <w:name w:val="toa heading"/>
    <w:basedOn w:val="Normal"/>
    <w:next w:val="Normal"/>
    <w:uiPriority w:val="99"/>
    <w:semiHidden/>
    <w:unhideWhenUsed/>
    <w:rsid w:val="00C079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79F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79F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79F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79F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79F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79F7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C079F7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C079F7"/>
    <w:rPr>
      <w:vertAlign w:val="superscript"/>
    </w:rPr>
  </w:style>
  <w:style w:type="table" w:customStyle="1" w:styleId="APAReport">
    <w:name w:val="APA Report"/>
    <w:basedOn w:val="TableNormal"/>
    <w:uiPriority w:val="99"/>
    <w:rsid w:val="00C079F7"/>
    <w:rPr>
      <w:rFonts w:eastAsiaTheme="minorEastAsia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C079F7"/>
  </w:style>
  <w:style w:type="paragraph" w:styleId="TOCHeading">
    <w:name w:val="TOC Heading"/>
    <w:basedOn w:val="Heading1"/>
    <w:next w:val="Normal"/>
    <w:uiPriority w:val="38"/>
    <w:unhideWhenUsed/>
    <w:qFormat/>
    <w:rsid w:val="00C079F7"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9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9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079F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079F7"/>
    <w:rPr>
      <w:color w:val="0563C1" w:themeColor="hyperlink"/>
      <w:u w:val="single"/>
    </w:rPr>
  </w:style>
  <w:style w:type="paragraph" w:customStyle="1" w:styleId="p1">
    <w:name w:val="p1"/>
    <w:basedOn w:val="Normal"/>
    <w:rsid w:val="00C079F7"/>
    <w:pPr>
      <w:spacing w:line="240" w:lineRule="auto"/>
    </w:pPr>
    <w:rPr>
      <w:rFonts w:ascii="Helvetica" w:hAnsi="Helvetica" w:cs="Times New Roman"/>
      <w:kern w:val="0"/>
      <w:sz w:val="18"/>
      <w:szCs w:val="18"/>
      <w:lang w:eastAsia="ko-KR"/>
    </w:rPr>
  </w:style>
  <w:style w:type="paragraph" w:customStyle="1" w:styleId="EndNoteBibliographyTitle">
    <w:name w:val="EndNote Bibliography Title"/>
    <w:basedOn w:val="Normal"/>
    <w:rsid w:val="00C079F7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C079F7"/>
    <w:pPr>
      <w:spacing w:line="480" w:lineRule="auto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079F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079F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oute">
    <w:name w:val="Qoute"/>
    <w:basedOn w:val="Normal"/>
    <w:qFormat/>
    <w:rsid w:val="00E0297D"/>
    <w:pPr>
      <w:spacing w:before="120" w:after="120"/>
      <w:ind w:left="720"/>
    </w:pPr>
    <w:rPr>
      <w:lang w:eastAsia="ko-KR"/>
    </w:rPr>
  </w:style>
  <w:style w:type="character" w:customStyle="1" w:styleId="CaptionChar">
    <w:name w:val="Caption Char"/>
    <w:link w:val="Caption"/>
    <w:uiPriority w:val="99"/>
    <w:rsid w:val="00C079F7"/>
    <w:rPr>
      <w:rFonts w:ascii="Times New Roman" w:eastAsiaTheme="minorEastAsia" w:hAnsi="Times New Roman"/>
      <w:iCs/>
      <w:color w:val="000000" w:themeColor="text1"/>
      <w:kern w:val="24"/>
      <w:szCs w:val="18"/>
      <w:lang w:eastAsia="ja-JP"/>
    </w:rPr>
  </w:style>
  <w:style w:type="paragraph" w:customStyle="1" w:styleId="BodyTextAfterChapterTitleHeading">
    <w:name w:val="Body Text—After Chapter Title Heading"/>
    <w:basedOn w:val="BodyText"/>
    <w:link w:val="BodyTextAfterChapterTitleHeadingChar"/>
    <w:uiPriority w:val="2"/>
    <w:qFormat/>
    <w:rsid w:val="00C079F7"/>
    <w:pPr>
      <w:spacing w:after="0"/>
      <w:ind w:firstLine="720"/>
    </w:pPr>
    <w:rPr>
      <w:rFonts w:eastAsia="Batang" w:cs="Times New Roman"/>
      <w:kern w:val="0"/>
      <w:lang w:eastAsia="en-US"/>
    </w:rPr>
  </w:style>
  <w:style w:type="character" w:customStyle="1" w:styleId="BodyTextAfterChapterTitleHeadingChar">
    <w:name w:val="Body Text—After Chapter Title Heading Char"/>
    <w:link w:val="BodyTextAfterChapterTitleHeading"/>
    <w:uiPriority w:val="2"/>
    <w:rsid w:val="00C079F7"/>
    <w:rPr>
      <w:rFonts w:ascii="Times New Roman" w:hAnsi="Times New Roman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79F7"/>
    <w:rPr>
      <w:sz w:val="16"/>
      <w:szCs w:val="16"/>
    </w:rPr>
  </w:style>
  <w:style w:type="paragraph" w:styleId="Revision">
    <w:name w:val="Revision"/>
    <w:hidden/>
    <w:uiPriority w:val="99"/>
    <w:semiHidden/>
    <w:rsid w:val="00C079F7"/>
    <w:rPr>
      <w:rFonts w:eastAsiaTheme="minorEastAsia"/>
      <w:kern w:val="24"/>
      <w:lang w:eastAsia="ja-JP"/>
    </w:rPr>
  </w:style>
  <w:style w:type="paragraph" w:customStyle="1" w:styleId="WBODYTEXTNORMAL">
    <w:name w:val="W_BODY TEXT_NORMAL"/>
    <w:basedOn w:val="BodyText"/>
    <w:link w:val="WBODYTEXTNORMALChar"/>
    <w:uiPriority w:val="2"/>
    <w:qFormat/>
    <w:rsid w:val="00C079F7"/>
    <w:pPr>
      <w:spacing w:after="0"/>
      <w:ind w:firstLine="720"/>
    </w:pPr>
    <w:rPr>
      <w:rFonts w:cs="Times New Roman"/>
      <w:lang w:eastAsia="en-US"/>
    </w:rPr>
  </w:style>
  <w:style w:type="character" w:customStyle="1" w:styleId="WBODYTEXTNORMALChar">
    <w:name w:val="W_BODY TEXT_NORMAL Char"/>
    <w:basedOn w:val="BodyTextChar"/>
    <w:link w:val="WBODYTEXTNORMAL"/>
    <w:uiPriority w:val="2"/>
    <w:rsid w:val="00C079F7"/>
    <w:rPr>
      <w:rFonts w:ascii="Times New Roman" w:eastAsiaTheme="minorEastAsia" w:hAnsi="Times New Roman" w:cs="Times New Roman"/>
      <w:kern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079F7"/>
  </w:style>
  <w:style w:type="character" w:customStyle="1" w:styleId="UnresolvedMention1">
    <w:name w:val="Unresolved Mention1"/>
    <w:basedOn w:val="DefaultParagraphFont"/>
    <w:uiPriority w:val="99"/>
    <w:rsid w:val="00C079F7"/>
    <w:rPr>
      <w:color w:val="808080"/>
      <w:shd w:val="clear" w:color="auto" w:fill="E6E6E6"/>
    </w:rPr>
  </w:style>
  <w:style w:type="paragraph" w:customStyle="1" w:styleId="WHEADINGCHAPTER">
    <w:name w:val="W_HEADING_CHAPTER"/>
    <w:basedOn w:val="Heading1"/>
    <w:next w:val="Normal"/>
    <w:link w:val="WHEADINGCHAPTERChar"/>
    <w:autoRedefine/>
    <w:uiPriority w:val="1"/>
    <w:rsid w:val="00C079F7"/>
    <w:rPr>
      <w:rFonts w:eastAsia="Batang" w:cs="Times New Roman"/>
      <w:caps/>
      <w:color w:val="000000"/>
      <w:kern w:val="0"/>
      <w:sz w:val="28"/>
      <w:szCs w:val="28"/>
      <w:lang w:eastAsia="en-US"/>
    </w:rPr>
  </w:style>
  <w:style w:type="character" w:customStyle="1" w:styleId="WHEADINGCHAPTERChar">
    <w:name w:val="W_HEADING_CHAPTER Char"/>
    <w:link w:val="WHEADINGCHAPTER"/>
    <w:uiPriority w:val="1"/>
    <w:rsid w:val="00C079F7"/>
    <w:rPr>
      <w:rFonts w:ascii="Times New Roman" w:hAnsi="Times New Roman" w:cs="Times New Roman"/>
      <w:b/>
      <w:bCs/>
      <w:caps/>
      <w:color w:val="000000"/>
      <w:sz w:val="28"/>
      <w:szCs w:val="28"/>
      <w:lang w:eastAsia="en-US"/>
    </w:rPr>
  </w:style>
  <w:style w:type="paragraph" w:customStyle="1" w:styleId="WLEVEL2HEADING">
    <w:name w:val="W_LEVEL2_HEADING"/>
    <w:basedOn w:val="Heading3"/>
    <w:next w:val="Normal"/>
    <w:link w:val="WLEVEL2HEADINGChar"/>
    <w:rsid w:val="00C079F7"/>
    <w:rPr>
      <w:rFonts w:ascii="Times New Roman" w:eastAsia="Batang" w:hAnsi="Times New Roman" w:cs="Times New Roman"/>
      <w:color w:val="000000"/>
      <w:kern w:val="0"/>
      <w:lang w:eastAsia="en-US"/>
    </w:rPr>
  </w:style>
  <w:style w:type="character" w:customStyle="1" w:styleId="WLEVEL2HEADINGChar">
    <w:name w:val="W_LEVEL2_HEADING Char"/>
    <w:link w:val="WLEVEL2HEADING"/>
    <w:rsid w:val="00C079F7"/>
    <w:rPr>
      <w:rFonts w:ascii="Times New Roman" w:hAnsi="Times New Roman" w:cs="Times New Roman"/>
      <w:b/>
      <w:bCs/>
      <w:color w:val="000000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9F7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C079F7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C079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10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16/j.lisr.2019.100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5E93-5D60-4B04-BCC1-49483E4E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10005</Words>
  <Characters>57034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Wonchan Choi</dc:creator>
  <cp:lastModifiedBy>Wonchan Choi</cp:lastModifiedBy>
  <cp:revision>2</cp:revision>
  <dcterms:created xsi:type="dcterms:W3CDTF">2024-01-02T04:56:00Z</dcterms:created>
  <dcterms:modified xsi:type="dcterms:W3CDTF">2024-01-02T04:56:00Z</dcterms:modified>
</cp:coreProperties>
</file>