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838CA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1. 大纲要求与本周任务</w:t>
      </w:r>
    </w:p>
    <w:p w14:paraId="473F4B4A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第五周学习提示工程、指令微调数据格式、Skill（网络下载与自建）和指令—响应对设计。项目工作坊把Skill、课程Prompt、商业API和批量保存脚本组合起来，为选定场景生成数据。</w:t>
      </w:r>
    </w:p>
    <w:p w14:paraId="3322F8EB">
      <w:pPr>
        <w:keepNext w:val="0"/>
        <w:keepLines w:val="0"/>
        <w:widowControl w:val="0"/>
        <w:shd w:val="clear" w:fill="DCE6F1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教学大纲要求：设计一套Prompt模板，调用商业API（或强开源模型），为智能体目标领域生成至少500条高质量的指令微调数据。</w:t>
      </w:r>
    </w:p>
    <w:p w14:paraId="2D283A74">
      <w:pPr>
        <w:spacing w:before="0" w:after="0" w:line="300" w:lineRule="auto"/>
        <w:ind w:left="0" w:right="0" w:firstLine="0" w:firstLineChars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drawing>
          <wp:inline distT="0" distB="0" distL="114300" distR="114300">
            <wp:extent cx="5760720" cy="169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2574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2. 实验安排</w:t>
      </w:r>
    </w:p>
    <w:tbl>
      <w:tblPr>
        <w:tblStyle w:val="3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890"/>
        <w:gridCol w:w="3310"/>
      </w:tblGrid>
      <w:tr w14:paraId="540BD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8" w:type="dxa"/>
            <w:shd w:val="clear" w:color="auto" w:fill="D9E2F3"/>
          </w:tcPr>
          <w:p w14:paraId="7E109240">
            <w:r>
              <w:rPr>
                <w:rFonts w:ascii="Times New Roman" w:hAnsi="Times New Roman" w:eastAsia="宋体"/>
                <w:sz w:val="28"/>
              </w:rPr>
              <w:t>环节</w:t>
            </w:r>
          </w:p>
        </w:tc>
        <w:tc>
          <w:tcPr>
            <w:tcW w:w="4890" w:type="dxa"/>
            <w:shd w:val="clear" w:color="auto" w:fill="D9E2F3"/>
          </w:tcPr>
          <w:p w14:paraId="30E0B0C6">
            <w:r>
              <w:rPr>
                <w:rFonts w:ascii="Times New Roman" w:hAnsi="Times New Roman" w:eastAsia="宋体"/>
                <w:sz w:val="28"/>
              </w:rPr>
              <w:t>课堂任务</w:t>
            </w:r>
          </w:p>
        </w:tc>
        <w:tc>
          <w:tcPr>
            <w:tcW w:w="3310" w:type="dxa"/>
            <w:shd w:val="clear" w:color="auto" w:fill="D9E2F3"/>
          </w:tcPr>
          <w:p w14:paraId="5ABF4C5E">
            <w:r>
              <w:rPr>
                <w:rFonts w:ascii="Times New Roman" w:hAnsi="Times New Roman" w:eastAsia="宋体"/>
                <w:sz w:val="28"/>
              </w:rPr>
              <w:t>产出与判据</w:t>
            </w:r>
          </w:p>
        </w:tc>
      </w:tr>
      <w:tr w14:paraId="5B898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8" w:type="dxa"/>
          </w:tcPr>
          <w:p w14:paraId="3B7DB973">
            <w:r>
              <w:rPr>
                <w:rFonts w:ascii="Times New Roman" w:hAnsi="Times New Roman" w:eastAsia="宋体"/>
                <w:sz w:val="28"/>
              </w:rPr>
              <w:t>数据格式</w:t>
            </w:r>
          </w:p>
        </w:tc>
        <w:tc>
          <w:tcPr>
            <w:tcW w:w="4890" w:type="dxa"/>
          </w:tcPr>
          <w:p w14:paraId="7E5B71AE">
            <w:r>
              <w:rPr>
                <w:rFonts w:ascii="Times New Roman" w:hAnsi="Times New Roman" w:eastAsia="宋体"/>
                <w:sz w:val="28"/>
              </w:rPr>
              <w:t>理解 Alpaca/ShareGPT/ChatML 与自定义 JSONL</w:t>
            </w:r>
          </w:p>
        </w:tc>
        <w:tc>
          <w:tcPr>
            <w:tcW w:w="3310" w:type="dxa"/>
          </w:tcPr>
          <w:p w14:paraId="0858B6DC">
            <w:r>
              <w:rPr>
                <w:rFonts w:ascii="Times New Roman" w:hAnsi="Times New Roman" w:eastAsia="宋体"/>
                <w:sz w:val="28"/>
              </w:rPr>
              <w:t>区分不同格式的适用场景与字段含义</w:t>
            </w:r>
          </w:p>
        </w:tc>
      </w:tr>
      <w:tr w14:paraId="6C078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8" w:type="dxa"/>
          </w:tcPr>
          <w:p w14:paraId="1148829C">
            <w:r>
              <w:rPr>
                <w:rFonts w:ascii="Times New Roman" w:hAnsi="Times New Roman" w:eastAsia="宋体"/>
                <w:sz w:val="28"/>
              </w:rPr>
              <w:t>Prompt 模板</w:t>
            </w:r>
          </w:p>
        </w:tc>
        <w:tc>
          <w:tcPr>
            <w:tcW w:w="4890" w:type="dxa"/>
          </w:tcPr>
          <w:p w14:paraId="5AEFA692">
            <w:r>
              <w:rPr>
                <w:rFonts w:ascii="Times New Roman" w:hAnsi="Times New Roman" w:eastAsia="宋体"/>
                <w:sz w:val="28"/>
              </w:rPr>
              <w:t>设计覆盖四阶段任务的完整 Prompt</w:t>
            </w:r>
          </w:p>
        </w:tc>
        <w:tc>
          <w:tcPr>
            <w:tcW w:w="3310" w:type="dxa"/>
          </w:tcPr>
          <w:p w14:paraId="34B25F45">
            <w:r>
              <w:rPr>
                <w:rFonts w:ascii="Times New Roman" w:hAnsi="Times New Roman" w:eastAsia="宋体"/>
                <w:sz w:val="28"/>
              </w:rPr>
              <w:t>模板包含 task_type、difficulty 等字段</w:t>
            </w:r>
          </w:p>
        </w:tc>
      </w:tr>
      <w:tr w14:paraId="48729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8" w:type="dxa"/>
          </w:tcPr>
          <w:p w14:paraId="11ADDA62">
            <w:r>
              <w:rPr>
                <w:rFonts w:ascii="Times New Roman" w:hAnsi="Times New Roman" w:eastAsia="宋体"/>
                <w:sz w:val="28"/>
              </w:rPr>
              <w:t>Skill 实践</w:t>
            </w:r>
          </w:p>
        </w:tc>
        <w:tc>
          <w:tcPr>
            <w:tcW w:w="4890" w:type="dxa"/>
          </w:tcPr>
          <w:p w14:paraId="151A6096">
            <w:r>
              <w:rPr>
                <w:rFonts w:ascii="Times New Roman" w:hAnsi="Times New Roman" w:eastAsia="宋体"/>
                <w:sz w:val="28"/>
              </w:rPr>
              <w:t>体验 find-skills、tdd、自建 Skill</w:t>
            </w:r>
          </w:p>
        </w:tc>
        <w:tc>
          <w:tcPr>
            <w:tcW w:w="3310" w:type="dxa"/>
          </w:tcPr>
          <w:p w14:paraId="65E11FCD">
            <w:r>
              <w:rPr>
                <w:rFonts w:ascii="Times New Roman" w:hAnsi="Times New Roman" w:eastAsia="宋体"/>
                <w:sz w:val="28"/>
              </w:rPr>
              <w:t>理解 Skill 工作流与复用方式</w:t>
            </w:r>
          </w:p>
        </w:tc>
      </w:tr>
      <w:tr w14:paraId="162B9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8" w:type="dxa"/>
          </w:tcPr>
          <w:p w14:paraId="7E0FDF4A">
            <w:r>
              <w:rPr>
                <w:rFonts w:ascii="Times New Roman" w:hAnsi="Times New Roman" w:eastAsia="宋体"/>
                <w:sz w:val="28"/>
              </w:rPr>
              <w:t>API 接入</w:t>
            </w:r>
          </w:p>
        </w:tc>
        <w:tc>
          <w:tcPr>
            <w:tcW w:w="4890" w:type="dxa"/>
          </w:tcPr>
          <w:p w14:paraId="7637825F">
            <w:r>
              <w:rPr>
                <w:rFonts w:ascii="Times New Roman" w:hAnsi="Times New Roman" w:eastAsia="宋体"/>
                <w:sz w:val="28"/>
              </w:rPr>
              <w:t>配置并调用至少一种商业 API</w:t>
            </w:r>
          </w:p>
        </w:tc>
        <w:tc>
          <w:tcPr>
            <w:tcW w:w="3310" w:type="dxa"/>
          </w:tcPr>
          <w:p w14:paraId="0F969BED">
            <w:r>
              <w:rPr>
                <w:rFonts w:ascii="Times New Roman" w:hAnsi="Times New Roman" w:eastAsia="宋体"/>
                <w:sz w:val="28"/>
              </w:rPr>
              <w:t>成功发送请求并获取返回结果</w:t>
            </w:r>
          </w:p>
        </w:tc>
      </w:tr>
      <w:tr w14:paraId="34630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8" w:type="dxa"/>
          </w:tcPr>
          <w:p w14:paraId="42232CDC">
            <w:r>
              <w:rPr>
                <w:rFonts w:ascii="Times New Roman" w:hAnsi="Times New Roman" w:eastAsia="宋体"/>
                <w:sz w:val="28"/>
              </w:rPr>
              <w:t>数据生成</w:t>
            </w:r>
          </w:p>
        </w:tc>
        <w:tc>
          <w:tcPr>
            <w:tcW w:w="4890" w:type="dxa"/>
          </w:tcPr>
          <w:p w14:paraId="40E64DA6">
            <w:r>
              <w:rPr>
                <w:rFonts w:ascii="Times New Roman" w:hAnsi="Times New Roman" w:eastAsia="宋体"/>
                <w:sz w:val="28"/>
              </w:rPr>
              <w:t>运行 generate_sft_data.py 生成 500 条</w:t>
            </w:r>
          </w:p>
        </w:tc>
        <w:tc>
          <w:tcPr>
            <w:tcW w:w="3310" w:type="dxa"/>
          </w:tcPr>
          <w:p w14:paraId="7D7BC749">
            <w:r>
              <w:rPr>
                <w:rFonts w:ascii="Times New Roman" w:hAnsi="Times New Roman" w:eastAsia="宋体"/>
                <w:sz w:val="28"/>
              </w:rPr>
              <w:t>检查 JSONL 格式与字段完整性</w:t>
            </w:r>
          </w:p>
        </w:tc>
      </w:tr>
    </w:tbl>
    <w:p w14:paraId="7B914957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3. 指令微调数据格式</w:t>
      </w:r>
    </w:p>
    <w:p w14:paraId="3795401E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常见LLM数据格式包括Alpaca的instruction/input/output、ShareGPT的多轮conversations、ChatML/OpenAI的role/content、prompt/completion和messages。</w:t>
      </w:r>
    </w:p>
    <w:p w14:paraId="12C99C7A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messages请求示例：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{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"messages": [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{"role": "system", "content": "Skill和生成规则"},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{"role": "user", "content": "本批Prompt"}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生成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数据文件示例：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{"instruction": "...", "input": "...", "output": "..."}</w:t>
      </w:r>
    </w:p>
    <w:p w14:paraId="083E0910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API中的messages/content与训练数据格式的关系：messages是一次对话请求的消息列表，每条消息包含role和content；content只是该条消息的文本。它们用于调用模型，不会自动出现在SFT数据文件中。</w:t>
      </w:r>
    </w:p>
    <w:p w14:paraId="0C9B2B2C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生成器把Skill和规则放入system消息，把本批Prompt放入user消息；模型返回的assistant content再被解析成instruction/input/output记录。</w:t>
      </w:r>
    </w:p>
    <w:p w14:paraId="36C141A9">
      <w:pPr>
        <w:spacing w:before="0" w:after="0" w:line="300" w:lineRule="auto"/>
        <w:ind w:left="0" w:right="0" w:firstLine="560" w:firstLineChars="20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SFT（监督微调）是使用目标回答作为标签训练模型；本周生成的数据可在后续转换为 SFT 格式</w:t>
      </w:r>
      <w:r>
        <w:rPr>
          <w:rFonts w:hint="eastAsia" w:cs="Times New Roman"/>
          <w:b w:val="0"/>
          <w:color w:val="000000"/>
          <w:sz w:val="28"/>
          <w:lang w:eastAsia="zh-CN"/>
        </w:rPr>
        <w:t>。</w:t>
      </w:r>
    </w:p>
    <w:p w14:paraId="5AF0137E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本实验使用以instruction/input/output为核心的自定义JSONL，并增加task_type、difficulty和generation，便于分类、追踪模型来源、断点续传和后续转换为PEFT训练格式。JSONL每行一条便于程序追加；脚本还同步生成缩进JSON数组，便于人工阅读。JSONL 是每行一个独立 JSON 对象的文本格式，便于逐条追加、校验和断点恢复</w:t>
      </w:r>
    </w:p>
    <w:p w14:paraId="7D21A8AC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{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"instruction": "解释为什么量化模型能降低显存占用。",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"input": "",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"output": "量化把权重从FP16压缩到INT4，参数按4比特存储，推理时按需反量化……",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"task_type": "optimization_evaluation",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"difficulty": "beginner",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"generation": {"model": "...", "skill": "...", "batch": 1}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}</w:t>
      </w:r>
    </w:p>
    <w:p w14:paraId="5623A57F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 完整 Prompt 模板</w:t>
      </w:r>
    </w:p>
    <w:p w14:paraId="44EADC6C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下面完整展示classroom\prompt_template.txt。Prompt负责本批数量、任务类别、数据字段和JSON格式；Skill提供可复用的场景流程和质量规则。</w:t>
      </w:r>
    </w:p>
    <w:p w14:paraId="4EA1592F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当前数据集的目标领域是《大模型原理与应用》课程学习伴侣。本课程按项目制教学日历分为四个阶段：基础与部署、数据与微调、优化与评估、从模型到智能体。当前只使用一个与该场景匹配的 Skill；Skill 定义可复用的教学能力，Prompt 负责本批数据的任务数量、阶段方向与输出格式。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请为第 {{BATCH_INDEX}} 批生成恰好 {{BATCH_SIZE}} 条不同的指令数据。本次总任务目标是 {{TOTAL_COUNT}} 条。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任务类型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限定为以下四个阶段方向，并在批次中尽量均衡：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1. foundation_deployment：基础与部署。覆盖大模型与智能体、Transformer/Attention、BERT vs GPT、开源模型生态、本地部署与 API 交互的理论。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2. data_finetuning：数据与微调。覆盖提示工程（CoT/Self-Consistency）、指令微调数据格式、PEFT/LoRA、训练超参数与 Loss 的理论。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3. optimization_evaluation：优化与评估。覆盖量化与剪枝、推理加速（vLLM/FlashAttention）、性能测试与模型评测的理论。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4. agent_development：从模型到智能体。覆盖 ReAct、工具调用、LangChain 与智能体评测的理论。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每条数据必须包含以下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字段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instruction：学生需要完成的任务，表达具体、自然且可独立理解。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input：学生作答、代码或补充上下文；没有额外输入时使用空字符串。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output：事实正确、适合大学生阅读的学习伴侣参考回答。涉及代码时应给出可运行代码，并说明关键原因。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task_type：只能使用上面四个英文阶段之一。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difficulty：只能使用 beginner、intermediate、advanced 之一。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质量要求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数据以理论理解为主：解释概念、比较方法、分析现象与引导式追问，不要求设计完整实验。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每条数据必须落在对应阶段的课程知识范围内，不跑题到一般编程教程内容。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不重复常见问法，不使用机械改写凑数量；不同难度应覆盖概念理解、方法比较和原理分析。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涉及实验现象时只描述真实可核查的现象、原因和排查路径，不凭空编造日志。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学习伴侣的 output 应先给出简短反馈，再指出关键点或用引导问题推进理解；不能把直接给答案伪装成学习伴侣。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不要求输出隐藏思维过程，只保留可核查的结论、代码和必要解释。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- 不使用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至少多少字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作为质量条件。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只输出一个合法 JSON 对象，不要使用 Markdown 代码围栏，不要添加对象之外的说明。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顶层对象只能包含一个 `items` 字段，`items` 的值是数据数组。例如：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{"items":[{"instruction":"解释为什么量化模型能降低显存占用。","input":"","output":"...","task_type":"optimization_evaluation","difficulty":"beginner"}]}</w:t>
      </w:r>
    </w:p>
    <w:p w14:paraId="0C4D3B79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  <w:rPr>
          <w:rFonts w:ascii="Times New Roman" w:hAnsi="Times New Roman" w:eastAsia="宋体" w:cs="Times New Roman"/>
          <w:b w:val="0"/>
          <w:color w:val="000000"/>
          <w:sz w:val="28"/>
        </w:rPr>
      </w:pPr>
    </w:p>
    <w:p w14:paraId="5E0BDC41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560" w:firstLineChars="200"/>
        <w:textAlignment w:val="auto"/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Prompt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与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Skill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区别：</w:t>
      </w:r>
    </w:p>
    <w:p w14:paraId="3D9CBFD7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560" w:firstLineChars="200"/>
        <w:textAlignment w:val="auto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Prompt：描述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这一次要生成什么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。例如生成数量、数据字段、任务类型和输出格式，会随批次或任务变化。</w:t>
      </w:r>
    </w:p>
    <w:p w14:paraId="4368B6A5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0" w:right="0" w:firstLine="560" w:firstLineChars="200"/>
        <w:textAlignment w:val="auto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Skill：描述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面对这一类任务时应当怎样做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。例如角色定位、工作流程、回答原则和质量边界，通常可以长期复用。</w:t>
      </w:r>
    </w:p>
    <w:p w14:paraId="69DBB7A6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 Skill：网络下载、自建与扩展学习</w:t>
      </w:r>
    </w:p>
    <w:p w14:paraId="249CB5FF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5.1 网络 Skill（扩展学习）：find-skills</w:t>
      </w:r>
    </w:p>
    <w:p w14:paraId="4FF633D7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# 从 GitHub 下载 find-skills，并保存到本实验指定目录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&amp; .\classroom\download_skill.ps1 `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-Repo "vercel-labs/skills" `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-Path "skills/find-skills" `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-OutDir ".\classroom\skills\find-skills"</w:t>
      </w:r>
    </w:p>
    <w:p w14:paraId="32A0F536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Repo 指定 GitHub 仓库，-Path 只选择仓库中的 find-skills 子目录，-OutDir 指定课堂材料的保存位置。脚本下载仓库 ZIP 后只复制所选目录中的文本文件，不依赖 Node.js、npm 或 Skills CLI；重复运行会覆盖同名文本文件。</w:t>
      </w:r>
    </w:p>
    <w:p w14:paraId="345F94E2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5.1.1 作用、文件与工作流程</w:t>
      </w:r>
    </w:p>
    <w:p w14:paraId="2CCB9C4B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find-skills 是帮助 Agent 查找其它 Skill 的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元 Skill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，适用于用户希望扩展能力、寻找现成工作流或询问某类任务怎样完成的场景。</w:t>
      </w:r>
    </w:p>
    <w:p w14:paraId="36CBB9CE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find-skills 子目录当前只有一个 SKILL.md</w:t>
      </w:r>
      <w:r>
        <w:rPr>
          <w:rFonts w:hint="eastAsia" w:cs="Times New Roman"/>
          <w:b w:val="0"/>
          <w:color w:val="000000"/>
          <w:sz w:val="28"/>
          <w:lang w:eastAsia="zh-CN"/>
        </w:rPr>
        <w:t>，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其中同时写有名称、触发条件、搜索步骤和安全边界。</w:t>
      </w:r>
    </w:p>
    <w:p w14:paraId="6C193C2A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它的主要流程是：</w:t>
      </w:r>
    </w:p>
    <w:p w14:paraId="3BAAFEBA">
      <w:pPr>
        <w:numPr>
          <w:ilvl w:val="0"/>
          <w:numId w:val="7"/>
        </w:numPr>
        <w:spacing w:before="0" w:after="0" w:line="300" w:lineRule="auto"/>
        <w:ind w:left="425" w:leftChars="0" w:right="0" w:hanging="425" w:firstLineChars="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先判断任务领域和具体目标，再查看 skills.sh 热门榜或使用 npx skills find &lt;关键词&gt; 搜索；</w:t>
      </w:r>
    </w:p>
    <w:p w14:paraId="5D8A966C">
      <w:pPr>
        <w:numPr>
          <w:ilvl w:val="0"/>
          <w:numId w:val="7"/>
        </w:numPr>
        <w:spacing w:before="0" w:after="0" w:line="300" w:lineRule="auto"/>
        <w:ind w:left="425" w:leftChars="0" w:right="0" w:hanging="425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推荐前检查来源、安装量、GitHub 仓库和安全审计；</w:t>
      </w:r>
    </w:p>
    <w:p w14:paraId="60647B9D">
      <w:pPr>
        <w:numPr>
          <w:ilvl w:val="0"/>
          <w:numId w:val="7"/>
        </w:numPr>
        <w:spacing w:before="0" w:after="0" w:line="300" w:lineRule="auto"/>
        <w:ind w:left="425" w:leftChars="0" w:right="0" w:hanging="425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列出候选项及安装方法，并在用户确认后安装。</w:t>
      </w:r>
    </w:p>
    <w:p w14:paraId="56AEB47F">
      <w:pPr>
        <w:numPr>
          <w:ilvl w:val="0"/>
          <w:numId w:val="7"/>
        </w:numPr>
        <w:spacing w:before="0" w:after="0" w:line="300" w:lineRule="auto"/>
        <w:ind w:left="425" w:leftChars="0" w:right="0" w:hanging="425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若没有合适结果，则说明未找到，再使用通用能力继续处理或建议创建新的 Skill。</w:t>
      </w:r>
    </w:p>
    <w:p w14:paraId="5EBC0EE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40" w:line="300" w:lineRule="auto"/>
        <w:ind w:right="0"/>
        <w:textAlignment w:val="auto"/>
      </w:pPr>
      <w:r>
        <w:rPr>
          <w:rFonts w:ascii="黑体" w:hAnsi="黑体" w:eastAsia="黑体" w:cs="黑体"/>
          <w:b/>
          <w:color w:val="000000"/>
          <w:sz w:val="32"/>
        </w:rPr>
        <w:t>5.1.2 直接调用模型 API 与 Agent 客户端的区别</w:t>
      </w:r>
    </w:p>
    <w:p w14:paraId="69E295AD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本实验的 Python 脚本直接调用商业模型 API，只把 system 和 user 等文本发送给远程模型。模型本身看不到本机终端、浏览器和文件系统，也没有 GitHub 下载或本地写入工具，因此即使收到 find-skills 的文字规则，也不能自行搜索和安装 Skill。</w:t>
      </w:r>
    </w:p>
    <w:p w14:paraId="7929273D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OpenCode、Codex 等 Agent 客户端则在模型外增加了终端、浏览器和文件读写工具；模型依据 Skill </w:t>
      </w:r>
      <w:r>
        <w:rPr>
          <w:rFonts w:hint="eastAsia" w:cs="Times New Roman"/>
          <w:b w:val="0"/>
          <w:color w:val="000000"/>
          <w:sz w:val="28"/>
          <w:lang w:eastAsia="zh-CN"/>
        </w:rPr>
        <w:t>做出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操作决定后，由客户端在权限范围内执行命令，所以客户端能够下载文件。能够执行下载的是客户端提供的工具，不是模型仅凭一段文本获得了下载能力。</w:t>
      </w:r>
    </w:p>
    <w:p w14:paraId="337D50E5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因此，find-skills 在本周只用于扩展学习和结构分析，不注入数据生成请求。各组仍需根据自己的项目场景人工查找、修改或自建匹配的 SKILL.md；本周课程学习伴侣数据继续使用 course_learning_companion。</w:t>
      </w:r>
    </w:p>
    <w:p w14:paraId="66696C96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5.2 网络 Skill（扩展学习）：tdd</w:t>
      </w:r>
    </w:p>
    <w:p w14:paraId="120138D6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# 从 GitHub 下载 tdd，并保存到本实验指定目录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&amp; .\classroom\download_skill.ps1 `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-Repo "mattpocock/skills" `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-Path "skills/engineering/tdd" `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-OutDir ".\classroom\skills\tdd"</w:t>
      </w:r>
    </w:p>
    <w:p w14:paraId="3A83E21E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tdd 是 Test-Driven Development（测试驱动开发）Skill，用于要求先写测试再实现功能或修复缺陷的编程任务。它指导 Agent 按测试失败、最小实现通过、继续下一小步的方式工作，并强调通过公共接口验证可观察行为。该 Skill 用于展示多文件 Skill 怎样拆分入口规则、测试示例、模拟对象规则和 Agent 元数据，不作为本周课程数据生成的注入项。</w:t>
      </w:r>
    </w:p>
    <w:p w14:paraId="341C5A61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5.2.1 文件结构与文件分工</w:t>
      </w:r>
    </w:p>
    <w:p w14:paraId="308EF34B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tdd/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SKILL.md           # 主入口：触发条件、TDD 流程、测试边界与文件引用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tests.md           # 好测试、坏测试及反例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mocking.md         # 何时使用 Mock，以及怎样设计可替换的外部依赖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└─ agents/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└─ openai.yaml     # Agent 展示元数据：名称与简短说明</w:t>
      </w:r>
    </w:p>
    <w:p w14:paraId="0C5B4D95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SKILL.md 是入口文件。它说明 tdd 何时触发、测试应放在哪个公共边界、哪些做法属于反模式，并通过相对链接提示 Agent 在需要示例时继续读取 tests.md 和 mocking.md。</w:t>
      </w:r>
    </w:p>
    <w:p w14:paraId="04A3FC36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tests.md 用实例比较面向外部行为的好测试与依赖内部实现的坏测试，还说明预期值应来自独立依据，不能照着实现过程重新计算。mocking.md 说明 Mock（模拟对象）主要用于外部 API、数据库、时间、随机数和文件系统等系统边界，不应随意模拟自己的内部模块。</w:t>
      </w:r>
    </w:p>
    <w:p w14:paraId="6F23C980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agents\openai.yaml 是独立的 YAML 配置文件。YAML 是适合保存键值配置的文本格式；该文件只给出 display_name 和 short_description，供支持这种目录约定的 Agent 客户端展示 Skill 名称与简介。它不包含 TDD 工作流程，也不会自行调用 SKILL.md、tests.md 或 mocking.md。</w:t>
      </w:r>
    </w:p>
    <w:p w14:paraId="3DDE5713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5.3 自建 Skill：course_learning_companion（课程学习伴侣）</w:t>
      </w:r>
    </w:p>
    <w:p w14:paraId="3D60A6B8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在skills.sh上没有找到专门面向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课程学习伴侣数据生成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的现成Skill，因此本实验自建一个匹配本课程场景的Skill：course_learning_companion，作为本周数据生成的实际注入项。生成器读取classroom/skills/course_learning_companion/SKILL.md文本注入system prompt。</w:t>
      </w:r>
    </w:p>
    <w:p w14:paraId="7CAB2B93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course_learning_companion/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└─ SKILL.md    # 主规则，包含七个模块：场景定位、领域知识范围、行为契约、响应格式、任务类型说明、质量检查、当前边界</w:t>
      </w:r>
    </w:p>
    <w:p w14:paraId="54830A8D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该 Skill 的主要要求概括如下：</w:t>
      </w:r>
    </w:p>
    <w:p w14:paraId="44914D37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1. 知识范围：内容覆盖基础与部署、数据与微调、优化与评估、从模型到智能体四个方向。</w:t>
      </w:r>
    </w:p>
    <w:p w14:paraId="0C8DDC16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  <w:lang w:val="en-US" w:eastAsia="en-US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  <w:lang w:val="en-US" w:eastAsia="en-US"/>
        </w:rPr>
        <w:t>3. 题目类型：主要生成概念解释、方法比较、现象分析等理论性问题，并可结合具体情境继续追问。</w:t>
      </w:r>
    </w:p>
    <w:p w14:paraId="2F13864D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  <w:lang w:val="en-US" w:eastAsia="en-US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  <w:lang w:val="en-US" w:eastAsia="en-US"/>
        </w:rPr>
        <w:t>4. 回答方式：采用学习伴侣的教学形式，先回应已有理解，再分层解释、指出错误，并给出适量的引导问题。</w:t>
      </w:r>
    </w:p>
    <w:p w14:paraId="76EB7C63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  <w:lang w:val="en-US" w:eastAsia="en-US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  <w:lang w:val="en-US" w:eastAsia="en-US"/>
        </w:rPr>
        <w:t>5. 文件与输出：所有规则集中写在 SKILL.md 中；生成结果继续使用脚本规定的 task_type、difficulty 等字段，便于校验和保存。</w:t>
      </w:r>
    </w:p>
    <w:p w14:paraId="190E76BC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 商业 API 接入</w:t>
      </w:r>
    </w:p>
    <w:p w14:paraId="738BFB19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Chat Completions是一种HTTP JSON接口约定。endpoint是脚本发送请求的完整目标URL；本实验使用阿里云百炼创建API Key时显示的API Host，并在其末尾补上/chat/completions。脚本还需要API Key用于认证、模型ID用于选择模型，服务返回assistant content后再解析为训练数据。</w:t>
      </w:r>
    </w:p>
    <w:p w14:paraId="4AB13B78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messages和content属于API请求协议：messages是一次对话的消息列表，content是每条消息的正文。它们不属于SFT数据字段；请求中的system content包含Skill和生成规则，user content包含本批Prompt，模型返回assistant content后才被转换为instruction/input/output。</w:t>
      </w:r>
    </w:p>
    <w:p w14:paraId="55D3A9EB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6.1 OpenAI官方 API</w:t>
      </w:r>
    </w:p>
    <w:p w14:paraId="63139131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官网/控制台：https://platform.openai.com/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账户充值需要符合地区要求的银行卡。</w:t>
      </w:r>
    </w:p>
    <w:p w14:paraId="6D22BCD4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6.2 中转站</w:t>
      </w:r>
    </w:p>
    <w:p w14:paraId="4B2FB4A1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官网/控制台：https://panel.hanhegufei.online/dashboard。</w:t>
      </w:r>
    </w:p>
    <w:p w14:paraId="03B878A7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$env:COMMERCIAL_API_URL = "https://中转站文档给出的实际地址/v1/chat/completions"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$env:COMMERCIAL_API_KEY = "示例中转站 Key"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$env:COMMERCIAL_API_MODEL = "中转站模型列表中的实际名称"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$env:COMMERCIAL_API_EXTRA_JSON = "{}"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.\classroom\generate_sft_data.py --count 10 --skill course_learning_companion --output .\data\course_learning_10_relay.jsonl</w:t>
      </w:r>
    </w:p>
    <w:p w14:paraId="36C1E229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6.3 阿里云百炼（有免费额度）</w:t>
      </w:r>
    </w:p>
    <w:p w14:paraId="362C62D1">
      <w:pPr>
        <w:spacing w:before="0" w:after="0" w:line="300" w:lineRule="auto"/>
        <w:ind w:left="0" w:right="0" w:firstLine="560" w:firstLineChars="200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第1步：打开 https://www.aliyun.com/activity/ecs/campus-deal，完成高校学生认证并按页面提示领取300元无门槛优惠券。</w:t>
      </w:r>
    </w:p>
    <w:p w14:paraId="0AECA490">
      <w:pPr>
        <w:spacing w:before="0" w:after="0" w:line="300" w:lineRule="auto"/>
        <w:ind w:left="0" w:right="0" w:firstLine="560" w:firstLineChars="200"/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第2步：打开 https://bailian.console.aliyun.com/，在 API Key 页面创建按量付费 Key。建议选择默认业务空间和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全部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模型权限。创建成功弹窗会同时显示完整 API Key 与 API Host，应立即复制保存；以 sk-ws- 开头是新版通用 API Key 的正常格式。</w:t>
      </w:r>
    </w:p>
    <w:p w14:paraId="64AD2FAA">
      <w:pPr>
        <w:spacing w:before="0" w:after="0" w:line="300" w:lineRule="auto"/>
        <w:ind w:left="0" w:right="0" w:firstLine="560" w:firstLineChars="200"/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第3步：复制弹窗中的完整API Key和API Host；本实验模型ID填写deepseek-v4-flash-0731。</w:t>
      </w:r>
    </w:p>
    <w:p w14:paraId="2B6FF572">
      <w:pPr>
        <w:spacing w:before="0" w:after="0" w:line="300" w:lineRule="auto"/>
        <w:ind w:left="0" w:right="0" w:firstLine="560" w:firstLineChars="200"/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第4步：按下方灰色框填写参数，先生成10条数据检查。</w:t>
      </w:r>
    </w:p>
    <w:p w14:paraId="61FA7F05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# 1. 使用百炼弹窗中的API Host，并在末尾补上/chat/completions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$env:COMMERCIAL_API_URL = "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https://ws-fi3s3z624axjrauy.cn-beijing.maas.aliyuncs.com/compatible-mode/v1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/chat/completions"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2. 使用同一地域、同一业务空间中创建的完整API Key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$env:COMMERCIAL_API_KEY = "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请填写在百炼控制台创建的完整 API Key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"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3. 选择百炼提供的DeepSeek-V4-Flash-0731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$env:COMMERCIAL_API_MODEL = "deepseek-v4-flash-0731"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4. 百炼使用enable_thinking开启思考；high在运行命令中指定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$env:COMMERCIAL_API_EXTRA_JSON = '{"enable_thinking":true}'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5. 先生成10条；--thinking会移除temperature并发送reasoning_effort=high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.\classroom\generate_sft_data.py --count 10 --skill course_learning_companion --thinking --reasoning-effort high --output .\data\course_learning_10_deepseek_v4_flash_0731_high.jsonl</w:t>
      </w:r>
    </w:p>
    <w:p w14:paraId="2F06F933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[Week 5] 商业API批量生成SFT数据</w:t>
      </w:r>
    </w:p>
    <w:p w14:paraId="201E326B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model: deepseek-v4-flash-0731</w:t>
      </w:r>
    </w:p>
    <w:p w14:paraId="44C70F82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target: 10</w:t>
      </w:r>
    </w:p>
    <w:p w14:paraId="19A07928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skill: course_learning_companion</w:t>
      </w:r>
    </w:p>
    <w:p w14:paraId="705567B6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resume from: 0</w:t>
      </w:r>
    </w:p>
    <w:p w14:paraId="678FE1D9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output: data\course_learning_10_deepseek_v4_flash_0731_high.jsonl</w:t>
      </w:r>
    </w:p>
    <w:p w14:paraId="11A62CAC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batch 1: saved 10/10 (170.0s)</w:t>
      </w:r>
    </w:p>
    <w:p w14:paraId="73C8EFDB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readable JSON: data\course_learning_10_deepseek_v4_flash_0731_high.json</w:t>
      </w:r>
    </w:p>
    <w:p w14:paraId="1A6D2045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task types: {'foundation_deployment': 3, 'data_finetuning': 3, 'optimization_evaluation': 2, 'agent_development': 2}</w:t>
      </w:r>
    </w:p>
    <w:p w14:paraId="12C7487F">
      <w:pPr>
        <w:shd w:val="clear" w:fill="E2F0D9"/>
        <w:spacing w:before="0" w:after="0" w:line="300" w:lineRule="auto"/>
        <w:ind w:left="0" w:right="0" w:firstLine="0" w:firstLineChars="0"/>
        <w:rPr>
          <w:rFonts w:hint="eastAsia"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saved: data\course_learning_10_deepseek_v4_flash_0731_high.jsonl</w:t>
      </w:r>
    </w:p>
    <w:p w14:paraId="23E8F4DD">
      <w:pPr>
        <w:shd w:val="clear" w:fill="E2F0D9"/>
        <w:spacing w:before="0" w:after="0" w:line="300" w:lineRule="auto"/>
        <w:ind w:left="0" w:right="0" w:firstLine="0" w:firstLineChars="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checkpoint: PASS</w:t>
      </w:r>
    </w:p>
    <w:p w14:paraId="74341265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7. 生成脚本的主要代码</w:t>
      </w:r>
    </w:p>
    <w:p w14:paraId="0DB1CDFC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generate_sft_data.py完成参数读取、单一Skill加载、Prompt组合、API调用、JSON解析、字段检查、去重、JSONL追加、可读JSON和manifest保存。学习伴侣场景必须显式使用自建的course_learning_companion，防止把其它场景（如测试驱动开发、代码审查）的规则混入数据。</w:t>
      </w:r>
    </w:p>
    <w:p w14:paraId="4393CF2E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# 1. 读取命令行参数，例如目标数量、Skill、模型模式和输出文件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args = parse_args()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2. 读取一个或多个SKILL.md，合并为system prompt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skills = [load_skill(name) for name in skill_names]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system_prompt = build_system_prompt(skill_text)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3. 用批次号和数量填充完整Prompt，形成user prompt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prompt = build_prompt(batch_index, request_count, args.count)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4. 调用endpoint，返回最终content和完整response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raw, response = call_api(...)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5. 解析模型返回的 {"items":[...]} 并检查字段、类别、难度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candidates = parse_json_array(raw)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records = [normalize_record(item) for item in candidates]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6. 每批追加JSONL，同时生成缩进JSON和manifest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append_records(output_path, records)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save_pretty_json(output_path, all_records)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save_manifest(manifest_path, metadata)</w:t>
      </w:r>
    </w:p>
    <w:p w14:paraId="4FF5722F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每个代码块的作用是：先决定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使用什么规则和任务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，再向模型发请求，最后把回答变成可训练、可检查、可续传的数据文件。代码不会把Skill项目整体上传；它只把SKILL.md文本放进请求。</w:t>
      </w:r>
    </w:p>
    <w:p w14:paraId="407710C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parse_args读取--count、--batch-size、--skill、--thinking、--reasoning-effort、--output、--resume等参数；save_failed_response会在解析失败时保存原始content和完整response。</w:t>
      </w:r>
    </w:p>
    <w:p w14:paraId="64103C03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Chat Completions：一种以 messages 列表提交 system、user、assistant 消息，并从 assistant content 读取回答的 HTTP JSON 接口约定。</w:t>
      </w:r>
    </w:p>
    <w:p w14:paraId="6F042774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8. 参数、续传与500条生成</w:t>
      </w:r>
    </w:p>
    <w:p w14:paraId="697F8E6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--count表示最终目标总数；--batch-size表示每次API请求的条数，默认10；--skill可重复指定；--thinking启用思考；--reasoning-effort支持low、high、max；--output指定文件；--resume从已有JSONL继续；--max-tokens可选，不指定时由服务商决定上限。</w:t>
      </w:r>
      <w:bookmarkStart w:id="0" w:name="_GoBack"/>
      <w:bookmarkEnd w:id="0"/>
    </w:p>
    <w:p w14:paraId="3B87B2E8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已有10条时，--count 10 --resume不会请求；要再追加10条，最终目标写20。不同模型可以续接同一个文件，generation字段会记录每条来源；但模型对比时建议先各自保存，避免混合。</w:t>
      </w:r>
    </w:p>
    <w:p w14:paraId="126C47D3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# 先使用阿里云百炼DeepSeek-V4-Flash-0731 high验证10条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.\classroom\generate_sft_data.py --count 10 --skill course_learning_companion --thinking --reasoning-effort high --output .\data\course_learning_10_deepseek_v4_flash_0731_high.jsonl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检查10条数据后，再生成到500条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.\classroom\generate_sft_data.py --count 500 --skill course_learning_companion --thinking --reasoning-effort high --output .\data\course_learning_500_deepseek_v4_flash_0731_high.jsonl</w:t>
      </w:r>
    </w:p>
    <w:p w14:paraId="2AAB01A2">
      <w:pPr>
        <w:keepNext w:val="0"/>
        <w:keepLines w:val="0"/>
        <w:widowControl w:val="0"/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# 中断后续传，--count仍填写最终目标总数500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.\classroom\generate_sft_data.py --count 500 --skill course_learning_companion --thinking --reasoning-effort high --resume --output .\data\course_learning_500_deepseek_v4_flash_0731_high.jsonl</w:t>
      </w:r>
    </w:p>
    <w:sectPr>
      <w:footerReference r:id="rId5" w:type="default"/>
      <w:pgSz w:w="12240" w:h="15840"/>
      <w:pgMar w:top="1152" w:right="1224" w:bottom="1152" w:left="122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16944">
    <w:pPr>
      <w:pStyle w:val="24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3E2102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3E2102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533BE"/>
    <w:multiLevelType w:val="singleLevel"/>
    <w:tmpl w:val="BF1533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B90AFC"/>
    <w:rsid w:val="0D353057"/>
    <w:rsid w:val="117D0213"/>
    <w:rsid w:val="13165D63"/>
    <w:rsid w:val="14DD0762"/>
    <w:rsid w:val="14EE39C7"/>
    <w:rsid w:val="1BA22798"/>
    <w:rsid w:val="1E232A55"/>
    <w:rsid w:val="1F610108"/>
    <w:rsid w:val="20E66B27"/>
    <w:rsid w:val="23EB0D6E"/>
    <w:rsid w:val="24472287"/>
    <w:rsid w:val="249378EF"/>
    <w:rsid w:val="2F7661E0"/>
    <w:rsid w:val="2FF95F12"/>
    <w:rsid w:val="34542BE3"/>
    <w:rsid w:val="34C60057"/>
    <w:rsid w:val="3664258C"/>
    <w:rsid w:val="36FD472F"/>
    <w:rsid w:val="377370A4"/>
    <w:rsid w:val="3805662E"/>
    <w:rsid w:val="38E37604"/>
    <w:rsid w:val="42B05D2D"/>
    <w:rsid w:val="43E33BE8"/>
    <w:rsid w:val="4A762488"/>
    <w:rsid w:val="4B6C4529"/>
    <w:rsid w:val="4F225079"/>
    <w:rsid w:val="501F46C7"/>
    <w:rsid w:val="52742C67"/>
    <w:rsid w:val="52CD3CA1"/>
    <w:rsid w:val="52F042B3"/>
    <w:rsid w:val="598925A4"/>
    <w:rsid w:val="609B5717"/>
    <w:rsid w:val="6FA81473"/>
    <w:rsid w:val="7741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00" w:lineRule="auto"/>
      <w:ind w:firstLine="0"/>
    </w:pPr>
    <w:rPr>
      <w:rFonts w:ascii="Times New Roman" w:hAnsi="Times New Roman" w:eastAsia="宋体" w:cstheme="minorBidi"/>
      <w:color w:val="000000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00" w:after="40" w:line="30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40" w:line="30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40" w:line="30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3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4474</Words>
  <Characters>9096</Characters>
  <Lines>0</Lines>
  <Paragraphs>0</Paragraphs>
  <TotalTime>44</TotalTime>
  <ScaleCrop>false</ScaleCrop>
  <LinksUpToDate>false</LinksUpToDate>
  <CharactersWithSpaces>9614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罗生门</cp:lastModifiedBy>
  <dcterms:modified xsi:type="dcterms:W3CDTF">2026-10-12T13:21:26Z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eyJoZGlkIjoiMjFiYTAwZjc3MGYzMjQ5NjU5ZWViYjhmMmQwNjU4ZWUiLCJ1c2VySWQiOiIxNDE2NjcyMjg2In0=</vt:lpwstr>
  </property>
  <property fmtid="{D5CDD505-2E9C-101B-9397-08002B2CF9AE}" pid="3" name="KSOProductBuildVer">
    <vt:lpwstr>2052-12.1.0.28505</vt:lpwstr>
  </property>
  <property fmtid="{D5CDD505-2E9C-101B-9397-08002B2CF9AE}" pid="4" name="ICV">
    <vt:lpwstr>337E2CF05E9B4E40BD5328C776A37875_12</vt:lpwstr>
  </property>
</Properties>
</file>