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900"/>
      </w:pPr>
      <w:r>
        <w:rPr>
          <w:rFonts w:ascii="NanumGothic" w:cs="NanumGothic" w:eastAsia="NanumGothic" w:hAnsi="NanumGothic" w:hint="eastAsia"/>
          <w:b/>
          <w:bCs/>
          <w:color w:val="0B7254"/>
          <w:sz w:val="22"/>
          <w:szCs w:val="22"/>
          <w:lang w:val="ko-KR" w:eastAsia="ko-KR"/>
        </w:rPr>
        <w:t xml:space="preserve">창업 실행 캔버스</w:t>
      </w:r>
    </w:p>
    <w:p>
      <w:pPr>
        <w:spacing w:after="180"/>
      </w:pPr>
      <w:r>
        <w:rPr>
          <w:rFonts w:ascii="NanumGothic" w:cs="NanumGothic" w:eastAsia="NanumGothic" w:hAnsi="NanumGothic" w:hint="eastAsia"/>
          <w:b/>
          <w:bCs/>
          <w:color w:val="18342A"/>
          <w:sz w:val="42"/>
          <w:szCs w:val="42"/>
          <w:lang w:val="ko-KR" w:eastAsia="ko-KR"/>
        </w:rPr>
        <w:t xml:space="preserve">무인꽃집 (정밀 재무 모델)</w:t>
      </w:r>
    </w:p>
    <w:p>
      <w:pPr>
        <w:spacing w:after="700"/>
      </w:pPr>
      <w:r>
        <w:rPr>
          <w:rFonts w:ascii="NanumGothic" w:cs="NanumGothic" w:eastAsia="NanumGothic" w:hAnsi="NanumGothic" w:hint="eastAsia"/>
          <w:color w:val="65766F"/>
          <w:sz w:val="23"/>
          <w:szCs w:val="23"/>
          <w:lang w:val="ko-KR" w:eastAsia="ko-KR"/>
        </w:rPr>
        <w:t xml:space="preserve">정밀 · 재무 모델</w:t>
      </w:r>
    </w:p>
    <w:p>
      <w:pPr>
        <w:spacing w:after="100"/>
      </w:pPr>
      <w:r>
        <w:rPr>
          <w:rFonts w:ascii="NanumGothic" w:cs="NanumGothic" w:eastAsia="NanumGothic" w:hAnsi="NanumGothic" w:hint="eastAsia"/>
          <w:b/>
          <w:bCs/>
          <w:sz w:val="20"/>
          <w:szCs w:val="20"/>
          <w:lang w:val="ko-KR" w:eastAsia="ko-KR"/>
        </w:rPr>
        <w:t xml:space="preserve">사업명  무인꽃집 (정밀 재무 모델)</w:t>
      </w:r>
    </w:p>
    <w:p>
      <w:pPr>
        <w:spacing w:after="80"/>
      </w:pPr>
      <w:r>
        <w:rPr>
          <w:rFonts w:ascii="NanumGothic" w:cs="NanumGothic" w:eastAsia="NanumGothic" w:hAnsi="NanumGothic" w:hint="eastAsia"/>
          <w:b w:val="false"/>
          <w:bCs w:val="false"/>
          <w:sz w:val="19"/>
          <w:szCs w:val="19"/>
          <w:lang w:val="ko-KR" w:eastAsia="ko-KR"/>
        </w:rPr>
        <w:t xml:space="preserve">업종  매장·소매</w:t>
      </w:r>
    </w:p>
    <w:p>
      <w:pPr>
        <w:spacing w:after="80"/>
      </w:pPr>
      <w:r>
        <w:rPr>
          <w:rFonts w:ascii="NanumGothic" w:cs="NanumGothic" w:eastAsia="NanumGothic" w:hAnsi="NanumGothic" w:hint="eastAsia"/>
          <w:b w:val="false"/>
          <w:bCs w:val="false"/>
          <w:sz w:val="19"/>
          <w:szCs w:val="19"/>
          <w:lang w:val="ko-KR" w:eastAsia="ko-KR"/>
        </w:rPr>
        <w:t xml:space="preserve">구성  7개 챕터 · 15개 섹션</w:t>
      </w:r>
    </w:p>
    <w:p>
      <w:pPr>
        <w:spacing w:after="500"/>
      </w:pPr>
      <w:r>
        <w:rPr>
          <w:rFonts w:ascii="NanumGothic" w:cs="NanumGothic" w:eastAsia="NanumGothic" w:hAnsi="NanumGothic" w:hint="eastAsia"/>
          <w:sz w:val="19"/>
          <w:szCs w:val="19"/>
          <w:lang w:val="ko-KR" w:eastAsia="ko-KR"/>
        </w:rPr>
        <w:t xml:space="preserve">생성일  2026. 8. 12.</w:t>
      </w:r>
    </w:p>
    <w:p>
      <w:pPr>
        <w:shd w:fill="FFF5D6" w:val="clear"/>
        <w:spacing w:after="100"/>
      </w:pPr>
      <w:r>
        <w:rPr>
          <w:rFonts w:ascii="NanumGothic" w:cs="NanumGothic" w:eastAsia="NanumGothic" w:hAnsi="NanumGothic" w:hint="eastAsia"/>
          <w:color w:val="6B5D2A"/>
          <w:sz w:val="18"/>
          <w:szCs w:val="18"/>
          <w:lang w:val="ko-KR" w:eastAsia="ko-KR"/>
        </w:rPr>
        <w:t xml:space="preserve">이 문서는 화면 검증용 가상 사례입니다. 실제 사업 판단에는 사용할 수 없습니다.</w:t>
      </w:r>
    </w:p>
    <w:p>
      <w:r>
        <w:br w:type="page"/>
      </w:r>
    </w:p>
    <w:p>
      <w:pPr>
        <w:pStyle w:val="Heading1"/>
        <w:spacing w:after="100" w:before="300"/>
      </w:pPr>
      <w:r>
        <w:rPr>
          <w:rFonts w:ascii="NanumGothic" w:cs="NanumGothic" w:eastAsia="NanumGothic" w:hAnsi="NanumGothic" w:hint="eastAsia"/>
          <w:lang w:val="ko-KR" w:eastAsia="ko-KR"/>
        </w:rPr>
        <w:t xml:space="preserve">목차</w:t>
      </w:r>
    </w:p>
    <w:p>
      <w:pPr>
        <w:spacing w:after="150" w:line="340"/>
      </w:pPr>
      <w:r>
        <w:rPr>
          <w:rFonts w:ascii="NanumGothic" w:cs="NanumGothic" w:eastAsia="NanumGothic" w:hAnsi="NanumGothic" w:hint="eastAsia"/>
          <w:b/>
          <w:bCs/>
          <w:lang w:val="ko-KR" w:eastAsia="ko-KR"/>
        </w:rPr>
        <w:t xml:space="preserve">1. 사업 개요</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1.1 한눈에 보기</w:t>
      </w:r>
    </w:p>
    <w:p>
      <w:pPr>
        <w:spacing w:after="150" w:line="340"/>
      </w:pPr>
      <w:r>
        <w:rPr>
          <w:rFonts w:ascii="NanumGothic" w:cs="NanumGothic" w:eastAsia="NanumGothic" w:hAnsi="NanumGothic" w:hint="eastAsia"/>
          <w:b/>
          <w:bCs/>
          <w:lang w:val="ko-KR" w:eastAsia="ko-KR"/>
        </w:rPr>
        <w:t xml:space="preserve">2. 고객과 시장</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2.1 상품·서비스</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2.2 시장 세그먼트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2.3 경쟁 분석</w:t>
      </w:r>
    </w:p>
    <w:p>
      <w:pPr>
        <w:spacing w:after="150" w:line="340"/>
      </w:pPr>
      <w:r>
        <w:rPr>
          <w:rFonts w:ascii="NanumGothic" w:cs="NanumGothic" w:eastAsia="NanumGothic" w:hAnsi="NanumGothic" w:hint="eastAsia"/>
          <w:b/>
          <w:bCs/>
          <w:lang w:val="ko-KR" w:eastAsia="ko-KR"/>
        </w:rPr>
        <w:t xml:space="preserve">3. 목표</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3.1 핵심 목표</w:t>
      </w:r>
    </w:p>
    <w:p>
      <w:pPr>
        <w:spacing w:after="150" w:line="340"/>
      </w:pPr>
      <w:r>
        <w:rPr>
          <w:rFonts w:ascii="NanumGothic" w:cs="NanumGothic" w:eastAsia="NanumGothic" w:hAnsi="NanumGothic" w:hint="eastAsia"/>
          <w:b/>
          <w:bCs/>
          <w:lang w:val="ko-KR" w:eastAsia="ko-KR"/>
        </w:rPr>
        <w:t xml:space="preserve">4. 사업 전략</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4.1 유통 전략</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4.2 가격 전략</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4.3 출구 전략</w:t>
      </w:r>
    </w:p>
    <w:p>
      <w:pPr>
        <w:spacing w:after="150" w:line="340"/>
      </w:pPr>
      <w:r>
        <w:rPr>
          <w:rFonts w:ascii="NanumGothic" w:cs="NanumGothic" w:eastAsia="NanumGothic" w:hAnsi="NanumGothic" w:hint="eastAsia"/>
          <w:b/>
          <w:bCs/>
          <w:lang w:val="ko-KR" w:eastAsia="ko-KR"/>
        </w:rPr>
        <w:t xml:space="preserve">5. 자금</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5.1 자금 소요</w:t>
      </w:r>
    </w:p>
    <w:p>
      <w:pPr>
        <w:spacing w:after="150" w:line="340"/>
      </w:pPr>
      <w:r>
        <w:rPr>
          <w:rFonts w:ascii="NanumGothic" w:cs="NanumGothic" w:eastAsia="NanumGothic" w:hAnsi="NanumGothic" w:hint="eastAsia"/>
          <w:b/>
          <w:bCs/>
          <w:lang w:val="ko-KR" w:eastAsia="ko-KR"/>
        </w:rPr>
        <w:t xml:space="preserve">6. 재무 계획</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6.1 매출</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6.2 인건비</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6.3 비용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6.4 자산</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6.5 자금 조달</w:t>
      </w:r>
    </w:p>
    <w:p>
      <w:pPr>
        <w:spacing w:after="150" w:line="340"/>
      </w:pPr>
      <w:r>
        <w:rPr>
          <w:rFonts w:ascii="NanumGothic" w:cs="NanumGothic" w:eastAsia="NanumGothic" w:hAnsi="NanumGothic" w:hint="eastAsia"/>
          <w:b/>
          <w:bCs/>
          <w:lang w:val="ko-KR" w:eastAsia="ko-KR"/>
        </w:rPr>
        <w:t xml:space="preserve">7. 요약·다음 단계</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7.1 실행 요약</w:t>
      </w:r>
    </w:p>
    <w:p>
      <w:pPr>
        <w:pStyle w:val="Heading1"/>
        <w:spacing w:after="100" w:before="300"/>
      </w:pPr>
      <w:r>
        <w:rPr>
          <w:rFonts w:ascii="NanumGothic" w:cs="NanumGothic" w:eastAsia="NanumGothic" w:hAnsi="NanumGothic" w:hint="eastAsia"/>
          <w:lang w:val="ko-KR" w:eastAsia="ko-KR"/>
        </w:rPr>
        <w:t xml:space="preserve">1. 사업 개요</w:t>
      </w:r>
    </w:p>
    <w:p>
      <w:pPr>
        <w:pStyle w:val="Heading2"/>
        <w:spacing w:after="100" w:before="200"/>
      </w:pPr>
      <w:r>
        <w:rPr>
          <w:rFonts w:ascii="NanumGothic" w:cs="NanumGothic" w:eastAsia="NanumGothic" w:hAnsi="NanumGothic" w:hint="eastAsia"/>
          <w:lang w:val="ko-KR" w:eastAsia="ko-KR"/>
        </w:rPr>
        <w:t xml:space="preserve">1.1 한눈에 보기</w:t>
      </w:r>
    </w:p>
    <w:p>
      <w:pPr>
        <w:pStyle w:val="Heading3"/>
        <w:spacing w:after="100" w:before="200"/>
      </w:pPr>
      <w:r>
        <w:rPr>
          <w:rFonts w:ascii="NanumGothic" w:cs="NanumGothic" w:eastAsia="NanumGothic" w:hAnsi="NanumGothic" w:hint="eastAsia"/>
          <w:lang w:val="ko-KR" w:eastAsia="ko-KR"/>
        </w:rPr>
        <w:t xml:space="preserve">사업 모델 개요</w:t>
      </w:r>
    </w:p>
    <w:p>
      <w:pPr>
        <w:spacing w:after="150" w:line="340"/>
      </w:pPr>
      <w:r>
        <w:rPr>
          <w:rFonts w:ascii="NanumGothic" w:cs="NanumGothic" w:eastAsia="NanumGothic" w:hAnsi="NanumGothic" w:hint="eastAsia"/>
          <w:lang w:val="ko-KR" w:eastAsia="ko-KR"/>
        </w:rPr>
        <w:t xml:space="preserve">서울 강서구에서 개인사업자 형태로 운영할 예정인 24시간 무인 꽃집입니다. 사업장은 현재 미개설 상태이며, 개점 시점·정확한 입지는 확정되지 않았습니다. 판매 대상은 개인 소비자(B2C)이며, 상권 범위는 매장 인근 동네·지역 단위로 한정해 설계합니다. 이는 무인 매장의 특성상 원거리 고객 유입보다 반복 방문·근접 소비에 의존하는 구조이기 때문입니다.</w:t>
      </w:r>
    </w:p>
    <w:p>
      <w:pPr>
        <w:spacing w:after="150" w:line="340"/>
      </w:pPr>
      <w:r>
        <w:rPr>
          <w:rFonts w:ascii="NanumGothic" w:cs="NanumGothic" w:eastAsia="NanumGothic" w:hAnsi="NanumGothic" w:hint="eastAsia"/>
          <w:lang w:val="ko-KR" w:eastAsia="ko-KR"/>
        </w:rPr>
        <w:t xml:space="preserve">매출 모델은 아직 구체화되지 않은 상태(revenue: no)로, 판매가·객단가·일일 방문 건수 등 재무 실사에 필요한 핵심 변수는 이 문서의 재무 모델 챕터에서 별도로 산출해야 합니다. 이 섹션에서는 사업 구조와 가치제안, 취급 품목만을 확정 정보로 다룹니다.</w:t>
      </w:r>
    </w:p>
    <w:p>
      <w:pPr>
        <w:pStyle w:val="Heading3"/>
        <w:spacing w:after="100" w:before="200"/>
      </w:pPr>
      <w:r>
        <w:rPr>
          <w:rFonts w:ascii="NanumGothic" w:cs="NanumGothic" w:eastAsia="NanumGothic" w:hAnsi="NanumGothic" w:hint="eastAsia"/>
          <w:lang w:val="ko-KR" w:eastAsia="ko-KR"/>
        </w:rPr>
        <w:t xml:space="preserve">핵심 제공가치</w:t>
      </w:r>
    </w:p>
    <w:p>
      <w:pPr>
        <w:spacing w:after="150" w:line="340"/>
      </w:pPr>
      <w:r>
        <w:rPr>
          <w:rFonts w:ascii="NanumGothic" w:cs="NanumGothic" w:eastAsia="NanumGothic" w:hAnsi="NanumGothic" w:hint="eastAsia"/>
          <w:lang w:val="ko-KR" w:eastAsia="ko-KR"/>
        </w:rPr>
        <w:t xml:space="preserve">이 사업의 핵심 제공가치는 "퇴근 후·심야에도 3분 안에 꽃을 살 수 있는 24시간 무인 매장"입니다. 이 가치제안은 두 가지 축으로 구성됩니다.</w:t>
      </w:r>
    </w:p>
    <w:p>
      <w:pPr>
        <w:pStyle w:val="ListParagraph"/>
        <w:numPr>
          <w:ilvl w:val="0"/>
          <w:numId w:val="1"/>
        </w:numPr>
        <w:spacing w:after="80" w:line="310"/>
        <w:ind w:left="300" w:hanging="160"/>
      </w:pPr>
      <w:r>
        <w:rPr>
          <w:rFonts w:ascii="NanumGothic" w:cs="NanumGothic" w:eastAsia="NanumGothic" w:hAnsi="NanumGothic" w:hint="eastAsia"/>
          <w:b/>
          <w:bCs/>
          <w:lang w:val="ko-KR" w:eastAsia="ko-KR"/>
        </w:rPr>
        <w:t xml:space="preserve">시간 접근성</w:t>
      </w:r>
      <w:r>
        <w:rPr>
          <w:rFonts w:ascii="NanumGothic" w:cs="NanumGothic" w:eastAsia="NanumGothic" w:hAnsi="NanumGothic" w:hint="eastAsia"/>
          <w:lang w:val="ko-KR" w:eastAsia="ko-KR"/>
        </w:rPr>
        <w:t xml:space="preserve">: 일반 꽃집의 영업시간(통상 오전~저녁) 외 시간대, 특히 퇴근 후·심야 수요를 흡수하는 구조입니다.</w:t>
      </w:r>
    </w:p>
    <w:p>
      <w:pPr>
        <w:pStyle w:val="ListParagraph"/>
        <w:numPr>
          <w:ilvl w:val="0"/>
          <w:numId w:val="1"/>
        </w:numPr>
        <w:spacing w:after="80" w:line="310"/>
        <w:ind w:left="300" w:hanging="160"/>
      </w:pPr>
      <w:r>
        <w:rPr>
          <w:rFonts w:ascii="NanumGothic" w:cs="NanumGothic" w:eastAsia="NanumGothic" w:hAnsi="NanumGothic" w:hint="eastAsia"/>
          <w:b/>
          <w:bCs/>
          <w:lang w:val="ko-KR" w:eastAsia="ko-KR"/>
        </w:rPr>
        <w:t xml:space="preserve">구매 속도</w:t>
      </w:r>
      <w:r>
        <w:rPr>
          <w:rFonts w:ascii="NanumGothic" w:cs="NanumGothic" w:eastAsia="NanumGothic" w:hAnsi="NanumGothic" w:hint="eastAsia"/>
          <w:lang w:val="ko-KR" w:eastAsia="ko-KR"/>
        </w:rPr>
        <w:t xml:space="preserve">: 상담·포장 대기 없이 진열된 완제품을 즉시 결제·수령하는 방식으로, 체류 시간을 최소화합니다.</w:t>
      </w:r>
    </w:p>
    <w:p>
      <w:pPr>
        <w:spacing w:after="150" w:line="340"/>
      </w:pPr>
      <w:r>
        <w:rPr>
          <w:rFonts w:ascii="NanumGothic" w:cs="NanumGothic" w:eastAsia="NanumGothic" w:hAnsi="NanumGothic" w:hint="eastAsia"/>
          <w:lang w:val="ko-KR" w:eastAsia="ko-KR"/>
        </w:rPr>
        <w:t xml:space="preserve">다만 이 가치제안이 실제 구매 전환으로 이어지는지는 개점 전에는 검증할 수 없으며, 심야 시간대 실수요 규모는 현재 추정할 근거가 없습니다.</w:t>
      </w:r>
    </w:p>
    <w:p>
      <w:pPr>
        <w:pStyle w:val="Heading3"/>
        <w:spacing w:after="100" w:before="200"/>
      </w:pPr>
      <w:r>
        <w:rPr>
          <w:rFonts w:ascii="NanumGothic" w:cs="NanumGothic" w:eastAsia="NanumGothic" w:hAnsi="NanumGothic" w:hint="eastAsia"/>
          <w:lang w:val="ko-KR" w:eastAsia="ko-KR"/>
        </w:rPr>
        <w:t xml:space="preserve">제품·서비스 구성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구분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품목</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비고</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제품</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꽃다발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완제품 진열, 회전율 관리 필요</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제품</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화분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상대적으로 보관 기간이 길어 재고 리스크 낮음</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제품</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드라이플라워</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생화 대비 폐기 리스크 낮음, 단가 검증 필요</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서비스</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없음(현 시점 서비스형 상품 미정)</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포장·배달 등 부가서비스는 정의되지 않음</w:t>
            </w:r>
          </w:p>
        </w:tc>
      </w:tr>
    </w:tbl>
    <w:p>
      <w:pPr>
        <w:spacing w:after="140"/>
      </w:pPr>
    </w:p>
    <w:p>
      <w:pPr>
        <w:spacing w:after="150" w:line="340"/>
      </w:pPr>
      <w:r>
        <w:rPr>
          <w:rFonts w:ascii="NanumGothic" w:cs="NanumGothic" w:eastAsia="NanumGothic" w:hAnsi="NanumGothic" w:hint="eastAsia"/>
          <w:lang w:val="ko-KR" w:eastAsia="ko-KR"/>
        </w:rPr>
        <w:t xml:space="preserve">세 품목군은 신선도 유지 기간이 서로 달라 재고 소진 속도와 폐기율 구조가 품목별로 다르게 나타날 것으로 예상되나, 각 품목의 판매 비중과 폐기율은 현재 산출 근거가 없어 확정할 수 없습니다.</w:t>
      </w:r>
    </w:p>
    <w:p>
      <w:pPr>
        <w:pStyle w:val="Heading3"/>
        <w:spacing w:after="100" w:before="200"/>
      </w:pPr>
      <w:r>
        <w:rPr>
          <w:rFonts w:ascii="NanumGothic" w:cs="NanumGothic" w:eastAsia="NanumGothic" w:hAnsi="NanumGothic" w:hint="eastAsia"/>
          <w:lang w:val="ko-KR" w:eastAsia="ko-KR"/>
        </w:rPr>
        <w:t xml:space="preserve">경쟁우위 및 구조적 리스크</w:t>
      </w:r>
    </w:p>
    <w:p>
      <w:pPr>
        <w:spacing w:after="150" w:line="340"/>
      </w:pPr>
      <w:r>
        <w:rPr>
          <w:rFonts w:ascii="NanumGothic" w:cs="NanumGothic" w:eastAsia="NanumGothic" w:hAnsi="NanumGothic" w:hint="eastAsia"/>
          <w:lang w:val="ko-KR" w:eastAsia="ko-KR"/>
        </w:rPr>
        <w:t xml:space="preserve">경쟁우위로 내세울 수 있는 요소는 영업시간 확장(24시간)과 무인 운영에 따른 인건비 절감 구조입니다. 다만 이는 다음과 같은 구조적 리스크를 동반합니다.</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생화(꽃다발) 특성상 재고가 하루 이상 방치되면 상품성이 급격히 저하되므로, 무인 운영 하에서 재고 보충·폐기 주기를 사람이 상주하는 매장보다 더 엄격하게 관리해야 합니다.</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심야 무인 매장은 보안·도난·설비(냉장·조명·결제기기) 관련 고정비가 유인 매장과 다른 구조로 발생하며, 이 비용 항목은 이 섹션이 아닌 비용 구조 챕터에서 견적 기반으로 다뤄야 합니다.</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강서구 내 동일 상권에 이미 영업 중인 유인 꽃집·온라인 꽃배달 서비스와의 직접 경쟁 강도는 현재 확인되지 않았습니다.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판매가·객단가·일일 예상 방문 건수: 소상공인 상권정보시스템(sg.sbiz.or.kr)에서 강서구 화훼·소매업 상권 데이터를 확인하고, 인근 유사 무인 매장 실사를 통해 보완</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강서구 내 경쟁 화훼점 수 및 심야 수요 존재 여부: 관할 구청 지역경제과 또는 현장 답사로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무인 매장 보안·설비(CCTV, 스마트 냉장 진열대, 무인 결제기) 도입 비용: 설비업체 견적서 2~3곳 비교 후 확정</w:t>
      </w:r>
    </w:p>
    <w:p>
      <w:pPr>
        <w:pStyle w:val="Heading1"/>
        <w:spacing w:after="100" w:before="300"/>
      </w:pPr>
      <w:r>
        <w:rPr>
          <w:rFonts w:ascii="NanumGothic" w:cs="NanumGothic" w:eastAsia="NanumGothic" w:hAnsi="NanumGothic" w:hint="eastAsia"/>
          <w:lang w:val="ko-KR" w:eastAsia="ko-KR"/>
        </w:rPr>
        <w:t xml:space="preserve">2. 고객과 시장</w:t>
      </w:r>
    </w:p>
    <w:p>
      <w:pPr>
        <w:pStyle w:val="Heading2"/>
        <w:spacing w:after="100" w:before="200"/>
      </w:pPr>
      <w:r>
        <w:rPr>
          <w:rFonts w:ascii="NanumGothic" w:cs="NanumGothic" w:eastAsia="NanumGothic" w:hAnsi="NanumGothic" w:hint="eastAsia"/>
          <w:lang w:val="ko-KR" w:eastAsia="ko-KR"/>
        </w:rPr>
        <w:t xml:space="preserve">2.1 상품·서비스</w:t>
      </w:r>
    </w:p>
    <w:p>
      <w:pPr>
        <w:pStyle w:val="Heading3"/>
        <w:spacing w:after="100" w:before="200"/>
      </w:pPr>
      <w:r>
        <w:rPr>
          <w:rFonts w:ascii="NanumGothic" w:cs="NanumGothic" w:eastAsia="NanumGothic" w:hAnsi="NanumGothic" w:hint="eastAsia"/>
          <w:lang w:val="ko-KR" w:eastAsia="ko-KR"/>
        </w:rPr>
        <w:t xml:space="preserve">핵심 상품 구성</w:t>
      </w:r>
    </w:p>
    <w:p>
      <w:pPr>
        <w:spacing w:after="150" w:line="340"/>
      </w:pPr>
      <w:r>
        <w:rPr>
          <w:rFonts w:ascii="NanumGothic" w:cs="NanumGothic" w:eastAsia="NanumGothic" w:hAnsi="NanumGothic" w:hint="eastAsia"/>
          <w:lang w:val="ko-KR" w:eastAsia="ko-KR"/>
        </w:rPr>
        <w:t xml:space="preserve">이 매장의 주력 상품은 2만원대 중형 꽃다발이며, 판매가는 25,000원으로 설정합니다. 구성은 계절 꽃 중심이며 기본 포장을 포함한 완제품 형태로 진열대에 배치해, 고객이 별도 요청 없이 바로 집어 결제할 수 있도록 합니다. 이는 무인 운영 구조상 직원이 현장에서 즉석 포장을 해줄 수 없기 때문에, 판매 시점 이전에 포장까지 마친 완성품 재고를 회전시키는 방식이 필수적이기 때문입니다.</w:t>
      </w:r>
    </w:p>
    <w:p>
      <w:pPr>
        <w:spacing w:after="150" w:line="340"/>
      </w:pPr>
      <w:r>
        <w:rPr>
          <w:rFonts w:ascii="NanumGothic" w:cs="NanumGothic" w:eastAsia="NanumGothic" w:hAnsi="NanumGothic" w:hint="eastAsia"/>
          <w:lang w:val="ko-KR" w:eastAsia="ko-KR"/>
        </w:rPr>
        <w:t xml:space="preserve">계절 꽃 중심 구성은 두 가지 의미를 가집니다. 첫째, 절화 원가는 절기·수급 상황에 따라 변동하므로 상품 구성 자체가 계절별로 바뀌는 것을 전제로 합니다. 둘째, 상시 동일한 품종을 고정 판매하는 모델이 아니라 그 시기 원가 대비 마진이 확보되는 꽃 위주로 구성을 교체하는 방식입니다. 다만 계절별 구체적 품종 배합, 절기별 매입 단가 변동폭은 실제 화훼 도매 거래(양재동 화훼공판장 등 인근 도매처 확인 필요)를 통해 별도로 확정해야 합니다.</w:t>
      </w:r>
    </w:p>
    <w:p>
      <w:pPr>
        <w:pStyle w:val="Heading3"/>
        <w:spacing w:after="100" w:before="200"/>
      </w:pPr>
      <w:r>
        <w:rPr>
          <w:rFonts w:ascii="NanumGothic" w:cs="NanumGothic" w:eastAsia="NanumGothic" w:hAnsi="NanumGothic" w:hint="eastAsia"/>
          <w:lang w:val="ko-KR" w:eastAsia="ko-KR"/>
        </w:rPr>
        <w:t xml:space="preserve">가격 결정 근거</w:t>
      </w:r>
    </w:p>
    <w:p>
      <w:pPr>
        <w:spacing w:after="150" w:line="340"/>
      </w:pPr>
      <w:r>
        <w:rPr>
          <w:rFonts w:ascii="NanumGothic" w:cs="NanumGothic" w:eastAsia="NanumGothic" w:hAnsi="NanumGothic" w:hint="eastAsia"/>
          <w:lang w:val="ko-KR" w:eastAsia="ko-KR"/>
        </w:rPr>
        <w:t xml:space="preserve">판매가 25,000원은 인근 꽃집의 동일 사이즈대 판매 시세와 매입 원가를 함께 고려해 설정했습니다. 재무 모델상 이 판매가에 대응하는 변동비는 11,000원(매입 원가·포장재 등 상품 직접비)로 산정되어 있으며, 이에 따른 건당 공헌이익은 14,000원 수준입니다. 이 가격 구조가 유지되려면 인근 오프라인 꽃집 대비 무인 매장의 가격 경쟁력(인건비 부재로 인한 원가 우위)이 실제로 시세 대비 낮거나 최소 동일한 수준을 유지해야 하며, 이는 개점 전 인근 꽃집 3~4곳의 동일 사이즈 판매가를 직접 조사해 재확인이 필요한 부분입니다.</w:t>
      </w:r>
    </w:p>
    <w:p>
      <w:pPr>
        <w:spacing w:after="150" w:line="340"/>
      </w:pPr>
      <w:r>
        <w:rPr>
          <w:rFonts w:ascii="NanumGothic" w:cs="NanumGothic" w:eastAsia="NanumGothic" w:hAnsi="NanumGothic" w:hint="eastAsia"/>
          <w:lang w:val="ko-KR" w:eastAsia="ko-KR"/>
        </w:rPr>
        <w:t xml:space="preserve">가격을 25,000원 단일가로 고정할지, 소형·프리미엄 등 다른 가격대를 함께 운영할지는 아직 결정되지 않았습니다. 단일 상품·단일 가격 구조는 무인 매장 운영을 단순화하는 장점이 있으나, 객단가 상승 여력이나 재고 소진 실패 시 손실 폭을 키울 수 있어 상품 다변화 여부는 별도 검토가 필요합니다.</w:t>
      </w:r>
    </w:p>
    <w:p>
      <w:pPr>
        <w:pStyle w:val="Heading3"/>
        <w:spacing w:after="100" w:before="200"/>
      </w:pPr>
      <w:r>
        <w:rPr>
          <w:rFonts w:ascii="NanumGothic" w:cs="NanumGothic" w:eastAsia="NanumGothic" w:hAnsi="NanumGothic" w:hint="eastAsia"/>
          <w:lang w:val="ko-KR" w:eastAsia="ko-KR"/>
        </w:rPr>
        <w:t xml:space="preserve">무인 판매 환경에서의 서비스 요소</w:t>
      </w:r>
    </w:p>
    <w:p>
      <w:pPr>
        <w:spacing w:after="150" w:line="340"/>
      </w:pPr>
      <w:r>
        <w:rPr>
          <w:rFonts w:ascii="NanumGothic" w:cs="NanumGothic" w:eastAsia="NanumGothic" w:hAnsi="NanumGothic" w:hint="eastAsia"/>
          <w:lang w:val="ko-KR" w:eastAsia="ko-KR"/>
        </w:rPr>
        <w:t xml:space="preserve">이 사업은 상품 판매와 함께 서비스 요소도 포함한다고 정의했으나, 무인 운영 특성상 서비스는 대면 접객이 아닌 판매 시점 이전 단계에서 제공됩니다. 구체적으로는 ① 완제품 포장 상태로 진열해 구매 즉시 사용 가능하게 하는 점, ② 24시간 접근 가능한 판매 환경 자체가 제공하는 시간적 편의, ③ 결제·수령 과정을 무인 키오스크 또는 자판기형 설비로 처리하는 방식이 서비스의 핵심입니다. 다만 사전 예약·픽업 서비스 제공 여부, 재구매 고객 대상 할인이나 정기구독형 서비스 도입 여부는 아직 확정되지 않았으며, 도입한다면 별도의 운영 프로세스와 결제 시스템 구축이 필요합니다.</w:t>
      </w:r>
    </w:p>
    <w:p>
      <w:pPr>
        <w:pStyle w:val="Heading3"/>
        <w:spacing w:after="100" w:before="200"/>
      </w:pPr>
      <w:r>
        <w:rPr>
          <w:rFonts w:ascii="NanumGothic" w:cs="NanumGothic" w:eastAsia="NanumGothic" w:hAnsi="NanumGothic" w:hint="eastAsia"/>
          <w:lang w:val="ko-KR" w:eastAsia="ko-KR"/>
        </w:rPr>
        <w:t xml:space="preserve">재고 회전과 상품 구성의 연결</w:t>
      </w:r>
    </w:p>
    <w:p>
      <w:pPr>
        <w:spacing w:after="150" w:line="340"/>
      </w:pPr>
      <w:r>
        <w:rPr>
          <w:rFonts w:ascii="NanumGothic" w:cs="NanumGothic" w:eastAsia="NanumGothic" w:hAnsi="NanumGothic" w:hint="eastAsia"/>
          <w:lang w:val="ko-KR" w:eastAsia="ko-KR"/>
        </w:rPr>
        <w:t xml:space="preserve">재무 모델상 손익분기점은 월 179건, 일평균 약 6건 판매로 계산되어 있습니다. 이는 단일 품목(2만원대 중형 꽃다발) 기준 판매량이므로, 상품 구색을 다변화할 경우 품목별 재고 회전 속도와 폐기율을 별도로 추적해야 손익분기 계산이 유효합니다. 특히 절화는 유통기한이 짧아 진열 후 일정 기간이 지나면 폐기 손실이 발생하는데, 이 폐기율은 현재 재무 모델의 변동비 11,000원에 반영되어 있는지, 별도 손실 항목으로 관리해야 하는지 아직 정리되지 않았습니다.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계절별 품종 구성과 매입 단가 변동폭: 인근 화훼 도매처(양재 화훼공판장 등) 방문 견적 및 시세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인근 꽃집 동일 사이즈 판매가 비교: 강서구 인근 꽃집 3~4곳 현장 조사로 시세 재확인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상품 다변화(소형·프리미엄 등 추가 가격대) 도입 여부: 초기 상권 조사 및 시범 판매 후 결정</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폐기율·재고 손실의 재무 반영 방식: 매입 로그와 폐기 기록을 별도 대장으로 관리해 변동비 산정에 통합할지 검토</w:t>
      </w:r>
    </w:p>
    <w:p>
      <w:pPr>
        <w:pStyle w:val="Heading2"/>
        <w:spacing w:after="100" w:before="200"/>
      </w:pPr>
      <w:r>
        <w:rPr>
          <w:rFonts w:ascii="NanumGothic" w:cs="NanumGothic" w:eastAsia="NanumGothic" w:hAnsi="NanumGothic" w:hint="eastAsia"/>
          <w:lang w:val="ko-KR" w:eastAsia="ko-KR"/>
        </w:rPr>
        <w:t xml:space="preserve">2.2 시장 세그먼트</w:t>
      </w:r>
    </w:p>
    <w:p>
      <w:pPr>
        <w:pStyle w:val="Heading3"/>
        <w:spacing w:after="100" w:before="200"/>
      </w:pPr>
      <w:r>
        <w:rPr>
          <w:rFonts w:ascii="NanumGothic" w:cs="NanumGothic" w:eastAsia="NanumGothic" w:hAnsi="NanumGothic" w:hint="eastAsia"/>
          <w:lang w:val="ko-KR" w:eastAsia="ko-KR"/>
        </w:rPr>
        <w:t xml:space="preserve">세그먼트 구분 기준</w:t>
      </w:r>
    </w:p>
    <w:p>
      <w:pPr>
        <w:spacing w:after="150" w:line="340"/>
      </w:pPr>
      <w:r>
        <w:rPr>
          <w:rFonts w:ascii="NanumGothic" w:cs="NanumGothic" w:eastAsia="NanumGothic" w:hAnsi="NanumGothic" w:hint="eastAsia"/>
          <w:lang w:val="ko-KR" w:eastAsia="ko-KR"/>
        </w:rPr>
        <w:t xml:space="preserve">이 사업의 고객군은 구매 목적을 기준으로 세 갈래로 나눕니다: ① 퇴근길 직장인 선물 수요, ② 심야 급구 수요, ③ 주말 홈데코 수요. 지역·연령·소득 같은 인구통계 기준이 아니라 구매 목적을 기준으로 삼은 이유는, 무인 매장의 재고 구성(계절 꽃 중심 완제품 진열)과 운영 시간대(24시간)가 결국 "언제, 왜 사는가"에 따라 결정되기 때문입니다. 즉 세그먼트 구분이 곧 진열 구성·보충 주기·시간대별 재고 배분의 설계 기준이 됩니다.</w:t>
      </w:r>
    </w:p>
    <w:p>
      <w:pPr>
        <w:pStyle w:val="Heading3"/>
        <w:spacing w:after="100" w:before="200"/>
      </w:pPr>
      <w:r>
        <w:rPr>
          <w:rFonts w:ascii="NanumGothic" w:cs="NanumGothic" w:eastAsia="NanumGothic" w:hAnsi="NanumGothic" w:hint="eastAsia"/>
          <w:lang w:val="ko-KR" w:eastAsia="ko-KR"/>
        </w:rPr>
        <w:t xml:space="preserve">세그먼트별 특성 비교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세그먼트</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구매 목적</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주요 시간대</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구매 행태 가정</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기존 경쟁 구도</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퇴근길 직장인 선물 수요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지인·기념일 선물</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18~22시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완제품 즉시 구매, 반복 방문 가능성</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기존 오프라인 꽃집은 이 시간대에 대부분 폐점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심야 급구 수요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돌발적 필요(생일 누락, 사과 등)</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22시~익일 새벽</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대안 부재로 가격 민감도 낮을 가능성</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사실상 대체 채널이 거의 없음</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주말 홈데코 수요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자가 소비·인테리어</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토요일 오후~일요일</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객단가는 낮되 구매 주기는 길 것으로 추정</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온라인 꽃 정기구독·생활용품점과 경쟁 가능</w:t>
            </w:r>
          </w:p>
        </w:tc>
      </w:tr>
    </w:tbl>
    <w:p>
      <w:pPr>
        <w:spacing w:after="140"/>
      </w:pPr>
    </w:p>
    <w:p>
      <w:pPr>
        <w:spacing w:after="150" w:line="340"/>
      </w:pPr>
      <w:r>
        <w:rPr>
          <w:rFonts w:ascii="NanumGothic" w:cs="NanumGothic" w:eastAsia="NanumGothic" w:hAnsi="NanumGothic" w:hint="eastAsia"/>
          <w:lang w:val="ko-KR" w:eastAsia="ko-KR"/>
        </w:rPr>
        <w:t xml:space="preserve">세 세그먼트 모두 매출 기여 비중은 아직 산출되지 않았습니다. 개점 이전에는 시간대별 실제 방문·구매 데이터가 없으므로, 이 표의 "구매 행태 가정" 칸은 검증되지 않은 전제로 취급해야 합니다.</w:t>
      </w:r>
    </w:p>
    <w:p>
      <w:pPr>
        <w:pStyle w:val="Heading3"/>
        <w:spacing w:after="100" w:before="200"/>
      </w:pPr>
      <w:r>
        <w:rPr>
          <w:rFonts w:ascii="NanumGothic" w:cs="NanumGothic" w:eastAsia="NanumGothic" w:hAnsi="NanumGothic" w:hint="eastAsia"/>
          <w:lang w:val="ko-KR" w:eastAsia="ko-KR"/>
        </w:rPr>
        <w:t xml:space="preserve">1순위 세그먼트 선정 근거: 퇴근길 직장인 선물 수요</w:t>
      </w:r>
    </w:p>
    <w:p>
      <w:pPr>
        <w:spacing w:after="150" w:line="340"/>
      </w:pPr>
      <w:r>
        <w:rPr>
          <w:rFonts w:ascii="NanumGothic" w:cs="NanumGothic" w:eastAsia="NanumGothic" w:hAnsi="NanumGothic" w:hint="eastAsia"/>
          <w:lang w:val="ko-KR" w:eastAsia="ko-KR"/>
        </w:rPr>
        <w:t xml:space="preserve">1순위를 퇴근길 직장인 선물 수요로 정한 근거는 두 가지입니다. 첫째, 저녁 6~10시가 매장 인근 유동인구가 가장 많은 시간대로 판단됩니다. 둘째, 이 시간대는 기존 오프라인 꽃집 대부분이 영업을 종료한 이후이므로, 직접적인 시간대 경쟁이 상대적으로 적습니다. 이 두 조건이 겹치는 지점에 25,000원대 중형 꽃다발(완제품, 기본 포장)을 배치하면, 별도 응대 없이 "집어서 결제"하는 무인 운영 구조와 선물용 구매 행태가 맞아떨어질 가능성이 있습니다.</w:t>
      </w:r>
    </w:p>
    <w:p>
      <w:pPr>
        <w:spacing w:after="150" w:line="340"/>
      </w:pPr>
      <w:r>
        <w:rPr>
          <w:rFonts w:ascii="NanumGothic" w:cs="NanumGothic" w:eastAsia="NanumGothic" w:hAnsi="NanumGothic" w:hint="eastAsia"/>
          <w:lang w:val="ko-KR" w:eastAsia="ko-KR"/>
        </w:rPr>
        <w:t xml:space="preserve">다만 이 판단은 유동인구 체감 관찰에 근거한 것으로, 실제 시간대별 유동인구 수치나 동일 상권 내 꽃 소비 빈도는 확인되지 않은 상태입니다. 심야 급구 수요와 주말 홈데코 수요는 2·3순위로 두되, 개점 이후 시간대별 판매 데이터가 쌓이는 시점에 순위를 재조정할 수 있도록 초기 진열 구성의 일부(전체 재고의 소수 비중)만 배정하는 방식이 합리적입니다.</w:t>
      </w:r>
    </w:p>
    <w:p>
      <w:pPr>
        <w:pStyle w:val="Heading3"/>
        <w:spacing w:after="100" w:before="200"/>
      </w:pPr>
      <w:r>
        <w:rPr>
          <w:rFonts w:ascii="NanumGothic" w:cs="NanumGothic" w:eastAsia="NanumGothic" w:hAnsi="NanumGothic" w:hint="eastAsia"/>
          <w:lang w:val="ko-KR" w:eastAsia="ko-KR"/>
        </w:rPr>
        <w:t xml:space="preserve">세그먼트 우선순위의 민감도</w:t>
      </w:r>
    </w:p>
    <w:p>
      <w:pPr>
        <w:spacing w:after="150" w:line="340"/>
      </w:pPr>
      <w:r>
        <w:rPr>
          <w:rFonts w:ascii="NanumGothic" w:cs="NanumGothic" w:eastAsia="NanumGothic" w:hAnsi="NanumGothic" w:hint="eastAsia"/>
          <w:lang w:val="ko-KR" w:eastAsia="ko-KR"/>
        </w:rPr>
        <w:t xml:space="preserve">이 우선순위는 "저녁 6~10시 유동인구가 가장 많다"는 단일 가정에 의존합니다. 이 가정이 틀릴 경우 두 가지 방식으로 결과가 흔들립니다.</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실제 피크가 심야(22시 이후)로 이동할 경우: 저녁 시간대에 맞춰 준비한 선물용 완제품 재고가 다음 날까지 남아 절화 특성상 폐기율이 상승하고, 이는 재무 모델의 원가율·폐기손실 항목에 직접 반영되어야 합니다.</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실제 피크가 주말에 집중될 경우: 평일 저녁 중심의 재고 회전 전략 자체를 재설계해야 하며, 초기 상품 구성(계절 꽃 중심 선물용 꽃다발)이 홈데코 수요가 요구하는 상품군(예: 낱송이, 소형 화병용 구성)과 맞지 않을 수 있습니다.</w:t>
      </w:r>
    </w:p>
    <w:p>
      <w:pPr>
        <w:spacing w:after="150" w:line="340"/>
      </w:pPr>
      <w:r>
        <w:rPr>
          <w:rFonts w:ascii="NanumGothic" w:cs="NanumGothic" w:eastAsia="NanumGothic" w:hAnsi="NanumGothic" w:hint="eastAsia"/>
          <w:lang w:val="ko-KR" w:eastAsia="ko-KR"/>
        </w:rPr>
        <w:t xml:space="preserve">따라서 이 세그먼트 우선순위는 개점 후 최소 4~8주간의 시간대별 판매 데이터로 재검증이 필요한 가설이며, 그 전까지는 재무 모델상 매출 배분을 단일 시나리오로 확정하지 않아야 합니다.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세그먼트별 매출 비중(퇴근길 선물/심야 급구/주말 홈데코): 개점 후 POS 판매 데이터를 시간대·요일별로 3개월 이상 누적해 산출</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강서구 화훼 소비 시장 규모 및 세그먼트별 잠재 수요: KOSIS 국가통계포털의 도소매업 통계와 소상공인 상권정보시스템(sg.sbiz.or.kr)의 업종·유동인구 데이터로 교차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저녁 6~10시 실제 유동인구 수치 및 기존 꽃집 영업시간 현황: 소상공인 상권정보시스템 상권분석 리포트 및 후보 입지 인근 꽃집 현장 방문 조사로 확인</w:t>
      </w:r>
    </w:p>
    <w:p>
      <w:pPr>
        <w:pStyle w:val="Heading2"/>
        <w:spacing w:after="100" w:before="200"/>
      </w:pPr>
      <w:r>
        <w:rPr>
          <w:rFonts w:ascii="NanumGothic" w:cs="NanumGothic" w:eastAsia="NanumGothic" w:hAnsi="NanumGothic" w:hint="eastAsia"/>
          <w:lang w:val="ko-KR" w:eastAsia="ko-KR"/>
        </w:rPr>
        <w:t xml:space="preserve">2.3 경쟁 분석</w:t>
      </w:r>
    </w:p>
    <w:p>
      <w:pPr>
        <w:pStyle w:val="Heading3"/>
        <w:spacing w:after="100" w:before="200"/>
      </w:pPr>
      <w:r>
        <w:rPr>
          <w:rFonts w:ascii="NanumGothic" w:cs="NanumGothic" w:eastAsia="NanumGothic" w:hAnsi="NanumGothic" w:hint="eastAsia"/>
          <w:lang w:val="ko-KR" w:eastAsia="ko-KR"/>
        </w:rPr>
        <w:t xml:space="preserve">경쟁 분석</w:t>
      </w:r>
    </w:p>
    <w:p>
      <w:pPr>
        <w:pStyle w:val="Heading3"/>
        <w:spacing w:after="100" w:before="200"/>
      </w:pPr>
      <w:r>
        <w:rPr>
          <w:rFonts w:ascii="NanumGothic" w:cs="NanumGothic" w:eastAsia="NanumGothic" w:hAnsi="NanumGothic" w:hint="eastAsia"/>
          <w:lang w:val="ko-KR" w:eastAsia="ko-KR"/>
        </w:rPr>
        <w:t xml:space="preserve">현재 고객이 쓰는 대안</w:t>
      </w:r>
    </w:p>
    <w:p>
      <w:pPr>
        <w:spacing w:after="150" w:line="340"/>
      </w:pPr>
      <w:r>
        <w:rPr>
          <w:rFonts w:ascii="NanumGothic" w:cs="NanumGothic" w:eastAsia="NanumGothic" w:hAnsi="NanumGothic" w:hint="eastAsia"/>
          <w:lang w:val="ko-KR" w:eastAsia="ko-KR"/>
        </w:rPr>
        <w:t xml:space="preserve">이 사업이 목표로 하는 강서구 인근 상권에서, 꽃을 사려는 고객이 현재 선택할 수 있는 대안은 세 가지로 구분됩니다.</w:t>
      </w:r>
    </w:p>
    <w:p>
      <w:pPr>
        <w:pStyle w:val="ListParagraph"/>
        <w:numPr>
          <w:ilvl w:val="0"/>
          <w:numId w:val="2"/>
        </w:numPr>
        <w:spacing w:after="80" w:line="310"/>
        <w:ind w:left="300" w:hanging="160"/>
      </w:pPr>
      <w:r>
        <w:rPr>
          <w:rFonts w:ascii="NanumGothic" w:cs="NanumGothic" w:eastAsia="NanumGothic" w:hAnsi="NanumGothic" w:hint="eastAsia"/>
          <w:b/>
          <w:bCs/>
          <w:lang w:val="ko-KR" w:eastAsia="ko-KR"/>
        </w:rPr>
        <w:t xml:space="preserve">일반 꽃집(오프라인, 유인 운영)</w:t>
      </w:r>
      <w:r>
        <w:rPr>
          <w:rFonts w:ascii="NanumGothic" w:cs="NanumGothic" w:eastAsia="NanumGothic" w:hAnsi="NanumGothic" w:hint="eastAsia"/>
          <w:lang w:val="ko-KR" w:eastAsia="ko-KR"/>
        </w:rPr>
        <w:t xml:space="preserve"> — 직원이 상주하며 즉석 포장·상담이 가능하지만, 영업시간이 통상 낮~저녁 시간대에 국한됩니다.</w:t>
      </w:r>
    </w:p>
    <w:p>
      <w:pPr>
        <w:pStyle w:val="ListParagraph"/>
        <w:numPr>
          <w:ilvl w:val="0"/>
          <w:numId w:val="3"/>
        </w:numPr>
        <w:spacing w:after="80" w:line="310"/>
        <w:ind w:left="300" w:hanging="160"/>
      </w:pPr>
      <w:r>
        <w:rPr>
          <w:rFonts w:ascii="NanumGothic" w:cs="NanumGothic" w:eastAsia="NanumGothic" w:hAnsi="NanumGothic" w:hint="eastAsia"/>
          <w:b/>
          <w:bCs/>
          <w:lang w:val="ko-KR" w:eastAsia="ko-KR"/>
        </w:rPr>
        <w:t xml:space="preserve">편의점 꽃 코너</w:t>
      </w:r>
      <w:r>
        <w:rPr>
          <w:rFonts w:ascii="NanumGothic" w:cs="NanumGothic" w:eastAsia="NanumGothic" w:hAnsi="NanumGothic" w:hint="eastAsia"/>
          <w:lang w:val="ko-KR" w:eastAsia="ko-KR"/>
        </w:rPr>
        <w:t xml:space="preserve"> — 심야 접근성은 있으나, 취급 물량이 제한적이고 완제품 구성이 표준화되어 있어 선물용 완성도가 낮은 편입니다. 정확한 취급 품목·가격대는 매장별 편차가 있어 확인이 필요합니다.</w:t>
      </w:r>
    </w:p>
    <w:p>
      <w:pPr>
        <w:pStyle w:val="ListParagraph"/>
        <w:numPr>
          <w:ilvl w:val="0"/>
          <w:numId w:val="4"/>
        </w:numPr>
        <w:spacing w:after="80" w:line="310"/>
        <w:ind w:left="300" w:hanging="160"/>
      </w:pPr>
      <w:r>
        <w:rPr>
          <w:rFonts w:ascii="NanumGothic" w:cs="NanumGothic" w:eastAsia="NanumGothic" w:hAnsi="NanumGothic" w:hint="eastAsia"/>
          <w:b/>
          <w:bCs/>
          <w:lang w:val="ko-KR" w:eastAsia="ko-KR"/>
        </w:rPr>
        <w:t xml:space="preserve">온라인 꽃배달</w:t>
      </w:r>
      <w:r>
        <w:rPr>
          <w:rFonts w:ascii="NanumGothic" w:cs="NanumGothic" w:eastAsia="NanumGothic" w:hAnsi="NanumGothic" w:hint="eastAsia"/>
          <w:lang w:val="ko-KR" w:eastAsia="ko-KR"/>
        </w:rPr>
        <w:t xml:space="preserve"> — 주문은 24시간 가능하지만 배송까지 최소 수 시간~익일이 소요되어, "지금 당장 필요한" 수요를 즉시 충족시키지 못합니다.</w:t>
      </w:r>
    </w:p>
    <w:p>
      <w:pPr>
        <w:spacing w:after="150" w:line="340"/>
      </w:pPr>
      <w:r>
        <w:rPr>
          <w:rFonts w:ascii="NanumGothic" w:cs="NanumGothic" w:eastAsia="NanumGothic" w:hAnsi="NanumGothic" w:hint="eastAsia"/>
          <w:lang w:val="ko-KR" w:eastAsia="ko-KR"/>
        </w:rPr>
        <w:t xml:space="preserve">세 대안 모두 공통적으로 </w:t>
      </w:r>
      <w:r>
        <w:rPr>
          <w:rFonts w:ascii="NanumGothic" w:cs="NanumGothic" w:eastAsia="NanumGothic" w:hAnsi="NanumGothic" w:hint="eastAsia"/>
          <w:b/>
          <w:bCs/>
          <w:lang w:val="ko-KR" w:eastAsia="ko-KR"/>
        </w:rPr>
        <w:t xml:space="preserve">즉시성과 시간대 커버리지 중 하나 이상을 포기</w:t>
      </w:r>
      <w:r>
        <w:rPr>
          <w:rFonts w:ascii="NanumGothic" w:cs="NanumGothic" w:eastAsia="NanumGothic" w:hAnsi="NanumGothic" w:hint="eastAsia"/>
          <w:lang w:val="ko-KR" w:eastAsia="ko-KR"/>
        </w:rPr>
        <w:t xml:space="preserve">하는 구조입니다. 이 사업이 겨냥하는 세그먼트 중 특히 심야 급구 수요(2번 세그먼트)는 세 대안 어디에서도 완전히 충족되지 않는 공백 지대로 판단됩니다.</w:t>
      </w:r>
    </w:p>
    <w:p>
      <w:pPr>
        <w:pStyle w:val="Heading3"/>
        <w:spacing w:after="100" w:before="200"/>
      </w:pPr>
      <w:r>
        <w:rPr>
          <w:rFonts w:ascii="NanumGothic" w:cs="NanumGothic" w:eastAsia="NanumGothic" w:hAnsi="NanumGothic" w:hint="eastAsia"/>
          <w:lang w:val="ko-KR" w:eastAsia="ko-KR"/>
        </w:rPr>
        <w:t xml:space="preserve">반경 1km 실측 현황</w:t>
      </w:r>
    </w:p>
    <w:p>
      <w:pPr>
        <w:spacing w:after="150" w:line="340"/>
      </w:pPr>
      <w:r>
        <w:rPr>
          <w:rFonts w:ascii="NanumGothic" w:cs="NanumGothic" w:eastAsia="NanumGothic" w:hAnsi="NanumGothic" w:hint="eastAsia"/>
          <w:lang w:val="ko-KR" w:eastAsia="ko-KR"/>
        </w:rPr>
        <w:t xml:space="preserve">사업 예정 상권 반경 1km 내 실사 결과는 다음과 같습니다.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항목</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확인된 내용</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반경 1km 내 꽃집 수</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4곳</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영업 마감 시간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4곳 모두 20시 이전</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무인 운영 꽃집</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없음 (0곳)</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편의점 꽃 코너·온라인 배달 업체</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존재 여부 및 취급 규모 미확인</w:t>
            </w:r>
          </w:p>
        </w:tc>
      </w:tr>
    </w:tbl>
    <w:p>
      <w:pPr>
        <w:spacing w:after="140"/>
      </w:pPr>
    </w:p>
    <w:p>
      <w:pPr>
        <w:spacing w:after="150" w:line="340"/>
      </w:pPr>
      <w:r>
        <w:rPr>
          <w:rFonts w:ascii="NanumGothic" w:cs="NanumGothic" w:eastAsia="NanumGothic" w:hAnsi="NanumGothic" w:hint="eastAsia"/>
          <w:lang w:val="ko-KR" w:eastAsia="ko-KR"/>
        </w:rPr>
        <w:t xml:space="preserve">이 실사는 사용자가 직접 확인한 정보를 바탕으로 하며, 정확한 상호·소재지·매출 규모 등은 별도로 검증되지 않았습니다. 다만 "20시 이후 오프라인 완제품 꽃 구매가 반경 1km 내에서 불가능하다"는 사실 자체는 이 사업의 시간대 차별화 전략(24시간 운영)의 직접적 근거가 됩니다.</w:t>
      </w:r>
    </w:p>
    <w:p>
      <w:pPr>
        <w:pStyle w:val="Heading3"/>
        <w:spacing w:after="100" w:before="200"/>
      </w:pPr>
      <w:r>
        <w:rPr>
          <w:rFonts w:ascii="NanumGothic" w:cs="NanumGothic" w:eastAsia="NanumGothic" w:hAnsi="NanumGothic" w:hint="eastAsia"/>
          <w:lang w:val="ko-KR" w:eastAsia="ko-KR"/>
        </w:rPr>
        <w:t xml:space="preserve">경쟁 유형별 비교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구분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영업시간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즉시성</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셀프 결제</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완제품 진열</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일반 꽃집(반경 1km, 4곳)</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~20시 이전 마감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즉시(영업시간 내)</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아니오</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부분적(주문 제작 병행)</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편의점 꽃 코너</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매장 운영시간(대체로 심야 포함)</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즉시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아니오(직원 결제)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예</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온라인 꽃배달</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24시간 주문</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지연(배송 시간 소요)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해당 없음(선결제)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해당 없음</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본 사업(무인 꽃집)</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24시간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즉시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예</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예(완제품 전량)</w:t>
            </w:r>
          </w:p>
        </w:tc>
      </w:tr>
    </w:tbl>
    <w:p>
      <w:pPr>
        <w:spacing w:after="140"/>
      </w:pPr>
    </w:p>
    <w:p>
      <w:pPr>
        <w:spacing w:after="150" w:line="340"/>
      </w:pPr>
      <w:r>
        <w:rPr>
          <w:rFonts w:ascii="NanumGothic" w:cs="NanumGothic" w:eastAsia="NanumGothic" w:hAnsi="NanumGothic" w:hint="eastAsia"/>
          <w:lang w:val="ko-KR" w:eastAsia="ko-KR"/>
        </w:rPr>
        <w:t xml:space="preserve">이 표에서 본 사업이 유일하게 "24시간 + 즉시성 + 셀프 결제 + 완제품 진열"을 동시에 충족하는 구조로 나타납니다. 다만 이는 반경 1km 내 4곳과 편의점·온라인 채널을 기준으로 한 비교이며, 상권 범위를 넓히거나 향후 다른 무인 매장이 진입할 경우 이 우위는 재검토가 필요합니다.</w:t>
      </w:r>
    </w:p>
    <w:p>
      <w:pPr>
        <w:pStyle w:val="Heading3"/>
        <w:spacing w:after="100" w:before="200"/>
      </w:pPr>
      <w:r>
        <w:rPr>
          <w:rFonts w:ascii="NanumGothic" w:cs="NanumGothic" w:eastAsia="NanumGothic" w:hAnsi="NanumGothic" w:hint="eastAsia"/>
          <w:lang w:val="ko-KR" w:eastAsia="ko-KR"/>
        </w:rPr>
        <w:t xml:space="preserve">차별점과 그 한계</w:t>
      </w:r>
    </w:p>
    <w:p>
      <w:pPr>
        <w:spacing w:after="150" w:line="340"/>
      </w:pPr>
      <w:r>
        <w:rPr>
          <w:rFonts w:ascii="NanumGothic" w:cs="NanumGothic" w:eastAsia="NanumGothic" w:hAnsi="NanumGothic" w:hint="eastAsia"/>
          <w:lang w:val="ko-KR" w:eastAsia="ko-KR"/>
        </w:rPr>
        <w:t xml:space="preserve">핵심 차별점은 "24시간 구매 가능 + 셀프 결제"이며, 이는 사업 개요에서 정의한 핵심 가치("퇴근 후·심야에도 3분 안에 꽃을 살 수 있음")를 그대로 구현하는 구조입니다. 특히 심야 급구 세그먼트는 현재 반경 1km 내 어떤 경쟁 대안도 충족시키지 못하는 공백이므로, 이 세그먼트에서는 직접 경쟁자가 없는 상태로 사업을 시작하게 됩니다.</w:t>
      </w:r>
    </w:p>
    <w:p>
      <w:pPr>
        <w:spacing w:after="150" w:line="340"/>
      </w:pPr>
      <w:r>
        <w:rPr>
          <w:rFonts w:ascii="NanumGothic" w:cs="NanumGothic" w:eastAsia="NanumGothic" w:hAnsi="NanumGothic" w:hint="eastAsia"/>
          <w:lang w:val="ko-KR" w:eastAsia="ko-KR"/>
        </w:rPr>
        <w:t xml:space="preserve">다만 이 차별점에는 두 가지 한계가 있습니다. 첫째, 무인 운영 특성상 즉석 포장·상담·맞춤 제작이 불가능하므로, 유인 꽃집 대비 "완제품 규격 이상의 요구(리본 문구, 특정 품종 지정 등)"를 가진 고객군은 여전히 기존 꽃집으로 이탈할 가능성이 있습니다. 둘째, 편의점 꽃 코너 역시 심야 접근성을 일부 제공하므로, 완전한 무경쟁이 아니라 "완제품 품질·구성 다양성"에서의 우위로 봐야 합니다. 편의점 대비 실제 상품 구성·가격 경쟁력 차이는 검증이 필요합니다.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반경 1km 외곽(1~2km) 상권까지 포함한 꽃집·편의점 꽃 코너 분포: 소상공인 상권정보시스템(sg.sbiz.or.kr)에서 업종 검색으로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온라인 꽃배달 서비스의 강서구 지역 평균 배송 소요시간 및 심야 주문 가능 여부: 주요 배달 플랫폼 앱 내 지역별 배송 정책 직접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편의점 꽃 코너의 실제 취급 품목·가격대·심야 재고 운영 방식: 인근 편의점 3곳 현장 방문 조사</w:t>
      </w:r>
    </w:p>
    <w:p>
      <w:pPr>
        <w:pStyle w:val="Heading1"/>
        <w:spacing w:after="100" w:before="300"/>
      </w:pPr>
      <w:r>
        <w:rPr>
          <w:rFonts w:ascii="NanumGothic" w:cs="NanumGothic" w:eastAsia="NanumGothic" w:hAnsi="NanumGothic" w:hint="eastAsia"/>
          <w:lang w:val="ko-KR" w:eastAsia="ko-KR"/>
        </w:rPr>
        <w:t xml:space="preserve">3. 목표</w:t>
      </w:r>
    </w:p>
    <w:p>
      <w:pPr>
        <w:pStyle w:val="Heading2"/>
        <w:spacing w:after="100" w:before="200"/>
      </w:pPr>
      <w:r>
        <w:rPr>
          <w:rFonts w:ascii="NanumGothic" w:cs="NanumGothic" w:eastAsia="NanumGothic" w:hAnsi="NanumGothic" w:hint="eastAsia"/>
          <w:lang w:val="ko-KR" w:eastAsia="ko-KR"/>
        </w:rPr>
        <w:t xml:space="preserve">3.1 핵심 목표</w:t>
      </w:r>
    </w:p>
    <w:p>
      <w:pPr>
        <w:pStyle w:val="Heading3"/>
        <w:spacing w:after="100" w:before="200"/>
      </w:pPr>
      <w:r>
        <w:rPr>
          <w:rFonts w:ascii="NanumGothic" w:cs="NanumGothic" w:eastAsia="NanumGothic" w:hAnsi="NanumGothic" w:hint="eastAsia"/>
          <w:lang w:val="ko-KR" w:eastAsia="ko-KR"/>
        </w:rPr>
        <w:t xml:space="preserve">핵심 목표 개요</w:t>
      </w:r>
    </w:p>
    <w:p>
      <w:pPr>
        <w:spacing w:after="150" w:line="340"/>
      </w:pPr>
      <w:r>
        <w:rPr>
          <w:rFonts w:ascii="NanumGothic" w:cs="NanumGothic" w:eastAsia="NanumGothic" w:hAnsi="NanumGothic" w:hint="eastAsia"/>
          <w:lang w:val="ko-KR" w:eastAsia="ko-KR"/>
        </w:rPr>
        <w:t xml:space="preserve">이 사업의 1년 목표 구간은 개점일로부터 12개월을 기준으로 설정합니다. 핵심 측정 지표는 </w:t>
      </w:r>
      <w:r>
        <w:rPr>
          <w:rFonts w:ascii="NanumGothic" w:cs="NanumGothic" w:eastAsia="NanumGothic" w:hAnsi="NanumGothic" w:hint="eastAsia"/>
          <w:b/>
          <w:bCs/>
          <w:lang w:val="ko-KR" w:eastAsia="ko-KR"/>
        </w:rPr>
        <w:t xml:space="preserve">키오스크 결제 건수</w:t>
      </w:r>
      <w:r>
        <w:rPr>
          <w:rFonts w:ascii="NanumGothic" w:cs="NanumGothic" w:eastAsia="NanumGothic" w:hAnsi="NanumGothic" w:hint="eastAsia"/>
          <w:lang w:val="ko-KR" w:eastAsia="ko-KR"/>
        </w:rPr>
        <w:t xml:space="preserve">로, 무인 매장 특성상 별도 POS 직원 입력이나 수기 매출 기록이 없어 키오스크에 남는 결제 로그가 유일하게 신뢰할 수 있는 원천 데이터가 됩니다. 이는 앞서 상품·서비스 섹션에서 확정한 25,000원 완제품 꽃다발 판매 구조와 직접 연결되며, 판매 건수 1건 = 결제 1건이라는 단순한 환산 관계를 전제로 합니다. 다만 향후 상품 구성이 다변화(예: 보급형·프리미엄 라인 분리)될 경우 건수와 매출액 사이 환산 비율이 달라질 수 있습니다.</w:t>
      </w:r>
    </w:p>
    <w:p>
      <w:pPr>
        <w:pStyle w:val="Heading3"/>
        <w:spacing w:after="100" w:before="200"/>
      </w:pPr>
      <w:r>
        <w:rPr>
          <w:rFonts w:ascii="NanumGothic" w:cs="NanumGothic" w:eastAsia="NanumGothic" w:hAnsi="NanumGothic" w:hint="eastAsia"/>
          <w:lang w:val="ko-KR" w:eastAsia="ko-KR"/>
        </w:rPr>
        <w:t xml:space="preserve">주요 목표: 월 결제 450건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항목</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값</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산출 근거</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월 목표 결제 건수</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450건</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사용자 설정 목표치</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일평균 필요 건수</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15건 (450건 ÷ 30일)</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월 목표를 30일로 균등 분할한 단순 계산</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시간당 평균 필요 건수</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약 0.625건 (15건 ÷ 24시간)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24시간 운영 기준 단순 분할, 실제 시간대별 분포는 퇴근길·심야·주말 세그먼트에 따라 불균등할 것으로 예상</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단일 SKU 가정 시 월 매출 추정</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11,250,000원 (450건 × 25,000원)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주력 상품 판매가 25,000원 기준, 전 품목이 동일가라는 단순화 가정</w:t>
            </w:r>
          </w:p>
        </w:tc>
      </w:tr>
    </w:tbl>
    <w:p>
      <w:pPr>
        <w:spacing w:after="140"/>
      </w:pPr>
    </w:p>
    <w:p>
      <w:pPr>
        <w:spacing w:after="150" w:line="340"/>
      </w:pPr>
      <w:r>
        <w:rPr>
          <w:rFonts w:ascii="NanumGothic" w:cs="NanumGothic" w:eastAsia="NanumGothic" w:hAnsi="NanumGothic" w:hint="eastAsia"/>
          <w:lang w:val="ko-KR" w:eastAsia="ko-KR"/>
        </w:rPr>
        <w:t xml:space="preserve">시간당 평균 0.625건이라는 수치는 산술적 분할일 뿐, 실제로는 18</w:t>
      </w:r>
      <w:r>
        <w:rPr>
          <w:rFonts w:ascii="NanumGothic" w:cs="NanumGothic" w:eastAsia="NanumGothic" w:hAnsi="NanumGothic" w:hint="eastAsia"/>
          <w:lang w:val="ko-KR" w:eastAsia="ko-KR"/>
        </w:rPr>
        <w:t xml:space="preserve">22시 퇴근길 구간과 심야 급구 구간에 결제가 집중되고 새벽 시간대는 거의 없을 것으로 예상됩니다. 시간대별 실제 결제 분포는 개점 후 최소 1</w:t>
      </w:r>
      <w:r>
        <w:rPr>
          <w:rFonts w:ascii="NanumGothic" w:cs="NanumGothic" w:eastAsia="NanumGothic" w:hAnsi="NanumGothic" w:hint="eastAsia"/>
          <w:lang w:val="ko-KR" w:eastAsia="ko-KR"/>
        </w:rPr>
        <w:t xml:space="preserve">2개월의 키오스크 로그를 누적해야 확인할 수 있으며, 이 분포가 확인되기 전까지 450건 목표는 "월 단위 총량 목표"로만 다루고 시간대별 재고 배분 근거로는 사용하지 않습니다.</w:t>
      </w:r>
    </w:p>
    <w:p>
      <w:pPr>
        <w:pStyle w:val="Heading3"/>
        <w:spacing w:after="100" w:before="200"/>
      </w:pPr>
      <w:r>
        <w:rPr>
          <w:rFonts w:ascii="NanumGothic" w:cs="NanumGothic" w:eastAsia="NanumGothic" w:hAnsi="NanumGothic" w:hint="eastAsia"/>
          <w:lang w:val="ko-KR" w:eastAsia="ko-KR"/>
        </w:rPr>
        <w:t xml:space="preserve">부차 목표: 재구매율 25%</w:t>
      </w:r>
    </w:p>
    <w:p>
      <w:pPr>
        <w:spacing w:after="150" w:line="340"/>
      </w:pPr>
      <w:r>
        <w:rPr>
          <w:rFonts w:ascii="NanumGothic" w:cs="NanumGothic" w:eastAsia="NanumGothic" w:hAnsi="NanumGothic" w:hint="eastAsia"/>
          <w:lang w:val="ko-KR" w:eastAsia="ko-KR"/>
        </w:rPr>
        <w:t xml:space="preserve">재구매율은 전체 결제 건 중 동일 구매자가 반복 결제한 비율로 정의하려 하나, 무인 키오스크 결제는 회원가입이나 로그인 절차 없이 이루어질 가능성이 높아 "동일 구매자" 식별 방법 자체가 아직 정해지지 않았습니다. 결제 수단(카드 마지막 번호, 간편결제 식별자) 매칭이나 별도 적립 앱 도입 여부에 따라 재구매율 계산 방식이 달라지므로, 이 목표는 식별 체계가 설계된 이후에야 실측 가능한 지표가 됩니다.</w:t>
      </w:r>
    </w:p>
    <w:p>
      <w:pPr>
        <w:spacing w:after="150" w:line="340"/>
      </w:pPr>
      <w:r>
        <w:rPr>
          <w:rFonts w:ascii="NanumGothic" w:cs="NanumGothic" w:eastAsia="NanumGothic" w:hAnsi="NanumGothic" w:hint="eastAsia"/>
          <w:lang w:val="ko-KR" w:eastAsia="ko-KR"/>
        </w:rPr>
        <w:t xml:space="preserve">재구매율 25%가 재무적으로 의미하는 바는, 월 450건 중 약 112~113건이 신규 고객 유치 비용 없이 발생하는 매출이라는 뜻입니다. 이 비율이 낮아질 경우 동일한 판매 목표를 유지하기 위해 더 많은 신규 유입(전단지, 지역 SNS 노출 등)이 필요해지고, 이는 이 섹션에서 다루지 않는 마케팅 비용 항목에 부담을 더하게 됩니다.</w:t>
      </w:r>
    </w:p>
    <w:p>
      <w:pPr>
        <w:pStyle w:val="Heading3"/>
        <w:spacing w:after="100" w:before="200"/>
      </w:pPr>
      <w:r>
        <w:rPr>
          <w:rFonts w:ascii="NanumGothic" w:cs="NanumGothic" w:eastAsia="NanumGothic" w:hAnsi="NanumGothic" w:hint="eastAsia"/>
          <w:lang w:val="ko-KR" w:eastAsia="ko-KR"/>
        </w:rPr>
        <w:t xml:space="preserve">운영 제약: 신선도 유지와 폐기율 관리</w:t>
      </w:r>
    </w:p>
    <w:p>
      <w:pPr>
        <w:spacing w:after="150" w:line="340"/>
      </w:pPr>
      <w:r>
        <w:rPr>
          <w:rFonts w:ascii="NanumGothic" w:cs="NanumGothic" w:eastAsia="NanumGothic" w:hAnsi="NanumGothic" w:hint="eastAsia"/>
          <w:lang w:val="ko-KR" w:eastAsia="ko-KR"/>
        </w:rPr>
        <w:t xml:space="preserve">무인 완제품 진열 구조는 직원이 상시 재고 상태를 점검할 수 없다는 한계를 가지므로, 신선도 저하로 인한 폐기가 450건 목표의 실질 순매출을 낮추는 핵심 변수가 됩니다. 예를 들어 월 판매 450건을 달성하기 위해 매입·진열한 재고 중 일정 비율이 판매되지 못하고 폐기된다면, 결제 건수 목표는 달성되더라도 매입원가 대비 마진은 그만큼 줄어듭니다.</w:t>
      </w:r>
    </w:p>
    <w:p>
      <w:pPr>
        <w:spacing w:after="150" w:line="340"/>
      </w:pPr>
      <w:r>
        <w:rPr>
          <w:rFonts w:ascii="NanumGothic" w:cs="NanumGothic" w:eastAsia="NanumGothic" w:hAnsi="NanumGothic" w:hint="eastAsia"/>
          <w:lang w:val="ko-KR" w:eastAsia="ko-KR"/>
        </w:rPr>
        <w:t xml:space="preserve">현재 문서 기준으로는 목표 폐기율(예: 매입 재고 대비 몇 %까지 허용)이 수치로 설정되어 있지 않습니다. 이는 재고 회전 주기, 계절 꽃 수급 상황, 냉장·진열 설비 사양에 따라 달라지므로 개점 초기 실측 데이터 없이 사전에 확정하기 어려운 항목입니다.</w:t>
      </w:r>
    </w:p>
    <w:p>
      <w:pPr>
        <w:pStyle w:val="Heading3"/>
        <w:spacing w:after="100" w:before="200"/>
      </w:pPr>
      <w:r>
        <w:rPr>
          <w:rFonts w:ascii="NanumGothic" w:cs="NanumGothic" w:eastAsia="NanumGothic" w:hAnsi="NanumGothic" w:hint="eastAsia"/>
          <w:lang w:val="ko-KR" w:eastAsia="ko-KR"/>
        </w:rPr>
        <w:t xml:space="preserve">목표 간 상호작용과 민감도</w:t>
      </w:r>
    </w:p>
    <w:p>
      <w:pPr>
        <w:spacing w:after="150" w:line="340"/>
      </w:pPr>
      <w:r>
        <w:rPr>
          <w:rFonts w:ascii="NanumGothic" w:cs="NanumGothic" w:eastAsia="NanumGothic" w:hAnsi="NanumGothic" w:hint="eastAsia"/>
          <w:lang w:val="ko-KR" w:eastAsia="ko-KR"/>
        </w:rPr>
        <w:t xml:space="preserve">세 목표는 독립적이지 않고 서로를 제약합니다.</w:t>
      </w:r>
    </w:p>
    <w:p>
      <w:pPr>
        <w:pStyle w:val="ListParagraph"/>
        <w:numPr>
          <w:ilvl w:val="0"/>
          <w:numId w:val="1"/>
        </w:numPr>
        <w:spacing w:after="80" w:line="310"/>
        <w:ind w:left="300" w:hanging="160"/>
      </w:pPr>
      <w:r>
        <w:rPr>
          <w:rFonts w:ascii="NanumGothic" w:cs="NanumGothic" w:eastAsia="NanumGothic" w:hAnsi="NanumGothic" w:hint="eastAsia"/>
          <w:b/>
          <w:bCs/>
          <w:lang w:val="ko-KR" w:eastAsia="ko-KR"/>
        </w:rPr>
        <w:t xml:space="preserve">결제 건수 vs 폐기율</w:t>
      </w:r>
      <w:r>
        <w:rPr>
          <w:rFonts w:ascii="NanumGothic" w:cs="NanumGothic" w:eastAsia="NanumGothic" w:hAnsi="NanumGothic" w:hint="eastAsia"/>
          <w:lang w:val="ko-KR" w:eastAsia="ko-KR"/>
        </w:rPr>
        <w:t xml:space="preserve">: 450건 판매를 맞추기 위해 재고를 과다 진열하면 폐기율이 올라가 순마진이 줄고, 반대로 재고를 줄여 폐기율을 낮추면 품절로 결제 건수 목표 달성이 어려워지는 상충 관계가 존재합니다.</w:t>
      </w:r>
    </w:p>
    <w:p>
      <w:pPr>
        <w:pStyle w:val="ListParagraph"/>
        <w:numPr>
          <w:ilvl w:val="0"/>
          <w:numId w:val="1"/>
        </w:numPr>
        <w:spacing w:after="80" w:line="310"/>
        <w:ind w:left="300" w:hanging="160"/>
      </w:pPr>
      <w:r>
        <w:rPr>
          <w:rFonts w:ascii="NanumGothic" w:cs="NanumGothic" w:eastAsia="NanumGothic" w:hAnsi="NanumGothic" w:hint="eastAsia"/>
          <w:b/>
          <w:bCs/>
          <w:lang w:val="ko-KR" w:eastAsia="ko-KR"/>
        </w:rPr>
        <w:t xml:space="preserve">재구매율 vs 결제 건수</w:t>
      </w:r>
      <w:r>
        <w:rPr>
          <w:rFonts w:ascii="NanumGothic" w:cs="NanumGothic" w:eastAsia="NanumGothic" w:hAnsi="NanumGothic" w:hint="eastAsia"/>
          <w:lang w:val="ko-KR" w:eastAsia="ko-KR"/>
        </w:rPr>
        <w:t xml:space="preserve">: 재구매율이 가정한 25%보다 낮게 나올 경우, 동일한 450건을 채우기 위한 신규 고객 유입 부담이 커지고, 이는 시간대별 재고 배분과 진열 구성 교체 주기에도 영향을 줍니다.</w:t>
      </w:r>
    </w:p>
    <w:p>
      <w:pPr>
        <w:pStyle w:val="ListParagraph"/>
        <w:numPr>
          <w:ilvl w:val="0"/>
          <w:numId w:val="1"/>
        </w:numPr>
        <w:spacing w:after="80" w:line="310"/>
        <w:ind w:left="300" w:hanging="160"/>
      </w:pPr>
      <w:r>
        <w:rPr>
          <w:rFonts w:ascii="NanumGothic" w:cs="NanumGothic" w:eastAsia="NanumGothic" w:hAnsi="NanumGothic" w:hint="eastAsia"/>
          <w:b/>
          <w:bCs/>
          <w:lang w:val="ko-KR" w:eastAsia="ko-KR"/>
        </w:rPr>
        <w:t xml:space="preserve">1년 구간 내 변동성</w:t>
      </w:r>
      <w:r>
        <w:rPr>
          <w:rFonts w:ascii="NanumGothic" w:cs="NanumGothic" w:eastAsia="NanumGothic" w:hAnsi="NanumGothic" w:hint="eastAsia"/>
          <w:lang w:val="ko-KR" w:eastAsia="ko-KR"/>
        </w:rPr>
        <w:t xml:space="preserve">: 계절 꽃 원가·수급이 절기마다 바뀌는 구조이므로, 월 450건이라는 단일 목표치를 12개월 내내 동일하게 유지할 수 있을지는 계절별 매입원가 변동 폭에 따라 달라질 수 있습니다.</w:t>
      </w:r>
    </w:p>
    <w:p>
      <w:pPr>
        <w:spacing w:after="150" w:line="340"/>
      </w:pPr>
      <w:r>
        <w:rPr>
          <w:rFonts w:ascii="NanumGothic" w:cs="NanumGothic" w:eastAsia="NanumGothic" w:hAnsi="NanumGothic" w:hint="eastAsia"/>
          <w:lang w:val="ko-KR" w:eastAsia="ko-KR"/>
        </w:rPr>
        <w:t xml:space="preserve">이 세 축(건수·재구매율·폐기율) 중 하나라도 실측값이 가정과 크게 벗어나면, 이 섹션에서 제시한 월 11,250,000원 매출 추정치와 그에 기반한 이후 손익 구조 전체가 재산출되어야 합니다.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재구매율 25%를 계산할 고객(결제) 식별 방법 — 키오스크·결제단말 로그와 간편결제사 API 연동 가능 여부를 결제대행사(PG사)에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신선도 유지·폐기율의 구체적 목표 수치 및 측정 주기 — 개점 후 1~2개월 실제 폐기 재고 기록을 자체 재고관리 장부로 누적해 산정</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시간대별 결제 건수 분포(퇴근길·심야·주말 비중) — 개점 후 키오스크 결제 로그를 시간대별로 집계해 확인</w:t>
      </w:r>
    </w:p>
    <w:p>
      <w:pPr>
        <w:pStyle w:val="Heading1"/>
        <w:spacing w:after="100" w:before="300"/>
      </w:pPr>
      <w:r>
        <w:rPr>
          <w:rFonts w:ascii="NanumGothic" w:cs="NanumGothic" w:eastAsia="NanumGothic" w:hAnsi="NanumGothic" w:hint="eastAsia"/>
          <w:lang w:val="ko-KR" w:eastAsia="ko-KR"/>
        </w:rPr>
        <w:t xml:space="preserve">4. 사업 전략</w:t>
      </w:r>
    </w:p>
    <w:p>
      <w:pPr>
        <w:pStyle w:val="Heading2"/>
        <w:spacing w:after="100" w:before="200"/>
      </w:pPr>
      <w:r>
        <w:rPr>
          <w:rFonts w:ascii="NanumGothic" w:cs="NanumGothic" w:eastAsia="NanumGothic" w:hAnsi="NanumGothic" w:hint="eastAsia"/>
          <w:lang w:val="ko-KR" w:eastAsia="ko-KR"/>
        </w:rPr>
        <w:t xml:space="preserve">4.1 유통 전략</w:t>
      </w:r>
    </w:p>
    <w:p>
      <w:pPr>
        <w:pStyle w:val="Heading3"/>
        <w:spacing w:after="100" w:before="200"/>
      </w:pPr>
      <w:r>
        <w:rPr>
          <w:rFonts w:ascii="NanumGothic" w:cs="NanumGothic" w:eastAsia="NanumGothic" w:hAnsi="NanumGothic" w:hint="eastAsia"/>
          <w:lang w:val="ko-KR" w:eastAsia="ko-KR"/>
        </w:rPr>
        <w:t xml:space="preserve">채널 구조: 단일 오프라인 무인 매장</w:t>
      </w:r>
    </w:p>
    <w:p>
      <w:pPr>
        <w:spacing w:after="150" w:line="340"/>
      </w:pPr>
      <w:r>
        <w:rPr>
          <w:rFonts w:ascii="NanumGothic" w:cs="NanumGothic" w:eastAsia="NanumGothic" w:hAnsi="NanumGothic" w:hint="eastAsia"/>
          <w:lang w:val="ko-KR" w:eastAsia="ko-KR"/>
        </w:rPr>
        <w:t xml:space="preserve">이 사업은 온라인 주문, 배달 대행, 위탁 판매(편의점·카페 입점) 등 보조 채널을 두지 않고, </w:t>
      </w:r>
      <w:r>
        <w:rPr>
          <w:rFonts w:ascii="NanumGothic" w:cs="NanumGothic" w:eastAsia="NanumGothic" w:hAnsi="NanumGothic" w:hint="eastAsia"/>
          <w:b/>
          <w:bCs/>
          <w:lang w:val="ko-KR" w:eastAsia="ko-KR"/>
        </w:rPr>
        <w:t xml:space="preserve">강서구 화곡동 소재 단일 무인 매장</w:t>
      </w:r>
      <w:r>
        <w:rPr>
          <w:rFonts w:ascii="NanumGothic" w:cs="NanumGothic" w:eastAsia="NanumGothic" w:hAnsi="NanumGothic" w:hint="eastAsia"/>
          <w:lang w:val="ko-KR" w:eastAsia="ko-KR"/>
        </w:rPr>
        <w:t xml:space="preserve">을 유일한 판매·전달 채널로 운영합니다. 이는 24시간 무인 운영이라는 사업 구조 자체가 채널 확장 시 발생하는 재고 분산·현장 관리 인력 배치를 감당하기 어렵기 때문에 나온 결정입니다.</w:t>
      </w:r>
    </w:p>
    <w:p>
      <w:pPr>
        <w:spacing w:after="150" w:line="340"/>
      </w:pPr>
      <w:r>
        <w:rPr>
          <w:rFonts w:ascii="NanumGothic" w:cs="NanumGothic" w:eastAsia="NanumGothic" w:hAnsi="NanumGothic" w:hint="eastAsia"/>
          <w:lang w:val="ko-KR" w:eastAsia="ko-KR"/>
        </w:rPr>
        <w:t xml:space="preserve">채널이 하나라는 점은 목표 섹션에서 설정한 </w:t>
      </w:r>
      <w:r>
        <w:rPr>
          <w:rFonts w:ascii="NanumGothic" w:cs="NanumGothic" w:eastAsia="NanumGothic" w:hAnsi="NanumGothic" w:hint="eastAsia"/>
          <w:b/>
          <w:bCs/>
          <w:lang w:val="ko-KR" w:eastAsia="ko-KR"/>
        </w:rPr>
        <w:t xml:space="preserve">월 450건 결제</w:t>
      </w:r>
      <w:r>
        <w:rPr>
          <w:rFonts w:ascii="NanumGothic" w:cs="NanumGothic" w:eastAsia="NanumGothic" w:hAnsi="NanumGothic" w:hint="eastAsia"/>
          <w:lang w:val="ko-KR" w:eastAsia="ko-KR"/>
        </w:rPr>
        <w:t xml:space="preserve">가 전적으로 이 한 매장의 방문객 수에 의존한다는 것을 의미합니다. 온라인 채널이 있는 사업이라면 오프라인 방문이 부진한 달에도 온라인 주문으로 완충할 수 있지만, 이 구조에서는 그런 완충 장치가 없습니다. 따라서 재무 모델상 매출 변동성은 오롯이 매장 앞 유동인구·시간대별 통행량에 연동됩니다.</w:t>
      </w:r>
    </w:p>
    <w:p>
      <w:pPr>
        <w:pStyle w:val="Heading3"/>
        <w:spacing w:after="100" w:before="200"/>
      </w:pPr>
      <w:r>
        <w:rPr>
          <w:rFonts w:ascii="NanumGothic" w:cs="NanumGothic" w:eastAsia="NanumGothic" w:hAnsi="NanumGothic" w:hint="eastAsia"/>
          <w:lang w:val="ko-KR" w:eastAsia="ko-KR"/>
        </w:rPr>
        <w:t xml:space="preserve">상권 커버리지: 화곡동 반경 1km</w:t>
      </w:r>
    </w:p>
    <w:p>
      <w:pPr>
        <w:spacing w:after="150" w:line="340"/>
      </w:pPr>
      <w:r>
        <w:rPr>
          <w:rFonts w:ascii="NanumGothic" w:cs="NanumGothic" w:eastAsia="NanumGothic" w:hAnsi="NanumGothic" w:hint="eastAsia"/>
          <w:lang w:val="ko-KR" w:eastAsia="ko-KR"/>
        </w:rPr>
        <w:t xml:space="preserve">판매 대상 지역은 </w:t>
      </w:r>
      <w:r>
        <w:rPr>
          <w:rFonts w:ascii="NanumGothic" w:cs="NanumGothic" w:eastAsia="NanumGothic" w:hAnsi="NanumGothic" w:hint="eastAsia"/>
          <w:b/>
          <w:bCs/>
          <w:lang w:val="ko-KR" w:eastAsia="ko-KR"/>
        </w:rPr>
        <w:t xml:space="preserve">화곡동 반경 1km</w:t>
      </w:r>
      <w:r>
        <w:rPr>
          <w:rFonts w:ascii="NanumGothic" w:cs="NanumGothic" w:eastAsia="NanumGothic" w:hAnsi="NanumGothic" w:hint="eastAsia"/>
          <w:lang w:val="ko-KR" w:eastAsia="ko-KR"/>
        </w:rPr>
        <w:t xml:space="preserve">로 한정합니다. 앞선 세그먼트 분석에서 정의한 세 갈래 수요(퇴근길 선물, 심야 급구, 주말 홈데코)는 모두 "지금 이 자리에서 걸어서 살 수 있는가"를 전제로 하므로, 반경을 넓힌다고 해서 원거리 고객이 유입되는 구조가 아닙니다. 오히려 반경을 좁게 설정할수록 반복 방문 빈도를 높이는 것이 이 모델의 매출 확대 전략에 가깝습니다.</w:t>
      </w:r>
    </w:p>
    <w:p>
      <w:pPr>
        <w:spacing w:after="150" w:line="340"/>
      </w:pPr>
      <w:r>
        <w:rPr>
          <w:rFonts w:ascii="NanumGothic" w:cs="NanumGothic" w:eastAsia="NanumGothic" w:hAnsi="NanumGothic" w:hint="eastAsia"/>
          <w:lang w:val="ko-KR" w:eastAsia="ko-KR"/>
        </w:rPr>
        <w:t xml:space="preserve">다만 "반경 1km"라는 수치는 사용자가 설정한 목표 커버리지이며, 실제 도보 접근성(도로 구조, 횡단보도 위치, 대로변 단절 여부)에 따라 실질 상권은 원형이 아니라 왜곡된 형태로 형성될 수 있습니다. 이 실질 상권 형태와 반경 내 주거·직장 인구 규모는 이 문서만으로는 확정할 수 없습니다.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항목</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설정값</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확정 여부</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판매 채널 수</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1개(무인 매장)</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확정</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커버리지 반경</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화곡동 반경 1km</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확정(목표치)</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반경 내 실거주·유동 인구</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미산출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검증 필요</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정확한 매장 입지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미정</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미확정</w:t>
            </w:r>
          </w:p>
        </w:tc>
      </w:tr>
    </w:tbl>
    <w:p>
      <w:pPr>
        <w:spacing w:after="140"/>
      </w:pPr>
    </w:p>
    <w:p>
      <w:pPr>
        <w:pStyle w:val="Heading3"/>
        <w:spacing w:after="100" w:before="200"/>
      </w:pPr>
      <w:r>
        <w:rPr>
          <w:rFonts w:ascii="NanumGothic" w:cs="NanumGothic" w:eastAsia="NanumGothic" w:hAnsi="NanumGothic" w:hint="eastAsia"/>
          <w:lang w:val="ko-KR" w:eastAsia="ko-KR"/>
        </w:rPr>
        <w:t xml:space="preserve">전달 방식: 매장 셀프 픽업</w:t>
      </w:r>
    </w:p>
    <w:p>
      <w:pPr>
        <w:spacing w:after="150" w:line="340"/>
      </w:pPr>
      <w:r>
        <w:rPr>
          <w:rFonts w:ascii="NanumGothic" w:cs="NanumGothic" w:eastAsia="NanumGothic" w:hAnsi="NanumGothic" w:hint="eastAsia"/>
          <w:lang w:val="ko-KR" w:eastAsia="ko-KR"/>
        </w:rPr>
        <w:t xml:space="preserve">전달 방식은 </w:t>
      </w:r>
      <w:r>
        <w:rPr>
          <w:rFonts w:ascii="NanumGothic" w:cs="NanumGothic" w:eastAsia="NanumGothic" w:hAnsi="NanumGothic" w:hint="eastAsia"/>
          <w:b/>
          <w:bCs/>
          <w:lang w:val="ko-KR" w:eastAsia="ko-KR"/>
        </w:rPr>
        <w:t xml:space="preserve">매장 셀프 픽업 단일 구조</w:t>
      </w:r>
      <w:r>
        <w:rPr>
          <w:rFonts w:ascii="NanumGothic" w:cs="NanumGothic" w:eastAsia="NanumGothic" w:hAnsi="NanumGothic" w:hint="eastAsia"/>
          <w:lang w:val="ko-KR" w:eastAsia="ko-KR"/>
        </w:rPr>
        <w:t xml:space="preserve">입니다. 고객이 진열대에서 완제품 꽃다발을 직접 집어 키오스크에서 결제하고 가져가는 흐름이며, 별도 배달·예약 수령·포장 대기 옵션은 두지 않습니다. 이 방식은 상품·서비스 섹션에서 확정한 "포장 완료 완제품 진열" 구조와 맞물려 있으며, 배달 인력·배달비·주문 접수 시스템이 필요 없다는 점에서 고정비를 낮추는 방향으로 작동합니다.</w:t>
      </w:r>
    </w:p>
    <w:p>
      <w:pPr>
        <w:spacing w:after="150" w:line="340"/>
      </w:pPr>
      <w:r>
        <w:rPr>
          <w:rFonts w:ascii="NanumGothic" w:cs="NanumGothic" w:eastAsia="NanumGothic" w:hAnsi="NanumGothic" w:hint="eastAsia"/>
          <w:lang w:val="ko-KR" w:eastAsia="ko-KR"/>
        </w:rPr>
        <w:t xml:space="preserve">동시에 이 구조는 명확한 한계를 동반합니다. 구매자가 물리적으로 매장까지 이동할 수 없는 경우(원거리 선물, 거동 제약 등) 이 채널로는 수요를 흡수할 수 없습니다. 즉 셀프 픽업 단일화는 객단가·재고 회전에는 유리하지만, 잠재 수요의 일부를 구조적으로 포기하는 선택이며, 이 포기된 수요의 규모는 별도로 추정된 바 없습니다.</w:t>
      </w:r>
    </w:p>
    <w:p>
      <w:pPr>
        <w:pStyle w:val="Heading3"/>
        <w:spacing w:after="100" w:before="200"/>
      </w:pPr>
      <w:r>
        <w:rPr>
          <w:rFonts w:ascii="NanumGothic" w:cs="NanumGothic" w:eastAsia="NanumGothic" w:hAnsi="NanumGothic" w:hint="eastAsia"/>
          <w:lang w:val="ko-KR" w:eastAsia="ko-KR"/>
        </w:rPr>
        <w:t xml:space="preserve">채널 집중에 따른 리스크와 민감도</w:t>
      </w:r>
    </w:p>
    <w:p>
      <w:pPr>
        <w:spacing w:after="150" w:line="340"/>
      </w:pPr>
      <w:r>
        <w:rPr>
          <w:rFonts w:ascii="NanumGothic" w:cs="NanumGothic" w:eastAsia="NanumGothic" w:hAnsi="NanumGothic" w:hint="eastAsia"/>
          <w:lang w:val="ko-KR" w:eastAsia="ko-KR"/>
        </w:rPr>
        <w:t xml:space="preserve">채널이 하나이고 커버리지가 1km로 한정된 구조에서는 다음 두 가정이 흔들릴 때 결과가 크게 갈립니다.</w:t>
      </w:r>
    </w:p>
    <w:p>
      <w:pPr>
        <w:pStyle w:val="ListParagraph"/>
        <w:numPr>
          <w:ilvl w:val="0"/>
          <w:numId w:val="1"/>
        </w:numPr>
        <w:spacing w:after="80" w:line="310"/>
        <w:ind w:left="300" w:hanging="160"/>
      </w:pPr>
      <w:r>
        <w:rPr>
          <w:rFonts w:ascii="NanumGothic" w:cs="NanumGothic" w:eastAsia="NanumGothic" w:hAnsi="NanumGothic" w:hint="eastAsia"/>
          <w:b/>
          <w:bCs/>
          <w:lang w:val="ko-KR" w:eastAsia="ko-KR"/>
        </w:rPr>
        <w:t xml:space="preserve">가정 A — 반경 1km 내 야간 유동인구가 심야 수요(세그먼트 ②)를 뒷받침한다.</w:t>
      </w:r>
      <w:r>
        <w:rPr>
          <w:rFonts w:ascii="NanumGothic" w:cs="NanumGothic" w:eastAsia="NanumGothic" w:hAnsi="NanumGothic" w:hint="eastAsia"/>
          <w:lang w:val="ko-KR" w:eastAsia="ko-KR"/>
        </w:rPr>
        <w:t xml:space="preserve"> 이 가정이 무너지면(예: 해당 구간이 주거 밀집이 아닌 상업 공백 지대일 경우) 24시간 운영에 따른 전력·임차 고정비 대비 심야 매출이 발생하지 않아 야간 시간대 자체가 손실 구간으로 남을 수 있습니다.</w:t>
      </w:r>
    </w:p>
    <w:p>
      <w:pPr>
        <w:pStyle w:val="ListParagraph"/>
        <w:numPr>
          <w:ilvl w:val="0"/>
          <w:numId w:val="1"/>
        </w:numPr>
        <w:spacing w:after="80" w:line="310"/>
        <w:ind w:left="300" w:hanging="160"/>
      </w:pPr>
      <w:r>
        <w:rPr>
          <w:rFonts w:ascii="NanumGothic" w:cs="NanumGothic" w:eastAsia="NanumGothic" w:hAnsi="NanumGothic" w:hint="eastAsia"/>
          <w:b/>
          <w:bCs/>
          <w:lang w:val="ko-KR" w:eastAsia="ko-KR"/>
        </w:rPr>
        <w:t xml:space="preserve">가정 B — 셀프 픽업만으로 목표 450건이 채워진다.</w:t>
      </w:r>
      <w:r>
        <w:rPr>
          <w:rFonts w:ascii="NanumGothic" w:cs="NanumGothic" w:eastAsia="NanumGothic" w:hAnsi="NanumGothic" w:hint="eastAsia"/>
          <w:lang w:val="ko-KR" w:eastAsia="ko-KR"/>
        </w:rPr>
        <w:t xml:space="preserve"> 채널을 늘리지 않는 대신 반경 내 방문 전환율이 일정 수준 이상이어야 하는데, 경쟁 분석 섹션에서 확인된 편의점 꽃 코너·기존 유인 꽃집이 같은 반경 내에 위치할 경우 방문 전환율이 목표보다 낮게 형성될 수 있습니다. 이 경우 채널 다변화 없이는 매출 부족분을 상쇄할 대안이 없습니다.</w:t>
      </w:r>
    </w:p>
    <w:p>
      <w:pPr>
        <w:spacing w:after="150" w:line="340"/>
      </w:pPr>
      <w:r>
        <w:rPr>
          <w:rFonts w:ascii="NanumGothic" w:cs="NanumGothic" w:eastAsia="NanumGothic" w:hAnsi="NanumGothic" w:hint="eastAsia"/>
          <w:lang w:val="ko-KR" w:eastAsia="ko-KR"/>
        </w:rPr>
        <w:t xml:space="preserve">현금흐름 관점에서 가장 취약한 시점은 **개점 초기(개점 후 1~3개월)**입니다. 단일 오프라인 채널은 온라인 채널처럼 사전 마케팅·검색 노출을 통해 개점 전 인지도를 쌓을 방법이 제한적이며, 매장 앞을 실제로 지나다니는 사람들에게 존재가 알려지는 데 시간이 걸립니다. 이 기간 동안 결제 건수가 목표(월 450건)에 못 미치더라도 임차료·재고 매입 등 고정비는 동일하게 발생하므로, 초기 몇 개월간의 매출 미달이 곧바로 현금 부족으로 이어질 위험이 가장 큽니다.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반경 1km 내 실거주·직장·유동 인구 규모 — 소상공인 상권정보시스템(sg.sbiz.or.kr)에서 화곡동 상권 분석 조회로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정확한 매장 입지와 그에 따른 실질 도보 접근 범위(도로·횡단보도 구조 반영) — 후보지 확정 후 현장 답사 및 지도 서비스 도보 시간 측정으로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반경 내 경쟁 매장(유인 꽃집·편의점 꽃 코너)의 실제 위치와 개수 — 현장 실사 및 지도 검색으로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개점 초기 3개월 방문 전환율 가정치 — 유사 무인 매장 운영 사례 부재로, 개점 후 키오스크 결제 로그 누적을 통해 사후 검증</w:t>
      </w:r>
    </w:p>
    <w:p>
      <w:pPr>
        <w:pStyle w:val="Heading2"/>
        <w:spacing w:after="100" w:before="200"/>
      </w:pPr>
      <w:r>
        <w:rPr>
          <w:rFonts w:ascii="NanumGothic" w:cs="NanumGothic" w:eastAsia="NanumGothic" w:hAnsi="NanumGothic" w:hint="eastAsia"/>
          <w:lang w:val="ko-KR" w:eastAsia="ko-KR"/>
        </w:rPr>
        <w:t xml:space="preserve">4.2 가격 전략</w:t>
      </w:r>
    </w:p>
    <w:p>
      <w:pPr>
        <w:pStyle w:val="Heading3"/>
        <w:spacing w:after="100" w:before="200"/>
      </w:pPr>
      <w:r>
        <w:rPr>
          <w:rFonts w:ascii="NanumGothic" w:cs="NanumGothic" w:eastAsia="NanumGothic" w:hAnsi="NanumGothic" w:hint="eastAsia"/>
          <w:lang w:val="ko-KR" w:eastAsia="ko-KR"/>
        </w:rPr>
        <w:t xml:space="preserve">가격 책정 구조</w:t>
      </w:r>
    </w:p>
    <w:p>
      <w:pPr>
        <w:pStyle w:val="Heading3"/>
        <w:spacing w:after="100" w:before="200"/>
      </w:pPr>
      <w:r>
        <w:rPr>
          <w:rFonts w:ascii="NanumGothic" w:cs="NanumGothic" w:eastAsia="NanumGothic" w:hAnsi="NanumGothic" w:hint="eastAsia"/>
          <w:lang w:val="ko-KR" w:eastAsia="ko-KR"/>
        </w:rPr>
        <w:t xml:space="preserve">원가 기준선</w:t>
      </w:r>
    </w:p>
    <w:p>
      <w:pPr>
        <w:spacing w:after="150" w:line="340"/>
      </w:pPr>
      <w:r>
        <w:rPr>
          <w:rFonts w:ascii="NanumGothic" w:cs="NanumGothic" w:eastAsia="NanumGothic" w:hAnsi="NanumGothic" w:hint="eastAsia"/>
          <w:lang w:val="ko-KR" w:eastAsia="ko-KR"/>
        </w:rPr>
        <w:t xml:space="preserve">이 매장의 주력 상품인 2만원대 중형 꽃다발의 개당 원가는 11,000원으로 확정합니다. 이 값은 상품·서비스 섹션에서 설정한 판매가 25,000원과 별개로 산정된 매입·제작 비용 기준선이며, 사용자가 직접 파악하고 있는 수치입니다. 다만 11,000원이 절화 자재비만을 뜻하는지, 포장재·사전 포장 작업에 들어가는 인건비 배분까지 포함한 값인지는 이 문서 안에서 분해되어 있지 않습니다. 계절별로 상품 구성 자체가 바뀌는 구조(상품·서비스 섹션 참조)를 고려하면, 11,000원은 특정 시점·특정 품종 기준의 평균값이며 계절마다 재산정이 필요한 값으로 다뤄야 합니다.</w:t>
      </w:r>
    </w:p>
    <w:p>
      <w:pPr>
        <w:pStyle w:val="Heading3"/>
        <w:spacing w:after="100" w:before="200"/>
      </w:pPr>
      <w:r>
        <w:rPr>
          <w:rFonts w:ascii="NanumGothic" w:cs="NanumGothic" w:eastAsia="NanumGothic" w:hAnsi="NanumGothic" w:hint="eastAsia"/>
          <w:lang w:val="ko-KR" w:eastAsia="ko-KR"/>
        </w:rPr>
        <w:t xml:space="preserve">판매가와 마진율 계산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항목</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금액</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산출 근거</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개당 원가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11,000원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사용자 확정값</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판매가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상품·서비스 섹션 확정값</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개당 마진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14,000원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25,000 − 11,000</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마진율</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56.0%</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14,000 ÷ 25,000</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마크업률</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127.3%</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14,000 ÷ 11,000</w:t>
            </w:r>
          </w:p>
        </w:tc>
      </w:tr>
    </w:tbl>
    <w:p>
      <w:pPr>
        <w:spacing w:after="140"/>
      </w:pPr>
    </w:p>
    <w:p>
      <w:pPr>
        <w:spacing w:after="150" w:line="340"/>
      </w:pPr>
      <w:r>
        <w:rPr>
          <w:rFonts w:ascii="NanumGothic" w:cs="NanumGothic" w:eastAsia="NanumGothic" w:hAnsi="NanumGothic" w:hint="eastAsia"/>
          <w:lang w:val="ko-KR" w:eastAsia="ko-KR"/>
        </w:rPr>
        <w:t xml:space="preserve">계산상 마진율은 56%로 산출되지만, 이는 원가 11,000원이 고정값이라는 가정 위에서만 성립합니다. 계절 수급 상황에 따라 원가가 상승하는 시기에는 동일한 25,000원 판매가를 유지할 경우 마진율이 56%보다 낮아지며, 원가가 일정 수준 이상 오르면 마진율이 손익 방어선 아래로 내려가는 시점이 생길 수 있습니다. 그 방어선(최소 허용 마진율)은 아직 설정되어 있지 않습니다.</w:t>
      </w:r>
    </w:p>
    <w:p>
      <w:pPr>
        <w:pStyle w:val="Heading3"/>
        <w:spacing w:after="100" w:before="200"/>
      </w:pPr>
      <w:r>
        <w:rPr>
          <w:rFonts w:ascii="NanumGothic" w:cs="NanumGothic" w:eastAsia="NanumGothic" w:hAnsi="NanumGothic" w:hint="eastAsia"/>
          <w:lang w:val="ko-KR" w:eastAsia="ko-KR"/>
        </w:rPr>
        <w:t xml:space="preserve">인근 시세 참고의 실제 의미</w:t>
      </w:r>
    </w:p>
    <w:p>
      <w:pPr>
        <w:spacing w:after="150" w:line="340"/>
      </w:pPr>
      <w:r>
        <w:rPr>
          <w:rFonts w:ascii="NanumGothic" w:cs="NanumGothic" w:eastAsia="NanumGothic" w:hAnsi="NanumGothic" w:hint="eastAsia"/>
          <w:lang w:val="ko-KR" w:eastAsia="ko-KR"/>
        </w:rPr>
        <w:t xml:space="preserve">가격 책정 방식은 "원가 기준 + 인근 시세 참고"로 설정합니다. 이는 원가 11,000원에 목표 마진을 더해 판매가를 도출하는 상향식 계산과, 경쟁 분석 섹션에서 다룬 일반 꽃집·편의점 꽃 코너의 유사 완제품 가격대를 함께 참고해 25,000원이 상권 내에서 지나치게 높거나 낮지 않은지 조정하는 하향식 검증을 병행한다는 뜻입니다. 다만 이 문서에는 인근 경쟁 매장의 실제 판매가 데이터가 포함되어 있지 않아, 25,000원이 시세 대비 어느 위치에 있는지는 현재 확인되지 않은 상태입니다.</w:t>
      </w:r>
    </w:p>
    <w:p>
      <w:pPr>
        <w:pStyle w:val="Heading3"/>
        <w:spacing w:after="100" w:before="200"/>
      </w:pPr>
      <w:r>
        <w:rPr>
          <w:rFonts w:ascii="NanumGothic" w:cs="NanumGothic" w:eastAsia="NanumGothic" w:hAnsi="NanumGothic" w:hint="eastAsia"/>
          <w:lang w:val="ko-KR" w:eastAsia="ko-KR"/>
        </w:rPr>
        <w:t xml:space="preserve">가격 전술</w:t>
      </w:r>
    </w:p>
    <w:p>
      <w:pPr>
        <w:pStyle w:val="Heading3"/>
        <w:spacing w:after="100" w:before="200"/>
      </w:pPr>
      <w:r>
        <w:rPr>
          <w:rFonts w:ascii="NanumGothic" w:cs="NanumGothic" w:eastAsia="NanumGothic" w:hAnsi="NanumGothic" w:hint="eastAsia"/>
          <w:lang w:val="ko-KR" w:eastAsia="ko-KR"/>
        </w:rPr>
        <w:t xml:space="preserve">단일가 정책과 세그먼트 비분화</w:t>
      </w:r>
    </w:p>
    <w:p>
      <w:pPr>
        <w:spacing w:after="150" w:line="340"/>
      </w:pPr>
      <w:r>
        <w:rPr>
          <w:rFonts w:ascii="NanumGothic" w:cs="NanumGothic" w:eastAsia="NanumGothic" w:hAnsi="NanumGothic" w:hint="eastAsia"/>
          <w:lang w:val="ko-KR" w:eastAsia="ko-KR"/>
        </w:rPr>
        <w:t xml:space="preserve">시장 세그먼트 섹션에서 구분한 세 가지 구매 목적(퇴근길 직장인 선물, 심야 급구, 주말 홈데코)은 진열 구성과 보충 주기를 결정하는 기준으로 사용되지만, 가격 자체는 세 세그먼트 모두에 동일하게 25,000원 단일가로 적용합니다. 이는 현재 상품 라인이 2만원대 중형 꽃다발 한 종류로만 구성되어 있고, 보급형·프리미엄 라인 분리가 아직 이뤄지지 않았기 때문입니다(상품·서비스 섹션 참조). 세그먼트별 가격 차등은 상품 라인이 다변화된 이후에나 검토할 수 있는 전술이며, 현재 구조에서는 적용 대상이 없습니다.</w:t>
      </w:r>
    </w:p>
    <w:p>
      <w:pPr>
        <w:pStyle w:val="Heading3"/>
        <w:spacing w:after="100" w:before="200"/>
      </w:pPr>
      <w:r>
        <w:rPr>
          <w:rFonts w:ascii="NanumGothic" w:cs="NanumGothic" w:eastAsia="NanumGothic" w:hAnsi="NanumGothic" w:hint="eastAsia"/>
          <w:lang w:val="ko-KR" w:eastAsia="ko-KR"/>
        </w:rPr>
        <w:t xml:space="preserve">원가 변동 시기의 가격 대응 규칙</w:t>
      </w:r>
    </w:p>
    <w:p>
      <w:pPr>
        <w:spacing w:after="150" w:line="340"/>
      </w:pPr>
      <w:r>
        <w:rPr>
          <w:rFonts w:ascii="NanumGothic" w:cs="NanumGothic" w:eastAsia="NanumGothic" w:hAnsi="NanumGothic" w:hint="eastAsia"/>
          <w:lang w:val="ko-KR" w:eastAsia="ko-KR"/>
        </w:rPr>
        <w:t xml:space="preserve">절화 원가는 계절·수급 상황에 따라 변동하므로, 원가가 11,000원보다 높아지는 시기에는 두 가지 선택지가 생깁니다. 첫째, 판매가 25,000원을 유지하고 마진율 하락을 감내하는 방식. 둘째, 판매가를 원가 상승분만큼 올려 마진율을 방어하는 방식입니다. 이 문서는 아직 어느 쪽을 기본 규칙으로 삼을지 정하지 않았으며, 그 결정은 계절별 실제 매입가 데이터가 쌓인 뒤 재무 모델 챕터에서 원가-매출 연동 구조로 다시 계산해야 할 항목입니다.</w:t>
      </w:r>
    </w:p>
    <w:p>
      <w:pPr>
        <w:pStyle w:val="Heading3"/>
        <w:spacing w:after="100" w:before="200"/>
      </w:pPr>
      <w:r>
        <w:rPr>
          <w:rFonts w:ascii="NanumGothic" w:cs="NanumGothic" w:eastAsia="NanumGothic" w:hAnsi="NanumGothic" w:hint="eastAsia"/>
          <w:lang w:val="ko-KR" w:eastAsia="ko-KR"/>
        </w:rPr>
        <w:t xml:space="preserve">재고 소진과 폐기 위험에 대한 가격 대응</w:t>
      </w:r>
    </w:p>
    <w:p>
      <w:pPr>
        <w:spacing w:after="150" w:line="340"/>
      </w:pPr>
      <w:r>
        <w:rPr>
          <w:rFonts w:ascii="NanumGothic" w:cs="NanumGothic" w:eastAsia="NanumGothic" w:hAnsi="NanumGothic" w:hint="eastAsia"/>
          <w:lang w:val="ko-KR" w:eastAsia="ko-KR"/>
        </w:rPr>
        <w:t xml:space="preserve">무인 매장 구조상 완제품 꽃다발은 진열 시점 이후 신선도가 떨어지며, 상주 인력이 없어 시각적 상태를 수시로 점검해 즉석 할인 판매를 유도할 수 없습니다. 판매되지 않고 폐기되는 재고는 그대로 원가 손실로 이어지므로, 유통기한이 임박한 재고에 한해 시간대별 자동 할인(예: 야간 특정 시간 이후 가격 인하)을 적용하는 전술이 이론적으로는 가능합니다. 다만 이를 실행하려면 키오스크 시스템의 시간대별 가격 변경 기능 여부, 할인 시점·폭 설정 방식이 먼저 정의되어야 하며, 현재는 이 전술의 채택 여부 자체가 결정되지 않은 상태입니다.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원가 11,000원의 구성 내역(절화 자재비·포장재비·사전 포장 인건비 배분 비율) — 실제 매입 영수증과 포장재 견적서를 비교해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강서구 화곡동 인근 일반 꽃집·편의점 꽃 코너의 유사 완제품 판매가 — 상권 내 매장 3곳 이상 현장 방문·가격 조사로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원가 상승 시 판매가 조정 여부와 유통기한 임박 재고 할인 규칙 — 최소 3개월 실제 매입가·폐기율 데이터를 축적한 뒤 재무 모델 챕터에서 재산정</w:t>
      </w:r>
    </w:p>
    <w:p>
      <w:pPr>
        <w:pStyle w:val="Heading2"/>
        <w:spacing w:after="100" w:before="200"/>
      </w:pPr>
      <w:r>
        <w:rPr>
          <w:rFonts w:ascii="NanumGothic" w:cs="NanumGothic" w:eastAsia="NanumGothic" w:hAnsi="NanumGothic" w:hint="eastAsia"/>
          <w:lang w:val="ko-KR" w:eastAsia="ko-KR"/>
        </w:rPr>
        <w:t xml:space="preserve">4.3 출구 전략</w:t>
      </w:r>
    </w:p>
    <w:p>
      <w:pPr>
        <w:pStyle w:val="Heading3"/>
        <w:spacing w:after="100" w:before="200"/>
      </w:pPr>
      <w:r>
        <w:rPr>
          <w:rFonts w:ascii="NanumGothic" w:cs="NanumGothic" w:eastAsia="NanumGothic" w:hAnsi="NanumGothic" w:hint="eastAsia"/>
          <w:lang w:val="ko-KR" w:eastAsia="ko-KR"/>
        </w:rPr>
        <w:t xml:space="preserve">출구 전략 개요</w:t>
      </w:r>
    </w:p>
    <w:p>
      <w:pPr>
        <w:spacing w:after="150" w:line="340"/>
      </w:pPr>
      <w:r>
        <w:rPr>
          <w:rFonts w:ascii="NanumGothic" w:cs="NanumGothic" w:eastAsia="NanumGothic" w:hAnsi="NanumGothic" w:hint="eastAsia"/>
          <w:lang w:val="ko-KR" w:eastAsia="ko-KR"/>
        </w:rPr>
        <w:t xml:space="preserve">이 사업의 출구 시점은 </w:t>
      </w:r>
      <w:r>
        <w:rPr>
          <w:rFonts w:ascii="NanumGothic" w:cs="NanumGothic" w:eastAsia="NanumGothic" w:hAnsi="NanumGothic" w:hint="eastAsia"/>
          <w:b/>
          <w:bCs/>
          <w:lang w:val="ko-KR" w:eastAsia="ko-KR"/>
        </w:rPr>
        <w:t xml:space="preserve">개점 후 5년</w:t>
      </w:r>
      <w:r>
        <w:rPr>
          <w:rFonts w:ascii="NanumGothic" w:cs="NanumGothic" w:eastAsia="NanumGothic" w:hAnsi="NanumGothic" w:hint="eastAsia"/>
          <w:lang w:val="ko-KR" w:eastAsia="ko-KR"/>
        </w:rPr>
        <w:t xml:space="preserve">으로 설정합니다. 목표 형태는 매각이 아니라 </w:t>
      </w:r>
      <w:r>
        <w:rPr>
          <w:rFonts w:ascii="NanumGothic" w:cs="NanumGothic" w:eastAsia="NanumGothic" w:hAnsi="NanumGothic" w:hint="eastAsia"/>
          <w:b/>
          <w:bCs/>
          <w:lang w:val="ko-KR" w:eastAsia="ko-KR"/>
        </w:rPr>
        <w:t xml:space="preserve">직영 3개 매장 확장 후 운영 시스템의 프랜차이즈화</w:t>
      </w:r>
      <w:r>
        <w:rPr>
          <w:rFonts w:ascii="NanumGothic" w:cs="NanumGothic" w:eastAsia="NanumGothic" w:hAnsi="NanumGothic" w:hint="eastAsia"/>
          <w:lang w:val="ko-KR" w:eastAsia="ko-KR"/>
        </w:rPr>
        <w:t xml:space="preserve">이며, 여기서 "출구"는 창업자가 자본을 회수하는 방식이 지분 매각형이 아니라 라이선스·가맹 구조로 전환되는 형태를 의미합니다. 이 목표 자체는 사용자가 설정한 방향이며, 실행 가능 여부는 1호점부터 축적되는 재무·운영 데이터에 전적으로 의존합니다.</w:t>
      </w:r>
    </w:p>
    <w:p>
      <w:pPr>
        <w:pStyle w:val="Heading3"/>
        <w:spacing w:after="100" w:before="200"/>
      </w:pPr>
      <w:r>
        <w:rPr>
          <w:rFonts w:ascii="NanumGothic" w:cs="NanumGothic" w:eastAsia="NanumGothic" w:hAnsi="NanumGothic" w:hint="eastAsia"/>
          <w:lang w:val="ko-KR" w:eastAsia="ko-KR"/>
        </w:rPr>
        <w:t xml:space="preserve">확장 경로와 연차별 전제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연차</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매장 상태</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판단 기준</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비고</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1년차</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1호점(화곡동) 단독 운영</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목표 섹션의 월 450건 결제 달성 여부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이 수치를 밑돌면 확장 자체를 보류해야 하는 구간</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2년차</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2호점 오픈 검토</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1호점 12개월 키오스크 결제 로그 누적 데이터</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2호점은 1호점과 동일한 상권 특성을 가진다는 가정 위에 서 있으며, 이는 아직 다른 입지에서 재현되지 않은 가정</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3년차</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3호점 오픈</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1·2호점 합산 마진 안정성</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3개 매장 동시 운영에 따른 재고 보충·계절 상품 교체 인력 부담이 처음 발생하는 구간</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4~5년차</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운영 매뉴얼·데이터 패키징, 프랜차이즈 구조 설계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3개 매장 누적 데이터의 반복 가능성</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실제 가맹 계약 체결은 5년차 이후로 별도 협상</w:t>
            </w:r>
          </w:p>
        </w:tc>
      </w:tr>
    </w:tbl>
    <w:p>
      <w:pPr>
        <w:spacing w:after="140"/>
      </w:pPr>
    </w:p>
    <w:p>
      <w:pPr>
        <w:spacing w:after="150" w:line="340"/>
      </w:pPr>
      <w:r>
        <w:rPr>
          <w:rFonts w:ascii="NanumGothic" w:cs="NanumGothic" w:eastAsia="NanumGothic" w:hAnsi="NanumGothic" w:hint="eastAsia"/>
          <w:lang w:val="ko-KR" w:eastAsia="ko-KR"/>
        </w:rPr>
        <w:t xml:space="preserve">이 표에서 가장 취약한 전제는 "1호점의 성과가 2호점·3호점에서 동일하게 재현된다"는 부분입니다. 유통 전략 섹션에서 밝힌 대로 매출은 온전히 매장 앞 유동인구에 좌우되는 구조이므로, 화곡동 1호점의 결과를 다른 입지에 그대로 대입할 근거는 이 문서 안에 없습니다.</w:t>
      </w:r>
    </w:p>
    <w:p>
      <w:pPr>
        <w:pStyle w:val="Heading3"/>
        <w:spacing w:after="100" w:before="200"/>
      </w:pPr>
      <w:r>
        <w:rPr>
          <w:rFonts w:ascii="NanumGothic" w:cs="NanumGothic" w:eastAsia="NanumGothic" w:hAnsi="NanumGothic" w:hint="eastAsia"/>
          <w:lang w:val="ko-KR" w:eastAsia="ko-KR"/>
        </w:rPr>
        <w:t xml:space="preserve">프랜차이즈화를 위한 준비 자산</w:t>
      </w:r>
    </w:p>
    <w:p>
      <w:pPr>
        <w:spacing w:after="150" w:line="340"/>
      </w:pPr>
      <w:r>
        <w:rPr>
          <w:rFonts w:ascii="NanumGothic" w:cs="NanumGothic" w:eastAsia="NanumGothic" w:hAnsi="NanumGothic" w:hint="eastAsia"/>
          <w:lang w:val="ko-KR" w:eastAsia="ko-KR"/>
        </w:rPr>
        <w:t xml:space="preserve">프랜차이즈 전환의 핵심 판매 대상은 매장 자체가 아니라 </w:t>
      </w:r>
      <w:r>
        <w:rPr>
          <w:rFonts w:ascii="NanumGothic" w:cs="NanumGothic" w:eastAsia="NanumGothic" w:hAnsi="NanumGothic" w:hint="eastAsia"/>
          <w:b/>
          <w:bCs/>
          <w:lang w:val="ko-KR" w:eastAsia="ko-KR"/>
        </w:rPr>
        <w:t xml:space="preserve">운영 방식</w:t>
      </w:r>
      <w:r>
        <w:rPr>
          <w:rFonts w:ascii="NanumGothic" w:cs="NanumGothic" w:eastAsia="NanumGothic" w:hAnsi="NanumGothic" w:hint="eastAsia"/>
          <w:lang w:val="ko-KR" w:eastAsia="ko-KR"/>
        </w:rPr>
        <w:t xml:space="preserve">입니다. 이를 위해 두 가지 자산을 축적하는 것으로 계획합니다.</w:t>
      </w:r>
    </w:p>
    <w:p>
      <w:pPr>
        <w:pStyle w:val="ListParagraph"/>
        <w:numPr>
          <w:ilvl w:val="0"/>
          <w:numId w:val="1"/>
        </w:numPr>
        <w:spacing w:after="80" w:line="310"/>
        <w:ind w:left="300" w:hanging="160"/>
      </w:pPr>
      <w:r>
        <w:rPr>
          <w:rFonts w:ascii="NanumGothic" w:cs="NanumGothic" w:eastAsia="NanumGothic" w:hAnsi="NanumGothic" w:hint="eastAsia"/>
          <w:b/>
          <w:bCs/>
          <w:lang w:val="ko-KR" w:eastAsia="ko-KR"/>
        </w:rPr>
        <w:t xml:space="preserve">운영 매뉴얼</w:t>
      </w:r>
      <w:r>
        <w:rPr>
          <w:rFonts w:ascii="NanumGothic" w:cs="NanumGothic" w:eastAsia="NanumGothic" w:hAnsi="NanumGothic" w:hint="eastAsia"/>
          <w:lang w:val="ko-KR" w:eastAsia="ko-KR"/>
        </w:rPr>
        <w:t xml:space="preserve">: 완제품 재고의 시간대별 배치, 계절 품종 교체 기준(가격 전략 섹션에서 다룬 절기별 원가 재산정 포함), 키오스크 결제 데이터 확인·발주 절차 등 무인 운영 특유의 반복 작업을 문서화합니다.</w:t>
      </w:r>
    </w:p>
    <w:p>
      <w:pPr>
        <w:pStyle w:val="ListParagraph"/>
        <w:numPr>
          <w:ilvl w:val="0"/>
          <w:numId w:val="1"/>
        </w:numPr>
        <w:spacing w:after="80" w:line="310"/>
        <w:ind w:left="300" w:hanging="160"/>
      </w:pPr>
      <w:r>
        <w:rPr>
          <w:rFonts w:ascii="NanumGothic" w:cs="NanumGothic" w:eastAsia="NanumGothic" w:hAnsi="NanumGothic" w:hint="eastAsia"/>
          <w:b/>
          <w:bCs/>
          <w:lang w:val="ko-KR" w:eastAsia="ko-KR"/>
        </w:rPr>
        <w:t xml:space="preserve">재고 회전 데이터</w:t>
      </w:r>
      <w:r>
        <w:rPr>
          <w:rFonts w:ascii="NanumGothic" w:cs="NanumGothic" w:eastAsia="NanumGothic" w:hAnsi="NanumGothic" w:hint="eastAsia"/>
          <w:lang w:val="ko-KR" w:eastAsia="ko-KR"/>
        </w:rPr>
        <w:t xml:space="preserve">: 개당 원가 11,000원·판매가 25,000원 구조에서 품종별 회전율과 폐기율을 누적해, 향후 가맹점에 제공할 표준 매입·발주 가이드의 근거로 삼습니다.</w:t>
      </w:r>
    </w:p>
    <w:p>
      <w:pPr>
        <w:spacing w:after="150" w:line="340"/>
      </w:pPr>
      <w:r>
        <w:rPr>
          <w:rFonts w:ascii="NanumGothic" w:cs="NanumGothic" w:eastAsia="NanumGothic" w:hAnsi="NanumGothic" w:hint="eastAsia"/>
          <w:lang w:val="ko-KR" w:eastAsia="ko-KR"/>
        </w:rPr>
        <w:t xml:space="preserve">이 두 자산이 가맹점 지원자가 실제로 대가를 지불할 만큼의 재현성을 갖는지는 3개 매장 데이터가 축적된 이후에만 판단할 수 있는 사안이며, 현재 시점에서는 계획 단계의 가정입니다.</w:t>
      </w:r>
    </w:p>
    <w:p>
      <w:pPr>
        <w:pStyle w:val="Heading3"/>
        <w:spacing w:after="100" w:before="200"/>
      </w:pPr>
      <w:r>
        <w:rPr>
          <w:rFonts w:ascii="NanumGothic" w:cs="NanumGothic" w:eastAsia="NanumGothic" w:hAnsi="NanumGothic" w:hint="eastAsia"/>
          <w:lang w:val="ko-KR" w:eastAsia="ko-KR"/>
        </w:rPr>
        <w:t xml:space="preserve">출구 시나리오별 민감도</w:t>
      </w:r>
    </w:p>
    <w:p>
      <w:pPr>
        <w:spacing w:after="150" w:line="340"/>
      </w:pPr>
      <w:r>
        <w:rPr>
          <w:rFonts w:ascii="NanumGothic" w:cs="NanumGothic" w:eastAsia="NanumGothic" w:hAnsi="NanumGothic" w:hint="eastAsia"/>
          <w:lang w:val="ko-KR" w:eastAsia="ko-KR"/>
        </w:rPr>
        <w:t xml:space="preserve">프랜차이즈 전환 시점의 사업 가치는 매장당 월 순마진에 직접 연동됩니다. 가격 전략 섹션의 기준선(판매가 25,000원, 원가 11,000원, 개당 마진 14,000원)을 그대로 적용하면 목표 결제 건수(월 450건) 달성 시 매장당 월 마진은 6,300,000원입니다. 이 숫자가 흔들리는 두 방향을 아래와 같이 정리합니다.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가정 변화</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조건</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매장당 월 마진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변화율</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기준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월 450건, 개당 마진 14,000원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6,300,000원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결제 건수 하락</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월 315건(목표의 70%)</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4,410,000원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-30%</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계절 원가 상승</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개당 원가 13,000원 가정 시 마진 12,000원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5,400,000원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-14%</w:t>
            </w:r>
          </w:p>
        </w:tc>
      </w:tr>
    </w:tbl>
    <w:p>
      <w:pPr>
        <w:spacing w:after="140"/>
      </w:pPr>
    </w:p>
    <w:p>
      <w:pPr>
        <w:spacing w:after="150" w:line="340"/>
      </w:pPr>
      <w:r>
        <w:rPr>
          <w:rFonts w:ascii="NanumGothic" w:cs="NanumGothic" w:eastAsia="NanumGothic" w:hAnsi="NanumGothic" w:hint="eastAsia"/>
          <w:lang w:val="ko-KR" w:eastAsia="ko-KR"/>
        </w:rPr>
        <w:t xml:space="preserve">두 가정이 동시에 나쁜 방향으로 움직이면(결제 건수 70%, 원가 13,000원) 매장당 월 마진은 약 3,780,000원까지 낮아지며, 이 경우 3호점까지의 확장 계획 자체를 5년 내 완수하기 어려워질 수 있습니다. 프랜차이즈 가맹비·로열티 구조를 설계할 때 기준으로 삼을 매장당 수익성 자체가 이런 폭으로 흔들릴 수 있다는 점이 이 출구 전략의 핵심 리스크입니다.</w:t>
      </w:r>
    </w:p>
    <w:p>
      <w:pPr>
        <w:pStyle w:val="Heading3"/>
        <w:spacing w:after="100" w:before="200"/>
      </w:pPr>
      <w:r>
        <w:rPr>
          <w:rFonts w:ascii="NanumGothic" w:cs="NanumGothic" w:eastAsia="NanumGothic" w:hAnsi="NanumGothic" w:hint="eastAsia"/>
          <w:lang w:val="ko-KR" w:eastAsia="ko-KR"/>
        </w:rPr>
        <w:t xml:space="preserve">현금흐름상 가장 위험한 시점</w:t>
      </w:r>
    </w:p>
    <w:p>
      <w:pPr>
        <w:spacing w:after="150" w:line="340"/>
      </w:pPr>
      <w:r>
        <w:rPr>
          <w:rFonts w:ascii="NanumGothic" w:cs="NanumGothic" w:eastAsia="NanumGothic" w:hAnsi="NanumGothic" w:hint="eastAsia"/>
          <w:lang w:val="ko-KR" w:eastAsia="ko-KR"/>
        </w:rPr>
        <w:t xml:space="preserve">확장 경로상 현금흐름이 가장 위축되는 시점은 </w:t>
      </w:r>
      <w:r>
        <w:rPr>
          <w:rFonts w:ascii="NanumGothic" w:cs="NanumGothic" w:eastAsia="NanumGothic" w:hAnsi="NanumGothic" w:hint="eastAsia"/>
          <w:b/>
          <w:bCs/>
          <w:lang w:val="ko-KR" w:eastAsia="ko-KR"/>
        </w:rPr>
        <w:t xml:space="preserve">2호점·3호점 오픈 직후</w:t>
      </w:r>
      <w:r>
        <w:rPr>
          <w:rFonts w:ascii="NanumGothic" w:cs="NanumGothic" w:eastAsia="NanumGothic" w:hAnsi="NanumGothic" w:hint="eastAsia"/>
          <w:lang w:val="ko-KR" w:eastAsia="ko-KR"/>
        </w:rPr>
        <w:t xml:space="preserve">, 즉 신규 매장의 초기 투자 지출과 매출 안정화 사이의 공백 구간입니다. 이 구조에서는 1호점의 마진으로 신규 매장의 초기 손실을 흡수해야 하며, 만약 1호점의 결제 건수가 위 민감도 표의 하락 시나리오와 같이 목표치를 밑도는 시점에 2·3호점이 동시에 부담을 안는 상황이 겹치면 자금 압박이 커집니다. 이 구간에 필요한 현금 규모는 매장별 초기 투자금과 고정비 구조가 이 문서에 아직 분해되어 있지 않아 정확히 산출할 수 없습니다.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b/>
          <w:bCs/>
          <w:lang w:val="ko-KR" w:eastAsia="ko-KR"/>
        </w:rPr>
        <w:t xml:space="preserve">매장 간 성과 반복 가능성</w:t>
      </w:r>
      <w:r>
        <w:rPr>
          <w:rFonts w:ascii="NanumGothic" w:cs="NanumGothic" w:eastAsia="NanumGothic" w:hAnsi="NanumGothic" w:hint="eastAsia"/>
          <w:lang w:val="ko-KR" w:eastAsia="ko-KR"/>
        </w:rPr>
        <w:t xml:space="preserve">: 1호점 12개월 키오스크 결제 로그를 실측한 뒤, 2호점 오픈 전 최소 1년 치 데이터를 확보해 동일 상권 특성 가정을 재검토합니다.</w:t>
      </w:r>
    </w:p>
    <w:p>
      <w:pPr>
        <w:pStyle w:val="ListParagraph"/>
        <w:numPr>
          <w:ilvl w:val="0"/>
          <w:numId w:val="1"/>
        </w:numPr>
        <w:spacing w:after="80" w:line="310"/>
        <w:ind w:left="300" w:hanging="160"/>
      </w:pPr>
      <w:r>
        <w:rPr>
          <w:rFonts w:ascii="NanumGothic" w:cs="NanumGothic" w:eastAsia="NanumGothic" w:hAnsi="NanumGothic" w:hint="eastAsia"/>
          <w:b/>
          <w:bCs/>
          <w:lang w:val="ko-KR" w:eastAsia="ko-KR"/>
        </w:rPr>
        <w:t xml:space="preserve">프랜차이즈 가맹비·로열티 구조 및 예상 전환 가치</w:t>
      </w:r>
      <w:r>
        <w:rPr>
          <w:rFonts w:ascii="NanumGothic" w:cs="NanumGothic" w:eastAsia="NanumGothic" w:hAnsi="NanumGothic" w:hint="eastAsia"/>
          <w:lang w:val="ko-KR" w:eastAsia="ko-KR"/>
        </w:rPr>
        <w:t xml:space="preserve">: 공정거래위원회 가맹사업정보제공시스템(franchise.ftc.go.kr)에서 유사 업종 가맹비 사례를 조사하고, M&amp;A 자문사를 통한 밸류에이션을 병행합니다.</w:t>
      </w:r>
    </w:p>
    <w:p>
      <w:pPr>
        <w:pStyle w:val="ListParagraph"/>
        <w:numPr>
          <w:ilvl w:val="0"/>
          <w:numId w:val="1"/>
        </w:numPr>
        <w:spacing w:after="80" w:line="310"/>
        <w:ind w:left="300" w:hanging="160"/>
      </w:pPr>
      <w:r>
        <w:rPr>
          <w:rFonts w:ascii="NanumGothic" w:cs="NanumGothic" w:eastAsia="NanumGothic" w:hAnsi="NanumGothic" w:hint="eastAsia"/>
          <w:b/>
          <w:bCs/>
          <w:lang w:val="ko-KR" w:eastAsia="ko-KR"/>
        </w:rPr>
        <w:t xml:space="preserve">2·3호점 확장기 자금 조달 규모</w:t>
      </w:r>
      <w:r>
        <w:rPr>
          <w:rFonts w:ascii="NanumGothic" w:cs="NanumGothic" w:eastAsia="NanumGothic" w:hAnsi="NanumGothic" w:hint="eastAsia"/>
          <w:lang w:val="ko-KR" w:eastAsia="ko-KR"/>
        </w:rPr>
        <w:t xml:space="preserve">: 실제 임대차·설비 견적을 2~3곳 비교하고, 회계사와 함께 매장별 현금흐름표를 작성해 위험 구간의 현금 필요액을 구체화합니다.</w:t>
      </w:r>
    </w:p>
    <w:p>
      <w:pPr>
        <w:pStyle w:val="Heading1"/>
        <w:spacing w:after="100" w:before="300"/>
      </w:pPr>
      <w:r>
        <w:rPr>
          <w:rFonts w:ascii="NanumGothic" w:cs="NanumGothic" w:eastAsia="NanumGothic" w:hAnsi="NanumGothic" w:hint="eastAsia"/>
          <w:lang w:val="ko-KR" w:eastAsia="ko-KR"/>
        </w:rPr>
        <w:t xml:space="preserve">5. 자금</w:t>
      </w:r>
    </w:p>
    <w:p>
      <w:pPr>
        <w:pStyle w:val="Heading2"/>
        <w:spacing w:after="100" w:before="200"/>
      </w:pPr>
      <w:r>
        <w:rPr>
          <w:rFonts w:ascii="NanumGothic" w:cs="NanumGothic" w:eastAsia="NanumGothic" w:hAnsi="NanumGothic" w:hint="eastAsia"/>
          <w:lang w:val="ko-KR" w:eastAsia="ko-KR"/>
        </w:rPr>
        <w:t xml:space="preserve">5.1 자금 소요</w:t>
      </w:r>
    </w:p>
    <w:p>
      <w:pPr>
        <w:pStyle w:val="Heading3"/>
        <w:spacing w:after="100" w:before="200"/>
      </w:pPr>
      <w:r>
        <w:rPr>
          <w:rFonts w:ascii="NanumGothic" w:cs="NanumGothic" w:eastAsia="NanumGothic" w:hAnsi="NanumGothic" w:hint="eastAsia"/>
          <w:lang w:val="ko-KR" w:eastAsia="ko-KR"/>
        </w:rPr>
        <w:t xml:space="preserve">총 소요 자금 규모</w:t>
      </w:r>
    </w:p>
    <w:p>
      <w:pPr>
        <w:spacing w:after="150" w:line="340"/>
      </w:pPr>
      <w:r>
        <w:rPr>
          <w:rFonts w:ascii="NanumGothic" w:cs="NanumGothic" w:eastAsia="NanumGothic" w:hAnsi="NanumGothic" w:hint="eastAsia"/>
          <w:lang w:val="ko-KR" w:eastAsia="ko-KR"/>
        </w:rPr>
        <w:t xml:space="preserve">이 사업의 초기 창업 자금은 </w:t>
      </w:r>
      <w:r>
        <w:rPr>
          <w:rFonts w:ascii="NanumGothic" w:cs="NanumGothic" w:eastAsia="NanumGothic" w:hAnsi="NanumGothic" w:hint="eastAsia"/>
          <w:b/>
          <w:bCs/>
          <w:lang w:val="ko-KR" w:eastAsia="ko-KR"/>
        </w:rPr>
        <w:t xml:space="preserve">3,000만원</w:t>
      </w:r>
      <w:r>
        <w:rPr>
          <w:rFonts w:ascii="NanumGothic" w:cs="NanumGothic" w:eastAsia="NanumGothic" w:hAnsi="NanumGothic" w:hint="eastAsia"/>
          <w:lang w:val="ko-KR" w:eastAsia="ko-KR"/>
        </w:rPr>
        <w:t xml:space="preserve">으로 확정합니다. 이 금액은 화곡동 단일 매장의 무인 냉장 진열대, 결제 키오스크, 인테리어 공사비를 충당하기 위한 것이며, 앞서 유통 전략 섹션에서 정한 "단일 오프라인 무인 매장" 구조를 물리적으로 구현하는 데 드는 설비·공사 비용에 한정된 금액입니다.</w:t>
      </w:r>
    </w:p>
    <w:p>
      <w:pPr>
        <w:pStyle w:val="Heading3"/>
        <w:spacing w:after="100" w:before="200"/>
      </w:pPr>
      <w:r>
        <w:rPr>
          <w:rFonts w:ascii="NanumGothic" w:cs="NanumGothic" w:eastAsia="NanumGothic" w:hAnsi="NanumGothic" w:hint="eastAsia"/>
          <w:lang w:val="ko-KR" w:eastAsia="ko-KR"/>
        </w:rPr>
        <w:t xml:space="preserve">조달 구조: 자기자금과 정책자금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조달원</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금액</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비중</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비고</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자기자금</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1,500만원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50%</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사용자 보유 자금</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소상공인 정책자금</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1,500만원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50%</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소상공인 창업자금 대출(소상공인 정책자금 프로그램)</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합계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3,000만원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100%</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자기자금+대출 합산이 목표액과 일치</w:t>
            </w:r>
          </w:p>
        </w:tc>
      </w:tr>
    </w:tbl>
    <w:p>
      <w:pPr>
        <w:spacing w:after="140"/>
      </w:pPr>
    </w:p>
    <w:p>
      <w:pPr>
        <w:spacing w:after="150" w:line="340"/>
      </w:pPr>
      <w:r>
        <w:rPr>
          <w:rFonts w:ascii="NanumGothic" w:cs="NanumGothic" w:eastAsia="NanumGothic" w:hAnsi="NanumGothic" w:hint="eastAsia"/>
          <w:lang w:val="ko-KR" w:eastAsia="ko-KR"/>
        </w:rPr>
        <w:t xml:space="preserve">자기자금과 대출금이 정확히 50:50으로 나뉘는 구조입니다. 정책자금 대출은 통상 자기자금 대비 대출 비율에 대한 심사 기준을 두는 경우가 있는데, 이번 구조는 자기자금 비율이 낮지 않은 편에 속합니다. 다만 실제 대출 승인 여부와 조건(금리, 상환 기간, 거치 기간)은 이 답변만으로 확정할 수 없으며, 뒤에서 별도로 확인 대상으로 남깁니다.</w:t>
      </w:r>
    </w:p>
    <w:p>
      <w:pPr>
        <w:pStyle w:val="Heading3"/>
        <w:spacing w:after="100" w:before="200"/>
      </w:pPr>
      <w:r>
        <w:rPr>
          <w:rFonts w:ascii="NanumGothic" w:cs="NanumGothic" w:eastAsia="NanumGothic" w:hAnsi="NanumGothic" w:hint="eastAsia"/>
          <w:lang w:val="ko-KR" w:eastAsia="ko-KR"/>
        </w:rPr>
        <w:t xml:space="preserve">사용처 구성</w:t>
      </w:r>
    </w:p>
    <w:p>
      <w:pPr>
        <w:spacing w:after="150" w:line="340"/>
      </w:pPr>
      <w:r>
        <w:rPr>
          <w:rFonts w:ascii="NanumGothic" w:cs="NanumGothic" w:eastAsia="NanumGothic" w:hAnsi="NanumGothic" w:hint="eastAsia"/>
          <w:lang w:val="ko-KR" w:eastAsia="ko-KR"/>
        </w:rPr>
        <w:t xml:space="preserve">사용자가 지정한 사용처는 세 항목으로, 24시간 무인 운영이라는 사업 구조에서 각각 다른 역할을 담당합니다.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항목</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용도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이 사업 구조와의 연결</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무인 냉장 진열대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절화 보관·진열</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계절 꽃 완제품 중심 재고(상품 섹션 참조)의 신선도를 무인 운영 시간대 내내 유지하기 위한 핵심 설비</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결제 키오스크</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무인 결제 처리</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목표 섹션에서 핵심 지표로 삼은 "키오스크 결제 건수"의 원천 데이터를 생성하는 유일한 장치</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인테리어</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매장 개보수</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유인 판매 직원이 없는 매장 특성상 보안·접근성을 고려한 공간 구성 필요</w:t>
            </w:r>
          </w:p>
        </w:tc>
      </w:tr>
    </w:tbl>
    <w:p>
      <w:pPr>
        <w:spacing w:after="140"/>
      </w:pPr>
    </w:p>
    <w:p>
      <w:pPr>
        <w:spacing w:after="150" w:line="340"/>
      </w:pPr>
      <w:r>
        <w:rPr>
          <w:rFonts w:ascii="NanumGothic" w:cs="NanumGothic" w:eastAsia="NanumGothic" w:hAnsi="NanumGothic" w:hint="eastAsia"/>
          <w:lang w:val="ko-KR" w:eastAsia="ko-KR"/>
        </w:rPr>
        <w:t xml:space="preserve">세 항목의 총합이 3,000만원이라는 점은 확정되어 있으나, </w:t>
      </w:r>
      <w:r>
        <w:rPr>
          <w:rFonts w:ascii="NanumGothic" w:cs="NanumGothic" w:eastAsia="NanumGothic" w:hAnsi="NanumGothic" w:hint="eastAsia"/>
          <w:b/>
          <w:bCs/>
          <w:lang w:val="ko-KR" w:eastAsia="ko-KR"/>
        </w:rPr>
        <w:t xml:space="preserve">항목별 구체적 금액 배분</w:t>
      </w:r>
      <w:r>
        <w:rPr>
          <w:rFonts w:ascii="NanumGothic" w:cs="NanumGothic" w:eastAsia="NanumGothic" w:hAnsi="NanumGothic" w:hint="eastAsia"/>
          <w:lang w:val="ko-KR" w:eastAsia="ko-KR"/>
        </w:rPr>
        <w:t xml:space="preserve">(예: 진열대에 얼마, 키오스크에 얼마, 인테리어에 얼마)은 이번 답변에 포함되어 있지 않습니다. 설비 사양·시공 범위에 따라 실제 배분이 크게 달라질 수 있어, 이 문서 안에서는 배분 전 단계로 다룹니다.</w:t>
      </w:r>
    </w:p>
    <w:p>
      <w:pPr>
        <w:pStyle w:val="Heading3"/>
        <w:spacing w:after="100" w:before="200"/>
      </w:pPr>
      <w:r>
        <w:rPr>
          <w:rFonts w:ascii="NanumGothic" w:cs="NanumGothic" w:eastAsia="NanumGothic" w:hAnsi="NanumGothic" w:hint="eastAsia"/>
          <w:lang w:val="ko-KR" w:eastAsia="ko-KR"/>
        </w:rPr>
        <w:t xml:space="preserve">자금 소요와 재무 가정 간 연결, 그리고 남는 공백</w:t>
      </w:r>
    </w:p>
    <w:p>
      <w:pPr>
        <w:spacing w:after="150" w:line="340"/>
      </w:pPr>
      <w:r>
        <w:rPr>
          <w:rFonts w:ascii="NanumGothic" w:cs="NanumGothic" w:eastAsia="NanumGothic" w:hAnsi="NanumGothic" w:hint="eastAsia"/>
          <w:lang w:val="ko-KR" w:eastAsia="ko-KR"/>
        </w:rPr>
        <w:t xml:space="preserve">이 3,000만원에는 매장 운영을 위한 </w:t>
      </w:r>
      <w:r>
        <w:rPr>
          <w:rFonts w:ascii="NanumGothic" w:cs="NanumGothic" w:eastAsia="NanumGothic" w:hAnsi="NanumGothic" w:hint="eastAsia"/>
          <w:b/>
          <w:bCs/>
          <w:lang w:val="ko-KR" w:eastAsia="ko-KR"/>
        </w:rPr>
        <w:t xml:space="preserve">초기 재고 매입비, 임차보증금·권리금, 무인 매장에 통상 수반되는 CCTV·출입 통제 시스템 비용</w:t>
      </w:r>
      <w:r>
        <w:rPr>
          <w:rFonts w:ascii="NanumGothic" w:cs="NanumGothic" w:eastAsia="NanumGothic" w:hAnsi="NanumGothic" w:hint="eastAsia"/>
          <w:lang w:val="ko-KR" w:eastAsia="ko-KR"/>
        </w:rPr>
        <w:t xml:space="preserve">이 별도로 명시되어 있지 않습니다. 인테리어 항목에 이러한 보안 설비가 포함되는지는 이번 답변만으로는 판단할 수 없습니다. 만약 포함되지 않는다면, 3,000만원은 매장을 "열기 위한" 최소 설비 자금이고 그 이후 재고 순환에 필요한 운영 자금은 별도로 확보해야 한다는 뜻이 됩니다. 이 부분은 현금흐름 섹션에서 다룰 초기 몇 개월의 자금 압박 여부를 판단하는 데 직결되므로, 이 자금 소요 계획이 임차보증금을 포함한 총 창업비인지 아닌지를 먼저 확정해야 합니다.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항목별 금액 배분(냉장 진열대·키오스크·인테리어 각각의 구체적 비용): 설비업체·인테리어 시공업체 견적서 2~3곳을 받아 비교 확정</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임차보증금·권리금·초기 재고 매입비가 3,000만원에 포함되는지 여부: 실제 임대차 계약서 및 화곡동 상가 매물 조건 확인(부동산 중개소 방문 또는 상가 매물 플랫폼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정책자금 대출의 금리·상환 기간·자기자금 비율 요건: 소상공인시장진흥공단(semas.or.kr) 또는 관할 지역센터 상담을 통해 확정</w:t>
      </w:r>
    </w:p>
    <w:p>
      <w:pPr>
        <w:pStyle w:val="Heading1"/>
        <w:spacing w:after="100" w:before="300"/>
      </w:pPr>
      <w:r>
        <w:rPr>
          <w:rFonts w:ascii="NanumGothic" w:cs="NanumGothic" w:eastAsia="NanumGothic" w:hAnsi="NanumGothic" w:hint="eastAsia"/>
          <w:lang w:val="ko-KR" w:eastAsia="ko-KR"/>
        </w:rPr>
        <w:t xml:space="preserve">6. 재무 계획</w:t>
      </w:r>
    </w:p>
    <w:p>
      <w:pPr>
        <w:pStyle w:val="Heading2"/>
        <w:spacing w:after="100" w:before="200"/>
      </w:pPr>
      <w:r>
        <w:rPr>
          <w:rFonts w:ascii="NanumGothic" w:cs="NanumGothic" w:eastAsia="NanumGothic" w:hAnsi="NanumGothic" w:hint="eastAsia"/>
          <w:lang w:val="ko-KR" w:eastAsia="ko-KR"/>
        </w:rPr>
        <w:t xml:space="preserve">6.1 매출</w:t>
      </w:r>
    </w:p>
    <w:p>
      <w:pPr>
        <w:pStyle w:val="Heading3"/>
        <w:spacing w:after="100" w:before="200"/>
      </w:pPr>
      <w:r>
        <w:rPr>
          <w:rFonts w:ascii="NanumGothic" w:cs="NanumGothic" w:eastAsia="NanumGothic" w:hAnsi="NanumGothic" w:hint="eastAsia"/>
          <w:lang w:val="ko-KR" w:eastAsia="ko-KR"/>
        </w:rPr>
        <w:t xml:space="preserve">매출원 구성</w:t>
      </w:r>
    </w:p>
    <w:p>
      <w:pPr>
        <w:spacing w:after="150" w:line="340"/>
      </w:pPr>
      <w:r>
        <w:rPr>
          <w:rFonts w:ascii="NanumGothic" w:cs="NanumGothic" w:eastAsia="NanumGothic" w:hAnsi="NanumGothic" w:hint="eastAsia"/>
          <w:lang w:val="ko-KR" w:eastAsia="ko-KR"/>
        </w:rPr>
        <w:t xml:space="preserve">이 사업의 매출은 두 갈래로 구성됩니다. 첫째는 25,000원 완제품 꽃다발 판매로, 상품·서비스 섹션과 가격 전략 섹션에서 이미 원가 11,000원, 건당 공헌이익 14,000원(마진율 56%)까지 확정된 핵심 매출원입니다. 재무 모델의 손익분기(월 179건, 매출 4,475,000원)와 12개월 누적 매출(119,375,000원)은 모두 이 품목 하나만을 기준으로 산정되어 있습니다. 둘째는 화분 판매인데, 이번 섹션에서 매출원으로 새로 추가되었으나 판매가·원가·예상 판매량이 아직 이 문서 안에서 확정되지 않았습니다. 따라서 현재 재무표의 매출 합계는 꽃다발 단일 품목 기준 값이며, 화분 매출이 별도로 산정되어 반영되면 이 합계는 상향 조정될 여지가 있습니다.</w:t>
      </w:r>
    </w:p>
    <w:p>
      <w:pPr>
        <w:pStyle w:val="Heading3"/>
        <w:spacing w:after="100" w:before="200"/>
      </w:pPr>
      <w:r>
        <w:rPr>
          <w:rFonts w:ascii="NanumGothic" w:cs="NanumGothic" w:eastAsia="NanumGothic" w:hAnsi="NanumGothic" w:hint="eastAsia"/>
          <w:lang w:val="ko-KR" w:eastAsia="ko-KR"/>
        </w:rPr>
        <w:t xml:space="preserve">12개월 판매량 궤적</w:t>
      </w:r>
    </w:p>
    <w:p>
      <w:pPr>
        <w:spacing w:after="150" w:line="340"/>
      </w:pPr>
      <w:r>
        <w:rPr>
          <w:rFonts w:ascii="NanumGothic" w:cs="NanumGothic" w:eastAsia="NanumGothic" w:hAnsi="NanumGothic" w:hint="eastAsia"/>
          <w:lang w:val="ko-KR" w:eastAsia="ko-KR"/>
        </w:rPr>
        <w:t xml:space="preserve">성장 방식은 "천천히 안정적으로"로 설정되어 있으며, 초기 스파이크나 프로모션에 의존한 급격한 점프 없이 매월 완만한 증가폭을 전제로 합니다. 궤적의 출발점은 월 300건으로, 손익분기점 179건을 이미 상회하는 수준에서 영업을 시작한다는 가정입니다. 12개월 누적 매출 119,375,000원을 역산하면 12개월 평균 판매량은 약 398건 수준이 되며, 이는 300건에서 출발해 연말로 갈수록 점진적으로 늘어나는 궤적과 부합합니다. 다만 월별로 정확히 몇 건씩 늘어나는지를 규정하는 증가 함수(선형인지, 초반 완만·후반 가속인지)는 이 문서 안에서 별도로 정의되어 있지 않으며, 재무표의 월별 세부 값을 통해서만 그 형태를 특정할 수 있습니다.</w:t>
      </w:r>
    </w:p>
    <w:p>
      <w:pPr>
        <w:pStyle w:val="Heading3"/>
        <w:spacing w:after="100" w:before="200"/>
      </w:pPr>
      <w:r>
        <w:rPr>
          <w:rFonts w:ascii="NanumGothic" w:cs="NanumGothic" w:eastAsia="NanumGothic" w:hAnsi="NanumGothic" w:hint="eastAsia"/>
          <w:lang w:val="ko-KR" w:eastAsia="ko-KR"/>
        </w:rPr>
        <w:t xml:space="preserve">성장 상한과 확장 판단의 연결</w:t>
      </w:r>
    </w:p>
    <w:p>
      <w:pPr>
        <w:spacing w:after="150" w:line="340"/>
      </w:pPr>
      <w:r>
        <w:rPr>
          <w:rFonts w:ascii="NanumGothic" w:cs="NanumGothic" w:eastAsia="NanumGothic" w:hAnsi="NanumGothic" w:hint="eastAsia"/>
          <w:lang w:val="ko-KR" w:eastAsia="ko-KR"/>
        </w:rPr>
        <w:t xml:space="preserve">냉장 진열대 슬롯 기준으로 물리적으로 소화 가능한 최대치는 월 600건입니다. 목표 섹션의 월 450건, 이번 12개월 평균 약 398건 모두 이 상한보다 낮은 구간에 위치하므로, 첫 12개월 동안은 진열대 용량이 매출을 제약하는 요인으로 작동하지 않을 것으로 예상됩니다. 실제 매출을 제한하는 변수는 유통 전략 섹션에서 언급한 매장 앞 유동인구입니다. 출구 전략 섹션에서 2호점 검토 기준으로 삼은 "1호점 12개월 누적 실적"은 결국 이 300건→398건 궤적이 실제로 재현되는지를 보고 판단해야 하며, 만약 판매량이 600건 상한에 근접하는 시점이 먼저 온다면 그 자체가 2호점 검토를 앞당기는 신호로 해석될 수 있습니다.</w:t>
      </w:r>
    </w:p>
    <w:p>
      <w:pPr>
        <w:pStyle w:val="Heading3"/>
        <w:spacing w:after="100" w:before="200"/>
      </w:pPr>
      <w:r>
        <w:rPr>
          <w:rFonts w:ascii="NanumGothic" w:cs="NanumGothic" w:eastAsia="NanumGothic" w:hAnsi="NanumGothic" w:hint="eastAsia"/>
          <w:lang w:val="ko-KR" w:eastAsia="ko-KR"/>
        </w:rPr>
        <w:t xml:space="preserve">민감도 — 판매량 가정이 흔들릴 때</w:t>
      </w:r>
    </w:p>
    <w:p>
      <w:pPr>
        <w:spacing w:after="150" w:line="340"/>
      </w:pPr>
      <w:r>
        <w:rPr>
          <w:rFonts w:ascii="NanumGothic" w:cs="NanumGothic" w:eastAsia="NanumGothic" w:hAnsi="NanumGothic" w:hint="eastAsia"/>
          <w:lang w:val="ko-KR" w:eastAsia="ko-KR"/>
        </w:rPr>
        <w:t xml:space="preserve">건당 공헌이익이 14,000원으로 고정되어 있으므로, 판매량 가정의 오차는 영업손익에 선형적으로 반영됩니다. 만약 월평균 판매량이 가정한 398건이 아니라 출발점인 300건에서 정체된다면, 12개월 매출은 약 90,000,000원(300건×25,000원×12개월)으로 현재 가정 대비 약 25% 낮아집니다. 반대로 목표치인 450건 수준에서 안정된다면 12개월 매출은 약 135,000,000원까지 올라갑니다. 두 경우 모두 손익분기(179건)를 충분히 웃돌아 적자 전환 위험은 낮지만, 영업손익의 절대 규모(현재 가정상 36,850,000원)는 판매량이라는 단일 변수에 전적으로 좌우되는 구조입니다. 여기에 화분 매출이 아직 모델에 반영되지 않았다는 점을 더하면, 실제 결과는 화분 매출만큼 상방으로 움직일 가능성과 화분 매입 원가만큼 하방으로 움직일 가능성이 동시에 존재합니다.</w:t>
      </w:r>
    </w:p>
    <w:p>
      <w:pPr>
        <w:pStyle w:val="Heading3"/>
        <w:spacing w:after="100" w:before="200"/>
      </w:pPr>
      <w:r>
        <w:rPr>
          <w:rFonts w:ascii="NanumGothic" w:cs="NanumGothic" w:eastAsia="NanumGothic" w:hAnsi="NanumGothic" w:hint="eastAsia"/>
          <w:lang w:val="ko-KR" w:eastAsia="ko-KR"/>
        </w:rPr>
        <w:t xml:space="preserve">현금흐름상 가장 취약한 구간</w:t>
      </w:r>
    </w:p>
    <w:p>
      <w:pPr>
        <w:spacing w:after="150" w:line="340"/>
      </w:pPr>
      <w:r>
        <w:rPr>
          <w:rFonts w:ascii="NanumGothic" w:cs="NanumGothic" w:eastAsia="NanumGothic" w:hAnsi="NanumGothic" w:hint="eastAsia"/>
          <w:lang w:val="ko-KR" w:eastAsia="ko-KR"/>
        </w:rPr>
        <w:t xml:space="preserve">월 흑자 전환이 1개월차, 초기 투자 회수가 11개월차로 계산되어 있지만, 이 계산은 개점 첫 달부터 판매량이 300건(손익분기 179건의 약 1.7배) 수준에 도달한다는 전제를 깔고 있습니다. 실제로는 개점 직후 인지도가 형성되지 않은 상태에서 첫 1~2개월 판매량이 이 전제치에 미치지 못할 가능성이 있으며, 이 구간이 재무 모델상 가장 취약한 시점입니다. 초기 판매량이 손익분기 근방까지 낮아지면 흑자 전환 시점과 11개월차 투자 회수 시점 모두 뒤로 밀리게 되며, 이 지연폭은 개점 후 실제 축적되는 키오스크 결제 로그(목표 섹션에서 정의한 데이터 원천)를 통해서만 구체적으로 확인할 수 있습니다.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화분 판매의 개당 판매가·원가·예상 월 판매량 — 사용자와 재확인 후 재무표에 별도 매출원 항목으로 반영</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12개월 매출 곡선의 월별 증가 함수(선형/체감형 여부, 월별 증가폭) — 재무표 원본 산식을 확인하거나 월별 목표치를 재산정</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개점 초기 1~2개월 실제 판매량과 출발 가정치(300건)의 괴리 여부 — 개점 후 키오스크 결제 로그 실측 데이터로 확인</w:t>
      </w:r>
    </w:p>
    <w:p>
      <w:pPr>
        <w:pStyle w:val="Heading2"/>
        <w:spacing w:after="100" w:before="200"/>
      </w:pPr>
      <w:r>
        <w:rPr>
          <w:rFonts w:ascii="NanumGothic" w:cs="NanumGothic" w:eastAsia="NanumGothic" w:hAnsi="NanumGothic" w:hint="eastAsia"/>
          <w:lang w:val="ko-KR" w:eastAsia="ko-KR"/>
        </w:rPr>
        <w:t xml:space="preserve">6.2 인건비</w:t>
      </w:r>
    </w:p>
    <w:p>
      <w:pPr>
        <w:pStyle w:val="Heading3"/>
        <w:spacing w:after="100" w:before="200"/>
      </w:pPr>
      <w:r>
        <w:rPr>
          <w:rFonts w:ascii="NanumGothic" w:cs="NanumGothic" w:eastAsia="NanumGothic" w:hAnsi="NanumGothic" w:hint="eastAsia"/>
          <w:lang w:val="ko-KR" w:eastAsia="ko-KR"/>
        </w:rPr>
        <w:t xml:space="preserve">인력 구조 개요</w:t>
      </w:r>
    </w:p>
    <w:p>
      <w:pPr>
        <w:spacing w:after="150" w:line="340"/>
      </w:pPr>
      <w:r>
        <w:rPr>
          <w:rFonts w:ascii="NanumGothic" w:cs="NanumGothic" w:eastAsia="NanumGothic" w:hAnsi="NanumGothic" w:hint="eastAsia"/>
          <w:lang w:val="ko-KR" w:eastAsia="ko-KR"/>
        </w:rPr>
        <w:t xml:space="preserve">이 사업은 24시간 무인 운영을 전제로 설계되어 있으며, 사용자 답변에 따라 상시 근무 직원을 두지 않고(직원 인건비 없음), 사업주 본인에게도 급여를 별도로 책정하지 않습니다. 즉 현재 재무 모델의 손익 구조에는 </w:t>
      </w:r>
      <w:r>
        <w:rPr>
          <w:rFonts w:ascii="NanumGothic" w:cs="NanumGothic" w:eastAsia="NanumGothic" w:hAnsi="NanumGothic" w:hint="eastAsia"/>
          <w:b/>
          <w:bCs/>
          <w:lang w:val="ko-KR" w:eastAsia="ko-KR"/>
        </w:rPr>
        <w:t xml:space="preserve">인건비 항목 자체가 존재하지 않습니다.</w:t>
      </w:r>
      <w:r>
        <w:rPr>
          <w:rFonts w:ascii="NanumGothic" w:cs="NanumGothic" w:eastAsia="NanumGothic" w:hAnsi="NanumGothic" w:hint="eastAsia"/>
          <w:lang w:val="ko-KR" w:eastAsia="ko-KR"/>
        </w:rPr>
        <w:t xml:space="preserve"> 이는 목표 섹션에서 확정한 월 450건 결제, 손익분기 월 179건이라는 수치가 모두 인건비 0원을 전제로 계산된 값이라는 것을 의미합니다.</w:t>
      </w:r>
    </w:p>
    <w:p>
      <w:pPr>
        <w:pStyle w:val="Heading3"/>
        <w:spacing w:after="100" w:before="200"/>
      </w:pPr>
      <w:r>
        <w:rPr>
          <w:rFonts w:ascii="NanumGothic" w:cs="NanumGothic" w:eastAsia="NanumGothic" w:hAnsi="NanumGothic" w:hint="eastAsia"/>
          <w:lang w:val="ko-KR" w:eastAsia="ko-KR"/>
        </w:rPr>
        <w:t xml:space="preserve">인건비 미책정이 가리는 것 — 사업주의 실투입 노동</w:t>
      </w:r>
    </w:p>
    <w:p>
      <w:pPr>
        <w:spacing w:after="150" w:line="340"/>
      </w:pPr>
      <w:r>
        <w:rPr>
          <w:rFonts w:ascii="NanumGothic" w:cs="NanumGothic" w:eastAsia="NanumGothic" w:hAnsi="NanumGothic" w:hint="eastAsia"/>
          <w:lang w:val="ko-KR" w:eastAsia="ko-KR"/>
        </w:rPr>
        <w:t xml:space="preserve">무인 매장이라 해도 재고 보충(꽃 매입·손질·포장), 진열대 관리, 키오스크 점검, 폐기 처리 같은 작업은 사람이 직접 수행해야 하며, 이 작업의 주체는 현재 문서상 사업주 본인으로 전제되어 있습니다. 그런데 owner_pay 항목이 '없음'으로 확정되었다는 것은, 이 노동에 대한 대가가 매출-원가 구조 어디에도 잡혀 있지 않다는 뜻입니다.</w:t>
      </w:r>
    </w:p>
    <w:p>
      <w:pPr>
        <w:spacing w:after="150" w:line="340"/>
      </w:pPr>
      <w:r>
        <w:rPr>
          <w:rFonts w:ascii="NanumGothic" w:cs="NanumGothic" w:eastAsia="NanumGothic" w:hAnsi="NanumGothic" w:hint="eastAsia"/>
          <w:lang w:val="ko-KR" w:eastAsia="ko-KR"/>
        </w:rPr>
        <w:t xml:space="preserve">여기서 가격 전략 섹션에서 이미 제기된 문제와 맞닿습니다. 개당 원가 11,000원이 절화 자재비만인지, 포장·제작 작업의 사업주 노동시간까지 배분한 값인지가 그 섹션에서 분해되지 않은 상태였습니다. 인건비 관점에서 다시 보면, 만약 11,000원이 자재비만을 뜻한다면 건당 공헌이익 14,000원, 12개월 영업손익 3,685만원은 </w:t>
      </w:r>
      <w:r>
        <w:rPr>
          <w:rFonts w:ascii="NanumGothic" w:cs="NanumGothic" w:eastAsia="NanumGothic" w:hAnsi="NanumGothic" w:hint="eastAsia"/>
          <w:b/>
          <w:bCs/>
          <w:lang w:val="ko-KR" w:eastAsia="ko-KR"/>
        </w:rPr>
        <w:t xml:space="preserve">사업주가 투입한 시간의 기회비용을 전혀 차감하지 않은 수치</w:t>
      </w:r>
      <w:r>
        <w:rPr>
          <w:rFonts w:ascii="NanumGothic" w:cs="NanumGothic" w:eastAsia="NanumGothic" w:hAnsi="NanumGothic" w:hint="eastAsia"/>
          <w:lang w:val="ko-KR" w:eastAsia="ko-KR"/>
        </w:rPr>
        <w:t xml:space="preserve">입니다. 실질적으로 사업주가 손에 쥐는 금액은 이 영업손익에서 본인이 투입한 시간의 대가를 빼고 남는 값이며, 그 시간이 얼마인지는 이 문서 안에서 측정되어 있지 않습니다.</w:t>
      </w:r>
    </w:p>
    <w:p>
      <w:pPr>
        <w:pStyle w:val="Heading3"/>
        <w:spacing w:after="100" w:before="200"/>
      </w:pPr>
      <w:r>
        <w:rPr>
          <w:rFonts w:ascii="NanumGothic" w:cs="NanumGothic" w:eastAsia="NanumGothic" w:hAnsi="NanumGothic" w:hint="eastAsia"/>
          <w:lang w:val="ko-KR" w:eastAsia="ko-KR"/>
        </w:rPr>
        <w:t xml:space="preserve">무인 운영 구조가 만드는 인건비 리스크</w:t>
      </w:r>
    </w:p>
    <w:p>
      <w:pPr>
        <w:spacing w:after="150" w:line="340"/>
      </w:pPr>
      <w:r>
        <w:rPr>
          <w:rFonts w:ascii="NanumGothic" w:cs="NanumGothic" w:eastAsia="NanumGothic" w:hAnsi="NanumGothic" w:hint="eastAsia"/>
          <w:lang w:val="ko-KR" w:eastAsia="ko-KR"/>
        </w:rPr>
        <w:t xml:space="preserve">인건비를 0으로 설계한 구조는 평상시 비용 구조를 가장 가볍게 만들지만, 동시에 두 가지 시점에서 취약해집니다.</w:t>
      </w:r>
    </w:p>
    <w:p>
      <w:pPr>
        <w:spacing w:after="150" w:line="340"/>
      </w:pPr>
      <w:r>
        <w:rPr>
          <w:rFonts w:ascii="NanumGothic" w:cs="NanumGothic" w:eastAsia="NanumGothic" w:hAnsi="NanumGothic" w:hint="eastAsia"/>
          <w:lang w:val="ko-KR" w:eastAsia="ko-KR"/>
        </w:rPr>
        <w:t xml:space="preserve">첫째, 사업주 개인의 질병·부재 상황입니다. 대체 인력을 미리 고용해두지 않았기 때문에, 이런 상황이 발생하면 임시 인력을 급하게 구해야 하고 이때 발생하는 비용은 현재 재무 모델에 전혀 반영되어 있지 않습니다.</w:t>
      </w:r>
    </w:p>
    <w:p>
      <w:pPr>
        <w:spacing w:after="150" w:line="340"/>
      </w:pPr>
      <w:r>
        <w:rPr>
          <w:rFonts w:ascii="NanumGothic" w:cs="NanumGothic" w:eastAsia="NanumGothic" w:hAnsi="NanumGothic" w:hint="eastAsia"/>
          <w:lang w:val="ko-KR" w:eastAsia="ko-KR"/>
        </w:rPr>
        <w:t xml:space="preserve">둘째, 출구 전략 섹션에서 설정한 2호점 이상 확장 시점입니다. 1인 무인 매장 모델은 사업주 한 명이 한 매장의 물리적 관리를 담당하는 구조이므로, 매장이 2개 이상이 되면 사업주 혼자 모든 매장의 보충·관리를 감당할 수 없습니다. 즉 확장 시점부터는 인건비 0원이라는 현재 가정이 깨지며, 최소 1인 이상의 파트타임 인력 투입이 불가피해지는 구간이 예상됩니다. 이 인건비는 아직 산정되지 않았습니다.</w:t>
      </w:r>
    </w:p>
    <w:p>
      <w:pPr>
        <w:pStyle w:val="Heading3"/>
        <w:spacing w:after="100" w:before="200"/>
      </w:pPr>
      <w:r>
        <w:rPr>
          <w:rFonts w:ascii="NanumGothic" w:cs="NanumGothic" w:eastAsia="NanumGothic" w:hAnsi="NanumGothic" w:hint="eastAsia"/>
          <w:lang w:val="ko-KR" w:eastAsia="ko-KR"/>
        </w:rPr>
        <w:t xml:space="preserve">민감도 — 인건비가 발생할 경우 손익분기의 이동</w:t>
      </w:r>
    </w:p>
    <w:p>
      <w:pPr>
        <w:spacing w:after="150" w:line="340"/>
      </w:pPr>
      <w:r>
        <w:rPr>
          <w:rFonts w:ascii="NanumGothic" w:cs="NanumGothic" w:eastAsia="NanumGothic" w:hAnsi="NanumGothic" w:hint="eastAsia"/>
          <w:lang w:val="ko-KR" w:eastAsia="ko-KR"/>
        </w:rPr>
        <w:t xml:space="preserve">현재 손익분기(월 179건, 매출 4,475,000원)는 인건비 0원 가정 위에서 성립합니다. 만약 이후 재고 보충이나 청소 등을 위해 월 단위로 일정 시간의 파트타임 인력을 투입하게 되면, 그 인건비만큼 고정비가 늘어나 손익분기 건수는 179건보다 높아지게 됩니다. 이 이동폭은 투입 시간과 시급 수준에 따라 달라지므로 현재 시점에서는 정량화할 수 없으며, 실제 파트타임 고용 계획이 세워질 때 재계산이 필요한 항목입니다.</w:t>
      </w:r>
    </w:p>
    <w:p>
      <w:pPr>
        <w:pStyle w:val="Heading3"/>
        <w:spacing w:after="100" w:before="200"/>
      </w:pPr>
      <w:r>
        <w:rPr>
          <w:rFonts w:ascii="NanumGothic" w:cs="NanumGothic" w:eastAsia="NanumGothic" w:hAnsi="NanumGothic" w:hint="eastAsia"/>
          <w:lang w:val="ko-KR" w:eastAsia="ko-KR"/>
        </w:rPr>
        <w:t xml:space="preserve">현금 흐름 관점의 위험 시점</w:t>
      </w:r>
    </w:p>
    <w:p>
      <w:pPr>
        <w:spacing w:after="150" w:line="340"/>
      </w:pPr>
      <w:r>
        <w:rPr>
          <w:rFonts w:ascii="NanumGothic" w:cs="NanumGothic" w:eastAsia="NanumGothic" w:hAnsi="NanumGothic" w:hint="eastAsia"/>
          <w:lang w:val="ko-KR" w:eastAsia="ko-KR"/>
        </w:rPr>
        <w:t xml:space="preserve">초기 투자 회수 시점(11개월차)과 월 흑자 전환(1개월차) 판단 역시 인건비 0원 가정 위에 서 있습니다. 만약 사업주 부재나 확장 준비 등의 이유로 인건비가 예상보다 이른 시점에 발생하면, 정책자금 대출 상환 부담(자금 소요 섹션 참조)과 신규 인건비 지출이 같은 시기에 겹치는 구간이 생길 수 있습니다. 이 구간이 현재 모델에서 가장 취약한 현금 흐름 시점이 될 가능성이 있으며, 인건비 발생 시나리오가 구체화되기 전까지는 그 위험의 크기를 수치로 제시할 수 없습니다.</w:t>
      </w:r>
    </w:p>
    <w:p>
      <w:pPr>
        <w:pBdr>
          <w:bottom w:val="single" w:color="D9E4DF" w:sz="6"/>
        </w:pBdr>
        <w:spacing w:after="160" w:before="120"/>
      </w:pP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개당 원가 11,000원에 사업주 노동시간이 포함되어 있는지 여부 — 실제 매입 영수증과 꽃다발 제작 소요 시간을 기록해 직접 분해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사업주 부재 시 투입할 대체 인력의 시급·투입시간 — 최저임금위원회 고시 시급과 강서구 지역 파트타임 구인 시세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2호점 이상 확장 시점의 인건비 재설계안 — 1호점 12개월 운영 데이터(재고 보충 소요 시간, 매장당 관리 부담) 축적 후 산정</w:t>
      </w:r>
    </w:p>
    <w:p>
      <w:pPr>
        <w:pStyle w:val="Heading2"/>
        <w:spacing w:after="100" w:before="200"/>
      </w:pPr>
      <w:r>
        <w:rPr>
          <w:rFonts w:ascii="NanumGothic" w:cs="NanumGothic" w:eastAsia="NanumGothic" w:hAnsi="NanumGothic" w:hint="eastAsia"/>
          <w:lang w:val="ko-KR" w:eastAsia="ko-KR"/>
        </w:rPr>
        <w:t xml:space="preserve">6.3 비용</w:t>
      </w:r>
    </w:p>
    <w:p>
      <w:pPr>
        <w:pStyle w:val="Heading3"/>
        <w:spacing w:after="100" w:before="200"/>
      </w:pPr>
      <w:r>
        <w:rPr>
          <w:rFonts w:ascii="NanumGothic" w:cs="NanumGothic" w:eastAsia="NanumGothic" w:hAnsi="NanumGothic" w:hint="eastAsia"/>
          <w:lang w:val="ko-KR" w:eastAsia="ko-KR"/>
        </w:rPr>
        <w:t xml:space="preserve">고정비 구조</w:t>
      </w:r>
    </w:p>
    <w:p>
      <w:pPr>
        <w:spacing w:after="150" w:line="340"/>
      </w:pPr>
      <w:r>
        <w:rPr>
          <w:rFonts w:ascii="NanumGothic" w:cs="NanumGothic" w:eastAsia="NanumGothic" w:hAnsi="NanumGothic" w:hint="eastAsia"/>
          <w:lang w:val="ko-KR" w:eastAsia="ko-KR"/>
        </w:rPr>
        <w:t xml:space="preserve">이 매장의 월 고정비는 </w:t>
      </w:r>
      <w:r>
        <w:rPr>
          <w:rFonts w:ascii="NanumGothic" w:cs="NanumGothic" w:eastAsia="NanumGothic" w:hAnsi="NanumGothic" w:hint="eastAsia"/>
          <w:b/>
          <w:bCs/>
          <w:lang w:val="ko-KR" w:eastAsia="ko-KR"/>
        </w:rPr>
        <w:t xml:space="preserve">250만원</w:t>
      </w:r>
      <w:r>
        <w:rPr>
          <w:rFonts w:ascii="NanumGothic" w:cs="NanumGothic" w:eastAsia="NanumGothic" w:hAnsi="NanumGothic" w:hint="eastAsia"/>
          <w:lang w:val="ko-KR" w:eastAsia="ko-KR"/>
        </w:rPr>
        <w:t xml:space="preserve">으로 확정되며, 임대료·전기·통신·키오스크 수수료 세 항목으로 구성됩니다. 다만 이 250만원이 항목별로 어떻게 나뉘는지는 이 문서 안에서 분해되어 있지 않습니다. 임대료 비중이 큰지, 키오스크 리스료·통신비가 상당 부분을 차지하는지에 따라 이후 임대차 재계약이나 설비 교체 시점에 고정비가 흔들리는 폭이 달라지므로, 항목별 실제 청구 금액을 확정하는 작업이 필요합니다.</w:t>
      </w:r>
    </w:p>
    <w:p>
      <w:pPr>
        <w:spacing w:after="150" w:line="340"/>
      </w:pPr>
      <w:r>
        <w:rPr>
          <w:rFonts w:ascii="NanumGothic" w:cs="NanumGothic" w:eastAsia="NanumGothic" w:hAnsi="NanumGothic" w:hint="eastAsia"/>
          <w:lang w:val="ko-KR" w:eastAsia="ko-KR"/>
        </w:rPr>
        <w:t xml:space="preserve">키오스크 수수료를 고정비로 분류한 점도 검토가 필요합니다. 일반적으로 무인 결제 단말기의 수수료는 월 정액 리스료 형태(고정비)와 매출 연동형 결제 대행 수수료(변동비) 두 방식이 혼재하는데, 이 사업의 계약이 어느 쪽인지 명시되어 있지 않습니다. 만약 매출 연동형이라면 월 450건 판매 시점의 수수료 총액은 179건 손익분기 시점보다 커지므로, 현재 250만원이라는 고정비 총액 자체가 매출 규모에 따라 변동할 수 있는 값이라는 점을 재무 모델에 반영해야 합니다.</w:t>
      </w:r>
    </w:p>
    <w:p>
      <w:pPr>
        <w:spacing w:after="150" w:line="340"/>
      </w:pPr>
      <w:r>
        <w:rPr>
          <w:rFonts w:ascii="NanumGothic" w:cs="NanumGothic" w:eastAsia="NanumGothic" w:hAnsi="NanumGothic" w:hint="eastAsia"/>
          <w:lang w:val="ko-KR" w:eastAsia="ko-KR"/>
        </w:rPr>
        <w:t xml:space="preserve">손익분기 179건(매출 4,475,000원)은 건당 공헌이익 14,000원으로 고정비 250만원을 회수하는 지점(2,500,000 ÷ 14,000 ≈ 179건)으로 이미 계산되어 있습니다. 이 구조에서 고정비가 상승하면 손익분기 건수는 그대로 비례해 올라가며, 단일 매장·단일 채널 구조상 이를 상쇄할 다른 매출원이 없다는 점(유통 전략 섹션 참조)이 고정비 변동에 대한 완충력을 낮춥니다.</w:t>
      </w:r>
    </w:p>
    <w:p>
      <w:pPr>
        <w:pStyle w:val="Heading3"/>
        <w:spacing w:after="100" w:before="200"/>
      </w:pPr>
      <w:r>
        <w:rPr>
          <w:rFonts w:ascii="NanumGothic" w:cs="NanumGothic" w:eastAsia="NanumGothic" w:hAnsi="NanumGothic" w:hint="eastAsia"/>
          <w:lang w:val="ko-KR" w:eastAsia="ko-KR"/>
        </w:rPr>
        <w:t xml:space="preserve">변동비 구조</w:t>
      </w:r>
    </w:p>
    <w:p>
      <w:pPr>
        <w:spacing w:after="150" w:line="340"/>
      </w:pPr>
      <w:r>
        <w:rPr>
          <w:rFonts w:ascii="NanumGothic" w:cs="NanumGothic" w:eastAsia="NanumGothic" w:hAnsi="NanumGothic" w:hint="eastAsia"/>
          <w:lang w:val="ko-KR" w:eastAsia="ko-KR"/>
        </w:rPr>
        <w:t xml:space="preserve">변동비는 꽃 매입비와 포장재비를 합쳐 건당 11,000원으로 확정되어 있으며, 이는 가격 전략 섹션에서 정한 원가 기준선과 동일한 값입니다. 다만 11,000원 중 꽃 매입비와 포장재비가 각각 얼마인지는 분해되어 있지 않아, 이후 꽃 매입가만 별도로 상승·하락할 때 원가 전체가 몇 퍼센트 움직이는지를 정밀하게 추적하기 어렵습니다. 이번 민감도 분석에서 사용된 "20% 상승" 역시 11,000원 전체가 아니라 꽃 매입비 부분에만 적용된 상승률이므로, 두 항목의 비중이 확정되지 않은 상태에서는 민감도 결과의 정밀도에 한계가 있습니다.</w:t>
      </w:r>
    </w:p>
    <w:p>
      <w:pPr>
        <w:spacing w:after="150" w:line="340"/>
      </w:pPr>
      <w:r>
        <w:rPr>
          <w:rFonts w:ascii="NanumGothic" w:cs="NanumGothic" w:eastAsia="NanumGothic" w:hAnsi="NanumGothic" w:hint="eastAsia"/>
          <w:lang w:val="ko-KR" w:eastAsia="ko-KR"/>
        </w:rPr>
        <w:t xml:space="preserve">또한 이 11,000원이 폐기 손실을 반영한 값인지도 확인되지 않습니다. 절화는 유통기한이 짧아 진열 기간 내 판매되지 못한 재고가 폐기되는데, 이 폐기분의 매입 비용이 11,000원 안에 이미 흡수되어 있는지, 아니면 별도의 손실로 손익에 추가 반영되어야 하는지가 불명확합니다. 후자라면 실제 변동비율은 문서상 수치보다 높아질 수 있습니다.</w:t>
      </w:r>
    </w:p>
    <w:p>
      <w:pPr>
        <w:pStyle w:val="Heading3"/>
        <w:spacing w:after="100" w:before="200"/>
      </w:pPr>
      <w:r>
        <w:rPr>
          <w:rFonts w:ascii="NanumGothic" w:cs="NanumGothic" w:eastAsia="NanumGothic" w:hAnsi="NanumGothic" w:hint="eastAsia"/>
          <w:lang w:val="ko-KR" w:eastAsia="ko-KR"/>
        </w:rPr>
        <w:t xml:space="preserve">민감도 분석 — 꽃 매입가 변동</w:t>
      </w:r>
    </w:p>
    <w:p>
      <w:pPr>
        <w:spacing w:after="150" w:line="340"/>
      </w:pPr>
      <w:r>
        <w:rPr>
          <w:rFonts w:ascii="NanumGothic" w:cs="NanumGothic" w:eastAsia="NanumGothic" w:hAnsi="NanumGothic" w:hint="eastAsia"/>
          <w:lang w:val="ko-KR" w:eastAsia="ko-KR"/>
        </w:rPr>
        <w:t xml:space="preserve">사용자가 지정한 민감도 항목은 꽃 매입가이며, 장마철 20% 상승 시 공헌이익이 14% 감소한다는 값이 주어져 있습니다. 이를 손익분기 구조에 대입하면, 공헌이익은 14,000원에서 약 12,040원(14% 감소)으로 낮아지고, 동일한 고정비 250만원을 회수하기 위한 손익분기 건수는 179건에서 약 208건으로 상승합니다(2,500,000 ÷ 12,040 ≈ 207.6). 이는 장마철 한 달 동안 목표 판매량 450건 대비 손익분기점이 16% 가까이 높아진다는 뜻이며, 같은 판매량을 유지해도 순이익이 줄어드는 구간이 매년 반복적으로 발생함을 의미합니다.</w:t>
      </w:r>
    </w:p>
    <w:p>
      <w:pPr>
        <w:spacing w:after="150" w:line="340"/>
      </w:pPr>
      <w:r>
        <w:rPr>
          <w:rFonts w:ascii="NanumGothic" w:cs="NanumGothic" w:eastAsia="NanumGothic" w:hAnsi="NanumGothic" w:hint="eastAsia"/>
          <w:lang w:val="ko-KR" w:eastAsia="ko-KR"/>
        </w:rPr>
        <w:t xml:space="preserve">이 민감도는 꽃 매입가라는 단일 변수만을 다루지만, 실제로는 계절별 상품 구성 변경(상품·서비스 섹션 참조)과 겹쳐 매입가 상승과 품종 교체가 동시에 일어날 가능성이 있습니다. 두 요인이 겹치는 시점의 원가 재산정은 현재 문서에 반영되어 있지 않습니다.</w:t>
      </w:r>
    </w:p>
    <w:p>
      <w:pPr>
        <w:pStyle w:val="Heading3"/>
        <w:spacing w:after="100" w:before="200"/>
      </w:pPr>
      <w:r>
        <w:rPr>
          <w:rFonts w:ascii="NanumGothic" w:cs="NanumGothic" w:eastAsia="NanumGothic" w:hAnsi="NanumGothic" w:hint="eastAsia"/>
          <w:lang w:val="ko-KR" w:eastAsia="ko-KR"/>
        </w:rPr>
        <w:t xml:space="preserve">3년 구간 비용 구조 변화의 동인</w:t>
      </w:r>
    </w:p>
    <w:p>
      <w:pPr>
        <w:spacing w:after="150" w:line="340"/>
      </w:pPr>
      <w:r>
        <w:rPr>
          <w:rFonts w:ascii="NanumGothic" w:cs="NanumGothic" w:eastAsia="NanumGothic" w:hAnsi="NanumGothic" w:hint="eastAsia"/>
          <w:lang w:val="ko-KR" w:eastAsia="ko-KR"/>
        </w:rPr>
        <w:t xml:space="preserve">1년차는 화곡동 단일 매장 기준 고정비 250만원, 변동비 건당 11,000원 구조가 그대로 유지됩니다. 출구 전략 섹션에서 2년차 2호점 오픈이 검토 대상으로 설정되어 있는데, 2호점이 실제로 열리면 고정비 총액은 매장별 임대료 차이를 반영해 대략 두 배 수준으로 늘어날 것으로 예상되나, 신규 상권의 임대료 수준이 화곡동과 동일한지는 확인되지 않은 상태입니다. 이 경우 매장별로 손익분기 건수를 개별 산정해야 하며, 1호점의 179건 기준이 2호점에 그대로 적용된다고 가정할 수 없습니다.</w:t>
      </w:r>
    </w:p>
    <w:p>
      <w:pPr>
        <w:spacing w:after="150" w:line="340"/>
      </w:pPr>
      <w:r>
        <w:rPr>
          <w:rFonts w:ascii="NanumGothic" w:cs="NanumGothic" w:eastAsia="NanumGothic" w:hAnsi="NanumGothic" w:hint="eastAsia"/>
          <w:lang w:val="ko-KR" w:eastAsia="ko-KR"/>
        </w:rPr>
        <w:t xml:space="preserve">변동비 측면에서는 매장 수가 늘어나면 화훼 매입 물량이 커져 도매 단가 협상력이 생길 가능성이 있으나, 이는 아직 실현되지 않은 가능성일 뿐 현재 재무 모델에는 반영되어 있지 않습니다. 반영한다면 3년차 이후 건당 변동비가 11,000원보다 낮아지는 방향으로 조정될 수 있지만, 현재는 1호점 단독 기준의 11,000원을 3개 매장 모두에 동일하게 적용하는 것이 가장 보수적인 가정입니다.</w:t>
      </w:r>
    </w:p>
    <w:p>
      <w:pPr>
        <w:pStyle w:val="Heading3"/>
        <w:spacing w:after="100" w:before="200"/>
      </w:pPr>
      <w:r>
        <w:rPr>
          <w:rFonts w:ascii="NanumGothic" w:cs="NanumGothic" w:eastAsia="NanumGothic" w:hAnsi="NanumGothic" w:hint="eastAsia"/>
          <w:lang w:val="ko-KR" w:eastAsia="ko-KR"/>
        </w:rPr>
        <w:t xml:space="preserve">현금 흐름상 가장 위험한 시점</w:t>
      </w:r>
    </w:p>
    <w:p>
      <w:pPr>
        <w:spacing w:after="150" w:line="340"/>
      </w:pPr>
      <w:r>
        <w:rPr>
          <w:rFonts w:ascii="NanumGothic" w:cs="NanumGothic" w:eastAsia="NanumGothic" w:hAnsi="NanumGothic" w:hint="eastAsia"/>
          <w:lang w:val="ko-KR" w:eastAsia="ko-KR"/>
        </w:rPr>
        <w:t xml:space="preserve">초기 투자 회수는 11개월차로 계산되어 있으나, 이 계산은 매입가 변동이 없는 기준 시나리오를 전제로 합니다. 만약 개점 이후 첫 장마철(통상 6~9월)이 회수 완료 시점인 11개월 이전에 위치한다면, 그 구간의 손익분기 건수가 179건에서 208건으로 상승한 상태에서 매출 실적을 쌓아야 하므로 회수 시점이 뒤로 밀릴 위험이 있습니다. 특히 개점 초기는 매장 인지도가 아직 낮아 방문객 수 자체가 목표치인 월 450건에 도달하기 전일 가능성이 높고, 이 시기에 장마철 매입가 상승이 겹치면 손익분기점 상승과 매출 저성장이 동시에 발생하는 구간이 됩니다. 이 구간이 이 재무 모델에서 현금 흐름상 가장 취약한 시점으로 판단됩니다.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고정비 250만원의 임대료·전기·통신·키오스크 수수료별 세부 금액 — 임대차 계약서 및 통신사·카드단말기(키오스크) 업체 청구 내역 대조로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키오스크 수수료의 과금 방식(월 정액 리스료인지 매출 연동형 결제 수수료인지) — 키오스크·PG사와의 계약서 수수료 조항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변동비 11,000원 중 꽃 매입비와 포장재비의 구체적 비중, 그리고 폐기 손실 반영 여부 — 화훼 도매 거래처 견적서·포장재 구매 내역 및 개점 후 월별 폐기율 집계로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2호점 이후 매장별 임대료 차이와 대량 매입에 따른 단가 협상 가능성 — 후보 상권 임대차 시세는 소상공인 상권정보시스템(sg.sbiz.or.kr), 매입 협상 조건은 화훼 도매업체 견적 비교로 확인</w:t>
      </w:r>
    </w:p>
    <w:p>
      <w:pPr>
        <w:pStyle w:val="Heading2"/>
        <w:spacing w:after="100" w:before="200"/>
      </w:pPr>
      <w:r>
        <w:rPr>
          <w:rFonts w:ascii="NanumGothic" w:cs="NanumGothic" w:eastAsia="NanumGothic" w:hAnsi="NanumGothic" w:hint="eastAsia"/>
          <w:lang w:val="ko-KR" w:eastAsia="ko-KR"/>
        </w:rPr>
        <w:t xml:space="preserve">6.4 자산</w:t>
      </w:r>
    </w:p>
    <w:p>
      <w:pPr>
        <w:pStyle w:val="Heading3"/>
        <w:spacing w:after="100" w:before="200"/>
      </w:pPr>
      <w:r>
        <w:rPr>
          <w:rFonts w:ascii="NanumGothic" w:cs="NanumGothic" w:eastAsia="NanumGothic" w:hAnsi="NanumGothic" w:hint="eastAsia"/>
          <w:lang w:val="ko-KR" w:eastAsia="ko-KR"/>
        </w:rPr>
        <w:t xml:space="preserve">고정자산 구성</w:t>
      </w:r>
    </w:p>
    <w:p>
      <w:pPr>
        <w:spacing w:after="150" w:line="340"/>
      </w:pPr>
      <w:r>
        <w:rPr>
          <w:rFonts w:ascii="NanumGothic" w:cs="NanumGothic" w:eastAsia="NanumGothic" w:hAnsi="NanumGothic" w:hint="eastAsia"/>
          <w:lang w:val="ko-KR" w:eastAsia="ko-KR"/>
        </w:rPr>
        <w:t xml:space="preserve">이번 섹션에서 확정된 자산 항목은 </w:t>
      </w:r>
      <w:r>
        <w:rPr>
          <w:rFonts w:ascii="NanumGothic" w:cs="NanumGothic" w:eastAsia="NanumGothic" w:hAnsi="NanumGothic" w:hint="eastAsia"/>
          <w:b/>
          <w:bCs/>
          <w:lang w:val="ko-KR" w:eastAsia="ko-KR"/>
        </w:rPr>
        <w:t xml:space="preserve">무인 냉장 진열대, 결제 키오스크, CCTV</w:t>
      </w:r>
      <w:r>
        <w:rPr>
          <w:rFonts w:ascii="NanumGothic" w:cs="NanumGothic" w:eastAsia="NanumGothic" w:hAnsi="NanumGothic" w:hint="eastAsia"/>
          <w:lang w:val="ko-KR" w:eastAsia="ko-KR"/>
        </w:rPr>
        <w:t xml:space="preserve"> 세 가지이며, 총 취득 비용은 </w:t>
      </w:r>
      <w:r>
        <w:rPr>
          <w:rFonts w:ascii="NanumGothic" w:cs="NanumGothic" w:eastAsia="NanumGothic" w:hAnsi="NanumGothic" w:hint="eastAsia"/>
          <w:b/>
          <w:bCs/>
          <w:lang w:val="ko-KR" w:eastAsia="ko-KR"/>
        </w:rPr>
        <w:t xml:space="preserve">3,000만원</w:t>
      </w:r>
      <w:r>
        <w:rPr>
          <w:rFonts w:ascii="NanumGothic" w:cs="NanumGothic" w:eastAsia="NanumGothic" w:hAnsi="NanumGothic" w:hint="eastAsia"/>
          <w:lang w:val="ko-KR" w:eastAsia="ko-KR"/>
        </w:rPr>
        <w:t xml:space="preserve">입니다. 이 금액은 자금 소요 섹션에서 확정한 초기 창업 자금 3,000만원과 정확히 일치합니다. 세 항목 모두 형태가 있는 유형자산으로, 화곡동 매장을 "무인 오프라인 매장"으로 물리적으로 구현하는 핵심 설비에 해당합니다.</w:t>
      </w:r>
    </w:p>
    <w:p>
      <w:pPr>
        <w:spacing w:after="150" w:line="340"/>
      </w:pPr>
      <w:r>
        <w:rPr>
          <w:rFonts w:ascii="NanumGothic" w:cs="NanumGothic" w:eastAsia="NanumGothic" w:hAnsi="NanumGothic" w:hint="eastAsia"/>
          <w:lang w:val="ko-KR" w:eastAsia="ko-KR"/>
        </w:rPr>
        <w:t xml:space="preserve">다만 자금 소요 섹션에서는 이 3,000만원의 용도를 "무인 냉장 진열대, 결제 키오스크, 인테리어 공사비"로 서술했고, 이번 섹션의 자산 목록에는 인테리어 공사비 대신 CCTV가 들어가 있습니다. 두 섹션 사이에 항목 구성이 정확히 일치하지 않는 상태이며, 인테리어 공사비가 자산화되는 항목인지(예: 매장 내 고정 시설로 자본화) 아니면 비용으로 즉시 처리되는지, 그리고 3,000만원 안에서 각 항목이 얼마씩 배분되는지는 이 문서 안에서 분해되어 있지 않습니다.</w:t>
      </w:r>
    </w:p>
    <w:p>
      <w:pPr>
        <w:pStyle w:val="Heading3"/>
        <w:spacing w:after="100" w:before="200"/>
      </w:pPr>
      <w:r>
        <w:rPr>
          <w:rFonts w:ascii="NanumGothic" w:cs="NanumGothic" w:eastAsia="NanumGothic" w:hAnsi="NanumGothic" w:hint="eastAsia"/>
          <w:lang w:val="ko-KR" w:eastAsia="ko-KR"/>
        </w:rPr>
        <w:t xml:space="preserve">자산 취득 방식과 비용 섹션 간의 정합성</w:t>
      </w:r>
    </w:p>
    <w:p>
      <w:pPr>
        <w:spacing w:after="150" w:line="340"/>
      </w:pPr>
      <w:r>
        <w:rPr>
          <w:rFonts w:ascii="NanumGothic" w:cs="NanumGothic" w:eastAsia="NanumGothic" w:hAnsi="NanumGothic" w:hint="eastAsia"/>
          <w:lang w:val="ko-KR" w:eastAsia="ko-KR"/>
        </w:rPr>
        <w:t xml:space="preserve">비용 섹션에서는 월 고정비 250만원의 구성 요소 중 하나로 "키오스크 수수료"를 언급하며, 이것이 월 정액 리스료(고정비)인지 매출 연동 결제 대행 수수료(변동비)인지가 불명확하다고 짚었습니다. 이번 섹션에서 결제 키오스크가 asset_items, 즉 </w:t>
      </w:r>
      <w:r>
        <w:rPr>
          <w:rFonts w:ascii="NanumGothic" w:cs="NanumGothic" w:eastAsia="NanumGothic" w:hAnsi="NanumGothic" w:hint="eastAsia"/>
          <w:b/>
          <w:bCs/>
          <w:lang w:val="ko-KR" w:eastAsia="ko-KR"/>
        </w:rPr>
        <w:t xml:space="preserve">구매 자산</w:t>
      </w:r>
      <w:r>
        <w:rPr>
          <w:rFonts w:ascii="NanumGothic" w:cs="NanumGothic" w:eastAsia="NanumGothic" w:hAnsi="NanumGothic" w:hint="eastAsia"/>
          <w:lang w:val="ko-KR" w:eastAsia="ko-KR"/>
        </w:rPr>
        <w:t xml:space="preserve">으로 분류된 점을 함께 놓고 보면, 키오스크 본체는 3,000만원 중 일부로 매입해 고정자산으로 보유하고, 별도의 결제 대행 수수료가 매출 건별로 발생하는 구조일 가능성이 있습니다. 그러나 이 구조가 실제 계약 형태인지, 혹은 키오스크 자체가 리스 계약이라 자산이 아니라 비용으로 처리되어야 하는지는 두 섹션의 서술이 서로 다른 전제를 깔고 있어 확정할 수 없습니다.</w:t>
      </w:r>
    </w:p>
    <w:p>
      <w:pPr>
        <w:pStyle w:val="Heading3"/>
        <w:spacing w:after="100" w:before="200"/>
      </w:pPr>
      <w:r>
        <w:rPr>
          <w:rFonts w:ascii="NanumGothic" w:cs="NanumGothic" w:eastAsia="NanumGothic" w:hAnsi="NanumGothic" w:hint="eastAsia"/>
          <w:lang w:val="ko-KR" w:eastAsia="ko-KR"/>
        </w:rPr>
        <w:t xml:space="preserve">유동자산 — 재고자산의 공백</w:t>
      </w:r>
    </w:p>
    <w:p>
      <w:pPr>
        <w:spacing w:after="150" w:line="340"/>
      </w:pPr>
      <w:r>
        <w:rPr>
          <w:rFonts w:ascii="NanumGothic" w:cs="NanumGothic" w:eastAsia="NanumGothic" w:hAnsi="NanumGothic" w:hint="eastAsia"/>
          <w:lang w:val="ko-KR" w:eastAsia="ko-KR"/>
        </w:rPr>
        <w:t xml:space="preserve">이 사업은 꽃다발 판매를 핵심 매출원으로 하며, 판매가 25,000원·원가 11,000원 구조가 이미 확정되어 있습니다. 그런데 이번 섹션에서 확정된 3,000만원은 냉장 진열대, 키오스크, CCTV라는 설비 취득에 한정되어 있고, 매장을 열기 위해 최초로 매입해야 할 **절화 재고(꽃 자체)**를 위한 자금은 이 목록에 포함되어 있지 않습니다. needs_assets 항목이 "yes"로 표시된 점은 이 설비 목록 외에 추가 자산이 필요하다는 것을 시사하지만, 어떤 자산이 얼마나 더 필요한지는 이 문서 안에서 구체화되어 있지 않습니다. 재고자산은 유동자산으로 분류되어야 하며, 설비 취득비인 3,000만원과는 성격이 다른 별도의 운영자금으로 마련되어야 할 가능성이 있습니다.</w:t>
      </w:r>
    </w:p>
    <w:p>
      <w:pPr>
        <w:pStyle w:val="Heading3"/>
        <w:spacing w:after="100" w:before="200"/>
      </w:pPr>
      <w:r>
        <w:rPr>
          <w:rFonts w:ascii="NanumGothic" w:cs="NanumGothic" w:eastAsia="NanumGothic" w:hAnsi="NanumGothic" w:hint="eastAsia"/>
          <w:lang w:val="ko-KR" w:eastAsia="ko-KR"/>
        </w:rPr>
        <w:t xml:space="preserve">부동산 자산 미보유 — 임차 구조</w:t>
      </w:r>
    </w:p>
    <w:p>
      <w:pPr>
        <w:spacing w:after="150" w:line="340"/>
      </w:pPr>
      <w:r>
        <w:rPr>
          <w:rFonts w:ascii="NanumGothic" w:cs="NanumGothic" w:eastAsia="NanumGothic" w:hAnsi="NanumGothic" w:hint="eastAsia"/>
          <w:lang w:val="ko-KR" w:eastAsia="ko-KR"/>
        </w:rPr>
        <w:t xml:space="preserve">asset_own 답변이 "no"로 확인된 만큼, 화곡동 매장의 건물·공간 자체는 이 사업의 소유 자산이 아니라 임차 형태로 운영됩니다. 따라서 이 사업의 자산 목록에는 토지·건물 같은 부동산 자산이 없고, 대신 임차보증금이라는 별도의 자산 항목이 재무제표상 존재해야 합니다. 그런데 임차보증금 금액이 3,000만원 안에 포함된 것인지, 혹은 별도로 준비되어야 하는 금액인지가 자금 소요 섹션과 이번 섹션 어디에도 명시되어 있지 않습니다. 이 부분이 확인되지 않으면 개점 시점의 실제 필요 현금이 3,000만원보다 커질 수 있습니다.</w:t>
      </w:r>
    </w:p>
    <w:p>
      <w:pPr>
        <w:pStyle w:val="Heading3"/>
        <w:spacing w:after="100" w:before="200"/>
      </w:pPr>
      <w:r>
        <w:rPr>
          <w:rFonts w:ascii="NanumGothic" w:cs="NanumGothic" w:eastAsia="NanumGothic" w:hAnsi="NanumGothic" w:hint="eastAsia"/>
          <w:lang w:val="ko-KR" w:eastAsia="ko-KR"/>
        </w:rPr>
        <w:t xml:space="preserve">감가상각과 손익 반영</w:t>
      </w:r>
    </w:p>
    <w:p>
      <w:pPr>
        <w:spacing w:after="150" w:line="340"/>
      </w:pPr>
      <w:r>
        <w:rPr>
          <w:rFonts w:ascii="NanumGothic" w:cs="NanumGothic" w:eastAsia="NanumGothic" w:hAnsi="NanumGothic" w:hint="eastAsia"/>
          <w:lang w:val="ko-KR" w:eastAsia="ko-KR"/>
        </w:rPr>
        <w:t xml:space="preserve">냉장 진열대·키오스크·CCTV는 모두 시간이 지나면서 가치가 감소하는 설비로, 회계상 감가상각 처리가 필요합니다. 그러나 감가상각 방법(정액법·정률법)과 상각 연수가 이 문서 안에서 정해져 있지 않아, 매출 섹션에서 산정한 12개월 누적 영업손익 3,685만원과 손익분기 월 179건이라는 수치에 감가상각비가 반영되어 있는지 확인할 수 없습니다. 만약 감가상각비가 아직 손익 계산에 포함되지 않았다면, 3,000만원 규모의 설비를 3~5년에 걸쳐 상각할 경우 월 고정비 250만원에 추가로 수십만원 단위의 비용이 더해질 여지가 있습니다.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3,000만원의 항목별 배분(냉장 진열대·키오스크·CCTV·인테리어 공사비 각각의 금액) — 설비업체 견적서 및 인테리어 공사 계약서 대비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결제 키오스크가 구매 자산인지 리스 계약인지, 리스라면 수수료의 고정비/변동비 구분 — 키오스크 공급업체 계약서 조건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임차보증금 존재 여부와 금액, 3,000만원 포함 여부 — 매장 임대차 계약서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초기 절화 재고 매입에 필요한 유동자산 규모 — 꽃 매입 거래처(화훼공판장·도매시장) 견적 및 초기 발주량 산정</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설비 자산의 감가상각 방법과 상각 연수, 월 손익 반영 여부 — 세무사·회계사와 자산 계정 분류 협의</w:t>
      </w:r>
    </w:p>
    <w:p>
      <w:pPr>
        <w:pStyle w:val="Heading2"/>
        <w:spacing w:after="100" w:before="200"/>
      </w:pPr>
      <w:r>
        <w:rPr>
          <w:rFonts w:ascii="NanumGothic" w:cs="NanumGothic" w:eastAsia="NanumGothic" w:hAnsi="NanumGothic" w:hint="eastAsia"/>
          <w:lang w:val="ko-KR" w:eastAsia="ko-KR"/>
        </w:rPr>
        <w:t xml:space="preserve">6.5 자금 조달</w:t>
      </w:r>
    </w:p>
    <w:p>
      <w:pPr>
        <w:pStyle w:val="Heading3"/>
        <w:spacing w:after="100" w:before="200"/>
      </w:pPr>
      <w:r>
        <w:rPr>
          <w:rFonts w:ascii="NanumGothic" w:cs="NanumGothic" w:eastAsia="NanumGothic" w:hAnsi="NanumGothic" w:hint="eastAsia"/>
          <w:lang w:val="ko-KR" w:eastAsia="ko-KR"/>
        </w:rPr>
        <w:t xml:space="preserve">조달 구조와 투입 시점</w:t>
      </w:r>
    </w:p>
    <w:p>
      <w:pPr>
        <w:spacing w:after="150" w:line="340"/>
      </w:pPr>
      <w:r>
        <w:rPr>
          <w:rFonts w:ascii="NanumGothic" w:cs="NanumGothic" w:eastAsia="NanumGothic" w:hAnsi="NanumGothic" w:hint="eastAsia"/>
          <w:lang w:val="ko-KR" w:eastAsia="ko-KR"/>
        </w:rPr>
        <w:t xml:space="preserve">자금 소요 섹션에서 확정한 대로 이 사업의 초기 자금은 자기자금 1,500만원과 소상공인 정책자금 대출 1,500만원, 총 3,000만원으로 구성됩니다. 이번 섹션에서 짚어야 할 것은 이 3,000만원이 "언제, 무엇에" 투입되는가입니다. 자산 섹션에서 확인한 대로 이 금액은 무인 냉장 진열대·결제 키오스크·CCTV(및 인테리어 공사비) 취득에 전액 배정되어 있습니다. 즉 개점 시점 기준으로 이 3,000만원은 설비라는 고정자산으로 전환되어 있고, 개점 이후의 재고 매입비(원가 11,000원짜리 꽃 매입·손질)나 고정비 250만원을 감당할 별도의 운영자금(현금)은 이 문서 안에서 따로 확보되어 있지 않습니다. 이는 "조달 = 설비 대금"이라는 구조이며, 조달 총액과 운영에 필요한 현금이 같은 자금이 아니라는 점을 재무 실사 관점에서 분리해서 봐야 합니다.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구분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금액</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용도</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자기자금</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1,500만원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설비·인테리어 (자산화)</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정책자금 대출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1,500만원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설비·인테리어 (자산화)</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개점 후 운영자금(재고·고정비 대응)</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0원(별도 미확보)</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매출 유입에 전적으로 의존</w:t>
            </w:r>
          </w:p>
        </w:tc>
      </w:tr>
    </w:tbl>
    <w:p>
      <w:pPr>
        <w:spacing w:after="140"/>
      </w:pPr>
    </w:p>
    <w:p>
      <w:pPr>
        <w:pStyle w:val="Heading3"/>
        <w:spacing w:after="100" w:before="200"/>
      </w:pPr>
      <w:r>
        <w:rPr>
          <w:rFonts w:ascii="NanumGothic" w:cs="NanumGothic" w:eastAsia="NanumGothic" w:hAnsi="NanumGothic" w:hint="eastAsia"/>
          <w:lang w:val="ko-KR" w:eastAsia="ko-KR"/>
        </w:rPr>
        <w:t xml:space="preserve">런웨이 12개월의 실제 의미</w:t>
      </w:r>
    </w:p>
    <w:p>
      <w:pPr>
        <w:spacing w:after="150" w:line="340"/>
      </w:pPr>
      <w:r>
        <w:rPr>
          <w:rFonts w:ascii="NanumGothic" w:cs="NanumGothic" w:eastAsia="NanumGothic" w:hAnsi="NanumGothic" w:hint="eastAsia"/>
          <w:lang w:val="ko-KR" w:eastAsia="ko-KR"/>
        </w:rPr>
        <w:t xml:space="preserve">사업주는 이 사업의 런웨이를 12개월로 설정했습니다. 통상 런웨이는 "매출이 기대만큼 나오지 않아도 사업을 유지할 수 있는 최대 기간"을 뜻하는데, 위 표에서 보듯 운영자금이 별도로 확보되어 있지 않은 이 사업에서는 런웨이의 실질적 원천이 초기 3,000만원이 아니라 매월 들어오는 매출 그 자체가 됩니다. 즉 12개월이라는 숫자는 "현금이 12개월 버틴다"는 뜻이 아니라 "12개월 안에 자립 가능한 매출 흐름을 만들어야 한다"는 목표치로 읽는 것이 맞습니다. 이 구조에서는 첫 몇 달의 실제 판매량이 예상보다 낮을 경우, 런웨이를 지탱할 현금 여유가 거의 없다는 점이 이번 섹션에서 새롭게 드러난 위험입니다.</w:t>
      </w:r>
    </w:p>
    <w:p>
      <w:pPr>
        <w:pStyle w:val="Heading3"/>
        <w:spacing w:after="100" w:before="200"/>
      </w:pPr>
      <w:r>
        <w:rPr>
          <w:rFonts w:ascii="NanumGothic" w:cs="NanumGothic" w:eastAsia="NanumGothic" w:hAnsi="NanumGothic" w:hint="eastAsia"/>
          <w:lang w:val="ko-KR" w:eastAsia="ko-KR"/>
        </w:rPr>
        <w:t xml:space="preserve">손익분기 시점 — 사업주의 예상과 계산모델의 차이</w:t>
      </w:r>
    </w:p>
    <w:p>
      <w:pPr>
        <w:spacing w:after="150" w:line="340"/>
      </w:pPr>
      <w:r>
        <w:rPr>
          <w:rFonts w:ascii="NanumGothic" w:cs="NanumGothic" w:eastAsia="NanumGothic" w:hAnsi="NanumGothic" w:hint="eastAsia"/>
          <w:lang w:val="ko-KR" w:eastAsia="ko-KR"/>
        </w:rPr>
        <w:t xml:space="preserve">사업주는 손익분기 도달 시점을 6개월차로 예상했고, 동시에 그 근거가 되는 계산을 스스로 해본 적은 없다고(knows_breakeven=no) 답했습니다. 반면 앞서 확정된 성장 가정(첫 달 300건, 월 5% 성장)을 그대로 대입한 계산모델에서는 1개월차부터 흑자(179건 대비 300건)로 나타납니다. 이 두 수치 사이에 5개월의 차이가 있다는 점은 가볍게 넘길 부분이 아닙니다. 계산모델의 "1개월차 흑자"는 개점 첫 달부터 손익분기(179건)의 약 1.7배를 판매한다는 가정 위에 서 있는데, 이 300건이라는 시작 판매량 자체는 이 문서 안에서 실측되거나 검증된 값이 아니라 성장 곡선을 그리기 위한 가정값입니다. 사업주의 직관(6개월)이 오히려 더 보수적인 그림이라면, 자금 조달 계획은 낙관적인 모델의 1개월 흑자가 아니라 사업주 본인의 6개월 시나리오를 기준으로 현금 여력을 다시 짚어봐야 합니다.</w:t>
      </w:r>
    </w:p>
    <w:p>
      <w:pPr>
        <w:pStyle w:val="Heading3"/>
        <w:spacing w:after="100" w:before="200"/>
      </w:pPr>
      <w:r>
        <w:rPr>
          <w:rFonts w:ascii="NanumGothic" w:cs="NanumGothic" w:eastAsia="NanumGothic" w:hAnsi="NanumGothic" w:hint="eastAsia"/>
          <w:lang w:val="ko-KR" w:eastAsia="ko-KR"/>
        </w:rPr>
        <w:t xml:space="preserve">6개월 손익분기 시나리오에서 필요한 추가 현금 (참고 추정)</w:t>
      </w:r>
    </w:p>
    <w:p>
      <w:pPr>
        <w:spacing w:after="150" w:line="340"/>
      </w:pPr>
      <w:r>
        <w:rPr>
          <w:rFonts w:ascii="NanumGothic" w:cs="NanumGothic" w:eastAsia="NanumGothic" w:hAnsi="NanumGothic" w:hint="eastAsia"/>
          <w:lang w:val="ko-KR" w:eastAsia="ko-KR"/>
        </w:rPr>
        <w:t xml:space="preserve">사업주의 예상대로 6개월차에 손익분기에 도달한다고 가정하면, 그 이전 구간에는 월 판매량이 179건에 못 미치는 상태가 이어져야 합니다. 예를 들어 개점 초기 월 판매량이 손익분기의 절반 수준인 약 90건이라고 가정하면(이 수치는 검증되지 않은 예시), 월 적자는 (179건-90건)×14,000원 ≈ 1,246,000원 수준이며, 이 적자가 6개월간 이어진다면 누적 약 750만원의 추가 현금이 필요합니다. 이 추정은 오직 산식을 보여주기 위한 예시이며, 실제 초기 판매량이 얼마인지는 이 문서에서 확정되지 않았습니다. 다만 이 예시가 보여주는 것은 명확합니다 — 별도의 운영자금이 확보되지 않은 이 조달 구조에서는, 초기 판매량이 300건이 아니라 이보다 낮은 수준으로 시작할 경우 3,000만원 조달만으로는 6개월을 버티는 데 필요한 현금이 부족할 수 있다는 점입니다.</w:t>
      </w:r>
    </w:p>
    <w:p>
      <w:pPr>
        <w:pStyle w:val="Heading3"/>
        <w:spacing w:after="100" w:before="200"/>
      </w:pPr>
      <w:r>
        <w:rPr>
          <w:rFonts w:ascii="NanumGothic" w:cs="NanumGothic" w:eastAsia="NanumGothic" w:hAnsi="NanumGothic" w:hint="eastAsia"/>
          <w:lang w:val="ko-KR" w:eastAsia="ko-KR"/>
        </w:rPr>
        <w:t xml:space="preserve">위험 발생 시 대응계획: 품목 축소와 예약판매 전환</w:t>
      </w:r>
    </w:p>
    <w:p>
      <w:pPr>
        <w:spacing w:after="150" w:line="340"/>
      </w:pPr>
      <w:r>
        <w:rPr>
          <w:rFonts w:ascii="NanumGothic" w:cs="NanumGothic" w:eastAsia="NanumGothic" w:hAnsi="NanumGothic" w:hint="eastAsia"/>
          <w:lang w:val="ko-KR" w:eastAsia="ko-KR"/>
        </w:rPr>
        <w:t xml:space="preserve">사업주가 설정한 대응계획은 판매가 저조할 경우 품목을 꽃다발 중심으로 축소하고 예약판매로 전환하는 것입니다. 이 조치는 두 가지 방향에서 현금흐름에 영향을 줍니다. 첫째, 화분처럼 아직 가격·원가가 정해지지 않은 매출원을 배제하고 이미 단위경제가 확정된 꽃다발(공헌이익 14,000원, 마진율 56%)에 집중함으로써 손익 구조의 예측 가능성을 높입니다. 둘째, 예약판매로 전환하면 결제가 판매 시점보다 앞당겨질 수 있어 현금 유입 시점이 빨라지는 효과를 기대할 수 있습니다. 다만 이 전환이 실행되는 기준(예: 몇 개월 연속 손익분기 미달 시 전환하는지)과, 예약판매 시 할인이나 선결제 조건이 붙어 건당 공헌이익 14,000원이 그대로 유지되는지는 이 문서 안에서 정해져 있지 않습니다. 대응계획이 실제로 현금흐름을 개선하는지는 이 조건들이 확정된 뒤에야 판단할 수 있습니다.</w:t>
      </w:r>
    </w:p>
    <w:p>
      <w:pPr>
        <w:pStyle w:val="Heading3"/>
        <w:spacing w:after="100" w:before="200"/>
      </w:pPr>
      <w:r>
        <w:rPr>
          <w:rFonts w:ascii="NanumGothic" w:cs="NanumGothic" w:eastAsia="NanumGothic" w:hAnsi="NanumGothic" w:hint="eastAsia"/>
          <w:lang w:val="ko-KR" w:eastAsia="ko-KR"/>
        </w:rPr>
        <w:t xml:space="preserve">개점 시점 재무상태 요약</w:t>
      </w:r>
    </w:p>
    <w:p>
      <w:pPr>
        <w:spacing w:after="150" w:line="340"/>
      </w:pPr>
      <w:r>
        <w:rPr>
          <w:rFonts w:ascii="NanumGothic" w:cs="NanumGothic" w:eastAsia="NanumGothic" w:hAnsi="NanumGothic" w:hint="eastAsia"/>
          <w:lang w:val="ko-KR" w:eastAsia="ko-KR"/>
        </w:rPr>
        <w:t xml:space="preserve">개점일 기준으로 이 사업의 재무상태는 자산 3,000만원(설비 일체), 부채 1,500만원(정책자금 대출), 자본 1,500만원(자기자금)으로 요약됩니다. 부채와 자본의 비율이 1:1이라는 점은 상환 부담이 자기자금 규모와 맞먹는 수준이라는 뜻이며, 이 부담이 매월 고정비 250만원에 원리금 상환액으로 포함되어 있는지, 아니면 별도로 상환되는지는 이번 섹션에서도 확인되지 않습니다. 이 상환 조건이 어떻게 짜여 있는지에 따라 위에서 계산한 "1개월차 흑자 172만원"이 실제 가용 현금으로 남는지, 아니면 원리금 상환에 흡수되는지가 달라집니다.</w:t>
      </w:r>
    </w:p>
    <w:p>
      <w:pPr>
        <w:pStyle w:val="Heading3"/>
        <w:spacing w:after="100" w:before="200"/>
      </w:pPr>
      <w:r>
        <w:rPr>
          <w:rFonts w:ascii="NanumGothic" w:cs="NanumGothic" w:eastAsia="NanumGothic" w:hAnsi="NanumGothic" w:hint="eastAsia"/>
          <w:lang w:val="ko-KR" w:eastAsia="ko-KR"/>
        </w:rPr>
        <w:t xml:space="preserve">현금흐름상 가장 위험한 시점</w:t>
      </w:r>
    </w:p>
    <w:p>
      <w:pPr>
        <w:spacing w:after="150" w:line="340"/>
      </w:pPr>
      <w:r>
        <w:rPr>
          <w:rFonts w:ascii="NanumGothic" w:cs="NanumGothic" w:eastAsia="NanumGothic" w:hAnsi="NanumGothic" w:hint="eastAsia"/>
          <w:lang w:val="ko-KR" w:eastAsia="ko-KR"/>
        </w:rPr>
        <w:t xml:space="preserve">이 사업에서 현금흐름이 가장 취약한 지점은 개점 직후, 즉 정책자금 대출이 설비 대금으로 전액 소진된 뒤 첫 매출이 들어오기 전까지의 구간입니다. 무인 매장 구조상 개점 첫날부터 진열대에 채울 꽃(변동비 11,000원/건)을 선매입해야 하는데, 이 매입비를 충당할 현금이 설비 취득 후 남아있지 않다면 첫 매출 회수 시점까지 사업주가 별도로 현금을 조달해야 하는 공백이 생깁니다. 또한 대출 실행 시점과 설비 대금 지급 시점의 순서가 어긋날 경우(예: 대출이 늦게 실행되는데 인테리어 계약금은 먼저 지급해야 하는 경우) 이 공백은 더 벌어질 수 있습니다. 계산모델이 보여주는 1개월차 흑자 172만원은 이 개점 초기 매입 공</w:t>
      </w:r>
    </w:p>
    <w:p>
      <w:pPr>
        <w:pStyle w:val="Heading3"/>
        <w:spacing w:after="100" w:before="200"/>
      </w:pPr>
      <w:r>
        <w:rPr>
          <w:rFonts w:ascii="NanumGothic" w:cs="NanumGothic" w:eastAsia="NanumGothic" w:hAnsi="NanumGothic" w:hint="eastAsia"/>
          <w:lang w:val="ko-KR" w:eastAsia="ko-KR"/>
        </w:rPr>
        <w:t xml:space="preserve">건당 단위경제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항목</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금액</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판매가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변동비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11,000원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건당 공헌이익</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14,000원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공헌이익률</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56%</w:t>
            </w:r>
          </w:p>
        </w:tc>
      </w:tr>
    </w:tbl>
    <w:p>
      <w:pPr>
        <w:spacing w:after="140"/>
      </w:pPr>
    </w:p>
    <w:p>
      <w:pPr>
        <w:pStyle w:val="Heading3"/>
        <w:spacing w:after="100" w:before="200"/>
      </w:pPr>
      <w:r>
        <w:rPr>
          <w:rFonts w:ascii="NanumGothic" w:cs="NanumGothic" w:eastAsia="NanumGothic" w:hAnsi="NanumGothic" w:hint="eastAsia"/>
          <w:lang w:val="ko-KR" w:eastAsia="ko-KR"/>
        </w:rPr>
        <w:t xml:space="preserve">손익분기점</w:t>
      </w:r>
    </w:p>
    <w:p>
      <w:pPr>
        <w:spacing w:after="150" w:line="340"/>
      </w:pPr>
      <w:r>
        <w:rPr>
          <w:rFonts w:ascii="NanumGothic" w:cs="NanumGothic" w:eastAsia="NanumGothic" w:hAnsi="NanumGothic" w:hint="eastAsia"/>
          <w:lang w:val="ko-KR" w:eastAsia="ko-KR"/>
        </w:rPr>
        <w:t xml:space="preserve">월 고정비를 공헌이익으로 나누면 </w:t>
      </w:r>
      <w:r>
        <w:rPr>
          <w:rFonts w:ascii="NanumGothic" w:cs="NanumGothic" w:eastAsia="NanumGothic" w:hAnsi="NanumGothic" w:hint="eastAsia"/>
          <w:b/>
          <w:bCs/>
          <w:lang w:val="ko-KR" w:eastAsia="ko-KR"/>
        </w:rPr>
        <w:t xml:space="preserve">월 179건</w:t>
      </w:r>
      <w:r>
        <w:rPr>
          <w:rFonts w:ascii="NanumGothic" w:cs="NanumGothic" w:eastAsia="NanumGothic" w:hAnsi="NanumGothic" w:hint="eastAsia"/>
          <w:lang w:val="ko-KR" w:eastAsia="ko-KR"/>
        </w:rPr>
        <w:t xml:space="preserve">(매출 4,475,000원)부터 이익이 발생합니다.</w:t>
      </w:r>
    </w:p>
    <w:p>
      <w:pPr>
        <w:pStyle w:val="Heading3"/>
        <w:spacing w:after="100" w:before="200"/>
      </w:pPr>
      <w:r>
        <w:rPr>
          <w:rFonts w:ascii="NanumGothic" w:cs="NanumGothic" w:eastAsia="NanumGothic" w:hAnsi="NanumGothic" w:hint="eastAsia"/>
          <w:lang w:val="ko-KR" w:eastAsia="ko-KR"/>
        </w:rPr>
        <w:t xml:space="preserve">12개월 손익 추정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월</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판매</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매출</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변동비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공헌이익</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고정비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영업손익</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누적</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300</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3,300,000원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4,200,000원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1,700,000원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1,700,000원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315</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7,875,000원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3,465,000원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4,410,000원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1,910,000원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3,610,000원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331</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8,275,000원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3,641,000원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4,634,000원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2,134,000원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5,744,000원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347</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8,675,000원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3,817,000원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4,858,000원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2,358,000원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8,102,000원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365</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9,125,000원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4,015,000원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5,110,000원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2,610,000원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10,712,000원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383</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9,575,000원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4,213,000원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5,362,000원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2,862,000원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13,574,000원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402</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10,050,000원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4,422,000원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5,628,000원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3,128,000원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16,702,000원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8월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422</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10,550,000원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4,642,000원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5,908,000원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3,408,000원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20,110,000원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9월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443</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11,075,000원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4,873,000원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6,202,000원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3,702,000원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23,812,000원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10월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465</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11,625,000원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5,115,000원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6,510,000원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4,010,000원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27,822,000원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11월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489</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12,225,000원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5,379,000원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6,846,000원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4,346,000원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32,168,000원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12월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513</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12,825,000원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5,643,000원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7,182,000원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4,682,000원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36,850,000원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합계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119,375,000원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52,525,000원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66,850,000원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30,000,000원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36,850,000원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
            </w:r>
          </w:p>
        </w:tc>
      </w:tr>
    </w:tbl>
    <w:p>
      <w:pPr>
        <w:spacing w:after="140"/>
      </w:pP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월 단위 흑자 전환: </w:t>
      </w:r>
      <w:r>
        <w:rPr>
          <w:rFonts w:ascii="NanumGothic" w:cs="NanumGothic" w:eastAsia="NanumGothic" w:hAnsi="NanumGothic" w:hint="eastAsia"/>
          <w:b/>
          <w:bCs/>
          <w:lang w:val="ko-KR" w:eastAsia="ko-KR"/>
        </w:rPr>
        <w:t xml:space="preserve">1개월차</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초기 투자 회수: </w:t>
      </w:r>
      <w:r>
        <w:rPr>
          <w:rFonts w:ascii="NanumGothic" w:cs="NanumGothic" w:eastAsia="NanumGothic" w:hAnsi="NanumGothic" w:hint="eastAsia"/>
          <w:b/>
          <w:bCs/>
          <w:lang w:val="ko-KR" w:eastAsia="ko-KR"/>
        </w:rPr>
        <w:t xml:space="preserve">11개월차</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성장 가정: '천천히 안정 성장' 선택에 따라 </w:t>
      </w:r>
      <w:r>
        <w:rPr>
          <w:rFonts w:ascii="NanumGothic" w:cs="NanumGothic" w:eastAsia="NanumGothic" w:hAnsi="NanumGothic" w:hint="eastAsia"/>
          <w:b/>
          <w:bCs/>
          <w:lang w:val="ko-KR" w:eastAsia="ko-KR"/>
        </w:rPr>
        <w:t xml:space="preserve">월 5% 증가</w:t>
      </w:r>
      <w:r>
        <w:rPr>
          <w:rFonts w:ascii="NanumGothic" w:cs="NanumGothic" w:eastAsia="NanumGothic" w:hAnsi="NanumGothic" w:hint="eastAsia"/>
          <w:lang w:val="ko-KR" w:eastAsia="ko-KR"/>
        </w:rPr>
        <w:t xml:space="preserve">를 적용했습니다(가정값).</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답변하신 물리적 한계에 따라 월 판매를 </w:t>
      </w:r>
      <w:r>
        <w:rPr>
          <w:rFonts w:ascii="NanumGothic" w:cs="NanumGothic" w:eastAsia="NanumGothic" w:hAnsi="NanumGothic" w:hint="eastAsia"/>
          <w:b/>
          <w:bCs/>
          <w:lang w:val="ko-KR" w:eastAsia="ko-KR"/>
        </w:rPr>
        <w:t xml:space="preserve">600건에서 상한</w:t>
      </w:r>
      <w:r>
        <w:rPr>
          <w:rFonts w:ascii="NanumGothic" w:cs="NanumGothic" w:eastAsia="NanumGothic" w:hAnsi="NanumGothic" w:hint="eastAsia"/>
          <w:lang w:val="ko-KR" w:eastAsia="ko-KR"/>
        </w:rPr>
        <w:t xml:space="preserve">으로 두었습니다. 한계에 도달한 뒤의 성장은 설비·공간 확충이 전제입니다.</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위 수치는 입력값에 산식을 적용한 계산 결과이며, 실제 매출·비용은 시장 상황에 따라 달라집니다.</w:t>
      </w:r>
    </w:p>
    <w:p>
      <w:pPr>
        <w:pStyle w:val="Heading3"/>
        <w:spacing w:after="100" w:before="200"/>
      </w:pPr>
      <w:r>
        <w:rPr>
          <w:rFonts w:ascii="NanumGothic" w:cs="NanumGothic" w:eastAsia="NanumGothic" w:hAnsi="NanumGothic" w:hint="eastAsia"/>
          <w:lang w:val="ko-KR" w:eastAsia="ko-KR"/>
        </w:rPr>
        <w:t xml:space="preserve">월별 영업손익</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bCs/>
                <w:color w:val="0F9D66"/>
                <w:sz w:val="16"/>
                <w:szCs w:val="16"/>
                <w:lang w:val="ko-KR" w:eastAsia="ko-KR"/>
              </w:rPr>
              <w:t xml:space="preserve">1월 ◀ 월 흑자 전환</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170만원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2월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191만원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3월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213만원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4월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236만원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5월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261만원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6월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286만원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7월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313만원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8월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341만원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9월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370만원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10월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401만원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11월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435만원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12월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468만원</w:t>
            </w:r>
          </w:p>
        </w:tc>
      </w:tr>
    </w:tbl>
    <w:p>
      <w:pPr>
        <w:spacing w:after="160"/>
      </w:pPr>
    </w:p>
    <w:p>
      <w:pPr>
        <w:pStyle w:val="Heading3"/>
        <w:spacing w:after="100" w:before="200"/>
      </w:pPr>
      <w:r>
        <w:rPr>
          <w:rFonts w:ascii="NanumGothic" w:cs="NanumGothic" w:eastAsia="NanumGothic" w:hAnsi="NanumGothic" w:hint="eastAsia"/>
          <w:lang w:val="ko-KR" w:eastAsia="ko-KR"/>
        </w:rPr>
        <w:t xml:space="preserve">월별 누적 영업손익</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bCs/>
                <w:color w:val="0F9D66"/>
                <w:sz w:val="16"/>
                <w:szCs w:val="16"/>
                <w:lang w:val="ko-KR" w:eastAsia="ko-KR"/>
              </w:rPr>
              <w:t xml:space="preserve">1월 ◀ 월 흑자 전환</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170만원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2월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361만원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3월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574만원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4월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810만원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5월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1,071만원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6월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1,357만원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7월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1,670만원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8월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2,011만원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9월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2,381만원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10월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2,782만원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11월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3,217만원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12월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3,685만원</w:t>
            </w:r>
          </w:p>
        </w:tc>
      </w:tr>
    </w:tbl>
    <w:p>
      <w:pPr>
        <w:spacing w:after="160"/>
      </w:pPr>
    </w:p>
    <w:p>
      <w:pPr>
        <w:pStyle w:val="Heading3"/>
        <w:spacing w:after="100" w:before="200"/>
      </w:pPr>
      <w:r>
        <w:rPr>
          <w:rFonts w:ascii="NanumGothic" w:cs="NanumGothic" w:eastAsia="NanumGothic" w:hAnsi="NanumGothic" w:hint="eastAsia"/>
          <w:lang w:val="ko-KR" w:eastAsia="ko-KR"/>
        </w:rPr>
        <w:t xml:space="preserve">3년 예측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구분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1년차</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2년차</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3년차</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판매 건수</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4,775건</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7,099건</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7,200건</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매출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119,375,000원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177,475,000원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180,000,000원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변동비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52,525,000원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78,089,000원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79,200,000원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고정비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30,000,000원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30,000,000원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30,000,000원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영업손익</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36,850,000원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69,386,000원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70,800,000원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누적 영업손익</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36,850,000원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106,236,000원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177,036,000원</w:t>
            </w:r>
          </w:p>
        </w:tc>
      </w:tr>
    </w:tbl>
    <w:p>
      <w:pPr>
        <w:spacing w:after="140"/>
      </w:pP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월 5% 성장을 적용하되, 답변하신 물리적 한계 </w:t>
      </w:r>
      <w:r>
        <w:rPr>
          <w:rFonts w:ascii="NanumGothic" w:cs="NanumGothic" w:eastAsia="NanumGothic" w:hAnsi="NanumGothic" w:hint="eastAsia"/>
          <w:b/>
          <w:bCs/>
          <w:lang w:val="ko-KR" w:eastAsia="ko-KR"/>
        </w:rPr>
        <w:t xml:space="preserve">월 600건</w:t>
      </w:r>
      <w:r>
        <w:rPr>
          <w:rFonts w:ascii="NanumGothic" w:cs="NanumGothic" w:eastAsia="NanumGothic" w:hAnsi="NanumGothic" w:hint="eastAsia"/>
          <w:lang w:val="ko-KR" w:eastAsia="ko-KR"/>
        </w:rPr>
        <w:t xml:space="preserve">에 도달하면 그 수준에서 멈추는 것으로 계산했습니다. 그 이상은 설비·공간 확충이 전제입니다.</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고정비는 3년 내내 같은 값으로 두었습니다. 인력을 늘리는 계획이 있다면 그 시점부터 다시 계산해야 합니다.</w:t>
      </w:r>
    </w:p>
    <w:p>
      <w:pPr>
        <w:pStyle w:val="Heading1"/>
        <w:spacing w:after="100" w:before="300"/>
      </w:pPr>
      <w:r>
        <w:rPr>
          <w:rFonts w:ascii="NanumGothic" w:cs="NanumGothic" w:eastAsia="NanumGothic" w:hAnsi="NanumGothic" w:hint="eastAsia"/>
          <w:lang w:val="ko-KR" w:eastAsia="ko-KR"/>
        </w:rPr>
        <w:t xml:space="preserve">7. 요약·다음 단계</w:t>
      </w:r>
    </w:p>
    <w:p>
      <w:pPr>
        <w:pStyle w:val="Heading2"/>
        <w:spacing w:after="100" w:before="200"/>
      </w:pPr>
      <w:r>
        <w:rPr>
          <w:rFonts w:ascii="NanumGothic" w:cs="NanumGothic" w:eastAsia="NanumGothic" w:hAnsi="NanumGothic" w:hint="eastAsia"/>
          <w:lang w:val="ko-KR" w:eastAsia="ko-KR"/>
        </w:rPr>
        <w:t xml:space="preserve">7.1 실행 요약</w:t>
      </w:r>
    </w:p>
    <w:p>
      <w:pPr>
        <w:pStyle w:val="Heading3"/>
        <w:spacing w:after="100" w:before="200"/>
      </w:pPr>
      <w:r>
        <w:rPr>
          <w:rFonts w:ascii="NanumGothic" w:cs="NanumGothic" w:eastAsia="NanumGothic" w:hAnsi="NanumGothic" w:hint="eastAsia"/>
          <w:lang w:val="ko-KR" w:eastAsia="ko-KR"/>
        </w:rPr>
        <w:t xml:space="preserve">한 장 요약</w:t>
      </w:r>
    </w:p>
    <w:p>
      <w:pPr>
        <w:spacing w:after="150" w:line="340"/>
      </w:pPr>
      <w:r>
        <w:rPr>
          <w:rFonts w:ascii="NanumGothic" w:cs="NanumGothic" w:eastAsia="NanumGothic" w:hAnsi="NanumGothic" w:hint="eastAsia"/>
          <w:lang w:val="ko-KR" w:eastAsia="ko-KR"/>
        </w:rPr>
        <w:t xml:space="preserve">서울 강서구 화곡동에서 24시간 무인으로 운영되는 1인 꽃집입니다. 사업주는 꽃 도매 매입 경력 3년을 보유하고 있으며, 이 경력은 재무 모델의 핵심 변수인 원가 11,000원(판매가 25,000원 대비 변동비)의 산정 근거이자 무인 매장 특성상 발생하는 재고 손질·폐기 판단을 사업주 본인이 감당할 수 있다는 전제의 근거입니다. 사업 개시 판단은 1인 가구 증가와 무인 매장에 대한 소비자 수용도 상승이라는 흐름에 기반하고 있으나, 이를 뒷받침하는 통계 출처는 이 문서 안에 아직 인용되어 있지 않습니다.</w:t>
      </w:r>
    </w:p>
    <w:p>
      <w:pPr>
        <w:pStyle w:val="Heading3"/>
        <w:spacing w:after="100" w:before="200"/>
      </w:pPr>
      <w:r>
        <w:rPr>
          <w:rFonts w:ascii="NanumGothic" w:cs="NanumGothic" w:eastAsia="NanumGothic" w:hAnsi="NanumGothic" w:hint="eastAsia"/>
          <w:lang w:val="ko-KR" w:eastAsia="ko-KR"/>
        </w:rPr>
        <w:t xml:space="preserve">재무 구조 압축</w:t>
      </w:r>
    </w:p>
    <w:p>
      <w:pPr>
        <w:spacing w:after="150" w:line="340"/>
      </w:pPr>
      <w:r>
        <w:rPr>
          <w:rFonts w:ascii="NanumGothic" w:cs="NanumGothic" w:eastAsia="NanumGothic" w:hAnsi="NanumGothic" w:hint="eastAsia"/>
          <w:lang w:val="ko-KR" w:eastAsia="ko-KR"/>
        </w:rPr>
        <w:t xml:space="preserve">판매가 25,000원, 변동비 11,000원, 건당 공헌이익 14,000원(마진율 56%)을 기준으로 손익분기는 월 179건(매출 447만 5천원)에서 형성되며, 12개월 누적으로는 매출 1억 1,937만 5천원, 영업손익 3,685만원, 흑자 전환 1개월차, 초기 투자 회수 11개월차로 산출되어 있습니다. 다만 이 수치는 꽃다발 단일 품목 판매와 인건비 0원(사업주 급여 미책정, 상시 직원 없음)이라는 두 가지 전제 위에서만 성립합니다. 화분 매출이 별도로 확정되어 반영되면 매출 합계는 상향될 여지가 있고, 반대로 사업주의 실투입 노동에 대한 대가가 손익표에 반영되면 현재의 회수 기간 11개월차는 늦춰질 소지가 있습니다.</w:t>
      </w:r>
    </w:p>
    <w:p>
      <w:pPr>
        <w:pStyle w:val="Heading3"/>
        <w:spacing w:after="100" w:before="200"/>
      </w:pPr>
      <w:r>
        <w:rPr>
          <w:rFonts w:ascii="NanumGothic" w:cs="NanumGothic" w:eastAsia="NanumGothic" w:hAnsi="NanumGothic" w:hint="eastAsia"/>
          <w:lang w:val="ko-KR" w:eastAsia="ko-KR"/>
        </w:rPr>
        <w:t xml:space="preserve">자금 구조와 이 요청의 목적</w:t>
      </w:r>
    </w:p>
    <w:p>
      <w:pPr>
        <w:spacing w:after="150" w:line="340"/>
      </w:pPr>
      <w:r>
        <w:rPr>
          <w:rFonts w:ascii="NanumGothic" w:cs="NanumGothic" w:eastAsia="NanumGothic" w:hAnsi="NanumGothic" w:hint="eastAsia"/>
          <w:lang w:val="ko-KR" w:eastAsia="ko-KR"/>
        </w:rPr>
        <w:t xml:space="preserve">초기 창업 자금 3,000만원은 자기자금 1,500만원과 소상공인 정책자금 대출 1,500만원으로 절반씩 조달되며, 이번 요청(ask)은 이 정책자금 대출의 심사용 자료로 이 사업계획서를 제출하는 것입니다. 다만 자금 소요 섹션과 자산 섹션을 함께 보면, 3,000만원은 개점 시점에 무인 냉장 진열대·결제 키오스크·CCTV(또는 인테리어 공사비) 취득에 전액 배정되어 고정자산으로 전환되는 구조이며, 개점 이후 재고 매입비와 월 고정비 250만원을 감당할 운영자금은 이 조달 총액 안에 별도로 확보되어 있지 않습니다. 이 점은 정책자금 심사 과정에서 상환 계획의 현금 흐름 근거로 다시 짚어야 할 부분입니다.</w:t>
      </w:r>
    </w:p>
    <w:p>
      <w:pPr>
        <w:pStyle w:val="Heading3"/>
        <w:spacing w:after="100" w:before="200"/>
      </w:pPr>
      <w:r>
        <w:rPr>
          <w:rFonts w:ascii="NanumGothic" w:cs="NanumGothic" w:eastAsia="NanumGothic" w:hAnsi="NanumGothic" w:hint="eastAsia"/>
          <w:lang w:val="ko-KR" w:eastAsia="ko-KR"/>
        </w:rPr>
        <w:t xml:space="preserve">다음 실행 단계</w:t>
      </w:r>
    </w:p>
    <w:p>
      <w:pPr>
        <w:spacing w:after="150" w:line="340"/>
      </w:pPr>
      <w:r>
        <w:rPr>
          <w:rFonts w:ascii="NanumGothic" w:cs="NanumGothic" w:eastAsia="NanumGothic" w:hAnsi="NanumGothic" w:hint="eastAsia"/>
          <w:lang w:val="ko-KR" w:eastAsia="ko-KR"/>
        </w:rPr>
        <w:t xml:space="preserve">사업주가 다음으로 진행할 항목은 화곡동 입지에 대한 임대차 계약 체결과, 자산 섹션에서 확정된 무인 냉장 진열대·결제 키오스크·CCTV 설비 발주입니다. 이 두 단계는 순서상 자금 소요 섹션의 3,000만원 지출을 실행에 옮기는 절차이며, 계약과 발주가 완료되는 시점이 곧 재무 모델상 매출 인식이 시작되는 개점 시점과 맞물립니다.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1인 가구 증가·무인 매장 수용도 상승의 근거 통계: KOSIS 국가통계포털에서 서울 강서구 또는 화곡동 단위 1인 가구 비중 추이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화분 매출의 판매가·원가·예상 판매량: 인근 화훼 도매시장(양재花훼공판장 등) 매입 견적과 화분 상품 구성안 별도 수립 후 재무표 재산정</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자산 섹션과 자금 소요 섹션의 항목 불일치(인테리어 공사비 vs CCTV): 설비·시공 견적서 2~3곳 비교로 실제 취득 항목 확정</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고정비 250만원의 항목별 분해와 키오스크 수수료 방식(정액 리스 vs 매출 연동): 임대인 계약서, 키오스크 업체 계약서 원본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개점 이후 운영자금(재고 매입비, 고정비) 조달 계획: 정책자금 대출 실행 시 시설자금과 운영자금 구분 여부를 대출 기관(중소벤처기업진흥공단 등 취급 기관)에 문의</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anumGothic">
    <w:family w:val="auto"/>
    <w:pitch w:val="variable"/>
    <w:sig w:usb0="E0002AFF" w:usb1="C000247B" w:usb2="00000009" w:usb3="00000000" w:csb0="000001FF" w:csb1="00000000"/>
    <w:embedRegular r:id="rId1" w:fontKey="{9ce32ac9-a071-7385-f36f-50662da1909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NanumGothic" w:cs="NanumGothic" w:eastAsia="NanumGothic" w:hAnsi="NanumGothic" w:hint="eastAsia"/>
        <w:color w:val="65766F"/>
        <w:sz w:val="16"/>
        <w:szCs w:val="16"/>
        <w:lang w:val="ko-KR" w:eastAsia="ko-KR"/>
      </w:rPr>
      <w:t xml:space="preserve">무인꽃집 (정밀 재무 모델)  |  </w:t>
    </w:r>
    <w:r>
      <w:rPr>
        <w:rFonts w:ascii="NanumGothic" w:cs="NanumGothic" w:eastAsia="NanumGothic" w:hAnsi="NanumGothic" w:hint="eastAsia"/>
        <w:color w:val="65766F"/>
        <w:sz w:val="16"/>
        <w:szCs w:val="16"/>
        <w:lang w:val="ko-KR" w:eastAsia="ko-KR"/>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anumGothic" w:cs="NanumGothic" w:eastAsia="NanumGothic" w:hAnsi="NanumGothic" w:hint="eastAsia"/>
        <w:color w:val="263D34"/>
        <w:sz w:val="20"/>
        <w:szCs w:val="20"/>
        <w:lang w:val="ko-KR" w:eastAsia="ko-KR"/>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NanumGothic" w:cs="NanumGothic" w:eastAsia="NanumGothic" w:hAnsi="NanumGothic" w:hint="eastAsia"/>
      <w:b/>
      <w:bCs/>
      <w:color w:val="18342A"/>
      <w:sz w:val="30"/>
      <w:szCs w:val="30"/>
      <w:lang w:val="ko-KR" w:eastAsia="ko-KR"/>
    </w:rPr>
  </w:style>
  <w:style w:type="paragraph" w:styleId="Heading2">
    <w:name w:val="Heading 2"/>
    <w:basedOn w:val="Normal"/>
    <w:next w:val="Normal"/>
    <w:qFormat/>
    <w:rPr>
      <w:rFonts w:ascii="NanumGothic" w:cs="NanumGothic" w:eastAsia="NanumGothic" w:hAnsi="NanumGothic" w:hint="eastAsia"/>
      <w:b/>
      <w:bCs/>
      <w:color w:val="18342A"/>
      <w:sz w:val="25"/>
      <w:szCs w:val="25"/>
      <w:lang w:val="ko-KR" w:eastAsia="ko-KR"/>
    </w:rPr>
  </w:style>
  <w:style w:type="paragraph" w:styleId="Heading3">
    <w:name w:val="Heading 3"/>
    <w:basedOn w:val="Normal"/>
    <w:next w:val="Normal"/>
    <w:qFormat/>
    <w:rPr>
      <w:rFonts w:ascii="NanumGothic" w:cs="NanumGothic" w:eastAsia="NanumGothic" w:hAnsi="NanumGothic" w:hint="eastAsia"/>
      <w:b/>
      <w:bCs/>
      <w:color w:val="0B7254"/>
      <w:sz w:val="22"/>
      <w:szCs w:val="22"/>
      <w:lang w:val="ko-KR" w:eastAsia="ko-KR"/>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무인꽃집 (정밀 재무 모델)</dc:title>
  <dc:creator>창업 실행 캔버스</dc:creator>
  <dc:description>한국 초보 창업자를 위한 실행 문서</dc:description>
  <cp:lastModifiedBy>Un-named</cp:lastModifiedBy>
  <cp:revision>1</cp:revision>
  <dcterms:created xsi:type="dcterms:W3CDTF">2026-08-12T06:35:01.253Z</dcterms:created>
  <dcterms:modified xsi:type="dcterms:W3CDTF">2026-08-12T06:35:01.253Z</dcterms:modified>
</cp:coreProperties>
</file>

<file path=docProps/custom.xml><?xml version="1.0" encoding="utf-8"?>
<Properties xmlns="http://schemas.openxmlformats.org/officeDocument/2006/custom-properties" xmlns:vt="http://schemas.openxmlformats.org/officeDocument/2006/docPropsVTypes"/>
</file>