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D5C48"/>
          <w:sz w:val="20"/>
          <w:szCs w:val="20"/>
        </w:rPr>
        <w:t xml:space="preserve">Somos Reyes · Proyecto Ingresos</w:t>
      </w:r>
    </w:p>
    <w:p>
      <w:pPr>
        <w:spacing w:after="80"/>
      </w:pPr>
      <w:r>
        <w:rPr>
          <w:rFonts w:ascii="Arial" w:cs="Arial" w:eastAsia="Arial" w:hAnsi="Arial"/>
          <w:b/>
          <w:bCs/>
          <w:sz w:val="40"/>
          <w:szCs w:val="40"/>
        </w:rPr>
        <w:t xml:space="preserve">Playbook · Soporte de Ventas</w:t>
      </w:r>
    </w:p>
    <w:p>
      <w:pPr>
        <w:spacing w:after="240"/>
      </w:pPr>
      <w:r>
        <w:rPr>
          <w:rFonts w:ascii="Arial" w:cs="Arial" w:eastAsia="Arial" w:hAnsi="Arial"/>
          <w:color w:val="444444"/>
          <w:sz w:val="22"/>
          <w:szCs w:val="22"/>
        </w:rPr>
        <w:t xml:space="preserve">Versión 2.6 · vigente desde el 26-oct-2026 · Reglas acordadas por Jero y Charly</w:t>
      </w:r>
    </w:p>
    <w:p>
      <w:pPr>
        <w:pStyle w:val="Heading1"/>
        <w:keepNext/>
        <w:spacing w:after="140" w:before="320"/>
      </w:pPr>
      <w:r>
        <w:rPr>
          <w:rFonts w:ascii="Arial" w:cs="Arial" w:eastAsia="Arial" w:hAnsi="Arial"/>
          <w:b/>
          <w:bCs/>
          <w:color w:val="1D5C48"/>
          <w:sz w:val="28"/>
          <w:szCs w:val="28"/>
        </w:rPr>
        <w:t xml:space="preserve">0. Para qué es este documento</w:t>
      </w:r>
    </w:p>
    <w:p>
      <w:pPr>
        <w:spacing w:after="120"/>
      </w:pPr>
      <w:r>
        <w:rPr>
          <w:rFonts w:ascii="Arial" w:cs="Arial" w:eastAsia="Arial" w:hAnsi="Arial"/>
          <w:sz w:val="20"/>
          <w:szCs w:val="20"/>
        </w:rPr>
        <w:t xml:space="preserve">Es la </w:t>
      </w:r>
      <w:r>
        <w:rPr>
          <w:rFonts w:ascii="Arial" w:cs="Arial" w:eastAsia="Arial" w:hAnsi="Arial"/>
          <w:b/>
          <w:bCs/>
          <w:sz w:val="20"/>
          <w:szCs w:val="20"/>
        </w:rPr>
        <w:t xml:space="preserve">especificación</w:t>
      </w:r>
      <w:r>
        <w:rPr>
          <w:rFonts w:ascii="Arial" w:cs="Arial" w:eastAsia="Arial" w:hAnsi="Arial"/>
          <w:sz w:val="20"/>
          <w:szCs w:val="20"/>
        </w:rPr>
        <w:t xml:space="preserve"> del proceso que arma la venta de Somos Reyes (GMV, venta bruta, refunds, venta neta, COGS y PC1), mes por mes y canal por canal. El pipeline del proceso v2 se escribe a partir de este documento, no al revés: si una regla no está acá, el pipeline no la aplica.</w:t>
      </w:r>
    </w:p>
    <w:p>
      <w:pPr>
        <w:spacing w:after="120"/>
      </w:pPr>
      <w:r>
        <w:rPr>
          <w:rFonts w:ascii="Arial" w:cs="Arial" w:eastAsia="Arial" w:hAnsi="Arial"/>
          <w:b/>
          <w:bCs/>
          <w:sz w:val="20"/>
          <w:szCs w:val="20"/>
        </w:rPr>
        <w:t xml:space="preserve">Qué contiene y qué no.</w:t>
      </w:r>
      <w:r>
        <w:rPr>
          <w:rFonts w:ascii="Arial" w:cs="Arial" w:eastAsia="Arial" w:hAnsi="Arial"/>
          <w:sz w:val="20"/>
          <w:szCs w:val="20"/>
        </w:rPr>
        <w:t xml:space="preserve"> Este documento tiene el contexto de negocio, las reglas vigentes y las decisiones pendientes. La historia (qué cambió contra el flujo heredado, por qué se tomó cada decisión y el análisis que la respaldó) está en el </w:t>
      </w:r>
      <w:r>
        <w:rPr>
          <w:rFonts w:ascii="Arial" w:cs="Arial" w:eastAsia="Arial" w:hAnsi="Arial"/>
          <w:b/>
          <w:bCs/>
          <w:sz w:val="20"/>
          <w:szCs w:val="20"/>
        </w:rPr>
        <w:t xml:space="preserve">Historial</w:t>
      </w:r>
      <w:r>
        <w:rPr>
          <w:rFonts w:ascii="Arial" w:cs="Arial" w:eastAsia="Arial" w:hAnsi="Arial"/>
          <w:sz w:val="20"/>
          <w:szCs w:val="20"/>
        </w:rPr>
        <w:t xml:space="preserve"> (</w:t>
      </w:r>
      <w:r>
        <w:rPr>
          <w:rFonts w:ascii="Consolas" w:cs="Consolas" w:hAnsi="Consolas"/>
          <w:sz w:val="19"/>
          <w:szCs w:val="20"/>
        </w:rPr>
        <w:t xml:space="preserve">00 Playbook/Historial_Playbook_Soporte_de_Ventas.docx</w:t>
      </w:r>
      <w:r>
        <w:rPr>
          <w:rFonts w:ascii="Arial" w:cs="Arial" w:eastAsia="Arial" w:hAnsi="Arial"/>
          <w:sz w:val="20"/>
          <w:szCs w:val="20"/>
        </w:rPr>
        <w:t xml:space="preserve">), que es material de consulta: si algo del Historial contradice este documento, manda este documento.</w:t>
      </w:r>
    </w:p>
    <w:p>
      <w:pPr>
        <w:spacing w:after="120"/>
      </w:pPr>
      <w:r>
        <w:rPr>
          <w:rFonts w:ascii="Arial" w:cs="Arial" w:eastAsia="Arial" w:hAnsi="Arial"/>
          <w:b/>
          <w:bCs/>
          <w:sz w:val="20"/>
          <w:szCs w:val="20"/>
        </w:rPr>
        <w:t xml:space="preserve">Cómo se mantiene.</w:t>
      </w:r>
      <w:r>
        <w:rPr>
          <w:rFonts w:ascii="Arial" w:cs="Arial" w:eastAsia="Arial" w:hAnsi="Arial"/>
          <w:sz w:val="20"/>
          <w:szCs w:val="20"/>
        </w:rPr>
        <w:t xml:space="preserve"> Las reglas para editar los dos documentos están en </w:t>
      </w:r>
      <w:r>
        <w:rPr>
          <w:rFonts w:ascii="Consolas" w:cs="Consolas" w:hAnsi="Consolas"/>
          <w:sz w:val="19"/>
          <w:szCs w:val="20"/>
        </w:rPr>
        <w:t xml:space="preserve">00 Playbook/LEEME_Reglas_de_los_playbooks.md</w:t>
      </w:r>
      <w:r>
        <w:rPr>
          <w:rFonts w:ascii="Arial" w:cs="Arial" w:eastAsia="Arial" w:hAnsi="Arial"/>
          <w:sz w:val="20"/>
          <w:szCs w:val="20"/>
        </w:rPr>
        <w:t xml:space="preserve">. Toda regla nueva o cambiada sube la versión (control de cambios al final) y deja su registro en el Historial.</w:t>
      </w:r>
    </w:p>
    <w:p>
      <w:pPr>
        <w:spacing w:after="120"/>
      </w:pPr>
      <w:r>
        <w:rPr>
          <w:rFonts w:ascii="Arial" w:cs="Arial" w:eastAsia="Arial" w:hAnsi="Arial"/>
          <w:b/>
          <w:bCs/>
          <w:sz w:val="20"/>
          <w:szCs w:val="20"/>
        </w:rPr>
        <w:t xml:space="preserve">Términos:</w:t>
      </w:r>
      <w:r>
        <w:rPr>
          <w:rFonts w:ascii="Arial" w:cs="Arial" w:eastAsia="Arial" w:hAnsi="Arial"/>
          <w:sz w:val="20"/>
          <w:szCs w:val="20"/>
        </w:rPr>
        <w:t xml:space="preserve"> cada término, sigla o código que usa este documento está definido en el Anexo B (Glosario).</w:t>
      </w:r>
    </w:p>
    <w:p>
      <w:pPr>
        <w:pStyle w:val="Heading1"/>
        <w:keepNext/>
        <w:spacing w:after="140" w:before="320"/>
      </w:pPr>
      <w:r>
        <w:rPr>
          <w:rFonts w:ascii="Arial" w:cs="Arial" w:eastAsia="Arial" w:hAnsi="Arial"/>
          <w:b/>
          <w:bCs/>
          <w:color w:val="1D5C48"/>
          <w:sz w:val="28"/>
          <w:szCs w:val="28"/>
        </w:rPr>
        <w:t xml:space="preserve">1. Forma de trabajo</w:t>
      </w:r>
    </w:p>
    <w:p>
      <w:pPr>
        <w:pStyle w:val="ListParagraph"/>
        <w:numPr>
          <w:ilvl w:val="0"/>
          <w:numId w:val="2"/>
        </w:numPr>
        <w:spacing w:after="70"/>
      </w:pPr>
      <w:r>
        <w:rPr>
          <w:rFonts w:ascii="Arial" w:cs="Arial" w:eastAsia="Arial" w:hAnsi="Arial"/>
          <w:b/>
          <w:bCs/>
          <w:sz w:val="20"/>
          <w:szCs w:val="20"/>
        </w:rPr>
        <w:t xml:space="preserve">Ninguna regla se cambia sin el OK de Jero y Charly.</w:t>
      </w:r>
      <w:r>
        <w:rPr>
          <w:rFonts w:ascii="Arial" w:cs="Arial" w:eastAsia="Arial" w:hAnsi="Arial"/>
          <w:sz w:val="20"/>
          <w:szCs w:val="20"/>
        </w:rPr>
        <w:t xml:space="preserve"> Si algo de este documento no coincide con lo que decidieron, manda la decisión y se corrige el documento.</w:t>
      </w:r>
    </w:p>
    <w:p>
      <w:pPr>
        <w:pStyle w:val="ListParagraph"/>
        <w:numPr>
          <w:ilvl w:val="0"/>
          <w:numId w:val="2"/>
        </w:numPr>
        <w:spacing w:after="70"/>
      </w:pPr>
      <w:r>
        <w:rPr>
          <w:rFonts w:ascii="Arial" w:cs="Arial" w:eastAsia="Arial" w:hAnsi="Arial"/>
          <w:b/>
          <w:bCs/>
          <w:sz w:val="20"/>
          <w:szCs w:val="20"/>
        </w:rPr>
        <w:t xml:space="preserve">Accesos.</w:t>
      </w:r>
      <w:r>
        <w:rPr>
          <w:rFonts w:ascii="Arial" w:cs="Arial" w:eastAsia="Arial" w:hAnsi="Arial"/>
          <w:sz w:val="20"/>
          <w:szCs w:val="20"/>
        </w:rPr>
        <w:t xml:space="preserve"> Claude tiene acceso de solo lectura a la base (esquemas </w:t>
      </w:r>
      <w:r>
        <w:rPr>
          <w:rFonts w:ascii="Consolas" w:cs="Consolas" w:hAnsi="Consolas"/>
          <w:sz w:val="19"/>
          <w:szCs w:val="20"/>
        </w:rPr>
        <w:t xml:space="preserve">somos_reyes</w:t>
      </w:r>
      <w:r>
        <w:rPr>
          <w:rFonts w:ascii="Arial" w:cs="Arial" w:eastAsia="Arial" w:hAnsi="Arial"/>
          <w:sz w:val="20"/>
          <w:szCs w:val="20"/>
        </w:rPr>
        <w:t xml:space="preserve"> y </w:t>
      </w:r>
      <w:r>
        <w:rPr>
          <w:rFonts w:ascii="Consolas" w:cs="Consolas" w:hAnsi="Consolas"/>
          <w:sz w:val="19"/>
          <w:szCs w:val="20"/>
        </w:rPr>
        <w:t xml:space="preserve">odoo18</w:t>
      </w:r>
      <w:r>
        <w:rPr>
          <w:rFonts w:ascii="Arial" w:cs="Arial" w:eastAsia="Arial" w:hAnsi="Arial"/>
          <w:sz w:val="20"/>
          <w:szCs w:val="20"/>
        </w:rPr>
        <w:t xml:space="preserve">) vía Coffee (verificado el 21-oct con la query huella, idéntica a Workbench). Lo usa para controles, cuadres y consultas agregadas (máximo 5,000 filas y 30 segundos por consulta). Las descargas completas las corre Charly en Workbench con "Don't Limit".</w:t>
      </w:r>
    </w:p>
    <w:p>
      <w:pPr>
        <w:pStyle w:val="ListParagraph"/>
        <w:numPr>
          <w:ilvl w:val="0"/>
          <w:numId w:val="2"/>
        </w:numPr>
        <w:spacing w:after="70"/>
      </w:pPr>
      <w:r>
        <w:rPr>
          <w:rFonts w:ascii="Arial" w:cs="Arial" w:eastAsia="Arial" w:hAnsi="Arial"/>
          <w:b/>
          <w:bCs/>
          <w:sz w:val="20"/>
          <w:szCs w:val="20"/>
        </w:rPr>
        <w:t xml:space="preserve">Fecha de corte única.</w:t>
      </w:r>
      <w:r>
        <w:rPr>
          <w:rFonts w:ascii="Arial" w:cs="Arial" w:eastAsia="Arial" w:hAnsi="Arial"/>
          <w:sz w:val="20"/>
          <w:szCs w:val="20"/>
        </w:rPr>
        <w:t xml:space="preserve"> Todas las descargas de una corrida se hacen el mismo día y se filtran por </w:t>
      </w:r>
      <w:r>
        <w:rPr>
          <w:rFonts w:ascii="Consolas" w:cs="Consolas" w:hAnsi="Consolas"/>
          <w:sz w:val="19"/>
          <w:szCs w:val="20"/>
        </w:rPr>
        <w:t xml:space="preserve">inserted_at &lt; corte</w:t>
      </w:r>
      <w:r>
        <w:rPr>
          <w:rFonts w:ascii="Arial" w:cs="Arial" w:eastAsia="Arial" w:hAnsi="Arial"/>
          <w:sz w:val="20"/>
          <w:szCs w:val="20"/>
        </w:rPr>
        <w:t xml:space="preserve">. Se guardan en </w:t>
      </w:r>
      <w:r>
        <w:rPr>
          <w:rFonts w:ascii="Consolas" w:cs="Consolas" w:hAnsi="Consolas"/>
          <w:sz w:val="19"/>
          <w:szCs w:val="20"/>
        </w:rPr>
        <w:t xml:space="preserve">02 Insumos/&lt;corte AAAA-MM-DD&gt;/</w:t>
      </w:r>
      <w:r>
        <w:rPr>
          <w:rFonts w:ascii="Arial" w:cs="Arial" w:eastAsia="Arial" w:hAnsi="Arial"/>
          <w:sz w:val="20"/>
          <w:szCs w:val="20"/>
        </w:rPr>
        <w:t xml:space="preserve"> y no se modifican; si algo cambia, se baja una carpeta nueva.</w:t>
      </w:r>
    </w:p>
    <w:p>
      <w:pPr>
        <w:pStyle w:val="ListParagraph"/>
        <w:numPr>
          <w:ilvl w:val="0"/>
          <w:numId w:val="2"/>
        </w:numPr>
        <w:spacing w:after="70"/>
      </w:pPr>
      <w:r>
        <w:rPr>
          <w:rFonts w:ascii="Arial" w:cs="Arial" w:eastAsia="Arial" w:hAnsi="Arial"/>
          <w:b/>
          <w:bCs/>
          <w:sz w:val="20"/>
          <w:szCs w:val="20"/>
        </w:rPr>
        <w:t xml:space="preserve">Un solo pipeline.</w:t>
      </w:r>
      <w:r>
        <w:rPr>
          <w:rFonts w:ascii="Arial" w:cs="Arial" w:eastAsia="Arial" w:hAnsi="Arial"/>
          <w:sz w:val="20"/>
          <w:szCs w:val="20"/>
        </w:rPr>
        <w:t xml:space="preserve"> El código vive en </w:t>
      </w:r>
      <w:r>
        <w:rPr>
          <w:rFonts w:ascii="Consolas" w:cs="Consolas" w:hAnsi="Consolas"/>
          <w:sz w:val="19"/>
          <w:szCs w:val="20"/>
        </w:rPr>
        <w:t xml:space="preserve">03 Pipeline</w:t>
      </w:r>
      <w:r>
        <w:rPr>
          <w:rFonts w:ascii="Arial" w:cs="Arial" w:eastAsia="Arial" w:hAnsi="Arial"/>
          <w:sz w:val="20"/>
          <w:szCs w:val="20"/>
        </w:rPr>
        <w:t xml:space="preserve">, parametrizado por mes. No se corrigen archivos de salida a mano.</w:t>
      </w:r>
    </w:p>
    <w:p>
      <w:pPr>
        <w:pStyle w:val="ListParagraph"/>
        <w:numPr>
          <w:ilvl w:val="0"/>
          <w:numId w:val="2"/>
        </w:numPr>
        <w:spacing w:after="70"/>
      </w:pPr>
      <w:r>
        <w:rPr>
          <w:rFonts w:ascii="Arial" w:cs="Arial" w:eastAsia="Arial" w:hAnsi="Arial"/>
          <w:b/>
          <w:bCs/>
          <w:sz w:val="20"/>
          <w:szCs w:val="20"/>
        </w:rPr>
        <w:t xml:space="preserve">Backlog de correcciones en otras áreas.</w:t>
      </w:r>
      <w:r>
        <w:rPr>
          <w:rFonts w:ascii="Arial" w:cs="Arial" w:eastAsia="Arial" w:hAnsi="Arial"/>
          <w:sz w:val="20"/>
          <w:szCs w:val="20"/>
        </w:rPr>
        <w:t xml:space="preserve"> Lo que el proceso detecta pero se origina en otra área (ERP, migración, operaciones, Data) no se parcha en el pipeline: se registra en </w:t>
      </w:r>
      <w:r>
        <w:rPr>
          <w:rFonts w:ascii="Consolas" w:cs="Consolas" w:hAnsi="Consolas"/>
          <w:sz w:val="19"/>
          <w:szCs w:val="20"/>
        </w:rPr>
        <w:t xml:space="preserve">06 Backlog otras areas/Backlog_Correcciones_Otras_Areas.xlsx</w:t>
      </w:r>
      <w:r>
        <w:rPr>
          <w:rFonts w:ascii="Arial" w:cs="Arial" w:eastAsia="Arial" w:hAnsi="Arial"/>
          <w:sz w:val="20"/>
          <w:szCs w:val="20"/>
        </w:rPr>
        <w:t xml:space="preserve">, una pestaña por patrón, con detalle por SO.</w:t>
      </w:r>
    </w:p>
    <w:p>
      <w:pPr>
        <w:pStyle w:val="ListParagraph"/>
        <w:numPr>
          <w:ilvl w:val="0"/>
          <w:numId w:val="2"/>
        </w:numPr>
        <w:spacing w:after="70"/>
      </w:pPr>
      <w:r>
        <w:rPr>
          <w:rFonts w:ascii="Arial" w:cs="Arial" w:eastAsia="Arial" w:hAnsi="Arial"/>
          <w:b/>
          <w:bCs/>
          <w:sz w:val="20"/>
          <w:szCs w:val="20"/>
        </w:rPr>
        <w:t xml:space="preserve">Ajustes manuales en una tabla.</w:t>
      </w:r>
      <w:r>
        <w:rPr>
          <w:rFonts w:ascii="Arial" w:cs="Arial" w:eastAsia="Arial" w:hAnsi="Arial"/>
          <w:sz w:val="20"/>
          <w:szCs w:val="20"/>
        </w:rPr>
        <w:t xml:space="preserve"> Lo que no es regla general va en </w:t>
      </w:r>
      <w:r>
        <w:rPr>
          <w:rFonts w:ascii="Consolas" w:cs="Consolas" w:hAnsi="Consolas"/>
          <w:sz w:val="19"/>
          <w:szCs w:val="20"/>
        </w:rPr>
        <w:t xml:space="preserve">03 Pipeline/ajustes_manuales.csv</w:t>
      </w:r>
      <w:r>
        <w:rPr>
          <w:rFonts w:ascii="Arial" w:cs="Arial" w:eastAsia="Arial" w:hAnsi="Arial"/>
          <w:sz w:val="20"/>
          <w:szCs w:val="20"/>
        </w:rPr>
        <w:t xml:space="preserve">, con SO, efecto, motivo, quién lo aprobó y cuándo se revisa. El objetivo es que esa tabla quede vacía (sección 7.1).</w:t>
      </w:r>
    </w:p>
    <w:p>
      <w:pPr>
        <w:pStyle w:val="ListParagraph"/>
        <w:numPr>
          <w:ilvl w:val="0"/>
          <w:numId w:val="2"/>
        </w:numPr>
        <w:spacing w:after="70"/>
      </w:pPr>
      <w:r>
        <w:rPr>
          <w:rFonts w:ascii="Arial" w:cs="Arial" w:eastAsia="Arial" w:hAnsi="Arial"/>
          <w:b/>
          <w:bCs/>
          <w:sz w:val="20"/>
          <w:szCs w:val="20"/>
        </w:rPr>
        <w:t xml:space="preserve">Dos corridas por mes.</w:t>
      </w:r>
      <w:r>
        <w:rPr>
          <w:rFonts w:ascii="Arial" w:cs="Arial" w:eastAsia="Arial" w:hAnsi="Arial"/>
          <w:sz w:val="20"/>
          <w:szCs w:val="20"/>
        </w:rPr>
        <w:t xml:space="preserve"> Una preliminar para KPIs y balanza preliminar (7 días hábiles después del cierre) y una definitiva para la balanza definitiva (alrededor del día 20). Solo la definitiva queda como cierre escrito en piedra, y requiere el OK por escrito de Jero o Charly (sección 7.3).</w:t>
      </w:r>
    </w:p>
    <w:p>
      <w:pPr>
        <w:pStyle w:val="ListParagraph"/>
        <w:numPr>
          <w:ilvl w:val="0"/>
          <w:numId w:val="2"/>
        </w:numPr>
        <w:spacing w:after="70"/>
      </w:pPr>
      <w:r>
        <w:rPr>
          <w:rFonts w:ascii="Arial" w:cs="Arial" w:eastAsia="Arial" w:hAnsi="Arial"/>
          <w:b/>
          <w:bCs/>
          <w:sz w:val="20"/>
          <w:szCs w:val="20"/>
        </w:rPr>
        <w:t xml:space="preserve">Diferencias contra el P&amp;L contable:</w:t>
      </w:r>
      <w:r>
        <w:rPr>
          <w:rFonts w:ascii="Arial" w:cs="Arial" w:eastAsia="Arial" w:hAnsi="Arial"/>
          <w:sz w:val="20"/>
          <w:szCs w:val="20"/>
        </w:rPr>
        <w:t xml:space="preserve"> se documentan, no se fuerzan.</w:t>
      </w:r>
    </w:p>
    <w:p>
      <w:pPr>
        <w:pStyle w:val="Heading2"/>
        <w:keepNext/>
        <w:spacing w:after="100" w:before="220"/>
      </w:pPr>
      <w:r>
        <w:rPr>
          <w:rFonts w:ascii="Arial" w:cs="Arial" w:eastAsia="Arial" w:hAnsi="Arial"/>
          <w:b/>
          <w:bCs/>
          <w:color w:val="1D5C48"/>
          <w:sz w:val="22"/>
          <w:szCs w:val="22"/>
        </w:rPr>
        <w:t xml:space="preserve">1.1 Contexto de negocio por canal</w:t>
      </w:r>
    </w:p>
    <w:tbl>
      <w:tblPr>
        <w:tblW w:type="dxa" w:w="9360"/>
        <w:tblLayout w:type="fixed"/>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Canal</w:t>
            </w:r>
          </w:p>
        </w:tc>
        <w:tc>
          <w:tcPr>
            <w:tcW w:type="dxa" w:w="312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Cómo vende</w:t>
            </w:r>
          </w:p>
        </w:tc>
        <w:tc>
          <w:tcPr>
            <w:tcW w:type="dxa" w:w="312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define la venta</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MercadoLibre (regular)</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Marketplace: el cliente compra en MeLi; MeLi cobra comisión y envío y nos liquida el neto</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 liquidación de MeLi (API)</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 Libre Reventa</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Desde 25-ago-2026. Con las retenciones de IVA e ISR a ventas por plataformas digitales (2026), MeLi creó la Reventa: nos compra la mercancía a precio fijo y la revende al cliente. Sin comisión, envío ni retenciones</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Lo que paga MeLi (API); el GMV real del cliente final es informativo, para el margen normalizado</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MercadoLibre Oficiales</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Otra cuenta de vendedor en MeLi; canal de liquidación que Data usa para probar automatización de pricing</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Igual que MercadoLibre</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Amazon</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Marketplace (FBA: envía Amazon; MFN: enviamos nosotros). Amazon liquida sobre precio de lista y a veces financia promociones</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 liquidación de Amazon (API), por fecha de compra</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(3P)</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Marketplace. Walmart compensa diferencias de precio con los </w:t>
            </w:r>
            <w:r>
              <w:rPr>
                <w:rFonts w:ascii="Arial" w:cs="Arial" w:eastAsia="Arial" w:hAnsi="Arial"/>
                <w:b/>
                <w:bCs/>
                <w:sz w:val="17"/>
                <w:szCs w:val="17"/>
              </w:rPr>
              <w:t xml:space="preserve">Killers</w:t>
            </w:r>
            <w:r>
              <w:rPr>
                <w:rFonts w:ascii="Arial" w:cs="Arial" w:eastAsia="Arial" w:hAnsi="Arial"/>
                <w:sz w:val="17"/>
                <w:szCs w:val="17"/>
              </w:rPr>
              <w:t xml:space="preserve">, que factura su autofacturador en nombre de Somos Reyes cada jueves</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 orden de Walmart (API); los Killers, por la facturación neta del SAT</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1P</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nos compra como cliente y revende: emite una orden de compra (OC), entregamos en su CEDIS, facturamos y Walmart registra la recepción y paga a 60–90 días, descontando sus deducciones</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 factura de Odoo (fecha y monto), conciliada con el estado de cuenta de Retail Link</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Coppel</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Marketplace</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 orden de Coppel (API)</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TikTok</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Marketplace; TikTok financia descuentos de plataforma y parte del envío</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 orden de TikTok (API)</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directa (Mayoreo, Piso, Sitioweb, Elektra, Salderos, Mobica, PdV NAES, Farmacia del Ahorro)</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propia; parte se cobra con links o terminal de Mercado Pago. Elektra en cierre, Farmacia del Ahorro cerrado en 2026, Liverpool cerrado</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La factura</w:t>
            </w:r>
          </w:p>
        </w:tc>
      </w:tr>
    </w:tbl>
    <w:p>
      <w:pPr>
        <w:spacing w:after="60"/>
      </w:pPr>
    </w:p>
    <w:p>
      <w:pPr>
        <w:pStyle w:val="Heading1"/>
        <w:keepNext/>
        <w:spacing w:after="140" w:before="320"/>
      </w:pPr>
      <w:r>
        <w:rPr>
          <w:rFonts w:ascii="Arial" w:cs="Arial" w:eastAsia="Arial" w:hAnsi="Arial"/>
          <w:b/>
          <w:bCs/>
          <w:color w:val="1D5C48"/>
          <w:sz w:val="28"/>
          <w:szCs w:val="28"/>
        </w:rPr>
        <w:t xml:space="preserve">2. Insumos</w:t>
      </w:r>
    </w:p>
    <w:p>
      <w:pPr>
        <w:pStyle w:val="Heading2"/>
        <w:keepNext/>
        <w:spacing w:after="100" w:before="220"/>
      </w:pPr>
      <w:r>
        <w:rPr>
          <w:rFonts w:ascii="Arial" w:cs="Arial" w:eastAsia="Arial" w:hAnsi="Arial"/>
          <w:b/>
          <w:bCs/>
          <w:color w:val="1D5C48"/>
          <w:sz w:val="22"/>
          <w:szCs w:val="22"/>
        </w:rPr>
        <w:t xml:space="preserve">2.1 Insumos de cada corrida</w:t>
      </w:r>
    </w:p>
    <w:tbl>
      <w:tblPr>
        <w:tblW w:type="dxa" w:w="9360"/>
        <w:tblLayout w:type="fixed"/>
      </w:tblPr>
      <w:tblGrid>
        <w:gridCol w:w="760"/>
        <w:gridCol w:w="2719"/>
        <w:gridCol w:w="2301"/>
        <w:gridCol w:w="1239"/>
        <w:gridCol w:w="2341"/>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271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Insumo</w:t>
            </w:r>
          </w:p>
        </w:tc>
        <w:tc>
          <w:tcPr>
            <w:tcW w:type="dxa" w:w="2301"/>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 dónde sale</w:t>
            </w:r>
          </w:p>
        </w:tc>
        <w:tc>
          <w:tcPr>
            <w:tcW w:type="dxa" w:w="123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Quién lo baja</w:t>
            </w:r>
          </w:p>
        </w:tc>
        <w:tc>
          <w:tcPr>
            <w:tcW w:type="dxa" w:w="2341"/>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Archivo en </w:t>
            </w:r>
            <w:r>
              <w:rPr>
                <w:rFonts w:ascii="Consolas" w:cs="Consolas" w:hAnsi="Consolas"/>
                <w:b/>
                <w:bCs/>
                <w:color w:val="FFFFFF"/>
                <w:sz w:val="16"/>
                <w:szCs w:val="17"/>
              </w:rPr>
              <w:t xml:space="preserve">02 Insumos/&lt;corte&gt;/</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Transacciones de Amazon</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somos_reyes.amz_financial_transactions_master</w:t>
            </w:r>
            <w:r>
              <w:rPr>
                <w:rFonts w:ascii="Arial" w:cs="Arial" w:eastAsia="Arial" w:hAnsi="Arial"/>
                <w:sz w:val="17"/>
                <w:szCs w:val="17"/>
              </w:rPr>
              <w:t xml:space="preserve">, query </w:t>
            </w:r>
            <w:r>
              <w:rPr>
                <w:rFonts w:ascii="Consolas" w:cs="Consolas" w:hAnsi="Consolas"/>
                <w:sz w:val="16"/>
                <w:szCs w:val="17"/>
              </w:rPr>
              <w:t xml:space="preserve">Q01</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(Workbench)</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Q01_Amazon.csv</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I-2</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Transacciones de MercadoLibre</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somos_reyes.ml_financial_transactions_master</w:t>
            </w:r>
            <w:r>
              <w:rPr>
                <w:rFonts w:ascii="Arial" w:cs="Arial" w:eastAsia="Arial" w:hAnsi="Arial"/>
                <w:sz w:val="17"/>
                <w:szCs w:val="17"/>
              </w:rPr>
              <w:t xml:space="preserve">, query </w:t>
            </w:r>
            <w:r>
              <w:rPr>
                <w:rFonts w:ascii="Consolas" w:cs="Consolas" w:hAnsi="Consolas"/>
                <w:sz w:val="16"/>
                <w:szCs w:val="17"/>
              </w:rPr>
              <w:t xml:space="preserve">Q02</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(Workbench)</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Q02_MeLi.csv</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I-3</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Transacciones de TikTok</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somos_reyes.tiktok_financial_transactions_master</w:t>
            </w:r>
            <w:r>
              <w:rPr>
                <w:rFonts w:ascii="Arial" w:cs="Arial" w:eastAsia="Arial" w:hAnsi="Arial"/>
                <w:sz w:val="17"/>
                <w:szCs w:val="17"/>
              </w:rPr>
              <w:t xml:space="preserve">, query </w:t>
            </w:r>
            <w:r>
              <w:rPr>
                <w:rFonts w:ascii="Consolas" w:cs="Consolas" w:hAnsi="Consolas"/>
                <w:sz w:val="16"/>
                <w:szCs w:val="17"/>
              </w:rPr>
              <w:t xml:space="preserve">Q03</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(Workbench)</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Q03_TikTok.csv</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I-4</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Transacciones de Walmart</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somos_reyes.wm_financial_transactions_master</w:t>
            </w:r>
            <w:r>
              <w:rPr>
                <w:rFonts w:ascii="Arial" w:cs="Arial" w:eastAsia="Arial" w:hAnsi="Arial"/>
                <w:sz w:val="17"/>
                <w:szCs w:val="17"/>
              </w:rPr>
              <w:t xml:space="preserve">, query </w:t>
            </w:r>
            <w:r>
              <w:rPr>
                <w:rFonts w:ascii="Consolas" w:cs="Consolas" w:hAnsi="Consolas"/>
                <w:sz w:val="16"/>
                <w:szCs w:val="17"/>
              </w:rPr>
              <w:t xml:space="preserve">Q04</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(Workbench)</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Q04_Walmart.csv</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I-5</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Transacciones de Coppel</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somos_reyes.coppel_financial_transactions_master</w:t>
            </w:r>
            <w:r>
              <w:rPr>
                <w:rFonts w:ascii="Arial" w:cs="Arial" w:eastAsia="Arial" w:hAnsi="Arial"/>
                <w:sz w:val="17"/>
                <w:szCs w:val="17"/>
              </w:rPr>
              <w:t xml:space="preserve">, query </w:t>
            </w:r>
            <w:r>
              <w:rPr>
                <w:rFonts w:ascii="Consolas" w:cs="Consolas" w:hAnsi="Consolas"/>
                <w:sz w:val="16"/>
                <w:szCs w:val="17"/>
              </w:rPr>
              <w:t xml:space="preserve">Q05</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(Workbench)</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Q05_Coppel.csv</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I-6</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Órdenes de venta de Odoo con sus líneas de factura (Reporte Finanzas Ventas, RFV)</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Export de Odoo, ver Anexo A (E01)</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(Odoo)</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E01_RFV_&lt;sistema&gt;_&lt;periodo&gt;.xlsx</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I-7</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Estado de cuenta Walmart 1P ("Pendiente de Cuenta por Pagar"), estatus Pendientes y Pagados</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Retail Link, ver Anexo A (E02)</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(portal)</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E02_RetailLink_Pendientes.xlsx</w:t>
            </w:r>
            <w:r>
              <w:rPr>
                <w:rFonts w:ascii="Arial" w:cs="Arial" w:eastAsia="Arial" w:hAnsi="Arial"/>
                <w:sz w:val="17"/>
                <w:szCs w:val="17"/>
              </w:rPr>
              <w:t xml:space="preserve"> y </w:t>
            </w:r>
            <w:r>
              <w:rPr>
                <w:rFonts w:ascii="Consolas" w:cs="Consolas" w:hAnsi="Consolas"/>
                <w:sz w:val="16"/>
                <w:szCs w:val="17"/>
              </w:rPr>
              <w:t xml:space="preserve">E02_RetailLink_Pagados.xlsx</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I-8</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Apuntes contables KILLERS WALMART</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Contabilidad (Odoo), ver Anexo A (E03)</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(Odoo)</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E03_Killers.xlsx</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I-9</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Ajustes manuales vigentes</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03 Pipeline/ajustes_manuales.csv</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aprueba, Claude mantiene</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I-10</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CFDI emitidos a Walmart (repositorio del SAT): fuente de los Killers (facturación neta)</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Portal del SAT, ver Anexo A (E04)</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(SAT)</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E04_SAT_CFDI_Walmart.xlsx</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I-11</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Órdenes de Amazon (estado y total de cada orden, cargadas en minutos desde la compra)</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somos_reyes.amazon_orders</w:t>
            </w:r>
            <w:r>
              <w:rPr>
                <w:rFonts w:ascii="Arial" w:cs="Arial" w:eastAsia="Arial" w:hAnsi="Arial"/>
                <w:sz w:val="17"/>
                <w:szCs w:val="17"/>
              </w:rPr>
              <w:t xml:space="preserve">, query </w:t>
            </w:r>
            <w:r>
              <w:rPr>
                <w:rFonts w:ascii="Consolas" w:cs="Consolas" w:hAnsi="Consolas"/>
                <w:sz w:val="16"/>
                <w:szCs w:val="17"/>
              </w:rPr>
              <w:t xml:space="preserve">Q01b</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(Workbench)</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Q01b_Amazon_ordenes.csv</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I-12</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Pagos de MercadoLibre (producto, envío del comprador y cupón de cada orden)</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somos_reyes.ml_order_payments</w:t>
            </w:r>
            <w:r>
              <w:rPr>
                <w:rFonts w:ascii="Arial" w:cs="Arial" w:eastAsia="Arial" w:hAnsi="Arial"/>
                <w:sz w:val="17"/>
                <w:szCs w:val="17"/>
              </w:rPr>
              <w:t xml:space="preserve">, query </w:t>
            </w:r>
            <w:r>
              <w:rPr>
                <w:rFonts w:ascii="Consolas" w:cs="Consolas" w:hAnsi="Consolas"/>
                <w:sz w:val="16"/>
                <w:szCs w:val="17"/>
              </w:rPr>
              <w:t xml:space="preserve">Q02b</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(Workbench)</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Q02b_MeLi_pagos.csv</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I-13</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Mercado Libre Reventa: GMV real, comisión y envío imputados por línea de SO</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somos_reyes.odoo_master_txns_c</w:t>
            </w:r>
            <w:r>
              <w:rPr>
                <w:rFonts w:ascii="Arial" w:cs="Arial" w:eastAsia="Arial" w:hAnsi="Arial"/>
                <w:sz w:val="17"/>
                <w:szCs w:val="17"/>
              </w:rPr>
              <w:t xml:space="preserve"> (tabla de Data), query </w:t>
            </w:r>
            <w:r>
              <w:rPr>
                <w:rFonts w:ascii="Consolas" w:cs="Consolas" w:hAnsi="Consolas"/>
                <w:sz w:val="16"/>
                <w:szCs w:val="17"/>
              </w:rPr>
              <w:t xml:space="preserve">Q02c</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(Workbench)</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Q02c_MeLi_Reventa.csv</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I-14</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Movimientos de inventario (traslados hechos) de las SO de Walmart 1P y de toda factura a Walmart</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Export de Odoo, ver Anexo A (E05)</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(Odoo)</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E05_Traslados_W1P.xlsx</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I-15</w:t>
            </w:r>
          </w:p>
        </w:tc>
        <w:tc>
          <w:tcPr>
            <w:tcW w:type="dxa" w:w="27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Facturas y NC de Odoo al RFC de Walmart (NWM9709244W4), de cualquier equipo, con o sin SO</w:t>
            </w:r>
          </w:p>
        </w:tc>
        <w:tc>
          <w:tcPr>
            <w:tcW w:type="dxa" w:w="2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Export de Odoo, ver Anexo A (E06)</w:t>
            </w:r>
          </w:p>
        </w:tc>
        <w:tc>
          <w:tcPr>
            <w:tcW w:type="dxa" w:w="1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Charly (Odoo)</w:t>
            </w:r>
          </w:p>
        </w:tc>
        <w:tc>
          <w:tcPr>
            <w:tcW w:type="dxa" w:w="2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E06_Facturas_Walmart.xlsx</w:t>
            </w:r>
          </w:p>
        </w:tc>
      </w:tr>
    </w:tbl>
    <w:p>
      <w:pPr>
        <w:spacing w:after="60"/>
      </w:pPr>
    </w:p>
    <w:p>
      <w:pPr>
        <w:spacing w:after="120"/>
      </w:pPr>
      <w:r>
        <w:rPr>
          <w:rFonts w:ascii="Arial" w:cs="Arial" w:eastAsia="Arial" w:hAnsi="Arial"/>
          <w:sz w:val="20"/>
          <w:szCs w:val="20"/>
        </w:rPr>
        <w:t xml:space="preserve">Son </w:t>
      </w:r>
      <w:r>
        <w:rPr>
          <w:rFonts w:ascii="Arial" w:cs="Arial" w:eastAsia="Arial" w:hAnsi="Arial"/>
          <w:b/>
          <w:bCs/>
          <w:sz w:val="20"/>
          <w:szCs w:val="20"/>
        </w:rPr>
        <w:t xml:space="preserve">14 descargas por corrida</w:t>
      </w:r>
      <w:r>
        <w:rPr>
          <w:rFonts w:ascii="Arial" w:cs="Arial" w:eastAsia="Arial" w:hAnsi="Arial"/>
          <w:sz w:val="20"/>
          <w:szCs w:val="20"/>
        </w:rPr>
        <w:t xml:space="preserve"> (8 queries, 6 exports).</w:t>
      </w:r>
    </w:p>
    <w:p>
      <w:pPr>
        <w:pStyle w:val="Heading2"/>
        <w:keepNext/>
        <w:spacing w:after="100" w:before="220"/>
      </w:pPr>
      <w:r>
        <w:rPr>
          <w:rFonts w:ascii="Arial" w:cs="Arial" w:eastAsia="Arial" w:hAnsi="Arial"/>
          <w:b/>
          <w:bCs/>
          <w:color w:val="1D5C48"/>
          <w:sz w:val="22"/>
          <w:szCs w:val="22"/>
        </w:rPr>
        <w:t xml:space="preserve">2.2 Controles</w:t>
      </w:r>
    </w:p>
    <w:p>
      <w:pPr>
        <w:spacing w:after="120"/>
      </w:pPr>
      <w:r>
        <w:rPr>
          <w:rFonts w:ascii="Arial" w:cs="Arial" w:eastAsia="Arial" w:hAnsi="Arial"/>
          <w:sz w:val="20"/>
          <w:szCs w:val="20"/>
        </w:rPr>
        <w:t xml:space="preserve">Los controles que validan los insumos, el cálculo y las salidas están en la sección 6.</w:t>
      </w:r>
    </w:p>
    <w:p>
      <w:pPr>
        <w:pStyle w:val="Heading2"/>
        <w:keepNext/>
        <w:spacing w:after="100" w:before="220"/>
      </w:pPr>
      <w:r>
        <w:rPr>
          <w:rFonts w:ascii="Arial" w:cs="Arial" w:eastAsia="Arial" w:hAnsi="Arial"/>
          <w:b/>
          <w:bCs/>
          <w:color w:val="1D5C48"/>
          <w:sz w:val="22"/>
          <w:szCs w:val="22"/>
        </w:rPr>
        <w:t xml:space="preserve">2.3 Por qué el RFV y no la base de Odoo por SQL</w:t>
      </w:r>
    </w:p>
    <w:p>
      <w:pPr>
        <w:spacing w:after="120"/>
      </w:pPr>
      <w:r>
        <w:rPr>
          <w:rFonts w:ascii="Arial" w:cs="Arial" w:eastAsia="Arial" w:hAnsi="Arial"/>
          <w:sz w:val="20"/>
          <w:szCs w:val="20"/>
        </w:rPr>
        <w:t xml:space="preserve"> se probó el 21-oct. Desde la migración (17-abr) la base coincide con el RFV al 99.9% (sep: 51,455 SO contra 51,509; costo −0.1%). Antes de la migración está incompleta (feb: 31,636 SO contra 38,566; faltan líneas de ~7 mil SO). Mientras Data no complete el histórico de Odoo 15, el RFV es la fuente y la base queda como control (C-4).</w:t>
      </w:r>
    </w:p>
    <w:p>
      <w:pPr>
        <w:pStyle w:val="Heading1"/>
        <w:keepNext/>
        <w:spacing w:after="140" w:before="320"/>
      </w:pPr>
      <w:r>
        <w:rPr>
          <w:rFonts w:ascii="Arial" w:cs="Arial" w:eastAsia="Arial" w:hAnsi="Arial"/>
          <w:b/>
          <w:bCs/>
          <w:color w:val="1D5C48"/>
          <w:sz w:val="28"/>
          <w:szCs w:val="28"/>
        </w:rPr>
        <w:t xml:space="preserve">3. Universo, canal y fechas</w:t>
      </w:r>
    </w:p>
    <w:p>
      <w:pPr>
        <w:pStyle w:val="Heading2"/>
        <w:keepNext/>
        <w:spacing w:after="100" w:before="220"/>
      </w:pPr>
      <w:r>
        <w:rPr>
          <w:rFonts w:ascii="Arial" w:cs="Arial" w:eastAsia="Arial" w:hAnsi="Arial"/>
          <w:b/>
          <w:bCs/>
          <w:color w:val="1D5C48"/>
          <w:sz w:val="22"/>
          <w:szCs w:val="22"/>
        </w:rPr>
        <w:t xml:space="preserve">3.1 Canal</w:t>
      </w:r>
    </w:p>
    <w:p>
      <w:pPr>
        <w:pStyle w:val="ListParagraph"/>
        <w:numPr>
          <w:ilvl w:val="0"/>
          <w:numId w:val="2"/>
        </w:numPr>
        <w:spacing w:after="70"/>
      </w:pPr>
      <w:r>
        <w:rPr>
          <w:rFonts w:ascii="Arial" w:cs="Arial" w:eastAsia="Arial" w:hAnsi="Arial"/>
          <w:sz w:val="20"/>
          <w:szCs w:val="20"/>
        </w:rPr>
        <w:t xml:space="preserve">El canal sale del </w:t>
      </w:r>
      <w:r>
        <w:rPr>
          <w:rFonts w:ascii="Arial" w:cs="Arial" w:eastAsia="Arial" w:hAnsi="Arial"/>
          <w:b/>
          <w:bCs/>
          <w:sz w:val="20"/>
          <w:szCs w:val="20"/>
        </w:rPr>
        <w:t xml:space="preserve">equipo de ventas</w:t>
      </w:r>
      <w:r>
        <w:rPr>
          <w:rFonts w:ascii="Arial" w:cs="Arial" w:eastAsia="Arial" w:hAnsi="Arial"/>
          <w:sz w:val="20"/>
          <w:szCs w:val="20"/>
        </w:rPr>
        <w:t xml:space="preserve"> de la SO en Odoo (</w:t>
      </w:r>
      <w:r>
        <w:rPr>
          <w:rFonts w:ascii="Consolas" w:cs="Consolas" w:hAnsi="Consolas"/>
          <w:sz w:val="19"/>
          <w:szCs w:val="20"/>
        </w:rPr>
        <w:t xml:space="preserve">Team_Amazon</w:t>
      </w:r>
      <w:r>
        <w:rPr>
          <w:rFonts w:ascii="Arial" w:cs="Arial" w:eastAsia="Arial" w:hAnsi="Arial"/>
          <w:sz w:val="20"/>
          <w:szCs w:val="20"/>
        </w:rPr>
        <w:t xml:space="preserve">, </w:t>
      </w:r>
      <w:r>
        <w:rPr>
          <w:rFonts w:ascii="Consolas" w:cs="Consolas" w:hAnsi="Consolas"/>
          <w:sz w:val="19"/>
          <w:szCs w:val="20"/>
        </w:rPr>
        <w:t xml:space="preserve">Team_MercadoLibre</w:t>
      </w:r>
      <w:r>
        <w:rPr>
          <w:rFonts w:ascii="Arial" w:cs="Arial" w:eastAsia="Arial" w:hAnsi="Arial"/>
          <w:sz w:val="20"/>
          <w:szCs w:val="20"/>
        </w:rPr>
        <w:t xml:space="preserve">, </w:t>
      </w:r>
      <w:r>
        <w:rPr>
          <w:rFonts w:ascii="Consolas" w:cs="Consolas" w:hAnsi="Consolas"/>
          <w:sz w:val="19"/>
          <w:szCs w:val="20"/>
        </w:rPr>
        <w:t xml:space="preserve">Team_Walmart</w:t>
      </w:r>
      <w:r>
        <w:rPr>
          <w:rFonts w:ascii="Arial" w:cs="Arial" w:eastAsia="Arial" w:hAnsi="Arial"/>
          <w:sz w:val="20"/>
          <w:szCs w:val="20"/>
        </w:rPr>
        <w:t xml:space="preserve">, </w:t>
      </w:r>
      <w:r>
        <w:rPr>
          <w:rFonts w:ascii="Consolas" w:cs="Consolas" w:hAnsi="Consolas"/>
          <w:sz w:val="19"/>
          <w:szCs w:val="20"/>
        </w:rPr>
        <w:t xml:space="preserve">Team_Coppel</w:t>
      </w:r>
      <w:r>
        <w:rPr>
          <w:rFonts w:ascii="Arial" w:cs="Arial" w:eastAsia="Arial" w:hAnsi="Arial"/>
          <w:sz w:val="20"/>
          <w:szCs w:val="20"/>
        </w:rPr>
        <w:t xml:space="preserve">, </w:t>
      </w:r>
      <w:r>
        <w:rPr>
          <w:rFonts w:ascii="Consolas" w:cs="Consolas" w:hAnsi="Consolas"/>
          <w:sz w:val="19"/>
          <w:szCs w:val="20"/>
        </w:rPr>
        <w:t xml:space="preserve">Team_TikTok</w:t>
      </w:r>
      <w:r>
        <w:rPr>
          <w:rFonts w:ascii="Arial" w:cs="Arial" w:eastAsia="Arial" w:hAnsi="Arial"/>
          <w:sz w:val="20"/>
          <w:szCs w:val="20"/>
        </w:rPr>
        <w:t xml:space="preserve">, etc.).</w:t>
      </w:r>
    </w:p>
    <w:p>
      <w:pPr>
        <w:pStyle w:val="ListParagraph"/>
        <w:numPr>
          <w:ilvl w:val="0"/>
          <w:numId w:val="2"/>
        </w:numPr>
        <w:spacing w:after="70"/>
      </w:pPr>
      <w:r>
        <w:rPr>
          <w:rFonts w:ascii="Arial" w:cs="Arial" w:eastAsia="Arial" w:hAnsi="Arial"/>
          <w:b/>
          <w:bCs/>
          <w:sz w:val="20"/>
          <w:szCs w:val="20"/>
        </w:rPr>
        <w:t xml:space="preserve">Canales con API</w:t>
      </w:r>
      <w:r>
        <w:rPr>
          <w:rFonts w:ascii="Arial" w:cs="Arial" w:eastAsia="Arial" w:hAnsi="Arial"/>
          <w:sz w:val="20"/>
          <w:szCs w:val="20"/>
        </w:rPr>
        <w:t xml:space="preserve"> (MercadoLibre, Mercado Libre Reventa, MercadoLibre Oficiales, Amazon, Walmart, Coppel, TikTok): la venta la dicta el marketplace.</w:t>
      </w:r>
    </w:p>
    <w:p>
      <w:pPr>
        <w:pStyle w:val="ListParagraph"/>
        <w:numPr>
          <w:ilvl w:val="0"/>
          <w:numId w:val="2"/>
        </w:numPr>
        <w:spacing w:after="70"/>
      </w:pPr>
      <w:r>
        <w:rPr>
          <w:rFonts w:ascii="Arial" w:cs="Arial" w:eastAsia="Arial" w:hAnsi="Arial"/>
          <w:b/>
          <w:bCs/>
          <w:sz w:val="20"/>
          <w:szCs w:val="20"/>
        </w:rPr>
        <w:t xml:space="preserve">Venta directa (canales sin API)</w:t>
      </w:r>
      <w:r>
        <w:rPr>
          <w:rFonts w:ascii="Arial" w:cs="Arial" w:eastAsia="Arial" w:hAnsi="Arial"/>
          <w:sz w:val="20"/>
          <w:szCs w:val="20"/>
        </w:rPr>
        <w:t xml:space="preserve"> (Mayoreo, Piso, Sitioweb, Elektra, Salderos, Mobica, PdV NAES, Farmacia del Ahorro): la venta la dicta la factura.</w:t>
      </w:r>
    </w:p>
    <w:p>
      <w:pPr>
        <w:pStyle w:val="ListParagraph"/>
        <w:numPr>
          <w:ilvl w:val="0"/>
          <w:numId w:val="2"/>
        </w:numPr>
        <w:spacing w:after="70"/>
      </w:pPr>
      <w:r>
        <w:rPr>
          <w:rFonts w:ascii="Arial" w:cs="Arial" w:eastAsia="Arial" w:hAnsi="Arial"/>
          <w:b/>
          <w:bCs/>
          <w:sz w:val="20"/>
          <w:szCs w:val="20"/>
        </w:rPr>
        <w:t xml:space="preserve">Walmart 1P:</w:t>
      </w:r>
      <w:r>
        <w:rPr>
          <w:rFonts w:ascii="Arial" w:cs="Arial" w:eastAsia="Arial" w:hAnsi="Arial"/>
          <w:sz w:val="20"/>
          <w:szCs w:val="20"/>
        </w:rPr>
        <w:t xml:space="preserve"> la venta la dicta la factura, conciliada con el estado de cuenta de Retail Link (sección 5.8).</w:t>
      </w:r>
    </w:p>
    <w:p>
      <w:pPr>
        <w:pStyle w:val="ListParagraph"/>
        <w:numPr>
          <w:ilvl w:val="0"/>
          <w:numId w:val="2"/>
        </w:numPr>
        <w:spacing w:after="70"/>
      </w:pPr>
      <w:r>
        <w:rPr>
          <w:rFonts w:ascii="Arial" w:cs="Arial" w:eastAsia="Arial" w:hAnsi="Arial"/>
          <w:b/>
          <w:bCs/>
          <w:sz w:val="20"/>
          <w:szCs w:val="20"/>
        </w:rPr>
        <w:t xml:space="preserve">Mercado Libre Reventa</w:t>
      </w:r>
      <w:r>
        <w:rPr>
          <w:rFonts w:ascii="Arial" w:cs="Arial" w:eastAsia="Arial" w:hAnsi="Arial"/>
          <w:sz w:val="20"/>
          <w:szCs w:val="20"/>
        </w:rPr>
        <w:t xml:space="preserve"> (desde el 25-ago-2026): venta de mercancía a Mercado Libre, que la revende al cliente. Se identifica con [I-2] </w:t>
      </w:r>
      <w:r>
        <w:rPr>
          <w:rFonts w:ascii="Consolas" w:cs="Consolas" w:hAnsi="Consolas"/>
          <w:sz w:val="19"/>
          <w:szCs w:val="20"/>
        </w:rPr>
        <w:t xml:space="preserve">is_resale</w:t>
      </w:r>
      <w:r>
        <w:rPr>
          <w:rFonts w:ascii="Arial" w:cs="Arial" w:eastAsia="Arial" w:hAnsi="Arial"/>
          <w:sz w:val="20"/>
          <w:szCs w:val="20"/>
        </w:rPr>
        <w:t xml:space="preserve"> = 1 (campo de Data en la tabla financiera de MeLi). Control: la fila </w:t>
      </w:r>
      <w:r>
        <w:rPr>
          <w:rFonts w:ascii="Consolas" w:cs="Consolas" w:hAnsi="Consolas"/>
          <w:sz w:val="19"/>
          <w:szCs w:val="20"/>
        </w:rPr>
        <w:t xml:space="preserve">SETTLEMENT</w:t>
      </w:r>
      <w:r>
        <w:rPr>
          <w:rFonts w:ascii="Arial" w:cs="Arial" w:eastAsia="Arial" w:hAnsi="Arial"/>
          <w:sz w:val="20"/>
          <w:szCs w:val="20"/>
        </w:rPr>
        <w:t xml:space="preserve"> trae </w:t>
      </w:r>
      <w:r>
        <w:rPr>
          <w:rFonts w:ascii="Consolas" w:cs="Consolas" w:hAnsi="Consolas"/>
          <w:sz w:val="19"/>
          <w:szCs w:val="20"/>
        </w:rPr>
        <w:t xml:space="preserve">fee_amount</w:t>
      </w:r>
      <w:r>
        <w:rPr>
          <w:rFonts w:ascii="Arial" w:cs="Arial" w:eastAsia="Arial" w:hAnsi="Arial"/>
          <w:sz w:val="20"/>
          <w:szCs w:val="20"/>
        </w:rPr>
        <w:t xml:space="preserve">, </w:t>
      </w:r>
      <w:r>
        <w:rPr>
          <w:rFonts w:ascii="Consolas" w:cs="Consolas" w:hAnsi="Consolas"/>
          <w:sz w:val="19"/>
          <w:szCs w:val="20"/>
        </w:rPr>
        <w:t xml:space="preserve">mkp_fee_amount</w:t>
      </w:r>
      <w:r>
        <w:rPr>
          <w:rFonts w:ascii="Arial" w:cs="Arial" w:eastAsia="Arial" w:hAnsi="Arial"/>
          <w:sz w:val="20"/>
          <w:szCs w:val="20"/>
        </w:rPr>
        <w:t xml:space="preserve">, </w:t>
      </w:r>
      <w:r>
        <w:rPr>
          <w:rFonts w:ascii="Consolas" w:cs="Consolas" w:hAnsi="Consolas"/>
          <w:sz w:val="19"/>
          <w:szCs w:val="20"/>
        </w:rPr>
        <w:t xml:space="preserve">shipping_fee_amount</w:t>
      </w:r>
      <w:r>
        <w:rPr>
          <w:rFonts w:ascii="Arial" w:cs="Arial" w:eastAsia="Arial" w:hAnsi="Arial"/>
          <w:sz w:val="20"/>
          <w:szCs w:val="20"/>
        </w:rPr>
        <w:t xml:space="preserve"> y </w:t>
      </w:r>
      <w:r>
        <w:rPr>
          <w:rFonts w:ascii="Consolas" w:cs="Consolas" w:hAnsi="Consolas"/>
          <w:sz w:val="19"/>
          <w:szCs w:val="20"/>
        </w:rPr>
        <w:t xml:space="preserve">total_taxes_amount</w:t>
      </w:r>
      <w:r>
        <w:rPr>
          <w:rFonts w:ascii="Arial" w:cs="Arial" w:eastAsia="Arial" w:hAnsi="Arial"/>
          <w:sz w:val="20"/>
          <w:szCs w:val="20"/>
        </w:rPr>
        <w:t xml:space="preserve"> en 0 (septiembre: 24,988 de 24,992 filas coinciden). Canal aparte de MercadoLibre (regular). Contexto y tratamiento del margen en la sección 4 ("Mercado Libre Reventa · GMV real y margen normalizado").</w:t>
      </w:r>
    </w:p>
    <w:p>
      <w:pPr>
        <w:pStyle w:val="ListParagraph"/>
        <w:numPr>
          <w:ilvl w:val="0"/>
          <w:numId w:val="2"/>
        </w:numPr>
        <w:spacing w:after="70"/>
      </w:pPr>
      <w:r>
        <w:rPr>
          <w:rFonts w:ascii="Arial" w:cs="Arial" w:eastAsia="Arial" w:hAnsi="Arial"/>
          <w:b/>
          <w:bCs/>
          <w:sz w:val="20"/>
          <w:szCs w:val="20"/>
        </w:rPr>
        <w:t xml:space="preserve">Misma venta cargada como venta directa y como marketplace.</w:t>
      </w:r>
      <w:r>
        <w:rPr>
          <w:rFonts w:ascii="Arial" w:cs="Arial" w:eastAsia="Arial" w:hAnsi="Arial"/>
          <w:sz w:val="20"/>
          <w:szCs w:val="20"/>
        </w:rPr>
        <w:t xml:space="preserve"> A veces una venta de un market (MeLi, Amazon, Walmart, Coppel, TikTok) tiene, además de su SO normal, otra SO con un equipo de venta directa (Piso, Sitioweb, Mobica, Mayoreo…). Pasó sobre todo en abril y mayo, con la migración. Para no contar la venta dos veces, el cruce es:</w:t>
      </w:r>
    </w:p>
    <w:p>
      <w:pPr>
        <w:pStyle w:val="ListParagraph"/>
        <w:numPr>
          <w:ilvl w:val="1"/>
          <w:numId w:val="2"/>
        </w:numPr>
        <w:spacing w:after="70"/>
      </w:pPr>
      <w:r>
        <w:rPr>
          <w:rFonts w:ascii="Arial" w:cs="Arial" w:eastAsia="Arial" w:hAnsi="Arial"/>
          <w:b/>
          <w:bCs/>
          <w:sz w:val="20"/>
          <w:szCs w:val="20"/>
        </w:rPr>
        <w:t xml:space="preserve">Paso 1:</w:t>
      </w:r>
      <w:r>
        <w:rPr>
          <w:rFonts w:ascii="Arial" w:cs="Arial" w:eastAsia="Arial" w:hAnsi="Arial"/>
          <w:sz w:val="20"/>
          <w:szCs w:val="20"/>
        </w:rPr>
        <w:t xml:space="preserve"> se toman las SO de venta directa que tienen el campo </w:t>
      </w:r>
      <w:r>
        <w:rPr>
          <w:rFonts w:ascii="Consolas" w:cs="Consolas" w:hAnsi="Consolas"/>
          <w:sz w:val="19"/>
          <w:szCs w:val="20"/>
        </w:rPr>
        <w:t xml:space="preserve">Marketplace Reference</w:t>
      </w:r>
      <w:r>
        <w:rPr>
          <w:rFonts w:ascii="Arial" w:cs="Arial" w:eastAsia="Arial" w:hAnsi="Arial"/>
          <w:sz w:val="20"/>
          <w:szCs w:val="20"/>
        </w:rPr>
        <w:t xml:space="preserve"> cargado.</w:t>
      </w:r>
    </w:p>
    <w:p>
      <w:pPr>
        <w:pStyle w:val="ListParagraph"/>
        <w:numPr>
          <w:ilvl w:val="1"/>
          <w:numId w:val="2"/>
        </w:numPr>
        <w:spacing w:after="70"/>
      </w:pPr>
      <w:r>
        <w:rPr>
          <w:rFonts w:ascii="Arial" w:cs="Arial" w:eastAsia="Arial" w:hAnsi="Arial"/>
          <w:b/>
          <w:bCs/>
          <w:sz w:val="20"/>
          <w:szCs w:val="20"/>
        </w:rPr>
        <w:t xml:space="preserve">Paso 2:</w:t>
      </w:r>
      <w:r>
        <w:rPr>
          <w:rFonts w:ascii="Arial" w:cs="Arial" w:eastAsia="Arial" w:hAnsi="Arial"/>
          <w:sz w:val="20"/>
          <w:szCs w:val="20"/>
        </w:rPr>
        <w:t xml:space="preserve"> ese valor se busca como número de orden en la API de los markets (</w:t>
      </w:r>
      <w:r>
        <w:rPr>
          <w:rFonts w:ascii="Consolas" w:cs="Consolas" w:hAnsi="Consolas"/>
          <w:sz w:val="19"/>
          <w:szCs w:val="20"/>
        </w:rPr>
        <w:t xml:space="preserve">order_id</w:t>
      </w:r>
      <w:r>
        <w:rPr>
          <w:rFonts w:ascii="Arial" w:cs="Arial" w:eastAsia="Arial" w:hAnsi="Arial"/>
          <w:sz w:val="20"/>
          <w:szCs w:val="20"/>
        </w:rPr>
        <w:t xml:space="preserve"> en MeLi y Amazon, </w:t>
      </w:r>
      <w:r>
        <w:rPr>
          <w:rFonts w:ascii="Consolas" w:cs="Consolas" w:hAnsi="Consolas"/>
          <w:sz w:val="19"/>
          <w:szCs w:val="20"/>
        </w:rPr>
        <w:t xml:space="preserve">customer_order_id</w:t>
      </w:r>
      <w:r>
        <w:rPr>
          <w:rFonts w:ascii="Arial" w:cs="Arial" w:eastAsia="Arial" w:hAnsi="Arial"/>
          <w:sz w:val="20"/>
          <w:szCs w:val="20"/>
        </w:rPr>
        <w:t xml:space="preserve"> en Walmart, </w:t>
      </w:r>
      <w:r>
        <w:rPr>
          <w:rFonts w:ascii="Consolas" w:cs="Consolas" w:hAnsi="Consolas"/>
          <w:sz w:val="19"/>
          <w:szCs w:val="20"/>
        </w:rPr>
        <w:t xml:space="preserve">order_id</w:t>
      </w:r>
      <w:r>
        <w:rPr>
          <w:rFonts w:ascii="Arial" w:cs="Arial" w:eastAsia="Arial" w:hAnsi="Arial"/>
          <w:sz w:val="20"/>
          <w:szCs w:val="20"/>
        </w:rPr>
        <w:t xml:space="preserve"> en Coppel y TikTok).</w:t>
      </w:r>
    </w:p>
    <w:p>
      <w:pPr>
        <w:pStyle w:val="ListParagraph"/>
        <w:numPr>
          <w:ilvl w:val="1"/>
          <w:numId w:val="2"/>
        </w:numPr>
        <w:spacing w:after="70"/>
      </w:pPr>
      <w:r>
        <w:rPr>
          <w:rFonts w:ascii="Arial" w:cs="Arial" w:eastAsia="Arial" w:hAnsi="Arial"/>
          <w:b/>
          <w:bCs/>
          <w:sz w:val="20"/>
          <w:szCs w:val="20"/>
        </w:rPr>
        <w:t xml:space="preserve">Paso 3:</w:t>
      </w:r>
      <w:r>
        <w:rPr>
          <w:rFonts w:ascii="Arial" w:cs="Arial" w:eastAsia="Arial" w:hAnsi="Arial"/>
          <w:sz w:val="20"/>
          <w:szCs w:val="20"/>
        </w:rPr>
        <w:t xml:space="preserve"> si la orden existe, se compara línea por línea: cada línea de la SO directa (SKU e importe, ±5%) tiene que estar en la orden del market. Se compara por línea y no por total porque una orden del market puede haberse partido en dos SO.</w:t>
      </w:r>
    </w:p>
    <w:p>
      <w:pPr>
        <w:pStyle w:val="ListParagraph"/>
        <w:numPr>
          <w:ilvl w:val="1"/>
          <w:numId w:val="2"/>
        </w:numPr>
        <w:spacing w:after="70"/>
      </w:pPr>
      <w:r>
        <w:rPr>
          <w:rFonts w:ascii="Arial" w:cs="Arial" w:eastAsia="Arial" w:hAnsi="Arial"/>
          <w:b/>
          <w:bCs/>
          <w:sz w:val="20"/>
          <w:szCs w:val="20"/>
        </w:rPr>
        <w:t xml:space="preserve">Resultado:</w:t>
      </w:r>
      <w:r>
        <w:rPr>
          <w:rFonts w:ascii="Arial" w:cs="Arial" w:eastAsia="Arial" w:hAnsi="Arial"/>
          <w:sz w:val="20"/>
          <w:szCs w:val="20"/>
        </w:rPr>
        <w:t xml:space="preserve"> si todas las líneas están, es la misma venta y la SO directa se excluye (cuenta solo en el canal con API). Si alguna no está, o la orden no existe, son ventas distintas y cuentan las dos.</w:t>
      </w:r>
    </w:p>
    <w:p>
      <w:pPr>
        <w:pStyle w:val="ListParagraph"/>
        <w:numPr>
          <w:ilvl w:val="1"/>
          <w:numId w:val="2"/>
        </w:numPr>
        <w:spacing w:after="70"/>
      </w:pPr>
      <w:r>
        <w:rPr>
          <w:rFonts w:ascii="Arial" w:cs="Arial" w:eastAsia="Arial" w:hAnsi="Arial"/>
          <w:b/>
          <w:bCs/>
          <w:sz w:val="20"/>
          <w:szCs w:val="20"/>
        </w:rPr>
        <w:t xml:space="preserve">Ejemplo:</w:t>
      </w:r>
      <w:r>
        <w:rPr>
          <w:rFonts w:ascii="Arial" w:cs="Arial" w:eastAsia="Arial" w:hAnsi="Arial"/>
          <w:sz w:val="20"/>
          <w:szCs w:val="20"/>
        </w:rPr>
        <w:t xml:space="preserve"> la orden de Walmart 600000089179274 trae un sofá ($5,232.76) y un comedor DNGTA4-BEI ($4,128.45); la API asigna las dos líneas a SO4145359. El comedor tiene además su propia SO4145880 con equipo Mobica y </w:t>
      </w:r>
      <w:r>
        <w:rPr>
          <w:rFonts w:ascii="Consolas" w:cs="Consolas" w:hAnsi="Consolas"/>
          <w:sz w:val="19"/>
          <w:szCs w:val="20"/>
        </w:rPr>
        <w:t xml:space="preserve">Marketplace Reference</w:t>
      </w:r>
      <w:r>
        <w:rPr>
          <w:rFonts w:ascii="Arial" w:cs="Arial" w:eastAsia="Arial" w:hAnsi="Arial"/>
          <w:sz w:val="20"/>
          <w:szCs w:val="20"/>
        </w:rPr>
        <w:t xml:space="preserve"> = 600000089179274. Su única línea está en la orden de Walmart: es la misma venta y la SO de Mobica se excluye.</w:t>
      </w:r>
    </w:p>
    <w:p>
      <w:pPr>
        <w:pStyle w:val="ListParagraph"/>
        <w:numPr>
          <w:ilvl w:val="0"/>
          <w:numId w:val="2"/>
        </w:numPr>
        <w:spacing w:after="70"/>
      </w:pPr>
      <w:r>
        <w:rPr>
          <w:rFonts w:ascii="Arial" w:cs="Arial" w:eastAsia="Arial" w:hAnsi="Arial"/>
          <w:b/>
          <w:bCs/>
          <w:sz w:val="20"/>
          <w:szCs w:val="20"/>
        </w:rPr>
        <w:t xml:space="preserve">Mercancía entregada sin precio</w:t>
      </w:r>
      <w:r>
        <w:rPr>
          <w:rFonts w:ascii="Arial" w:cs="Arial" w:eastAsia="Arial" w:hAnsi="Arial"/>
          <w:sz w:val="20"/>
          <w:szCs w:val="20"/>
        </w:rPr>
        <w:t xml:space="preserve"> (muestras y premios: Team_Muestras, equipo Premios y órdenes de muestra de TikTok con venta $0): no es venta. Queda fuera de la venta y del COGS del modelo; su costo va a gasto de marketing.</w:t>
      </w:r>
    </w:p>
    <w:p>
      <w:pPr>
        <w:pStyle w:val="Heading2"/>
        <w:keepNext/>
        <w:spacing w:after="100" w:before="220"/>
      </w:pPr>
      <w:r>
        <w:rPr>
          <w:rFonts w:ascii="Arial" w:cs="Arial" w:eastAsia="Arial" w:hAnsi="Arial"/>
          <w:b/>
          <w:bCs/>
          <w:color w:val="1D5C48"/>
          <w:sz w:val="22"/>
          <w:szCs w:val="22"/>
        </w:rPr>
        <w:t xml:space="preserve">3.2 Estado de la SO en Odoo</w:t>
      </w:r>
    </w:p>
    <w:p>
      <w:pPr>
        <w:keepNext/>
        <w:spacing w:after="120"/>
      </w:pPr>
      <w:r>
        <w:rPr>
          <w:rFonts w:ascii="Arial" w:cs="Arial" w:eastAsia="Arial" w:hAnsi="Arial"/>
          <w:sz w:val="20"/>
          <w:szCs w:val="20"/>
        </w:rPr>
        <w:t xml:space="preserve">Se clasifica en Vigente, Cancelado o No confirmado según el sistema de origen (corte de la migración: 17-abr-2026):</w:t>
      </w:r>
    </w:p>
    <w:tbl>
      <w:tblPr>
        <w:tblW w:type="dxa" w:w="9360"/>
        <w:tblLayout w:type="fixed"/>
      </w:tblPr>
      <w:tblGrid>
        <w:gridCol w:w="3538"/>
        <w:gridCol w:w="2967"/>
        <w:gridCol w:w="2855"/>
      </w:tblGrid>
      <w:tr>
        <w:trPr>
          <w:tblHeader/>
        </w:trPr>
        <w:tc>
          <w:tcPr>
            <w:tcW w:type="dxa" w:w="353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Estado en Odoo</w:t>
            </w:r>
          </w:p>
        </w:tc>
        <w:tc>
          <w:tcPr>
            <w:tcW w:type="dxa" w:w="2967"/>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Odoo 15 (antes del 17-abr)</w:t>
            </w:r>
          </w:p>
        </w:tc>
        <w:tc>
          <w:tcPr>
            <w:tcW w:type="dxa" w:w="2855"/>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Odoo 18 (desde el 17-abr)</w:t>
            </w:r>
          </w:p>
        </w:tc>
      </w:tr>
      <w:tr>
        <w:trPr>
          <w:cantSplit/>
        </w:trPr>
        <w:tc>
          <w:tcPr>
            <w:tcW w:type="dxa" w:w="353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Bloqueado</w:t>
            </w:r>
          </w:p>
        </w:tc>
        <w:tc>
          <w:tcPr>
            <w:tcW w:type="dxa" w:w="296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Vigente</w:t>
            </w:r>
          </w:p>
        </w:tc>
        <w:tc>
          <w:tcPr>
            <w:tcW w:type="dxa" w:w="285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Vigente</w:t>
            </w:r>
          </w:p>
        </w:tc>
      </w:tr>
      <w:tr>
        <w:trPr>
          <w:cantSplit/>
        </w:trPr>
        <w:tc>
          <w:tcPr>
            <w:tcW w:type="dxa" w:w="353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Orden de venta</w:t>
            </w:r>
          </w:p>
        </w:tc>
        <w:tc>
          <w:tcPr>
            <w:tcW w:type="dxa" w:w="296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confirmado</w:t>
            </w:r>
          </w:p>
        </w:tc>
        <w:tc>
          <w:tcPr>
            <w:tcW w:type="dxa" w:w="285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Vigente</w:t>
            </w:r>
          </w:p>
        </w:tc>
      </w:tr>
      <w:tr>
        <w:trPr>
          <w:cantSplit/>
        </w:trPr>
        <w:tc>
          <w:tcPr>
            <w:tcW w:type="dxa" w:w="353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Cotización / Cotización enviada</w:t>
            </w:r>
          </w:p>
        </w:tc>
        <w:tc>
          <w:tcPr>
            <w:tcW w:type="dxa" w:w="296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confirmado</w:t>
            </w:r>
          </w:p>
        </w:tc>
        <w:tc>
          <w:tcPr>
            <w:tcW w:type="dxa" w:w="285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confirmado</w:t>
            </w:r>
          </w:p>
        </w:tc>
      </w:tr>
      <w:tr>
        <w:trPr>
          <w:cantSplit/>
        </w:trPr>
        <w:tc>
          <w:tcPr>
            <w:tcW w:type="dxa" w:w="35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Cancelado</w:t>
            </w:r>
          </w:p>
        </w:tc>
        <w:tc>
          <w:tcPr>
            <w:tcW w:type="dxa" w:w="29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Cancelado</w:t>
            </w:r>
          </w:p>
        </w:tc>
        <w:tc>
          <w:tcPr>
            <w:tcW w:type="dxa" w:w="2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Cancelado</w:t>
            </w:r>
          </w:p>
        </w:tc>
      </w:tr>
    </w:tbl>
    <w:p>
      <w:pPr>
        <w:spacing w:after="60"/>
      </w:pPr>
    </w:p>
    <w:p>
      <w:pPr>
        <w:pStyle w:val="ListParagraph"/>
        <w:numPr>
          <w:ilvl w:val="0"/>
          <w:numId w:val="2"/>
        </w:numPr>
        <w:spacing w:after="70"/>
      </w:pPr>
      <w:r>
        <w:rPr>
          <w:rFonts w:ascii="Arial" w:cs="Arial" w:eastAsia="Arial" w:hAnsi="Arial"/>
          <w:b/>
          <w:bCs/>
          <w:sz w:val="20"/>
          <w:szCs w:val="20"/>
        </w:rPr>
        <w:t xml:space="preserve">Para qué sirve:</w:t>
      </w:r>
      <w:r>
        <w:rPr>
          <w:rFonts w:ascii="Arial" w:cs="Arial" w:eastAsia="Arial" w:hAnsi="Arial"/>
          <w:sz w:val="20"/>
          <w:szCs w:val="20"/>
        </w:rPr>
        <w:t xml:space="preserve"> define qué SO cuentan como venta confirmada en Odoo. En canales con API pesa en el cruce (una SO Vigente sin movimiento en el market queda excluida; una Cancelada con movimiento entra por la regla de Martín). En la venta directa manda la factura.</w:t>
      </w:r>
    </w:p>
    <w:p>
      <w:pPr>
        <w:pStyle w:val="ListParagraph"/>
        <w:numPr>
          <w:ilvl w:val="0"/>
          <w:numId w:val="2"/>
        </w:numPr>
        <w:spacing w:after="70"/>
      </w:pPr>
      <w:r>
        <w:rPr>
          <w:rFonts w:ascii="Arial" w:cs="Arial" w:eastAsia="Arial" w:hAnsi="Arial"/>
          <w:b/>
          <w:bCs/>
          <w:sz w:val="20"/>
          <w:szCs w:val="20"/>
        </w:rPr>
        <w:t xml:space="preserve">Por qué hay dos columnas:</w:t>
      </w:r>
      <w:r>
        <w:rPr>
          <w:rFonts w:ascii="Arial" w:cs="Arial" w:eastAsia="Arial" w:hAnsi="Arial"/>
          <w:sz w:val="20"/>
          <w:szCs w:val="20"/>
        </w:rPr>
        <w:t xml:space="preserve"> el mismo estado significa cosas distintas en cada versión de Odoo. En Odoo 15 las órdenes confirmadas quedaban en "Bloqueado"; en Odoo 18 "Bloqueado" no se usa y la orden confirmada queda en "Orden de venta". Con un solo mapa, ~98% de las SO de mayo en adelante salían como no confirmadas.</w:t>
      </w:r>
    </w:p>
    <w:p>
      <w:pPr>
        <w:pStyle w:val="ListParagraph"/>
        <w:numPr>
          <w:ilvl w:val="0"/>
          <w:numId w:val="2"/>
        </w:numPr>
        <w:spacing w:after="70"/>
      </w:pPr>
      <w:r>
        <w:rPr>
          <w:rFonts w:ascii="Arial" w:cs="Arial" w:eastAsia="Arial" w:hAnsi="Arial"/>
          <w:b/>
          <w:bCs/>
          <w:sz w:val="20"/>
          <w:szCs w:val="20"/>
        </w:rPr>
        <w:t xml:space="preserve">Peso del supuesto en Odoo 15:</w:t>
      </w:r>
      <w:r>
        <w:rPr>
          <w:rFonts w:ascii="Arial" w:cs="Arial" w:eastAsia="Arial" w:hAnsi="Arial"/>
          <w:sz w:val="20"/>
          <w:szCs w:val="20"/>
        </w:rPr>
        <w:t xml:space="preserve"> las SO que quedaron en "Orden de venta" antes del 17-abr son 69 ($144K de subtotal, ene–abr) y se tratan como No confirmadas.</w:t>
      </w:r>
    </w:p>
    <w:p>
      <w:pPr>
        <w:pStyle w:val="ListParagraph"/>
        <w:numPr>
          <w:ilvl w:val="0"/>
          <w:numId w:val="2"/>
        </w:numPr>
        <w:spacing w:after="70"/>
      </w:pPr>
      <w:r>
        <w:rPr>
          <w:rFonts w:ascii="Arial" w:cs="Arial" w:eastAsia="Arial" w:hAnsi="Arial"/>
          <w:b/>
          <w:bCs/>
          <w:sz w:val="20"/>
          <w:szCs w:val="20"/>
        </w:rPr>
        <w:t xml:space="preserve">Duplicados de migración (todos los canales con API):</w:t>
      </w:r>
      <w:r>
        <w:rPr>
          <w:rFonts w:ascii="Arial" w:cs="Arial" w:eastAsia="Arial" w:hAnsi="Arial"/>
          <w:sz w:val="20"/>
          <w:szCs w:val="20"/>
        </w:rPr>
        <w:t xml:space="preserve"> si un mismo número de orden del market tiene una SO de Odoo 15 y otra de Odoo 18 en el mismo canal, se conserva solo la de Odoo 18. Medido en el RFV (22-oct): MercadoLibre 279 pedidos (118 con las dos SO vigentes), Amazon 116 (83) y Coppel 12 (10). No cambia la venta (la SO sin movimiento en el market ya quedaba "Excluida (solo Odoo)"), pero limpia el reporte.</w:t>
      </w:r>
    </w:p>
    <w:p>
      <w:pPr>
        <w:pStyle w:val="ListParagraph"/>
        <w:numPr>
          <w:ilvl w:val="0"/>
          <w:numId w:val="2"/>
        </w:numPr>
        <w:spacing w:after="70"/>
      </w:pPr>
      <w:r>
        <w:rPr>
          <w:rFonts w:ascii="Arial" w:cs="Arial" w:eastAsia="Arial" w:hAnsi="Arial"/>
          <w:b/>
          <w:bCs/>
          <w:sz w:val="20"/>
          <w:szCs w:val="20"/>
        </w:rPr>
        <w:t xml:space="preserve">Export de Odoo:</w:t>
      </w:r>
      <w:r>
        <w:rPr>
          <w:rFonts w:ascii="Arial" w:cs="Arial" w:eastAsia="Arial" w:hAnsi="Arial"/>
          <w:sz w:val="20"/>
          <w:szCs w:val="20"/>
        </w:rPr>
        <w:t xml:space="preserve"> los campos de cabecera vienen solo en la primera línea de cada SO. Para las líneas siguientes se completan </w:t>
      </w:r>
      <w:r>
        <w:rPr>
          <w:rFonts w:ascii="Arial" w:cs="Arial" w:eastAsia="Arial" w:hAnsi="Arial"/>
          <w:b/>
          <w:bCs/>
          <w:sz w:val="20"/>
          <w:szCs w:val="20"/>
        </w:rPr>
        <w:t xml:space="preserve">solo con los datos de su propia SO</w:t>
      </w:r>
      <w:r>
        <w:rPr>
          <w:rFonts w:ascii="Arial" w:cs="Arial" w:eastAsia="Arial" w:hAnsi="Arial"/>
          <w:sz w:val="20"/>
          <w:szCs w:val="20"/>
        </w:rPr>
        <w:t xml:space="preserve"> (primero se completa el número de SO; después, cada campo de cabecera se toma de la primera línea de esa SO). Nunca se arrastra un valor de una SO a otra: una SO sin </w:t>
      </w:r>
      <w:r>
        <w:rPr>
          <w:rFonts w:ascii="Consolas" w:cs="Consolas" w:hAnsi="Consolas"/>
          <w:sz w:val="19"/>
          <w:szCs w:val="20"/>
        </w:rPr>
        <w:t xml:space="preserve">Marketplace Reference</w:t>
      </w:r>
      <w:r>
        <w:rPr>
          <w:rFonts w:ascii="Arial" w:cs="Arial" w:eastAsia="Arial" w:hAnsi="Arial"/>
          <w:sz w:val="20"/>
          <w:szCs w:val="20"/>
        </w:rPr>
        <w:t xml:space="preserve"> (venta directa) heredaría el número de la SO anterior del archivo. Las líneas se identifican por </w:t>
      </w:r>
      <w:r>
        <w:rPr>
          <w:rFonts w:ascii="Consolas" w:cs="Consolas" w:hAnsi="Consolas"/>
          <w:sz w:val="19"/>
          <w:szCs w:val="20"/>
        </w:rPr>
        <w:t xml:space="preserve">Líneas de la orden/ID</w:t>
      </w:r>
      <w:r>
        <w:rPr>
          <w:rFonts w:ascii="Arial" w:cs="Arial" w:eastAsia="Arial" w:hAnsi="Arial"/>
          <w:sz w:val="20"/>
          <w:szCs w:val="20"/>
        </w:rPr>
        <w:t xml:space="preserve"> (nunca se suman líneas repetidas).</w:t>
      </w:r>
    </w:p>
    <w:p>
      <w:pPr>
        <w:pStyle w:val="Heading2"/>
        <w:keepNext/>
        <w:spacing w:after="100" w:before="220"/>
      </w:pPr>
      <w:r>
        <w:rPr>
          <w:rFonts w:ascii="Arial" w:cs="Arial" w:eastAsia="Arial" w:hAnsi="Arial"/>
          <w:b/>
          <w:bCs/>
          <w:color w:val="1D5C48"/>
          <w:sz w:val="22"/>
          <w:szCs w:val="22"/>
        </w:rPr>
        <w:t xml:space="preserve">3.3 Fechas</w:t>
      </w:r>
    </w:p>
    <w:p>
      <w:pPr>
        <w:pStyle w:val="ListParagraph"/>
        <w:numPr>
          <w:ilvl w:val="0"/>
          <w:numId w:val="2"/>
        </w:numPr>
        <w:spacing w:after="70"/>
      </w:pPr>
      <w:r>
        <w:rPr>
          <w:rFonts w:ascii="Arial" w:cs="Arial" w:eastAsia="Arial" w:hAnsi="Arial"/>
          <w:b/>
          <w:bCs/>
          <w:sz w:val="20"/>
          <w:szCs w:val="20"/>
        </w:rPr>
        <w:t xml:space="preserve">Todo el proceso trabaja en hora de México</w:t>
      </w:r>
      <w:r>
        <w:rPr>
          <w:rFonts w:ascii="Arial" w:cs="Arial" w:eastAsia="Arial" w:hAnsi="Arial"/>
          <w:sz w:val="20"/>
          <w:szCs w:val="20"/>
        </w:rPr>
        <w:t xml:space="preserve"> (UTC−6, sin horario de verano).</w:t>
      </w:r>
    </w:p>
    <w:p>
      <w:pPr>
        <w:pStyle w:val="ListParagraph"/>
        <w:numPr>
          <w:ilvl w:val="0"/>
          <w:numId w:val="2"/>
        </w:numPr>
        <w:spacing w:after="70"/>
      </w:pPr>
      <w:r>
        <w:rPr>
          <w:rFonts w:ascii="Arial" w:cs="Arial" w:eastAsia="Arial" w:hAnsi="Arial"/>
          <w:sz w:val="20"/>
          <w:szCs w:val="20"/>
        </w:rPr>
        <w:t xml:space="preserve">La </w:t>
      </w:r>
      <w:r>
        <w:rPr>
          <w:rFonts w:ascii="Arial" w:cs="Arial" w:eastAsia="Arial" w:hAnsi="Arial"/>
          <w:b/>
          <w:bCs/>
          <w:sz w:val="20"/>
          <w:szCs w:val="20"/>
        </w:rPr>
        <w:t xml:space="preserve">fecha de reconocimiento la define la regla de cada canal</w:t>
      </w:r>
      <w:r>
        <w:rPr>
          <w:rFonts w:ascii="Arial" w:cs="Arial" w:eastAsia="Arial" w:hAnsi="Arial"/>
          <w:sz w:val="20"/>
          <w:szCs w:val="20"/>
        </w:rPr>
        <w:t xml:space="preserve"> (sección 4) y la query trae exactamente esa ventana.</w:t>
      </w:r>
    </w:p>
    <w:p>
      <w:pPr>
        <w:pStyle w:val="ListParagraph"/>
        <w:numPr>
          <w:ilvl w:val="0"/>
          <w:numId w:val="2"/>
        </w:numPr>
        <w:spacing w:after="70"/>
      </w:pPr>
      <w:r>
        <w:rPr>
          <w:rFonts w:ascii="Arial" w:cs="Arial" w:eastAsia="Arial" w:hAnsi="Arial"/>
          <w:sz w:val="20"/>
          <w:szCs w:val="20"/>
        </w:rPr>
        <w:t xml:space="preserve">Las fechas de los marketplaces se usan como vienen en la base. Medido el 21-oct contra la hora de creación de la SO en Odoo (sep-2026): MercadoLibre, Walmart, Coppel y Amazon (</w:t>
      </w:r>
      <w:r>
        <w:rPr>
          <w:rFonts w:ascii="Consolas" w:cs="Consolas" w:hAnsi="Consolas"/>
          <w:sz w:val="19"/>
          <w:szCs w:val="20"/>
        </w:rPr>
        <w:t xml:space="preserve">purchase_date</w:t>
      </w:r>
      <w:r>
        <w:rPr>
          <w:rFonts w:ascii="Arial" w:cs="Arial" w:eastAsia="Arial" w:hAnsi="Arial"/>
          <w:sz w:val="20"/>
          <w:szCs w:val="20"/>
        </w:rPr>
        <w:t xml:space="preserve">) ya vienen en </w:t>
      </w:r>
      <w:r>
        <w:rPr>
          <w:rFonts w:ascii="Arial" w:cs="Arial" w:eastAsia="Arial" w:hAnsi="Arial"/>
          <w:b/>
          <w:bCs/>
          <w:sz w:val="20"/>
          <w:szCs w:val="20"/>
        </w:rPr>
        <w:t xml:space="preserve">hora de México</w:t>
      </w:r>
      <w:r>
        <w:rPr>
          <w:rFonts w:ascii="Arial" w:cs="Arial" w:eastAsia="Arial" w:hAnsi="Arial"/>
          <w:sz w:val="20"/>
          <w:szCs w:val="20"/>
        </w:rPr>
        <w:t xml:space="preserve"> (la SO se crea en Odoo ~6 horas "después" en UTC, es decir, minutos después en hora local). No hace falta corregirlas.</w:t>
      </w:r>
    </w:p>
    <w:p>
      <w:pPr>
        <w:pStyle w:val="ListParagraph"/>
        <w:numPr>
          <w:ilvl w:val="0"/>
          <w:numId w:val="2"/>
        </w:numPr>
        <w:spacing w:after="70"/>
      </w:pPr>
      <w:r>
        <w:rPr>
          <w:rFonts w:ascii="Arial" w:cs="Arial" w:eastAsia="Arial" w:hAnsi="Arial"/>
          <w:b/>
          <w:bCs/>
          <w:sz w:val="20"/>
          <w:szCs w:val="20"/>
        </w:rPr>
        <w:t xml:space="preserve">TikTok</w:t>
      </w:r>
      <w:r>
        <w:rPr>
          <w:rFonts w:ascii="Arial" w:cs="Arial" w:eastAsia="Arial" w:hAnsi="Arial"/>
          <w:sz w:val="20"/>
          <w:szCs w:val="20"/>
        </w:rPr>
        <w:t xml:space="preserve"> muestra 3 horas de diferencia en lugar de 6: o viene en otra zona horaria o la SO se crea con 3 horas de atraso. Pendiente de verificar con una orden en el Seller Center (decisión abierta 11). </w:t>
      </w:r>
      <w:r>
        <w:rPr>
          <w:rFonts w:ascii="Consolas" w:cs="Consolas" w:hAnsi="Consolas"/>
          <w:sz w:val="19"/>
          <w:szCs w:val="20"/>
        </w:rPr>
        <w:t xml:space="preserve">posted_date</w:t>
      </w:r>
      <w:r>
        <w:rPr>
          <w:rFonts w:ascii="Arial" w:cs="Arial" w:eastAsia="Arial" w:hAnsi="Arial"/>
          <w:sz w:val="20"/>
          <w:szCs w:val="20"/>
        </w:rPr>
        <w:t xml:space="preserve"> de Amazon (refunds) no se pudo medir por este método.</w:t>
      </w:r>
    </w:p>
    <w:p>
      <w:pPr>
        <w:pStyle w:val="ListParagraph"/>
        <w:numPr>
          <w:ilvl w:val="0"/>
          <w:numId w:val="2"/>
        </w:numPr>
        <w:spacing w:after="70"/>
      </w:pPr>
      <w:r>
        <w:rPr>
          <w:rFonts w:ascii="Arial" w:cs="Arial" w:eastAsia="Arial" w:hAnsi="Arial"/>
          <w:b/>
          <w:bCs/>
          <w:sz w:val="20"/>
          <w:szCs w:val="20"/>
        </w:rPr>
        <w:t xml:space="preserve">Odoo</w:t>
      </w:r>
      <w:r>
        <w:rPr>
          <w:rFonts w:ascii="Arial" w:cs="Arial" w:eastAsia="Arial" w:hAnsi="Arial"/>
          <w:sz w:val="20"/>
          <w:szCs w:val="20"/>
        </w:rPr>
        <w:t xml:space="preserve"> guarda internamente todas las fechas con hora en UTC (así funciona Odoo). La zona horaria de las preferencias de cada usuario solo cambia cómo se muestran y se exportan. Por eso el RFV sale en hora de México si quien lo baja tiene configurado "America/Mexico_City", y cuando Claude consulta la réplica de Odoo en la base directo resta 6 horas. Las fechas sin hora (factura, asiento) no se ven afectadas.</w:t>
      </w:r>
    </w:p>
    <w:p>
      <w:pPr>
        <w:pStyle w:val="ListParagraph"/>
        <w:numPr>
          <w:ilvl w:val="0"/>
          <w:numId w:val="2"/>
        </w:numPr>
        <w:spacing w:after="70"/>
      </w:pPr>
      <w:r>
        <w:rPr>
          <w:rFonts w:ascii="Arial" w:cs="Arial" w:eastAsia="Arial" w:hAnsi="Arial"/>
          <w:sz w:val="20"/>
          <w:szCs w:val="20"/>
        </w:rPr>
        <w:t xml:space="preserve">Verificado el 21-oct: los 11 RFV actuales (jul-2025 a oct-2026) están en hora de México (2 SO por archivo, todas exactamente 6 horas antes que la base).</w:t>
      </w:r>
    </w:p>
    <w:p>
      <w:pPr>
        <w:pStyle w:val="ListParagraph"/>
        <w:numPr>
          <w:ilvl w:val="0"/>
          <w:numId w:val="2"/>
        </w:numPr>
        <w:spacing w:after="70"/>
      </w:pPr>
      <w:r>
        <w:rPr>
          <w:rFonts w:ascii="Arial" w:cs="Arial" w:eastAsia="Arial" w:hAnsi="Arial"/>
          <w:b/>
          <w:bCs/>
          <w:sz w:val="20"/>
          <w:szCs w:val="20"/>
        </w:rPr>
        <w:t xml:space="preserve">El último mes es preliminar</w:t>
      </w:r>
      <w:r>
        <w:rPr>
          <w:rFonts w:ascii="Arial" w:cs="Arial" w:eastAsia="Arial" w:hAnsi="Arial"/>
          <w:sz w:val="20"/>
          <w:szCs w:val="20"/>
        </w:rPr>
        <w:t xml:space="preserve"> hasta tener el mes siguiente de datos del market. TikTok no se cierra antes de 2–3 semanas después del mes.</w:t>
      </w:r>
    </w:p>
    <w:p>
      <w:pPr>
        <w:pStyle w:val="Heading1"/>
        <w:keepNext/>
        <w:spacing w:after="140" w:before="320"/>
      </w:pPr>
      <w:r>
        <w:rPr>
          <w:rFonts w:ascii="Arial" w:cs="Arial" w:eastAsia="Arial" w:hAnsi="Arial"/>
          <w:b/>
          <w:bCs/>
          <w:color w:val="1D5C48"/>
          <w:sz w:val="28"/>
          <w:szCs w:val="28"/>
        </w:rPr>
        <w:t xml:space="preserve">4. Venta por canal</w:t>
      </w:r>
    </w:p>
    <w:p>
      <w:pPr>
        <w:spacing w:after="120"/>
      </w:pPr>
      <w:r>
        <w:rPr>
          <w:rFonts w:ascii="Arial" w:cs="Arial" w:eastAsia="Arial" w:hAnsi="Arial"/>
          <w:sz w:val="20"/>
          <w:szCs w:val="20"/>
        </w:rPr>
        <w:t xml:space="preserve">Montos en pesos. Venta s/IVA y refunds s/IVA; GMV c/IVA. Cuando el market solo da el importe c/IVA, s/IVA = c/IVA ÷ 1.16.</w:t>
      </w:r>
    </w:p>
    <w:p>
      <w:pPr>
        <w:spacing w:after="120"/>
      </w:pPr>
      <w:r>
        <w:rPr>
          <w:rFonts w:ascii="Arial" w:cs="Arial" w:eastAsia="Arial" w:hAnsi="Arial"/>
          <w:b/>
          <w:bCs/>
          <w:sz w:val="20"/>
          <w:szCs w:val="20"/>
        </w:rPr>
        <w:t xml:space="preserve">La línea de ventas se reporta en tres subconceptos:</w:t>
      </w:r>
      <w:r>
        <w:rPr>
          <w:rFonts w:ascii="Arial" w:cs="Arial" w:eastAsia="Arial" w:hAnsi="Arial"/>
          <w:sz w:val="20"/>
          <w:szCs w:val="20"/>
        </w:rPr>
        <w:t xml:space="preserve"> (i) venta de producto, (ii) envío cobrado al cliente y (iii) promociones pagadas por la plataforma. En contabilidad, (iii) se registra en 403.01.002 CUPONES AMAZON, 403.01.003 CUPONES MERCADO LIBRE, 403.01.004 CUPONES TIK TOK y 403.01.005 CUPONES WALMART (Killers).</w:t>
      </w:r>
    </w:p>
    <w:p>
      <w:pPr>
        <w:keepNext/>
        <w:spacing w:after="120"/>
      </w:pPr>
      <w:r>
        <w:rPr>
          <w:rFonts w:ascii="Arial" w:cs="Arial" w:eastAsia="Arial" w:hAnsi="Arial"/>
          <w:b/>
          <w:bCs/>
          <w:sz w:val="20"/>
          <w:szCs w:val="20"/>
        </w:rPr>
        <w:t xml:space="preserve">Cómo leer las fuentes.</w:t>
      </w:r>
      <w:r>
        <w:rPr>
          <w:rFonts w:ascii="Arial" w:cs="Arial" w:eastAsia="Arial" w:hAnsi="Arial"/>
          <w:sz w:val="20"/>
          <w:szCs w:val="20"/>
        </w:rPr>
        <w:t xml:space="preserve"> Cada campo lleva delante el insumo del que sale, entre corchetes (ej. [I-2] </w:t>
      </w:r>
      <w:r>
        <w:rPr>
          <w:rFonts w:ascii="Consolas" w:cs="Consolas" w:hAnsi="Consolas"/>
          <w:sz w:val="19"/>
          <w:szCs w:val="20"/>
        </w:rPr>
        <w:t xml:space="preserve">transaction_amount</w:t>
      </w:r>
      <w:r>
        <w:rPr>
          <w:rFonts w:ascii="Arial" w:cs="Arial" w:eastAsia="Arial" w:hAnsi="Arial"/>
          <w:sz w:val="20"/>
          <w:szCs w:val="20"/>
        </w:rPr>
        <w:t xml:space="preserve"> es el campo </w:t>
      </w:r>
      <w:r>
        <w:rPr>
          <w:rFonts w:ascii="Consolas" w:cs="Consolas" w:hAnsi="Consolas"/>
          <w:sz w:val="19"/>
          <w:szCs w:val="20"/>
        </w:rPr>
        <w:t xml:space="preserve">transaction_amount</w:t>
      </w:r>
      <w:r>
        <w:rPr>
          <w:rFonts w:ascii="Arial" w:cs="Arial" w:eastAsia="Arial" w:hAnsi="Arial"/>
          <w:sz w:val="20"/>
          <w:szCs w:val="20"/>
        </w:rPr>
        <w:t xml:space="preserve"> de la descarga I-2). Los insumos están en la sección 2.1:</w:t>
      </w:r>
    </w:p>
    <w:tbl>
      <w:tblPr>
        <w:tblW w:type="dxa" w:w="9360"/>
        <w:tblLayout w:type="fixed"/>
      </w:tblPr>
      <w:tblGrid>
        <w:gridCol w:w="760"/>
        <w:gridCol w:w="6734"/>
        <w:gridCol w:w="1866"/>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ID</w:t>
            </w:r>
          </w:p>
        </w:tc>
        <w:tc>
          <w:tcPr>
            <w:tcW w:type="dxa" w:w="6734"/>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Tabla o export</w:t>
            </w:r>
          </w:p>
        </w:tc>
        <w:tc>
          <w:tcPr>
            <w:tcW w:type="dxa" w:w="1866"/>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Query / instructivo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amz_financial_transactions_master</w:t>
            </w:r>
            <w:r>
              <w:rPr>
                <w:rFonts w:ascii="Arial" w:cs="Arial" w:eastAsia="Arial" w:hAnsi="Arial"/>
                <w:sz w:val="17"/>
                <w:szCs w:val="17"/>
              </w:rPr>
              <w:t xml:space="preserve"> (movimientos financieros de Amazon)</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Q01</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I-11</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amazon_orders</w:t>
            </w:r>
            <w:r>
              <w:rPr>
                <w:rFonts w:ascii="Arial" w:cs="Arial" w:eastAsia="Arial" w:hAnsi="Arial"/>
                <w:sz w:val="17"/>
                <w:szCs w:val="17"/>
              </w:rPr>
              <w:t xml:space="preserve"> (órdenes de Amazon)</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Q01b</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I-2</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ml_financial_transactions_master</w:t>
            </w:r>
            <w:r>
              <w:rPr>
                <w:rFonts w:ascii="Arial" w:cs="Arial" w:eastAsia="Arial" w:hAnsi="Arial"/>
                <w:sz w:val="17"/>
                <w:szCs w:val="17"/>
              </w:rPr>
              <w:t xml:space="preserve"> (movimientos financieros de MeLi)</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Q02</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I-12</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ml_order_payments</w:t>
            </w:r>
            <w:r>
              <w:rPr>
                <w:rFonts w:ascii="Arial" w:cs="Arial" w:eastAsia="Arial" w:hAnsi="Arial"/>
                <w:sz w:val="17"/>
                <w:szCs w:val="17"/>
              </w:rPr>
              <w:t xml:space="preserve"> (pagos de MeLi)</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Q02b</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I-13</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odoo_master_txns_c</w:t>
            </w:r>
            <w:r>
              <w:rPr>
                <w:rFonts w:ascii="Arial" w:cs="Arial" w:eastAsia="Arial" w:hAnsi="Arial"/>
                <w:sz w:val="17"/>
                <w:szCs w:val="17"/>
              </w:rPr>
              <w:t xml:space="preserve"> (Reventa: GMV real e imputados)</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Q02c</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I-3</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tiktok_financial_transactions_master</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Q03</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I-4</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wm_financial_transactions_master</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Q04</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I-5</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coppel_financial_transactions_master</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Q05</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I-6</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RFV: órdenes de venta de Odoo con sus facturas</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E01</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I-7</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Retail Link: estado de cuenta (Walmart 1P)</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E02</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I-8</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Apuntes contables KILLERS WALMART</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E03</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I-10</w:t>
            </w:r>
          </w:p>
        </w:tc>
        <w:tc>
          <w:tcPr>
            <w:tcW w:type="dxa" w:w="67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CFDI emitidos a Walmart (SAT)</w:t>
            </w:r>
          </w:p>
        </w:tc>
        <w:tc>
          <w:tcPr>
            <w:tcW w:type="dxa" w:w="1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E04</w:t>
            </w:r>
          </w:p>
        </w:tc>
      </w:tr>
    </w:tbl>
    <w:p>
      <w:pPr>
        <w:spacing w:after="60"/>
      </w:pPr>
    </w:p>
    <w:tbl>
      <w:tblPr>
        <w:tblW w:type="dxa" w:w="9360"/>
        <w:tblLayout w:type="fixed"/>
      </w:tblPr>
      <w:tblGrid>
        <w:gridCol w:w="2228"/>
        <w:gridCol w:w="1002"/>
        <w:gridCol w:w="2600"/>
        <w:gridCol w:w="2600"/>
        <w:gridCol w:w="930"/>
      </w:tblGrid>
      <w:tr>
        <w:trPr>
          <w:tblHeader/>
        </w:trPr>
        <w:tc>
          <w:tcPr>
            <w:tcW w:type="dxa" w:w="222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Canal</w:t>
            </w:r>
          </w:p>
        </w:tc>
        <w:tc>
          <w:tcPr>
            <w:tcW w:type="dxa" w:w="100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Insumos</w:t>
            </w:r>
          </w:p>
        </w:tc>
        <w:tc>
          <w:tcPr>
            <w:tcW w:type="dxa" w:w="260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se toma como venta</w:t>
            </w:r>
          </w:p>
        </w:tc>
        <w:tc>
          <w:tcPr>
            <w:tcW w:type="dxa" w:w="260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Importe</w:t>
            </w:r>
          </w:p>
        </w:tc>
        <w:tc>
          <w:tcPr>
            <w:tcW w:type="dxa" w:w="93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Mes de reconocimiento</w:t>
            </w:r>
          </w:p>
        </w:tc>
      </w:tr>
      <w:tr>
        <w:trPr>
          <w:cantSplit/>
        </w:trPr>
        <w:tc>
          <w:tcPr>
            <w:tcW w:type="dxa" w:w="2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MercadoLibre, Mercado Libre Reventa y MercadoLibre Oficiales</w:t>
            </w:r>
          </w:p>
        </w:tc>
        <w:tc>
          <w:tcPr>
            <w:tcW w:type="dxa" w:w="10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I-2, I-12</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[I-2] filas </w:t>
            </w:r>
            <w:r>
              <w:rPr>
                <w:rFonts w:ascii="Consolas" w:cs="Consolas" w:hAnsi="Consolas"/>
                <w:sz w:val="16"/>
                <w:szCs w:val="17"/>
              </w:rPr>
              <w:t xml:space="preserve">SETTLEMENT</w:t>
            </w:r>
            <w:r>
              <w:rPr>
                <w:rFonts w:ascii="Arial" w:cs="Arial" w:eastAsia="Arial" w:hAnsi="Arial"/>
                <w:sz w:val="17"/>
                <w:szCs w:val="17"/>
              </w:rPr>
              <w:t xml:space="preserve"> y </w:t>
            </w:r>
            <w:r>
              <w:rPr>
                <w:rFonts w:ascii="Consolas" w:cs="Consolas" w:hAnsi="Consolas"/>
                <w:sz w:val="16"/>
                <w:szCs w:val="17"/>
              </w:rPr>
              <w:t xml:space="preserve">SETTLEMENT_SHIPPING</w:t>
            </w:r>
            <w:r>
              <w:rPr>
                <w:rFonts w:ascii="Arial" w:cs="Arial" w:eastAsia="Arial" w:hAnsi="Arial"/>
                <w:sz w:val="17"/>
                <w:szCs w:val="17"/>
              </w:rPr>
              <w:t xml:space="preserve"> con </w:t>
            </w:r>
            <w:r>
              <w:rPr>
                <w:rFonts w:ascii="Consolas" w:cs="Consolas" w:hAnsi="Consolas"/>
                <w:sz w:val="16"/>
                <w:szCs w:val="17"/>
              </w:rPr>
              <w:t xml:space="preserve">business_unit</w:t>
            </w:r>
            <w:r>
              <w:rPr>
                <w:rFonts w:ascii="Arial" w:cs="Arial" w:eastAsia="Arial" w:hAnsi="Arial"/>
                <w:sz w:val="17"/>
                <w:szCs w:val="17"/>
              </w:rPr>
              <w:t xml:space="preserve"> = Mercado Libre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[I-2] </w:t>
            </w:r>
            <w:r>
              <w:rPr>
                <w:rFonts w:ascii="Consolas" w:cs="Consolas" w:hAnsi="Consolas"/>
                <w:sz w:val="16"/>
                <w:szCs w:val="17"/>
              </w:rPr>
              <w:t xml:space="preserve">transaction_amount</w:t>
            </w:r>
            <w:r>
              <w:rPr>
                <w:rFonts w:ascii="Arial" w:cs="Arial" w:eastAsia="Arial" w:hAnsi="Arial"/>
                <w:sz w:val="17"/>
                <w:szCs w:val="17"/>
              </w:rPr>
              <w:t xml:space="preserve"> (c/IVA; s/IVA = ÷ 1.16), abierto en producto, envío y promoción con [I-12] (ver abajo)</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[I-2] </w:t>
            </w:r>
            <w:r>
              <w:rPr>
                <w:rFonts w:ascii="Consolas" w:cs="Consolas" w:hAnsi="Consolas"/>
                <w:sz w:val="16"/>
                <w:szCs w:val="17"/>
              </w:rPr>
              <w:t xml:space="preserve">transaction_date</w:t>
            </w:r>
          </w:p>
        </w:tc>
      </w:tr>
      <w:tr>
        <w:trPr>
          <w:cantSplit/>
        </w:trPr>
        <w:tc>
          <w:tcPr>
            <w:tcW w:type="dxa" w:w="2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Amazon</w:t>
            </w:r>
          </w:p>
        </w:tc>
        <w:tc>
          <w:tcPr>
            <w:tcW w:type="dxa" w:w="10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 I-11 (I-6 de respaldo)</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 filas </w:t>
            </w:r>
            <w:r>
              <w:rPr>
                <w:rFonts w:ascii="Consolas" w:cs="Consolas" w:hAnsi="Consolas"/>
                <w:sz w:val="16"/>
                <w:szCs w:val="17"/>
              </w:rPr>
              <w:t xml:space="preserve">Shipment</w:t>
            </w:r>
            <w:r>
              <w:rPr>
                <w:rFonts w:ascii="Arial" w:cs="Arial" w:eastAsia="Arial" w:hAnsi="Arial"/>
                <w:sz w:val="17"/>
                <w:szCs w:val="17"/>
              </w:rPr>
              <w:t xml:space="preserve">. Más las órdenes [I-11] </w:t>
            </w:r>
            <w:r>
              <w:rPr>
                <w:rFonts w:ascii="Consolas" w:cs="Consolas" w:hAnsi="Consolas"/>
                <w:sz w:val="16"/>
                <w:szCs w:val="17"/>
              </w:rPr>
              <w:t xml:space="preserve">OrderStatus</w:t>
            </w:r>
            <w:r>
              <w:rPr>
                <w:rFonts w:ascii="Arial" w:cs="Arial" w:eastAsia="Arial" w:hAnsi="Arial"/>
                <w:sz w:val="17"/>
                <w:szCs w:val="17"/>
              </w:rPr>
              <w:t xml:space="preserve"> = Shipped que al corte no tienen </w:t>
            </w:r>
            <w:r>
              <w:rPr>
                <w:rFonts w:ascii="Consolas" w:cs="Consolas" w:hAnsi="Consolas"/>
                <w:sz w:val="16"/>
                <w:szCs w:val="17"/>
              </w:rPr>
              <w:t xml:space="preserve">Shipment</w:t>
            </w:r>
            <w:r>
              <w:rPr>
                <w:rFonts w:ascii="Arial" w:cs="Arial" w:eastAsia="Arial" w:hAnsi="Arial"/>
                <w:sz w:val="17"/>
                <w:szCs w:val="17"/>
              </w:rPr>
              <w:t xml:space="preserve">, con monto provisorio</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Producto + envío + promoción pagada por Amazon (ver abajo). Nunca [I-1] </w:t>
            </w:r>
            <w:r>
              <w:rPr>
                <w:rFonts w:ascii="Consolas" w:cs="Consolas" w:hAnsi="Consolas"/>
                <w:sz w:val="16"/>
                <w:szCs w:val="17"/>
              </w:rPr>
              <w:t xml:space="preserve">total_amount</w:t>
            </w:r>
            <w:r>
              <w:rPr>
                <w:rFonts w:ascii="Arial" w:cs="Arial" w:eastAsia="Arial" w:hAnsi="Arial"/>
                <w:sz w:val="17"/>
                <w:szCs w:val="17"/>
              </w:rPr>
              <w:t xml:space="preserve"> (es neto de comisiones). Provisorio: [I-11] </w:t>
            </w:r>
            <w:r>
              <w:rPr>
                <w:rFonts w:ascii="Consolas" w:cs="Consolas" w:hAnsi="Consolas"/>
                <w:sz w:val="16"/>
                <w:szCs w:val="17"/>
              </w:rPr>
              <w:t xml:space="preserve">OrderTotalAmount</w:t>
            </w:r>
            <w:r>
              <w:rPr>
                <w:rFonts w:ascii="Arial" w:cs="Arial" w:eastAsia="Arial" w:hAnsi="Arial"/>
                <w:sz w:val="17"/>
                <w:szCs w:val="17"/>
              </w:rPr>
              <w:t xml:space="preserve"> ÷ 1.16</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 </w:t>
            </w:r>
            <w:r>
              <w:rPr>
                <w:rFonts w:ascii="Consolas" w:cs="Consolas" w:hAnsi="Consolas"/>
                <w:sz w:val="16"/>
                <w:szCs w:val="17"/>
              </w:rPr>
              <w:t xml:space="preserve">purchase_date</w:t>
            </w:r>
          </w:p>
        </w:tc>
      </w:tr>
      <w:tr>
        <w:trPr>
          <w:cantSplit/>
        </w:trPr>
        <w:tc>
          <w:tcPr>
            <w:tcW w:type="dxa" w:w="2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w:t>
            </w:r>
          </w:p>
        </w:tc>
        <w:tc>
          <w:tcPr>
            <w:tcW w:type="dxa" w:w="10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I-4</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[I-4] </w:t>
            </w:r>
            <w:r>
              <w:rPr>
                <w:rFonts w:ascii="Consolas" w:cs="Consolas" w:hAnsi="Consolas"/>
                <w:sz w:val="16"/>
                <w:szCs w:val="17"/>
              </w:rPr>
              <w:t xml:space="preserve">type</w:t>
            </w:r>
            <w:r>
              <w:rPr>
                <w:rFonts w:ascii="Arial" w:cs="Arial" w:eastAsia="Arial" w:hAnsi="Arial"/>
                <w:sz w:val="17"/>
                <w:szCs w:val="17"/>
              </w:rPr>
              <w:t xml:space="preserve"> = Order</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s/IVA = [I-4] </w:t>
            </w:r>
            <w:r>
              <w:rPr>
                <w:rFonts w:ascii="Consolas" w:cs="Consolas" w:hAnsi="Consolas"/>
                <w:sz w:val="16"/>
                <w:szCs w:val="17"/>
              </w:rPr>
              <w:t xml:space="preserve">price_without_tax_amount</w:t>
            </w:r>
            <w:r>
              <w:rPr>
                <w:rFonts w:ascii="Arial" w:cs="Arial" w:eastAsia="Arial" w:hAnsi="Arial"/>
                <w:sz w:val="17"/>
                <w:szCs w:val="17"/>
              </w:rPr>
              <w:t xml:space="preserve">; c/IVA = [I-4] </w:t>
            </w:r>
            <w:r>
              <w:rPr>
                <w:rFonts w:ascii="Consolas" w:cs="Consolas" w:hAnsi="Consolas"/>
                <w:sz w:val="16"/>
                <w:szCs w:val="17"/>
              </w:rPr>
              <w:t xml:space="preserve">price_amount</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[I-4] </w:t>
            </w:r>
            <w:r>
              <w:rPr>
                <w:rFonts w:ascii="Consolas" w:cs="Consolas" w:hAnsi="Consolas"/>
                <w:sz w:val="16"/>
                <w:szCs w:val="17"/>
              </w:rPr>
              <w:t xml:space="preserve">order_date</w:t>
            </w:r>
          </w:p>
        </w:tc>
      </w:tr>
      <w:tr>
        <w:trPr>
          <w:cantSplit/>
        </w:trPr>
        <w:tc>
          <w:tcPr>
            <w:tcW w:type="dxa" w:w="2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Coppel</w:t>
            </w:r>
          </w:p>
        </w:tc>
        <w:tc>
          <w:tcPr>
            <w:tcW w:type="dxa" w:w="10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I-5</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[I-5] todas las líneas, sin filtrar por </w:t>
            </w:r>
            <w:r>
              <w:rPr>
                <w:rFonts w:ascii="Consolas" w:cs="Consolas" w:hAnsi="Consolas"/>
                <w:sz w:val="16"/>
                <w:szCs w:val="17"/>
              </w:rPr>
              <w:t xml:space="preserve">order_line_state</w:t>
            </w:r>
            <w:r>
              <w:rPr>
                <w:rFonts w:ascii="Arial" w:cs="Arial" w:eastAsia="Arial" w:hAnsi="Arial"/>
                <w:sz w:val="17"/>
                <w:szCs w:val="17"/>
              </w:rPr>
              <w:t xml:space="preserve"> (es el estado actual, no el histórico)</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[I-5] </w:t>
            </w:r>
            <w:r>
              <w:rPr>
                <w:rFonts w:ascii="Consolas" w:cs="Consolas" w:hAnsi="Consolas"/>
                <w:sz w:val="16"/>
                <w:szCs w:val="17"/>
              </w:rPr>
              <w:t xml:space="preserve">total_price_without_tax</w:t>
            </w:r>
            <w:r>
              <w:rPr>
                <w:rFonts w:ascii="Arial" w:cs="Arial" w:eastAsia="Arial" w:hAnsi="Arial"/>
                <w:sz w:val="17"/>
                <w:szCs w:val="17"/>
              </w:rPr>
              <w:t xml:space="preserve"> / </w:t>
            </w:r>
            <w:r>
              <w:rPr>
                <w:rFonts w:ascii="Consolas" w:cs="Consolas" w:hAnsi="Consolas"/>
                <w:sz w:val="16"/>
                <w:szCs w:val="17"/>
              </w:rPr>
              <w:t xml:space="preserve">total_price</w:t>
            </w:r>
            <w:r>
              <w:rPr>
                <w:rFonts w:ascii="Arial" w:cs="Arial" w:eastAsia="Arial" w:hAnsi="Arial"/>
                <w:sz w:val="17"/>
                <w:szCs w:val="17"/>
              </w:rPr>
              <w:t xml:space="preserve">. Todo es (i) producto: no hay envío ni promociones. No usar [I-5] </w:t>
            </w:r>
            <w:r>
              <w:rPr>
                <w:rFonts w:ascii="Consolas" w:cs="Consolas" w:hAnsi="Consolas"/>
                <w:sz w:val="16"/>
                <w:szCs w:val="17"/>
              </w:rPr>
              <w:t xml:space="preserve">total_tax</w:t>
            </w:r>
            <w:r>
              <w:rPr>
                <w:rFonts w:ascii="Arial" w:cs="Arial" w:eastAsia="Arial" w:hAnsi="Arial"/>
                <w:sz w:val="17"/>
                <w:szCs w:val="17"/>
              </w:rPr>
              <w:t xml:space="preserve"> (es 16% del precio con IVA, no cuadra)</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[I-5] </w:t>
            </w:r>
            <w:r>
              <w:rPr>
                <w:rFonts w:ascii="Consolas" w:cs="Consolas" w:hAnsi="Consolas"/>
                <w:sz w:val="16"/>
                <w:szCs w:val="17"/>
              </w:rPr>
              <w:t xml:space="preserve">created_date</w:t>
            </w:r>
          </w:p>
        </w:tc>
      </w:tr>
      <w:tr>
        <w:trPr>
          <w:cantSplit/>
        </w:trPr>
        <w:tc>
          <w:tcPr>
            <w:tcW w:type="dxa" w:w="2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TikTok</w:t>
            </w:r>
          </w:p>
        </w:tc>
        <w:tc>
          <w:tcPr>
            <w:tcW w:type="dxa" w:w="10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I-3 (I-6 de control)</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[I-3] </w:t>
            </w:r>
            <w:r>
              <w:rPr>
                <w:rFonts w:ascii="Consolas" w:cs="Consolas" w:hAnsi="Consolas"/>
                <w:sz w:val="16"/>
                <w:szCs w:val="17"/>
              </w:rPr>
              <w:t xml:space="preserve">order_status</w:t>
            </w:r>
            <w:r>
              <w:rPr>
                <w:rFonts w:ascii="Arial" w:cs="Arial" w:eastAsia="Arial" w:hAnsi="Arial"/>
                <w:sz w:val="17"/>
                <w:szCs w:val="17"/>
              </w:rPr>
              <w:t xml:space="preserve"> en COMPLETED o DELIVERED</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Producto + envío + promoción pagada por TikTok (ver abajo), c/IVA; s/IVA = ÷ 1.16</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[I-3] </w:t>
            </w:r>
            <w:r>
              <w:rPr>
                <w:rFonts w:ascii="Consolas" w:cs="Consolas" w:hAnsi="Consolas"/>
                <w:sz w:val="16"/>
                <w:szCs w:val="17"/>
              </w:rPr>
              <w:t xml:space="preserve">create_time</w:t>
            </w:r>
          </w:p>
        </w:tc>
      </w:tr>
      <w:tr>
        <w:trPr>
          <w:cantSplit/>
        </w:trPr>
        <w:tc>
          <w:tcPr>
            <w:tcW w:type="dxa" w:w="2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 Killers</w:t>
            </w:r>
          </w:p>
        </w:tc>
        <w:tc>
          <w:tcPr>
            <w:tcW w:type="dxa" w:w="10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I-10 (I-8 de control)</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(iii) Promoción pagada por Walmart = </w:t>
            </w:r>
            <w:r>
              <w:rPr>
                <w:rFonts w:ascii="Arial" w:cs="Arial" w:eastAsia="Arial" w:hAnsi="Arial"/>
                <w:b/>
                <w:bCs/>
                <w:sz w:val="17"/>
                <w:szCs w:val="17"/>
              </w:rPr>
              <w:t xml:space="preserve">facturación neta de Killers</w:t>
            </w:r>
            <w:r>
              <w:rPr>
                <w:rFonts w:ascii="Arial" w:cs="Arial" w:eastAsia="Arial" w:hAnsi="Arial"/>
                <w:sz w:val="17"/>
                <w:szCs w:val="17"/>
              </w:rPr>
              <w:t xml:space="preserve">: [I-10] CFDI vigentes a Walmart (RFC NWM9709244W4) de ingreso menos notas de crédito (egreso)</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[I-10] </w:t>
            </w:r>
            <w:r>
              <w:rPr>
                <w:rFonts w:ascii="Consolas" w:cs="Consolas" w:hAnsi="Consolas"/>
                <w:sz w:val="16"/>
                <w:szCs w:val="17"/>
              </w:rPr>
              <w:t xml:space="preserve">SubTotal</w:t>
            </w:r>
            <w:r>
              <w:rPr>
                <w:rFonts w:ascii="Arial" w:cs="Arial" w:eastAsia="Arial" w:hAnsi="Arial"/>
                <w:sz w:val="17"/>
                <w:szCs w:val="17"/>
              </w:rPr>
              <w:t xml:space="preserve"> (s/IVA); GMV = </w:t>
            </w:r>
            <w:r>
              <w:rPr>
                <w:rFonts w:ascii="Consolas" w:cs="Consolas" w:hAnsi="Consolas"/>
                <w:sz w:val="16"/>
                <w:szCs w:val="17"/>
              </w:rPr>
              <w:t xml:space="preserve">Total</w:t>
            </w:r>
            <w:r>
              <w:rPr>
                <w:rFonts w:ascii="Arial" w:cs="Arial" w:eastAsia="Arial" w:hAnsi="Arial"/>
                <w:sz w:val="17"/>
                <w:szCs w:val="17"/>
              </w:rPr>
              <w:t xml:space="preserve">; </w:t>
            </w:r>
            <w:r>
              <w:rPr>
                <w:rFonts w:ascii="Arial" w:cs="Arial" w:eastAsia="Arial" w:hAnsi="Arial"/>
                <w:b/>
                <w:bCs/>
                <w:sz w:val="17"/>
                <w:szCs w:val="17"/>
              </w:rPr>
              <w:t xml:space="preserve">sin costo</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[I-10] </w:t>
            </w:r>
            <w:r>
              <w:rPr>
                <w:rFonts w:ascii="Consolas" w:cs="Consolas" w:hAnsi="Consolas"/>
                <w:sz w:val="16"/>
                <w:szCs w:val="17"/>
              </w:rPr>
              <w:t xml:space="preserve">FechaEmisionXML</w:t>
            </w:r>
          </w:p>
        </w:tc>
      </w:tr>
      <w:tr>
        <w:trPr>
          <w:cantSplit/>
        </w:trPr>
        <w:tc>
          <w:tcPr>
            <w:tcW w:type="dxa" w:w="2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1P</w:t>
            </w:r>
          </w:p>
        </w:tc>
        <w:tc>
          <w:tcPr>
            <w:tcW w:type="dxa" w:w="10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I-6, I-7, I-14, I-15</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[I-6] facturas publicadas de SO de Team_Walmart_1P, conciliadas con [I-7] (sección 5.8)</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[I-6] subtotal facturado. Todo es (i) producto</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[I-6] fecha de la factura</w:t>
            </w:r>
          </w:p>
        </w:tc>
      </w:tr>
      <w:tr>
        <w:trPr>
          <w:cantSplit/>
        </w:trPr>
        <w:tc>
          <w:tcPr>
            <w:tcW w:type="dxa" w:w="2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directa</w:t>
            </w:r>
          </w:p>
        </w:tc>
        <w:tc>
          <w:tcPr>
            <w:tcW w:type="dxa" w:w="10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I-6</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[I-6] facturas publicadas ligadas a la SO (sección 5.7)</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[I-6] subtotal facturado de la SO</w:t>
            </w:r>
          </w:p>
        </w:tc>
        <w:tc>
          <w:tcPr>
            <w:tcW w:type="dxa" w:w="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[I-6] fecha de la factura</w:t>
            </w:r>
          </w:p>
        </w:tc>
      </w:tr>
    </w:tbl>
    <w:p>
      <w:pPr>
        <w:spacing w:after="60"/>
      </w:pPr>
    </w:p>
    <w:p>
      <w:pPr>
        <w:spacing w:after="120"/>
      </w:pPr>
      <w:r>
        <w:rPr>
          <w:rFonts w:ascii="Arial" w:cs="Arial" w:eastAsia="Arial" w:hAnsi="Arial"/>
          <w:sz w:val="20"/>
          <w:szCs w:val="20"/>
        </w:rPr>
        <w:t xml:space="preserve">En todos los canales con API, el costo (5.4) y la fecha efectiva (5.3) salen de la SO en [I-6].</w:t>
      </w:r>
    </w:p>
    <w:p>
      <w:pPr>
        <w:keepNext/>
        <w:spacing w:after="120"/>
      </w:pPr>
      <w:r>
        <w:rPr>
          <w:rFonts w:ascii="Arial" w:cs="Arial" w:eastAsia="Arial" w:hAnsi="Arial"/>
          <w:b/>
          <w:bCs/>
          <w:sz w:val="20"/>
          <w:szCs w:val="20"/>
        </w:rPr>
        <w:t xml:space="preserve">Amazon · venta, envío y promociones.</w:t>
      </w:r>
      <w:r>
        <w:rPr>
          <w:rFonts w:ascii="Arial" w:cs="Arial" w:eastAsia="Arial" w:hAnsi="Arial"/>
          <w:sz w:val="20"/>
          <w:szCs w:val="20"/>
        </w:rPr>
        <w:t xml:space="preserve"> Por orden, con IVA. La venta s/IVA de cada subconcepto = c/IVA ÷ 1.16 (los campos </w:t>
      </w:r>
      <w:r>
        <w:rPr>
          <w:rFonts w:ascii="Consolas" w:cs="Consolas" w:hAnsi="Consolas"/>
          <w:sz w:val="19"/>
          <w:szCs w:val="20"/>
        </w:rPr>
        <w:t xml:space="preserve">*_principal</w:t>
      </w:r>
      <w:r>
        <w:rPr>
          <w:rFonts w:ascii="Arial" w:cs="Arial" w:eastAsia="Arial" w:hAnsi="Arial"/>
          <w:sz w:val="20"/>
          <w:szCs w:val="20"/>
        </w:rPr>
        <w:t xml:space="preserve"> de Amazon ya vienen s/IVA y </w:t>
      </w:r>
      <w:r>
        <w:rPr>
          <w:rFonts w:ascii="Consolas" w:cs="Consolas" w:hAnsi="Consolas"/>
          <w:sz w:val="19"/>
          <w:szCs w:val="20"/>
        </w:rPr>
        <w:t xml:space="preserve">*_tax</w:t>
      </w:r>
      <w:r>
        <w:rPr>
          <w:rFonts w:ascii="Arial" w:cs="Arial" w:eastAsia="Arial" w:hAnsi="Arial"/>
          <w:sz w:val="20"/>
          <w:szCs w:val="20"/>
        </w:rPr>
        <w:t xml:space="preserve"> es su IVA):</w:t>
      </w:r>
    </w:p>
    <w:tbl>
      <w:tblPr>
        <w:tblW w:type="dxa" w:w="9360"/>
        <w:tblLayout w:type="fixed"/>
      </w:tblPr>
      <w:tblGrid>
        <w:gridCol w:w="2238"/>
        <w:gridCol w:w="3560"/>
        <w:gridCol w:w="3562"/>
      </w:tblGrid>
      <w:tr>
        <w:trPr>
          <w:tblHeader/>
        </w:trPr>
        <w:tc>
          <w:tcPr>
            <w:tcW w:type="dxa" w:w="223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Subconcepto</w:t>
            </w:r>
          </w:p>
        </w:tc>
        <w:tc>
          <w:tcPr>
            <w:tcW w:type="dxa" w:w="35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Cálculo</w:t>
            </w:r>
          </w:p>
        </w:tc>
        <w:tc>
          <w:tcPr>
            <w:tcW w:type="dxa" w:w="356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Fuente</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Precio de lista neto de nuestras promociones</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product_charges</w:t>
            </w:r>
            <w:r>
              <w:rPr>
                <w:rFonts w:ascii="Arial" w:cs="Arial" w:eastAsia="Arial" w:hAnsi="Arial"/>
                <w:sz w:val="17"/>
                <w:szCs w:val="17"/>
              </w:rPr>
              <w:t xml:space="preserve"> + </w:t>
            </w:r>
            <w:r>
              <w:rPr>
                <w:rFonts w:ascii="Consolas" w:cs="Consolas" w:hAnsi="Consolas"/>
                <w:sz w:val="16"/>
                <w:szCs w:val="17"/>
              </w:rPr>
              <w:t xml:space="preserve">our_price_tax</w:t>
            </w:r>
            <w:r>
              <w:rPr>
                <w:rFonts w:ascii="Arial" w:cs="Arial" w:eastAsia="Arial" w:hAnsi="Arial"/>
                <w:sz w:val="17"/>
                <w:szCs w:val="17"/>
              </w:rPr>
              <w:t xml:space="preserve"> + (</w:t>
            </w:r>
            <w:r>
              <w:rPr>
                <w:rFonts w:ascii="Consolas" w:cs="Consolas" w:hAnsi="Consolas"/>
                <w:sz w:val="16"/>
                <w:szCs w:val="17"/>
              </w:rPr>
              <w:t xml:space="preserve">promo_rebates</w:t>
            </w:r>
            <w:r>
              <w:rPr>
                <w:rFonts w:ascii="Arial" w:cs="Arial" w:eastAsia="Arial" w:hAnsi="Arial"/>
                <w:sz w:val="17"/>
                <w:szCs w:val="17"/>
              </w:rPr>
              <w:t xml:space="preserve"> − </w:t>
            </w:r>
            <w:r>
              <w:rPr>
                <w:rFonts w:ascii="Consolas" w:cs="Consolas" w:hAnsi="Consolas"/>
                <w:sz w:val="16"/>
                <w:szCs w:val="17"/>
              </w:rPr>
              <w:t xml:space="preserve">shipping_discount</w:t>
            </w:r>
            <w:r>
              <w:rPr>
                <w:rFonts w:ascii="Arial" w:cs="Arial" w:eastAsia="Arial" w:hAnsi="Arial"/>
                <w:sz w:val="17"/>
                <w:szCs w:val="17"/>
              </w:rPr>
              <w:t xml:space="preserve">) + </w:t>
            </w:r>
            <w:r>
              <w:rPr>
                <w:rFonts w:ascii="Consolas" w:cs="Consolas" w:hAnsi="Consolas"/>
                <w:sz w:val="16"/>
                <w:szCs w:val="17"/>
              </w:rPr>
              <w:t xml:space="preserve">our_price_tax_disc</w:t>
            </w:r>
          </w:p>
        </w:tc>
        <w:tc>
          <w:tcPr>
            <w:tcW w:type="dxa" w:w="356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 filas </w:t>
            </w:r>
            <w:r>
              <w:rPr>
                <w:rFonts w:ascii="Consolas" w:cs="Consolas" w:hAnsi="Consolas"/>
                <w:sz w:val="16"/>
                <w:szCs w:val="17"/>
              </w:rPr>
              <w:t xml:space="preserve">Shipment</w:t>
            </w:r>
            <w:r>
              <w:rPr>
                <w:rFonts w:ascii="Arial" w:cs="Arial" w:eastAsia="Arial" w:hAnsi="Arial"/>
                <w:sz w:val="17"/>
                <w:szCs w:val="17"/>
              </w:rPr>
              <w:t xml:space="preserve"> de la orden</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 Envío</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Envío neto: </w:t>
            </w:r>
            <w:r>
              <w:rPr>
                <w:rFonts w:ascii="Consolas" w:cs="Consolas" w:hAnsi="Consolas"/>
                <w:sz w:val="16"/>
                <w:szCs w:val="17"/>
              </w:rPr>
              <w:t xml:space="preserve">shipping_principal</w:t>
            </w:r>
            <w:r>
              <w:rPr>
                <w:rFonts w:ascii="Arial" w:cs="Arial" w:eastAsia="Arial" w:hAnsi="Arial"/>
                <w:sz w:val="17"/>
                <w:szCs w:val="17"/>
              </w:rPr>
              <w:t xml:space="preserve"> + </w:t>
            </w:r>
            <w:r>
              <w:rPr>
                <w:rFonts w:ascii="Consolas" w:cs="Consolas" w:hAnsi="Consolas"/>
                <w:sz w:val="16"/>
                <w:szCs w:val="17"/>
              </w:rPr>
              <w:t xml:space="preserve">shipping_tax</w:t>
            </w:r>
            <w:r>
              <w:rPr>
                <w:rFonts w:ascii="Arial" w:cs="Arial" w:eastAsia="Arial" w:hAnsi="Arial"/>
                <w:sz w:val="17"/>
                <w:szCs w:val="17"/>
              </w:rPr>
              <w:t xml:space="preserve"> + </w:t>
            </w:r>
            <w:r>
              <w:rPr>
                <w:rFonts w:ascii="Consolas" w:cs="Consolas" w:hAnsi="Consolas"/>
                <w:sz w:val="16"/>
                <w:szCs w:val="17"/>
              </w:rPr>
              <w:t xml:space="preserve">shipping_discount</w:t>
            </w:r>
            <w:r>
              <w:rPr>
                <w:rFonts w:ascii="Arial" w:cs="Arial" w:eastAsia="Arial" w:hAnsi="Arial"/>
                <w:sz w:val="17"/>
                <w:szCs w:val="17"/>
              </w:rPr>
              <w:t xml:space="preserve"> + </w:t>
            </w:r>
            <w:r>
              <w:rPr>
                <w:rFonts w:ascii="Consolas" w:cs="Consolas" w:hAnsi="Consolas"/>
                <w:sz w:val="16"/>
                <w:szCs w:val="17"/>
              </w:rPr>
              <w:t xml:space="preserve">shipping_tax_discount</w:t>
            </w:r>
            <w:r>
              <w:rPr>
                <w:rFonts w:ascii="Arial" w:cs="Arial" w:eastAsia="Arial" w:hAnsi="Arial"/>
                <w:sz w:val="17"/>
                <w:szCs w:val="17"/>
              </w:rPr>
              <w:t xml:space="preserve">. Es solo el envío que pagó el cliente; el envío gratis (cargo y descuento iguales) da 0</w:t>
            </w:r>
          </w:p>
        </w:tc>
        <w:tc>
          <w:tcPr>
            <w:tcW w:type="dxa" w:w="356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 filas </w:t>
            </w:r>
            <w:r>
              <w:rPr>
                <w:rFonts w:ascii="Consolas" w:cs="Consolas" w:hAnsi="Consolas"/>
                <w:sz w:val="16"/>
                <w:szCs w:val="17"/>
              </w:rPr>
              <w:t xml:space="preserve">Shipment</w:t>
            </w:r>
            <w:r>
              <w:rPr>
                <w:rFonts w:ascii="Arial" w:cs="Arial" w:eastAsia="Arial" w:hAnsi="Arial"/>
                <w:sz w:val="17"/>
                <w:szCs w:val="17"/>
              </w:rPr>
              <w:t xml:space="preserve"> de la orden</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(iii) Promoción pagada por Amazon</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Lista neta + envío − pagado por el cliente. Si da negativo, va en 0 y se informa</w:t>
            </w:r>
          </w:p>
        </w:tc>
        <w:tc>
          <w:tcPr>
            <w:tcW w:type="dxa" w:w="356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Pagado por el cliente: [I-11] </w:t>
            </w:r>
            <w:r>
              <w:rPr>
                <w:rFonts w:ascii="Consolas" w:cs="Consolas" w:hAnsi="Consolas"/>
                <w:sz w:val="16"/>
                <w:szCs w:val="17"/>
              </w:rPr>
              <w:t xml:space="preserve">OrderTotalAmount</w:t>
            </w:r>
            <w:r>
              <w:rPr>
                <w:rFonts w:ascii="Arial" w:cs="Arial" w:eastAsia="Arial" w:hAnsi="Arial"/>
                <w:sz w:val="17"/>
                <w:szCs w:val="17"/>
              </w:rPr>
              <w:t xml:space="preserve">. Si viene vacío (órdenes congeladas en </w:t>
            </w:r>
            <w:r>
              <w:rPr>
                <w:rFonts w:ascii="Consolas" w:cs="Consolas" w:hAnsi="Consolas"/>
                <w:sz w:val="16"/>
                <w:szCs w:val="17"/>
              </w:rPr>
              <w:t xml:space="preserve">Pending</w:t>
            </w:r>
            <w:r>
              <w:rPr>
                <w:rFonts w:ascii="Arial" w:cs="Arial" w:eastAsia="Arial" w:hAnsi="Arial"/>
                <w:sz w:val="17"/>
                <w:szCs w:val="17"/>
              </w:rPr>
              <w:t xml:space="preserve">): [I-6] total de la SO</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 Venta de producto</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Lista neta − promoción pagada por Amazon (= lo que pagó el cliente por el producto)</w:t>
            </w:r>
          </w:p>
        </w:tc>
        <w:tc>
          <w:tcPr>
            <w:tcW w:type="dxa" w:w="356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Calculado</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7"/>
                <w:szCs w:val="17"/>
              </w:rPr>
              <w:t xml:space="preserve">Total</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 + (ii) + (iii) = lista neta + envío</w:t>
            </w:r>
          </w:p>
        </w:tc>
        <w:tc>
          <w:tcPr>
            <w:tcW w:type="dxa" w:w="35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Calculado</w:t>
            </w:r>
          </w:p>
        </w:tc>
      </w:tr>
    </w:tbl>
    <w:p>
      <w:pPr>
        <w:spacing w:after="60"/>
      </w:pPr>
    </w:p>
    <w:p>
      <w:pPr>
        <w:spacing w:after="120"/>
      </w:pPr>
      <w:r>
        <w:rPr>
          <w:rFonts w:ascii="Arial" w:cs="Arial" w:eastAsia="Arial" w:hAnsi="Arial"/>
          <w:sz w:val="20"/>
          <w:szCs w:val="20"/>
        </w:rPr>
        <w:t xml:space="preserve">Cruce entre insumos: [I-1] </w:t>
      </w:r>
      <w:r>
        <w:rPr>
          <w:rFonts w:ascii="Consolas" w:cs="Consolas" w:hAnsi="Consolas"/>
          <w:sz w:val="19"/>
          <w:szCs w:val="20"/>
        </w:rPr>
        <w:t xml:space="preserve">order_id</w:t>
      </w:r>
      <w:r>
        <w:rPr>
          <w:rFonts w:ascii="Arial" w:cs="Arial" w:eastAsia="Arial" w:hAnsi="Arial"/>
          <w:sz w:val="20"/>
          <w:szCs w:val="20"/>
        </w:rPr>
        <w:t xml:space="preserve"> = [I-11] </w:t>
      </w:r>
      <w:r>
        <w:rPr>
          <w:rFonts w:ascii="Consolas" w:cs="Consolas" w:hAnsi="Consolas"/>
          <w:sz w:val="19"/>
          <w:szCs w:val="20"/>
        </w:rPr>
        <w:t xml:space="preserve">AmazonOrderId</w:t>
      </w:r>
      <w:r>
        <w:rPr>
          <w:rFonts w:ascii="Arial" w:cs="Arial" w:eastAsia="Arial" w:hAnsi="Arial"/>
          <w:sz w:val="20"/>
          <w:szCs w:val="20"/>
        </w:rPr>
        <w:t xml:space="preserve">; [I-1] </w:t>
      </w:r>
      <w:r>
        <w:rPr>
          <w:rFonts w:ascii="Consolas" w:cs="Consolas" w:hAnsi="Consolas"/>
          <w:sz w:val="19"/>
          <w:szCs w:val="20"/>
        </w:rPr>
        <w:t xml:space="preserve">so</w:t>
      </w:r>
      <w:r>
        <w:rPr>
          <w:rFonts w:ascii="Arial" w:cs="Arial" w:eastAsia="Arial" w:hAnsi="Arial"/>
          <w:sz w:val="20"/>
          <w:szCs w:val="20"/>
        </w:rPr>
        <w:t xml:space="preserve"> = SO de [I-6] (o [I-6] Marketplace Reference = </w:t>
      </w:r>
      <w:r>
        <w:rPr>
          <w:rFonts w:ascii="Consolas" w:cs="Consolas" w:hAnsi="Consolas"/>
          <w:sz w:val="19"/>
          <w:szCs w:val="20"/>
        </w:rPr>
        <w:t xml:space="preserve">order_id</w:t>
      </w:r>
      <w:r>
        <w:rPr>
          <w:rFonts w:ascii="Arial" w:cs="Arial" w:eastAsia="Arial" w:hAnsi="Arial"/>
          <w:sz w:val="20"/>
          <w:szCs w:val="20"/>
        </w:rPr>
        <w:t xml:space="preserve">, sección 5.1).</w:t>
      </w:r>
    </w:p>
    <w:p>
      <w:pPr>
        <w:pStyle w:val="ListParagraph"/>
        <w:numPr>
          <w:ilvl w:val="0"/>
          <w:numId w:val="2"/>
        </w:numPr>
        <w:spacing w:after="70"/>
      </w:pPr>
      <w:r>
        <w:rPr>
          <w:rFonts w:ascii="Arial" w:cs="Arial" w:eastAsia="Arial" w:hAnsi="Arial"/>
          <w:b/>
          <w:bCs/>
          <w:sz w:val="20"/>
          <w:szCs w:val="20"/>
        </w:rPr>
        <w:t xml:space="preserve">Por qué así.</w:t>
      </w:r>
      <w:r>
        <w:rPr>
          <w:rFonts w:ascii="Arial" w:cs="Arial" w:eastAsia="Arial" w:hAnsi="Arial"/>
          <w:sz w:val="20"/>
          <w:szCs w:val="20"/>
        </w:rPr>
        <w:t xml:space="preserve"> Amazon liquida sobre el precio de lista: lo que pagó el cliente más la promoción que pone Amazon (verificado contra la liquidación al centavo: orden 702-4971655-7189023, $1,819 − comisión $268.74 − FBA $199.98 − IVA retenido $111.72 = $1,238.56). Las promociones y el envío gratis que damos nosotros no se cobran: se restan.</w:t>
      </w:r>
    </w:p>
    <w:p>
      <w:pPr>
        <w:pStyle w:val="ListParagraph"/>
        <w:numPr>
          <w:ilvl w:val="0"/>
          <w:numId w:val="2"/>
        </w:numPr>
        <w:spacing w:after="70"/>
      </w:pPr>
      <w:r>
        <w:rPr>
          <w:rFonts w:ascii="Arial" w:cs="Arial" w:eastAsia="Arial" w:hAnsi="Arial"/>
          <w:b/>
          <w:bCs/>
          <w:sz w:val="20"/>
          <w:szCs w:val="20"/>
        </w:rPr>
        <w:t xml:space="preserve">Contra Odoo.</w:t>
      </w:r>
      <w:r>
        <w:rPr>
          <w:rFonts w:ascii="Arial" w:cs="Arial" w:eastAsia="Arial" w:hAnsi="Arial"/>
          <w:sz w:val="20"/>
          <w:szCs w:val="20"/>
        </w:rPr>
        <w:t xml:space="preserve"> Odoo registra lo que pagó el cliente: venta de producto + envío = total de la SO. La diferencia contra el market es la promoción pagada por Amazon. Septiembre: 7,535 de 7,564 SO cuadran así; 38 más difieren porque a la SO le falta la línea C-ENVIO (backlog, "Envío faltante en Odoo").</w:t>
      </w:r>
    </w:p>
    <w:p>
      <w:pPr>
        <w:pStyle w:val="ListParagraph"/>
        <w:numPr>
          <w:ilvl w:val="0"/>
          <w:numId w:val="2"/>
        </w:numPr>
        <w:spacing w:after="70"/>
      </w:pPr>
      <w:r>
        <w:rPr>
          <w:rFonts w:ascii="Arial" w:cs="Arial" w:eastAsia="Arial" w:hAnsi="Arial"/>
          <w:b/>
          <w:bCs/>
          <w:sz w:val="20"/>
          <w:szCs w:val="20"/>
        </w:rPr>
        <w:t xml:space="preserve">Refunds.</w:t>
      </w:r>
      <w:r>
        <w:rPr>
          <w:rFonts w:ascii="Arial" w:cs="Arial" w:eastAsia="Arial" w:hAnsi="Arial"/>
          <w:sz w:val="20"/>
          <w:szCs w:val="20"/>
        </w:rPr>
        <w:t xml:space="preserve"> Amazon reembolsa el precio de lista completo, incluida la promoción que había pagado. El refund se reparte entre producto y promoción en la proporción de la venta original de la orden (ej. venta $1,879 producto + $1,100 promoción; refund −$848.18 → −$535.00 producto y −$313.18 promoción). El refund de envío sale de sus propios campos. El tipo de refund y el costo recuperado (5.3) no cambian.</w:t>
      </w:r>
    </w:p>
    <w:p>
      <w:pPr>
        <w:keepNext/>
        <w:spacing w:after="120"/>
      </w:pPr>
      <w:r>
        <w:rPr>
          <w:rFonts w:ascii="Arial" w:cs="Arial" w:eastAsia="Arial" w:hAnsi="Arial"/>
          <w:b/>
          <w:bCs/>
          <w:sz w:val="20"/>
          <w:szCs w:val="20"/>
        </w:rPr>
        <w:t xml:space="preserve">MercadoLibre · venta, envío y promociones.</w:t>
      </w:r>
      <w:r>
        <w:rPr>
          <w:rFonts w:ascii="Arial" w:cs="Arial" w:eastAsia="Arial" w:hAnsi="Arial"/>
          <w:sz w:val="20"/>
          <w:szCs w:val="20"/>
        </w:rPr>
        <w:t xml:space="preserve"> El total es lo que MeLi liquida: [I-2] </w:t>
      </w:r>
      <w:r>
        <w:rPr>
          <w:rFonts w:ascii="Consolas" w:cs="Consolas" w:hAnsi="Consolas"/>
          <w:sz w:val="19"/>
          <w:szCs w:val="20"/>
        </w:rPr>
        <w:t xml:space="preserve">transaction_amount</w:t>
      </w:r>
      <w:r>
        <w:rPr>
          <w:rFonts w:ascii="Arial" w:cs="Arial" w:eastAsia="Arial" w:hAnsi="Arial"/>
          <w:sz w:val="20"/>
          <w:szCs w:val="20"/>
        </w:rPr>
        <w:t xml:space="preserve"> de las filas </w:t>
      </w:r>
      <w:r>
        <w:rPr>
          <w:rFonts w:ascii="Consolas" w:cs="Consolas" w:hAnsi="Consolas"/>
          <w:sz w:val="19"/>
          <w:szCs w:val="20"/>
        </w:rPr>
        <w:t xml:space="preserve">SETTLEMENT</w:t>
      </w:r>
      <w:r>
        <w:rPr>
          <w:rFonts w:ascii="Arial" w:cs="Arial" w:eastAsia="Arial" w:hAnsi="Arial"/>
          <w:sz w:val="20"/>
          <w:szCs w:val="20"/>
        </w:rPr>
        <w:t xml:space="preserve"> más las filas </w:t>
      </w:r>
      <w:r>
        <w:rPr>
          <w:rFonts w:ascii="Consolas" w:cs="Consolas" w:hAnsi="Consolas"/>
          <w:sz w:val="19"/>
          <w:szCs w:val="20"/>
        </w:rPr>
        <w:t xml:space="preserve">SETTLEMENT_SHIPPING</w:t>
      </w:r>
      <w:r>
        <w:rPr>
          <w:rFonts w:ascii="Arial" w:cs="Arial" w:eastAsia="Arial" w:hAnsi="Arial"/>
          <w:sz w:val="20"/>
          <w:szCs w:val="20"/>
        </w:rPr>
        <w:t xml:space="preserve"> de la orden. Todos los montos de MeLi vienen con IVA: s/IVA = ÷ 1.16 (ej. envío $139.88 c/IVA = $120.59 de venta s/IVA). Se abre por orden con los pagos de [I-12], contando solo los que no están rechazados ni cancelados ([I-12] </w:t>
      </w:r>
      <w:r>
        <w:rPr>
          <w:rFonts w:ascii="Consolas" w:cs="Consolas" w:hAnsi="Consolas"/>
          <w:sz w:val="19"/>
          <w:szCs w:val="20"/>
        </w:rPr>
        <w:t xml:space="preserve">pay_status</w:t>
      </w:r>
      <w:r>
        <w:rPr>
          <w:rFonts w:ascii="Arial" w:cs="Arial" w:eastAsia="Arial" w:hAnsi="Arial"/>
          <w:sz w:val="20"/>
          <w:szCs w:val="20"/>
        </w:rPr>
        <w:t xml:space="preserve"> distinto de </w:t>
      </w:r>
      <w:r>
        <w:rPr>
          <w:rFonts w:ascii="Consolas" w:cs="Consolas" w:hAnsi="Consolas"/>
          <w:sz w:val="19"/>
          <w:szCs w:val="20"/>
        </w:rPr>
        <w:t xml:space="preserve">rejected</w:t>
      </w:r>
      <w:r>
        <w:rPr>
          <w:rFonts w:ascii="Arial" w:cs="Arial" w:eastAsia="Arial" w:hAnsi="Arial"/>
          <w:sz w:val="20"/>
          <w:szCs w:val="20"/>
        </w:rPr>
        <w:t xml:space="preserve"> y </w:t>
      </w:r>
      <w:r>
        <w:rPr>
          <w:rFonts w:ascii="Consolas" w:cs="Consolas" w:hAnsi="Consolas"/>
          <w:sz w:val="19"/>
          <w:szCs w:val="20"/>
        </w:rPr>
        <w:t xml:space="preserve">cancelled</w:t>
      </w:r>
      <w:r>
        <w:rPr>
          <w:rFonts w:ascii="Arial" w:cs="Arial" w:eastAsia="Arial" w:hAnsi="Arial"/>
          <w:sz w:val="20"/>
          <w:szCs w:val="20"/>
        </w:rPr>
        <w:t xml:space="preserve">):</w:t>
      </w:r>
    </w:p>
    <w:tbl>
      <w:tblPr>
        <w:tblW w:type="dxa" w:w="9360"/>
        <w:tblLayout w:type="fixed"/>
      </w:tblPr>
      <w:tblGrid>
        <w:gridCol w:w="1696"/>
        <w:gridCol w:w="3831"/>
        <w:gridCol w:w="3833"/>
      </w:tblGrid>
      <w:tr>
        <w:trPr>
          <w:tblHeader/>
        </w:trPr>
        <w:tc>
          <w:tcPr>
            <w:tcW w:type="dxa" w:w="1696"/>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Subconcepto</w:t>
            </w:r>
          </w:p>
        </w:tc>
        <w:tc>
          <w:tcPr>
            <w:tcW w:type="dxa" w:w="3831"/>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Cálculo (c/IVA)</w:t>
            </w:r>
          </w:p>
        </w:tc>
        <w:tc>
          <w:tcPr>
            <w:tcW w:type="dxa" w:w="3833"/>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Fuente</w:t>
            </w:r>
          </w:p>
        </w:tc>
      </w:tr>
      <w:tr>
        <w:trPr>
          <w:cantSplit/>
        </w:trPr>
        <w:tc>
          <w:tcPr>
            <w:tcW w:type="dxa" w:w="169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 Envío</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Envío pagado por el comprador. Llega de tres formas: dentro de </w:t>
            </w:r>
            <w:r>
              <w:rPr>
                <w:rFonts w:ascii="Consolas" w:cs="Consolas" w:hAnsi="Consolas"/>
                <w:sz w:val="16"/>
                <w:szCs w:val="17"/>
              </w:rPr>
              <w:t xml:space="preserve">SETTLEMENT</w:t>
            </w:r>
            <w:r>
              <w:rPr>
                <w:rFonts w:ascii="Arial" w:cs="Arial" w:eastAsia="Arial" w:hAnsi="Arial"/>
                <w:sz w:val="17"/>
                <w:szCs w:val="17"/>
              </w:rPr>
              <w:t xml:space="preserve"> (MeLi lo cobra de vuelta en el costo de envío), en una fila aparte </w:t>
            </w:r>
            <w:r>
              <w:rPr>
                <w:rFonts w:ascii="Consolas" w:cs="Consolas" w:hAnsi="Consolas"/>
                <w:sz w:val="16"/>
                <w:szCs w:val="17"/>
              </w:rPr>
              <w:t xml:space="preserve">SETTLEMENT_SHIPPING</w:t>
            </w:r>
            <w:r>
              <w:rPr>
                <w:rFonts w:ascii="Arial" w:cs="Arial" w:eastAsia="Arial" w:hAnsi="Arial"/>
                <w:sz w:val="17"/>
                <w:szCs w:val="17"/>
              </w:rPr>
              <w:t xml:space="preserve"> sin comisión, o como fila de Mercado Pago "Costo de envío" en una SO mixta (envío que gestionamos nosotros). En los dos últimos casos [I-12] </w:t>
            </w:r>
            <w:r>
              <w:rPr>
                <w:rFonts w:ascii="Consolas" w:cs="Consolas" w:hAnsi="Consolas"/>
                <w:sz w:val="16"/>
                <w:szCs w:val="17"/>
              </w:rPr>
              <w:t xml:space="preserve">shipping_amt</w:t>
            </w:r>
            <w:r>
              <w:rPr>
                <w:rFonts w:ascii="Arial" w:cs="Arial" w:eastAsia="Arial" w:hAnsi="Arial"/>
                <w:sz w:val="17"/>
                <w:szCs w:val="17"/>
              </w:rPr>
              <w:t xml:space="preserve"> del pago del producto = 0, así que no hay doble conteo</w:t>
            </w:r>
          </w:p>
        </w:tc>
        <w:tc>
          <w:tcPr>
            <w:tcW w:type="dxa" w:w="383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[I-12] </w:t>
            </w:r>
            <w:r>
              <w:rPr>
                <w:rFonts w:ascii="Consolas" w:cs="Consolas" w:hAnsi="Consolas"/>
                <w:sz w:val="16"/>
                <w:szCs w:val="17"/>
              </w:rPr>
              <w:t xml:space="preserve">shipping_amt</w:t>
            </w:r>
            <w:r>
              <w:rPr>
                <w:rFonts w:ascii="Arial" w:cs="Arial" w:eastAsia="Arial" w:hAnsi="Arial"/>
                <w:sz w:val="17"/>
                <w:szCs w:val="17"/>
              </w:rPr>
              <w:t xml:space="preserve"> + [I-2] </w:t>
            </w:r>
            <w:r>
              <w:rPr>
                <w:rFonts w:ascii="Consolas" w:cs="Consolas" w:hAnsi="Consolas"/>
                <w:sz w:val="16"/>
                <w:szCs w:val="17"/>
              </w:rPr>
              <w:t xml:space="preserve">transaction_amount</w:t>
            </w:r>
            <w:r>
              <w:rPr>
                <w:rFonts w:ascii="Arial" w:cs="Arial" w:eastAsia="Arial" w:hAnsi="Arial"/>
                <w:sz w:val="17"/>
                <w:szCs w:val="17"/>
              </w:rPr>
              <w:t xml:space="preserve"> de </w:t>
            </w:r>
            <w:r>
              <w:rPr>
                <w:rFonts w:ascii="Consolas" w:cs="Consolas" w:hAnsi="Consolas"/>
                <w:sz w:val="16"/>
                <w:szCs w:val="17"/>
              </w:rPr>
              <w:t xml:space="preserve">SETTLEMENT_SHIPPING</w:t>
            </w:r>
            <w:r>
              <w:rPr>
                <w:rFonts w:ascii="Arial" w:cs="Arial" w:eastAsia="Arial" w:hAnsi="Arial"/>
                <w:sz w:val="17"/>
                <w:szCs w:val="17"/>
              </w:rPr>
              <w:t xml:space="preserve"> + [I-2] </w:t>
            </w:r>
            <w:r>
              <w:rPr>
                <w:rFonts w:ascii="Consolas" w:cs="Consolas" w:hAnsi="Consolas"/>
                <w:sz w:val="16"/>
                <w:szCs w:val="17"/>
              </w:rPr>
              <w:t xml:space="preserve">transaction_amount</w:t>
            </w:r>
            <w:r>
              <w:rPr>
                <w:rFonts w:ascii="Arial" w:cs="Arial" w:eastAsia="Arial" w:hAnsi="Arial"/>
                <w:sz w:val="17"/>
                <w:szCs w:val="17"/>
              </w:rPr>
              <w:t xml:space="preserve"> de la fila Mercado Pago "Costo de envío"</w:t>
            </w:r>
          </w:p>
        </w:tc>
      </w:tr>
      <w:tr>
        <w:trPr>
          <w:cantSplit/>
        </w:trPr>
        <w:tc>
          <w:tcPr>
            <w:tcW w:type="dxa" w:w="169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(iii) Promoción pagada por MeLi</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Cupón que paga MeLi ("Cobro por descuento a tu contraparte" en Mercado Pago)</w:t>
            </w:r>
          </w:p>
        </w:tc>
        <w:tc>
          <w:tcPr>
            <w:tcW w:type="dxa" w:w="383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[I-12] </w:t>
            </w:r>
            <w:r>
              <w:rPr>
                <w:rFonts w:ascii="Consolas" w:cs="Consolas" w:hAnsi="Consolas"/>
                <w:sz w:val="16"/>
                <w:szCs w:val="17"/>
              </w:rPr>
              <w:t xml:space="preserve">coupon_amt</w:t>
            </w:r>
            <w:r>
              <w:rPr>
                <w:rFonts w:ascii="Arial" w:cs="Arial" w:eastAsia="Arial" w:hAnsi="Arial"/>
                <w:sz w:val="17"/>
                <w:szCs w:val="17"/>
              </w:rPr>
              <w:t xml:space="preserve">; control: [I-2] </w:t>
            </w:r>
            <w:r>
              <w:rPr>
                <w:rFonts w:ascii="Consolas" w:cs="Consolas" w:hAnsi="Consolas"/>
                <w:sz w:val="16"/>
                <w:szCs w:val="17"/>
              </w:rPr>
              <w:t xml:space="preserve">total_coupon_amount</w:t>
            </w:r>
          </w:p>
        </w:tc>
      </w:tr>
      <w:tr>
        <w:trPr>
          <w:cantSplit/>
        </w:trPr>
        <w:tc>
          <w:tcPr>
            <w:tcW w:type="dxa" w:w="169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 Venta de producto</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total − envío − promoción (= lo que pagó el comprador por el producto)</w:t>
            </w:r>
          </w:p>
        </w:tc>
        <w:tc>
          <w:tcPr>
            <w:tcW w:type="dxa" w:w="383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Calculado</w:t>
            </w:r>
          </w:p>
        </w:tc>
      </w:tr>
      <w:tr>
        <w:trPr>
          <w:cantSplit/>
        </w:trPr>
        <w:tc>
          <w:tcPr>
            <w:tcW w:type="dxa" w:w="1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7"/>
                <w:szCs w:val="17"/>
              </w:rPr>
              <w:t xml:space="preserve">Total</w:t>
            </w:r>
          </w:p>
        </w:tc>
        <w:tc>
          <w:tcPr>
            <w:tcW w:type="dxa" w:w="3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total</w:t>
            </w:r>
          </w:p>
        </w:tc>
        <w:tc>
          <w:tcPr>
            <w:tcW w:type="dxa" w:w="3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[I-2] </w:t>
            </w:r>
            <w:r>
              <w:rPr>
                <w:rFonts w:ascii="Consolas" w:cs="Consolas" w:hAnsi="Consolas"/>
                <w:sz w:val="16"/>
                <w:szCs w:val="17"/>
              </w:rPr>
              <w:t xml:space="preserve">transaction_amount</w:t>
            </w:r>
            <w:r>
              <w:rPr>
                <w:rFonts w:ascii="Arial" w:cs="Arial" w:eastAsia="Arial" w:hAnsi="Arial"/>
                <w:sz w:val="17"/>
                <w:szCs w:val="17"/>
              </w:rPr>
              <w:t xml:space="preserve"> de </w:t>
            </w:r>
            <w:r>
              <w:rPr>
                <w:rFonts w:ascii="Consolas" w:cs="Consolas" w:hAnsi="Consolas"/>
                <w:sz w:val="16"/>
                <w:szCs w:val="17"/>
              </w:rPr>
              <w:t xml:space="preserve">SETTLEMENT</w:t>
            </w:r>
            <w:r>
              <w:rPr>
                <w:rFonts w:ascii="Arial" w:cs="Arial" w:eastAsia="Arial" w:hAnsi="Arial"/>
                <w:sz w:val="17"/>
                <w:szCs w:val="17"/>
              </w:rPr>
              <w:t xml:space="preserve"> + </w:t>
            </w:r>
            <w:r>
              <w:rPr>
                <w:rFonts w:ascii="Consolas" w:cs="Consolas" w:hAnsi="Consolas"/>
                <w:sz w:val="16"/>
                <w:szCs w:val="17"/>
              </w:rPr>
              <w:t xml:space="preserve">SETTLEMENT_SHIPPING</w:t>
            </w:r>
            <w:r>
              <w:rPr>
                <w:rFonts w:ascii="Arial" w:cs="Arial" w:eastAsia="Arial" w:hAnsi="Arial"/>
                <w:sz w:val="17"/>
                <w:szCs w:val="17"/>
              </w:rPr>
              <w:t xml:space="preserve"> (Mercado Libre) + "Costo de envío" de Mercado Pago en SO mixtas</w:t>
            </w:r>
          </w:p>
        </w:tc>
      </w:tr>
    </w:tbl>
    <w:p>
      <w:pPr>
        <w:spacing w:after="60"/>
      </w:pPr>
    </w:p>
    <w:p>
      <w:pPr>
        <w:spacing w:after="120"/>
      </w:pPr>
      <w:r>
        <w:rPr>
          <w:rFonts w:ascii="Arial" w:cs="Arial" w:eastAsia="Arial" w:hAnsi="Arial"/>
          <w:sz w:val="20"/>
          <w:szCs w:val="20"/>
        </w:rPr>
        <w:t xml:space="preserve">Cruce entre insumos: [I-2] </w:t>
      </w:r>
      <w:r>
        <w:rPr>
          <w:rFonts w:ascii="Consolas" w:cs="Consolas" w:hAnsi="Consolas"/>
          <w:sz w:val="19"/>
          <w:szCs w:val="20"/>
        </w:rPr>
        <w:t xml:space="preserve">order_id</w:t>
      </w:r>
      <w:r>
        <w:rPr>
          <w:rFonts w:ascii="Arial" w:cs="Arial" w:eastAsia="Arial" w:hAnsi="Arial"/>
          <w:sz w:val="20"/>
          <w:szCs w:val="20"/>
        </w:rPr>
        <w:t xml:space="preserve"> = [I-12] </w:t>
      </w:r>
      <w:r>
        <w:rPr>
          <w:rFonts w:ascii="Consolas" w:cs="Consolas" w:hAnsi="Consolas"/>
          <w:sz w:val="19"/>
          <w:szCs w:val="20"/>
        </w:rPr>
        <w:t xml:space="preserve">order_id</w:t>
      </w:r>
      <w:r>
        <w:rPr>
          <w:rFonts w:ascii="Arial" w:cs="Arial" w:eastAsia="Arial" w:hAnsi="Arial"/>
          <w:sz w:val="20"/>
          <w:szCs w:val="20"/>
        </w:rPr>
        <w:t xml:space="preserve">; [I-2] </w:t>
      </w:r>
      <w:r>
        <w:rPr>
          <w:rFonts w:ascii="Consolas" w:cs="Consolas" w:hAnsi="Consolas"/>
          <w:sz w:val="19"/>
          <w:szCs w:val="20"/>
        </w:rPr>
        <w:t xml:space="preserve">so</w:t>
      </w:r>
      <w:r>
        <w:rPr>
          <w:rFonts w:ascii="Arial" w:cs="Arial" w:eastAsia="Arial" w:hAnsi="Arial"/>
          <w:sz w:val="20"/>
          <w:szCs w:val="20"/>
        </w:rPr>
        <w:t xml:space="preserve"> = SO de [I-6].</w:t>
      </w:r>
    </w:p>
    <w:p>
      <w:pPr>
        <w:keepNext/>
        <w:spacing w:after="120"/>
      </w:pPr>
      <w:r>
        <w:rPr>
          <w:rFonts w:ascii="Arial" w:cs="Arial" w:eastAsia="Arial" w:hAnsi="Arial"/>
          <w:b/>
          <w:bCs/>
          <w:sz w:val="20"/>
          <w:szCs w:val="20"/>
        </w:rPr>
        <w:t xml:space="preserve">Árbol de decisión por fila de [I-2]</w:t>
      </w:r>
      <w:r>
        <w:rPr>
          <w:rFonts w:ascii="Arial" w:cs="Arial" w:eastAsia="Arial" w:hAnsi="Arial"/>
          <w:sz w:val="20"/>
          <w:szCs w:val="20"/>
        </w:rPr>
        <w:t xml:space="preserve"> (se agrupan las filas por </w:t>
      </w:r>
      <w:r>
        <w:rPr>
          <w:rFonts w:ascii="Consolas" w:cs="Consolas" w:hAnsi="Consolas"/>
          <w:sz w:val="19"/>
          <w:szCs w:val="20"/>
        </w:rPr>
        <w:t xml:space="preserve">order_id</w:t>
      </w:r>
      <w:r>
        <w:rPr>
          <w:rFonts w:ascii="Arial" w:cs="Arial" w:eastAsia="Arial" w:hAnsi="Arial"/>
          <w:sz w:val="20"/>
          <w:szCs w:val="20"/>
        </w:rPr>
        <w:t xml:space="preserve">):</w:t>
      </w:r>
    </w:p>
    <w:tbl>
      <w:tblPr>
        <w:tblW w:type="dxa" w:w="9360"/>
        <w:tblLayout w:type="fixed"/>
      </w:tblPr>
      <w:tblGrid>
        <w:gridCol w:w="905"/>
        <w:gridCol w:w="4227"/>
        <w:gridCol w:w="4228"/>
      </w:tblGrid>
      <w:tr>
        <w:trPr>
          <w:tblHeader/>
        </w:trPr>
        <w:tc>
          <w:tcPr>
            <w:tcW w:type="dxa" w:w="905"/>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w:t>
            </w:r>
            <w:r>
              <w:rPr>
                <w:rFonts w:ascii="Consolas" w:cs="Consolas" w:hAnsi="Consolas"/>
                <w:b/>
                <w:bCs/>
                <w:color w:val="FFFFFF"/>
                <w:sz w:val="16"/>
                <w:szCs w:val="17"/>
              </w:rPr>
              <w:t xml:space="preserve">business_unit</w:t>
            </w:r>
            <w:r>
              <w:rPr>
                <w:rFonts w:ascii="Arial" w:cs="Arial" w:eastAsia="Arial" w:hAnsi="Arial"/>
                <w:b/>
                <w:bCs/>
                <w:color w:val="FFFFFF"/>
                <w:sz w:val="17"/>
                <w:szCs w:val="17"/>
              </w:rPr>
              <w:t xml:space="preserve">?</w:t>
            </w:r>
          </w:p>
        </w:tc>
        <w:tc>
          <w:tcPr>
            <w:tcW w:type="dxa" w:w="4227"/>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w:t>
            </w:r>
            <w:r>
              <w:rPr>
                <w:rFonts w:ascii="Consolas" w:cs="Consolas" w:hAnsi="Consolas"/>
                <w:b/>
                <w:bCs/>
                <w:color w:val="FFFFFF"/>
                <w:sz w:val="16"/>
                <w:szCs w:val="17"/>
              </w:rPr>
              <w:t xml:space="preserve">transaction_type</w:t>
            </w:r>
            <w:r>
              <w:rPr>
                <w:rFonts w:ascii="Arial" w:cs="Arial" w:eastAsia="Arial" w:hAnsi="Arial"/>
                <w:b/>
                <w:bCs/>
                <w:color w:val="FFFFFF"/>
                <w:sz w:val="17"/>
                <w:szCs w:val="17"/>
              </w:rPr>
              <w:t xml:space="preserve"> / condición?</w:t>
            </w:r>
          </w:p>
        </w:tc>
        <w:tc>
          <w:tcPr>
            <w:tcW w:type="dxa" w:w="422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Tratamiento</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 Libre</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SETTLEMENT</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se abre con [I-12] (envío = </w:t>
            </w:r>
            <w:r>
              <w:rPr>
                <w:rFonts w:ascii="Consolas" w:cs="Consolas" w:hAnsi="Consolas"/>
                <w:sz w:val="16"/>
                <w:szCs w:val="17"/>
              </w:rPr>
              <w:t xml:space="preserve">shipping_amt</w:t>
            </w:r>
            <w:r>
              <w:rPr>
                <w:rFonts w:ascii="Arial" w:cs="Arial" w:eastAsia="Arial" w:hAnsi="Arial"/>
                <w:sz w:val="17"/>
                <w:szCs w:val="17"/>
              </w:rPr>
              <w:t xml:space="preserve">, promoción = </w:t>
            </w:r>
            <w:r>
              <w:rPr>
                <w:rFonts w:ascii="Consolas" w:cs="Consolas" w:hAnsi="Consolas"/>
                <w:sz w:val="16"/>
                <w:szCs w:val="17"/>
              </w:rPr>
              <w:t xml:space="preserve">coupon_amt</w:t>
            </w:r>
            <w:r>
              <w:rPr>
                <w:rFonts w:ascii="Arial" w:cs="Arial" w:eastAsia="Arial" w:hAnsi="Arial"/>
                <w:sz w:val="17"/>
                <w:szCs w:val="17"/>
              </w:rPr>
              <w:t xml:space="preserve">, producto = el resto)</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 Libre</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SETTLEMENT_SHIPPING</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 Envío</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 Libre</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REFUND</w:t>
            </w:r>
            <w:r>
              <w:rPr>
                <w:rFonts w:ascii="Arial" w:cs="Arial" w:eastAsia="Arial" w:hAnsi="Arial"/>
                <w:sz w:val="17"/>
                <w:szCs w:val="17"/>
              </w:rPr>
              <w:t xml:space="preserve"> / </w:t>
            </w:r>
            <w:r>
              <w:rPr>
                <w:rFonts w:ascii="Consolas" w:cs="Consolas" w:hAnsi="Consolas"/>
                <w:sz w:val="16"/>
                <w:szCs w:val="17"/>
              </w:rPr>
              <w:t xml:space="preserve">DISPUTE</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Refund de la venta (5.2, 5.3)</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 Libre</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REFUND_SHIPPING</w:t>
            </w:r>
            <w:r>
              <w:rPr>
                <w:rFonts w:ascii="Arial" w:cs="Arial" w:eastAsia="Arial" w:hAnsi="Arial"/>
                <w:sz w:val="17"/>
                <w:szCs w:val="17"/>
              </w:rPr>
              <w:t xml:space="preserve"> / </w:t>
            </w:r>
            <w:r>
              <w:rPr>
                <w:rFonts w:ascii="Consolas" w:cs="Consolas" w:hAnsi="Consolas"/>
                <w:sz w:val="16"/>
                <w:szCs w:val="17"/>
              </w:rPr>
              <w:t xml:space="preserve">DISPUTE_SHIPPING</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Refund de envío</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 Pago</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El mismo </w:t>
            </w:r>
            <w:r>
              <w:rPr>
                <w:rFonts w:ascii="Consolas" w:cs="Consolas" w:hAnsi="Consolas"/>
                <w:sz w:val="16"/>
                <w:szCs w:val="17"/>
              </w:rPr>
              <w:t xml:space="preserve">order_id</w:t>
            </w:r>
            <w:r>
              <w:rPr>
                <w:rFonts w:ascii="Arial" w:cs="Arial" w:eastAsia="Arial" w:hAnsi="Arial"/>
                <w:sz w:val="17"/>
                <w:szCs w:val="17"/>
              </w:rPr>
              <w:t xml:space="preserve"> tiene </w:t>
            </w:r>
            <w:r>
              <w:rPr>
                <w:rFonts w:ascii="Consolas" w:cs="Consolas" w:hAnsi="Consolas"/>
                <w:sz w:val="16"/>
                <w:szCs w:val="17"/>
              </w:rPr>
              <w:t xml:space="preserve">SETTLEMENT</w:t>
            </w:r>
            <w:r>
              <w:rPr>
                <w:rFonts w:ascii="Arial" w:cs="Arial" w:eastAsia="Arial" w:hAnsi="Arial"/>
                <w:sz w:val="17"/>
                <w:szCs w:val="17"/>
              </w:rPr>
              <w:t xml:space="preserve"> de Mercado Libre (SO mixta) y [I-2] </w:t>
            </w:r>
            <w:r>
              <w:rPr>
                <w:rFonts w:ascii="Consolas" w:cs="Consolas" w:hAnsi="Consolas"/>
                <w:sz w:val="16"/>
                <w:szCs w:val="17"/>
              </w:rPr>
              <w:t xml:space="preserve">sale_detail</w:t>
            </w:r>
            <w:r>
              <w:rPr>
                <w:rFonts w:ascii="Arial" w:cs="Arial" w:eastAsia="Arial" w:hAnsi="Arial"/>
                <w:sz w:val="17"/>
                <w:szCs w:val="17"/>
              </w:rPr>
              <w:t xml:space="preserve"> = "Costo de envío"</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 Envío: el comprador pagó el envío aparte por Mercado Pago y lo facturamos (C-ENVIO en Odoo)</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 Pago</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SO mixta con otra descripción</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se asigna: se informa en C-16</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 Pago</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El </w:t>
            </w:r>
            <w:r>
              <w:rPr>
                <w:rFonts w:ascii="Consolas" w:cs="Consolas" w:hAnsi="Consolas"/>
                <w:sz w:val="16"/>
                <w:szCs w:val="17"/>
              </w:rPr>
              <w:t xml:space="preserve">order_id</w:t>
            </w:r>
            <w:r>
              <w:rPr>
                <w:rFonts w:ascii="Arial" w:cs="Arial" w:eastAsia="Arial" w:hAnsi="Arial"/>
                <w:sz w:val="17"/>
                <w:szCs w:val="17"/>
              </w:rPr>
              <w:t xml:space="preserve"> no tiene </w:t>
            </w:r>
            <w:r>
              <w:rPr>
                <w:rFonts w:ascii="Consolas" w:cs="Consolas" w:hAnsi="Consolas"/>
                <w:sz w:val="16"/>
                <w:szCs w:val="17"/>
              </w:rPr>
              <w:t xml:space="preserve">SETTLEMENT</w:t>
            </w:r>
            <w:r>
              <w:rPr>
                <w:rFonts w:ascii="Arial" w:cs="Arial" w:eastAsia="Arial" w:hAnsi="Arial"/>
                <w:sz w:val="17"/>
                <w:szCs w:val="17"/>
              </w:rPr>
              <w:t xml:space="preserve"> de Mercado Libre (SO 100% Mercado Pago)</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Fuera de MeLi: venta del sitio web, se reconoce por factura en Sitioweb (5.6)</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Sin unidad</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CASHBACK</w:t>
            </w:r>
            <w:r>
              <w:rPr>
                <w:rFonts w:ascii="Arial" w:cs="Arial" w:eastAsia="Arial" w:hAnsi="Arial"/>
                <w:sz w:val="17"/>
                <w:szCs w:val="17"/>
              </w:rPr>
              <w:t xml:space="preserve"> / </w:t>
            </w:r>
            <w:r>
              <w:rPr>
                <w:rFonts w:ascii="Consolas" w:cs="Consolas" w:hAnsi="Consolas"/>
                <w:sz w:val="16"/>
                <w:szCs w:val="17"/>
              </w:rPr>
              <w:t xml:space="preserve">CASHBACK_CANCEL</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Otros ingresos / recuperos de marketplace (reclamos, programa de protección, compensación de envíos, bonificaciones Flex): fuera de la venta de producto, con IVA (s/IVA = ÷ 1.16), cuenta 401.01.005 CASHBACKS MELI</w:t>
            </w:r>
          </w:p>
        </w:tc>
      </w:tr>
      <w:tr>
        <w:trPr>
          <w:cantSplit/>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Sin unidad</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hAnsi="Consolas"/>
                <w:sz w:val="16"/>
                <w:szCs w:val="17"/>
              </w:rPr>
              <w:t xml:space="preserve">PAYOUTS</w:t>
            </w:r>
          </w:p>
        </w:tc>
        <w:tc>
          <w:tcPr>
            <w:tcW w:type="dxa" w:w="42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Se ignora: retiros de dinero</w:t>
            </w:r>
          </w:p>
        </w:tc>
      </w:tr>
    </w:tbl>
    <w:p>
      <w:pPr>
        <w:spacing w:after="60"/>
      </w:pPr>
    </w:p>
    <w:p>
      <w:pPr>
        <w:spacing w:after="120"/>
      </w:pPr>
      <w:r>
        <w:rPr>
          <w:rFonts w:ascii="Arial" w:cs="Arial" w:eastAsia="Arial" w:hAnsi="Arial"/>
          <w:sz w:val="20"/>
          <w:szCs w:val="20"/>
        </w:rPr>
        <w:t xml:space="preserve">Ejemplo de SO mixta: orden 2000014916347664 (SO4027256, enero). </w:t>
      </w:r>
      <w:r>
        <w:rPr>
          <w:rFonts w:ascii="Consolas" w:cs="Consolas" w:hAnsi="Consolas"/>
          <w:sz w:val="19"/>
          <w:szCs w:val="20"/>
        </w:rPr>
        <w:t xml:space="preserve">SETTLEMENT</w:t>
      </w:r>
      <w:r>
        <w:rPr>
          <w:rFonts w:ascii="Arial" w:cs="Arial" w:eastAsia="Arial" w:hAnsi="Arial"/>
          <w:sz w:val="20"/>
          <w:szCs w:val="20"/>
        </w:rPr>
        <w:t xml:space="preserve"> Mercado Libre $6,089 (cupón $180) + </w:t>
      </w:r>
      <w:r>
        <w:rPr>
          <w:rFonts w:ascii="Consolas" w:cs="Consolas" w:hAnsi="Consolas"/>
          <w:sz w:val="19"/>
          <w:szCs w:val="20"/>
        </w:rPr>
        <w:t xml:space="preserve">SETTLEMENT</w:t>
      </w:r>
      <w:r>
        <w:rPr>
          <w:rFonts w:ascii="Arial" w:cs="Arial" w:eastAsia="Arial" w:hAnsi="Arial"/>
          <w:sz w:val="20"/>
          <w:szCs w:val="20"/>
        </w:rPr>
        <w:t xml:space="preserve"> Mercado Pago "Costo de envío" $890 → producto $5,909 + envío $890 + promoción $180 = $6,979 c/IVA ($6,016.38 s/IVA). Odoo tiene el producto ($5,249.14 s/IVA) y el C-ENVIO ($767.24 s/IVA = $890 ÷ 1.16), los dos facturados.</w:t>
      </w:r>
    </w:p>
    <w:p>
      <w:pPr>
        <w:pStyle w:val="ListParagraph"/>
        <w:numPr>
          <w:ilvl w:val="0"/>
          <w:numId w:val="2"/>
        </w:numPr>
        <w:spacing w:after="70"/>
      </w:pPr>
      <w:r>
        <w:rPr>
          <w:rFonts w:ascii="Arial" w:cs="Arial" w:eastAsia="Arial" w:hAnsi="Arial"/>
          <w:b/>
          <w:bCs/>
          <w:sz w:val="20"/>
          <w:szCs w:val="20"/>
        </w:rPr>
        <w:t xml:space="preserve">MercadoLibre Oficiales:</w:t>
      </w:r>
      <w:r>
        <w:rPr>
          <w:rFonts w:ascii="Arial" w:cs="Arial" w:eastAsia="Arial" w:hAnsi="Arial"/>
          <w:sz w:val="20"/>
          <w:szCs w:val="20"/>
        </w:rPr>
        <w:t xml:space="preserve"> es otra cuenta de vendedor en las mismas tablas, [I-2] </w:t>
      </w:r>
      <w:r>
        <w:rPr>
          <w:rFonts w:ascii="Consolas" w:cs="Consolas" w:hAnsi="Consolas"/>
          <w:sz w:val="19"/>
          <w:szCs w:val="20"/>
        </w:rPr>
        <w:t xml:space="preserve">user_id</w:t>
      </w:r>
      <w:r>
        <w:rPr>
          <w:rFonts w:ascii="Arial" w:cs="Arial" w:eastAsia="Arial" w:hAnsi="Arial"/>
          <w:sz w:val="20"/>
          <w:szCs w:val="20"/>
        </w:rPr>
        <w:t xml:space="preserve"> = 160190870 (</w:t>
      </w:r>
      <w:r>
        <w:rPr>
          <w:rFonts w:ascii="Consolas" w:cs="Consolas" w:hAnsi="Consolas"/>
          <w:sz w:val="19"/>
          <w:szCs w:val="20"/>
        </w:rPr>
        <w:t xml:space="preserve">seller</w:t>
      </w:r>
      <w:r>
        <w:rPr>
          <w:rFonts w:ascii="Arial" w:cs="Arial" w:eastAsia="Arial" w:hAnsi="Arial"/>
          <w:sz w:val="20"/>
          <w:szCs w:val="20"/>
        </w:rPr>
        <w:t xml:space="preserve"> = SOMOS-REYES OFICIALES) y [I-12] </w:t>
      </w:r>
      <w:r>
        <w:rPr>
          <w:rFonts w:ascii="Consolas" w:cs="Consolas" w:hAnsi="Consolas"/>
          <w:sz w:val="19"/>
          <w:szCs w:val="20"/>
        </w:rPr>
        <w:t xml:space="preserve">seller_id</w:t>
      </w:r>
      <w:r>
        <w:rPr>
          <w:rFonts w:ascii="Arial" w:cs="Arial" w:eastAsia="Arial" w:hAnsi="Arial"/>
          <w:sz w:val="20"/>
          <w:szCs w:val="20"/>
        </w:rPr>
        <w:t xml:space="preserve"> = 160190870. Mismas reglas que MercadoLibre. En 2026 la cuenta vende desde el 11-sep: 162 órdenes al corte ($116K c/IVA), 146 con SO, todas con equipo Team_MercadoLibreOficiales; 161 con pago en [I-12]. Los movimientos de Mercado Pago de esta cuenta (links de pago con SO en </w:t>
      </w:r>
      <w:r>
        <w:rPr>
          <w:rFonts w:ascii="Consolas" w:cs="Consolas" w:hAnsi="Consolas"/>
          <w:sz w:val="19"/>
          <w:szCs w:val="20"/>
        </w:rPr>
        <w:t xml:space="preserve">sale_detail</w:t>
      </w:r>
      <w:r>
        <w:rPr>
          <w:rFonts w:ascii="Arial" w:cs="Arial" w:eastAsia="Arial" w:hAnsi="Arial"/>
          <w:sz w:val="20"/>
          <w:szCs w:val="20"/>
        </w:rPr>
        <w:t xml:space="preserve">, ~$2.1M c/IVA ene–oct: Mayoreo 32 SO $1.67M, Piso 38 SO $0.40M, 1 SO sin identificar $9.7K) son cobros de venta directa: no son venta (5.7) y van al control C-17. Cancelaciones altas (40 de 162 órdenes): es un canal de liquidación que Data usa para probar automatización de pricing. Cargos fijos de la cuenta sin unidad de negocio (~$218/mes, "Liquidación de Garantía de Seller"): costo, fuera de la venta.</w:t>
      </w:r>
    </w:p>
    <w:p>
      <w:pPr>
        <w:pStyle w:val="ListParagraph"/>
        <w:numPr>
          <w:ilvl w:val="0"/>
          <w:numId w:val="2"/>
        </w:numPr>
        <w:spacing w:after="70"/>
      </w:pPr>
      <w:r>
        <w:rPr>
          <w:rFonts w:ascii="Arial" w:cs="Arial" w:eastAsia="Arial" w:hAnsi="Arial"/>
          <w:b/>
          <w:bCs/>
          <w:sz w:val="20"/>
          <w:szCs w:val="20"/>
        </w:rPr>
        <w:t xml:space="preserve">Validación (1–7 sep, 7,011 órdenes).</w:t>
      </w:r>
      <w:r>
        <w:rPr>
          <w:rFonts w:ascii="Arial" w:cs="Arial" w:eastAsia="Arial" w:hAnsi="Arial"/>
          <w:sz w:val="20"/>
          <w:szCs w:val="20"/>
        </w:rPr>
        <w:t xml:space="preserve"> [I-2] </w:t>
      </w:r>
      <w:r>
        <w:rPr>
          <w:rFonts w:ascii="Consolas" w:cs="Consolas" w:hAnsi="Consolas"/>
          <w:sz w:val="19"/>
          <w:szCs w:val="20"/>
        </w:rPr>
        <w:t xml:space="preserve">transaction_amount</w:t>
      </w:r>
      <w:r>
        <w:rPr>
          <w:rFonts w:ascii="Arial" w:cs="Arial" w:eastAsia="Arial" w:hAnsi="Arial"/>
          <w:sz w:val="20"/>
          <w:szCs w:val="20"/>
        </w:rPr>
        <w:t xml:space="preserve"> = [I-12] </w:t>
      </w:r>
      <w:r>
        <w:rPr>
          <w:rFonts w:ascii="Consolas" w:cs="Consolas" w:hAnsi="Consolas"/>
          <w:sz w:val="19"/>
          <w:szCs w:val="20"/>
        </w:rPr>
        <w:t xml:space="preserve">txn_amt</w:t>
      </w:r>
      <w:r>
        <w:rPr>
          <w:rFonts w:ascii="Arial" w:cs="Arial" w:eastAsia="Arial" w:hAnsi="Arial"/>
          <w:sz w:val="20"/>
          <w:szCs w:val="20"/>
        </w:rPr>
        <w:t xml:space="preserve"> (producto antes del cupón) o </w:t>
      </w:r>
      <w:r>
        <w:rPr>
          <w:rFonts w:ascii="Consolas" w:cs="Consolas" w:hAnsi="Consolas"/>
          <w:sz w:val="19"/>
          <w:szCs w:val="20"/>
        </w:rPr>
        <w:t xml:space="preserve">txn_amt</w:t>
      </w:r>
      <w:r>
        <w:rPr>
          <w:rFonts w:ascii="Arial" w:cs="Arial" w:eastAsia="Arial" w:hAnsi="Arial"/>
          <w:sz w:val="20"/>
          <w:szCs w:val="20"/>
        </w:rPr>
        <w:t xml:space="preserve"> + </w:t>
      </w:r>
      <w:r>
        <w:rPr>
          <w:rFonts w:ascii="Consolas" w:cs="Consolas" w:hAnsi="Consolas"/>
          <w:sz w:val="19"/>
          <w:szCs w:val="20"/>
        </w:rPr>
        <w:t xml:space="preserve">shipping_amt</w:t>
      </w:r>
      <w:r>
        <w:rPr>
          <w:rFonts w:ascii="Arial" w:cs="Arial" w:eastAsia="Arial" w:hAnsi="Arial"/>
          <w:sz w:val="20"/>
          <w:szCs w:val="20"/>
        </w:rPr>
        <w:t xml:space="preserve">, al peso, en todas las órdenes con pago. Ejemplos verificados en el portal: 2000018689847788 (producto $249.50 + envío del comprador $86 = $335.50) y 2000018297934654 (producto $2,999, cupón pagado por MeLi $300, pagó el comprador $2,699).</w:t>
      </w:r>
    </w:p>
    <w:p>
      <w:pPr>
        <w:pStyle w:val="ListParagraph"/>
        <w:numPr>
          <w:ilvl w:val="0"/>
          <w:numId w:val="2"/>
        </w:numPr>
        <w:spacing w:after="70"/>
      </w:pPr>
      <w:r>
        <w:rPr>
          <w:rFonts w:ascii="Arial" w:cs="Arial" w:eastAsia="Arial" w:hAnsi="Arial"/>
          <w:b/>
          <w:bCs/>
          <w:sz w:val="20"/>
          <w:szCs w:val="20"/>
        </w:rPr>
        <w:t xml:space="preserve">`SETTLEMENT_SHIPPING`.</w:t>
      </w:r>
      <w:r>
        <w:rPr>
          <w:rFonts w:ascii="Arial" w:cs="Arial" w:eastAsia="Arial" w:hAnsi="Arial"/>
          <w:sz w:val="20"/>
          <w:szCs w:val="20"/>
        </w:rPr>
        <w:t xml:space="preserve"> Ejemplo: orden 2000018230279774, </w:t>
      </w:r>
      <w:r>
        <w:rPr>
          <w:rFonts w:ascii="Consolas" w:cs="Consolas" w:hAnsi="Consolas"/>
          <w:sz w:val="19"/>
          <w:szCs w:val="20"/>
        </w:rPr>
        <w:t xml:space="preserve">SETTLEMENT</w:t>
      </w:r>
      <w:r>
        <w:rPr>
          <w:rFonts w:ascii="Arial" w:cs="Arial" w:eastAsia="Arial" w:hAnsi="Arial"/>
          <w:sz w:val="20"/>
          <w:szCs w:val="20"/>
        </w:rPr>
        <w:t xml:space="preserve"> $2,039 (con costo de envío −$488.88) y </w:t>
      </w:r>
      <w:r>
        <w:rPr>
          <w:rFonts w:ascii="Consolas" w:cs="Consolas" w:hAnsi="Consolas"/>
          <w:sz w:val="19"/>
          <w:szCs w:val="20"/>
        </w:rPr>
        <w:t xml:space="preserve">SETTLEMENT_SHIPPING</w:t>
      </w:r>
      <w:r>
        <w:rPr>
          <w:rFonts w:ascii="Arial" w:cs="Arial" w:eastAsia="Arial" w:hAnsi="Arial"/>
          <w:sz w:val="20"/>
          <w:szCs w:val="20"/>
        </w:rPr>
        <w:t xml:space="preserve"> $139.88 liquidado completo. Sus reversas </w:t>
      </w:r>
      <w:r>
        <w:rPr>
          <w:rFonts w:ascii="Consolas" w:cs="Consolas" w:hAnsi="Consolas"/>
          <w:sz w:val="19"/>
          <w:szCs w:val="20"/>
        </w:rPr>
        <w:t xml:space="preserve">REFUND_SHIPPING</w:t>
      </w:r>
      <w:r>
        <w:rPr>
          <w:rFonts w:ascii="Arial" w:cs="Arial" w:eastAsia="Arial" w:hAnsi="Arial"/>
          <w:sz w:val="20"/>
          <w:szCs w:val="20"/>
        </w:rPr>
        <w:t xml:space="preserve"> y </w:t>
      </w:r>
      <w:r>
        <w:rPr>
          <w:rFonts w:ascii="Consolas" w:cs="Consolas" w:hAnsi="Consolas"/>
          <w:sz w:val="19"/>
          <w:szCs w:val="20"/>
        </w:rPr>
        <w:t xml:space="preserve">DISPUTE_SHIPPING</w:t>
      </w:r>
      <w:r>
        <w:rPr>
          <w:rFonts w:ascii="Arial" w:cs="Arial" w:eastAsia="Arial" w:hAnsi="Arial"/>
          <w:sz w:val="20"/>
          <w:szCs w:val="20"/>
        </w:rPr>
        <w:t xml:space="preserve"> (−$12K c/IVA) entran como refunds de envío (5.2). Las órdenes con solo </w:t>
      </w:r>
      <w:r>
        <w:rPr>
          <w:rFonts w:ascii="Consolas" w:cs="Consolas" w:hAnsi="Consolas"/>
          <w:sz w:val="19"/>
          <w:szCs w:val="20"/>
        </w:rPr>
        <w:t xml:space="preserve">SETTLEMENT_SHIPPING</w:t>
      </w:r>
      <w:r>
        <w:rPr>
          <w:rFonts w:ascii="Arial" w:cs="Arial" w:eastAsia="Arial" w:hAnsi="Arial"/>
          <w:sz w:val="20"/>
          <w:szCs w:val="20"/>
        </w:rPr>
        <w:t xml:space="preserve"> y sin venta de producto también son envío cobrado.</w:t>
      </w:r>
    </w:p>
    <w:p>
      <w:pPr>
        <w:pStyle w:val="ListParagraph"/>
        <w:numPr>
          <w:ilvl w:val="0"/>
          <w:numId w:val="2"/>
        </w:numPr>
        <w:spacing w:after="70"/>
      </w:pPr>
      <w:r>
        <w:rPr>
          <w:rFonts w:ascii="Arial" w:cs="Arial" w:eastAsia="Arial" w:hAnsi="Arial"/>
          <w:b/>
          <w:bCs/>
          <w:sz w:val="20"/>
          <w:szCs w:val="20"/>
        </w:rPr>
        <w:t xml:space="preserve">Sin catch-all.</w:t>
      </w:r>
      <w:r>
        <w:rPr>
          <w:rFonts w:ascii="Arial" w:cs="Arial" w:eastAsia="Arial" w:hAnsi="Arial"/>
          <w:sz w:val="20"/>
          <w:szCs w:val="20"/>
        </w:rPr>
        <w:t xml:space="preserve"> Si una orden no cumple </w:t>
      </w:r>
      <w:r>
        <w:rPr>
          <w:rFonts w:ascii="Consolas" w:cs="Consolas" w:hAnsi="Consolas"/>
          <w:sz w:val="19"/>
          <w:szCs w:val="20"/>
        </w:rPr>
        <w:t xml:space="preserve">transaction_amount</w:t>
      </w:r>
      <w:r>
        <w:rPr>
          <w:rFonts w:ascii="Arial" w:cs="Arial" w:eastAsia="Arial" w:hAnsi="Arial"/>
          <w:sz w:val="20"/>
          <w:szCs w:val="20"/>
        </w:rPr>
        <w:t xml:space="preserve"> = </w:t>
      </w:r>
      <w:r>
        <w:rPr>
          <w:rFonts w:ascii="Consolas" w:cs="Consolas" w:hAnsi="Consolas"/>
          <w:sz w:val="19"/>
          <w:szCs w:val="20"/>
        </w:rPr>
        <w:t xml:space="preserve">txn_amt</w:t>
      </w:r>
      <w:r>
        <w:rPr>
          <w:rFonts w:ascii="Arial" w:cs="Arial" w:eastAsia="Arial" w:hAnsi="Arial"/>
          <w:sz w:val="20"/>
          <w:szCs w:val="20"/>
        </w:rPr>
        <w:t xml:space="preserve"> + </w:t>
      </w:r>
      <w:r>
        <w:rPr>
          <w:rFonts w:ascii="Consolas" w:cs="Consolas" w:hAnsi="Consolas"/>
          <w:sz w:val="19"/>
          <w:szCs w:val="20"/>
        </w:rPr>
        <w:t xml:space="preserve">shipping_amt</w:t>
      </w:r>
      <w:r>
        <w:rPr>
          <w:rFonts w:ascii="Arial" w:cs="Arial" w:eastAsia="Arial" w:hAnsi="Arial"/>
          <w:sz w:val="20"/>
          <w:szCs w:val="20"/>
        </w:rPr>
        <w:t xml:space="preserve"> (±$1), no se reparte: todo queda en producto y la orden sale marcada en C-16. Órdenes sin registro de pago: todo en producto.</w:t>
      </w:r>
    </w:p>
    <w:p>
      <w:pPr>
        <w:pStyle w:val="ListParagraph"/>
        <w:numPr>
          <w:ilvl w:val="0"/>
          <w:numId w:val="2"/>
        </w:numPr>
        <w:spacing w:after="70"/>
      </w:pPr>
      <w:r>
        <w:rPr>
          <w:rFonts w:ascii="Arial" w:cs="Arial" w:eastAsia="Arial" w:hAnsi="Arial"/>
          <w:b/>
          <w:bCs/>
          <w:sz w:val="20"/>
          <w:szCs w:val="20"/>
        </w:rPr>
        <w:t xml:space="preserve">Contra Odoo.</w:t>
      </w:r>
      <w:r>
        <w:rPr>
          <w:rFonts w:ascii="Arial" w:cs="Arial" w:eastAsia="Arial" w:hAnsi="Arial"/>
          <w:sz w:val="20"/>
          <w:szCs w:val="20"/>
        </w:rPr>
        <w:t xml:space="preserve"> Odoo registra el producto antes del cupón (= </w:t>
      </w:r>
      <w:r>
        <w:rPr>
          <w:rFonts w:ascii="Consolas" w:cs="Consolas" w:hAnsi="Consolas"/>
          <w:sz w:val="19"/>
          <w:szCs w:val="20"/>
        </w:rPr>
        <w:t xml:space="preserve">txn_amt</w:t>
      </w:r>
      <w:r>
        <w:rPr>
          <w:rFonts w:ascii="Arial" w:cs="Arial" w:eastAsia="Arial" w:hAnsi="Arial"/>
          <w:sz w:val="20"/>
          <w:szCs w:val="20"/>
        </w:rPr>
        <w:t xml:space="preserve">) y no registra el envío del comprador. La diferencia Odoo–market es el envío.</w:t>
      </w:r>
    </w:p>
    <w:p>
      <w:pPr>
        <w:pStyle w:val="ListParagraph"/>
        <w:numPr>
          <w:ilvl w:val="0"/>
          <w:numId w:val="2"/>
        </w:numPr>
        <w:spacing w:after="70"/>
      </w:pPr>
      <w:r>
        <w:rPr>
          <w:rFonts w:ascii="Arial" w:cs="Arial" w:eastAsia="Arial" w:hAnsi="Arial"/>
          <w:b/>
          <w:bCs/>
          <w:sz w:val="20"/>
          <w:szCs w:val="20"/>
        </w:rPr>
        <w:t xml:space="preserve">Base fiscal.</w:t>
      </w:r>
      <w:r>
        <w:rPr>
          <w:rFonts w:ascii="Arial" w:cs="Arial" w:eastAsia="Arial" w:hAnsi="Arial"/>
          <w:sz w:val="20"/>
          <w:szCs w:val="20"/>
        </w:rPr>
        <w:t xml:space="preserve"> MeLi calcula las retenciones sobre el precio antes del cupón; la reclasificación es de gestión.</w:t>
      </w:r>
    </w:p>
    <w:p>
      <w:pPr>
        <w:pStyle w:val="ListParagraph"/>
        <w:numPr>
          <w:ilvl w:val="0"/>
          <w:numId w:val="2"/>
        </w:numPr>
        <w:spacing w:after="70"/>
      </w:pPr>
      <w:r>
        <w:rPr>
          <w:rFonts w:ascii="Arial" w:cs="Arial" w:eastAsia="Arial" w:hAnsi="Arial"/>
          <w:b/>
          <w:bCs/>
          <w:sz w:val="20"/>
          <w:szCs w:val="20"/>
        </w:rPr>
        <w:t xml:space="preserve">Refunds.</w:t>
      </w:r>
      <w:r>
        <w:rPr>
          <w:rFonts w:ascii="Arial" w:cs="Arial" w:eastAsia="Arial" w:hAnsi="Arial"/>
          <w:sz w:val="20"/>
          <w:szCs w:val="20"/>
        </w:rPr>
        <w:t xml:space="preserve"> Igual que Amazon: se reparten entre producto, envío y promoción en la proporción de la venta original de la orden.</w:t>
      </w:r>
    </w:p>
    <w:p>
      <w:pPr>
        <w:pStyle w:val="ListParagraph"/>
        <w:numPr>
          <w:ilvl w:val="0"/>
          <w:numId w:val="2"/>
        </w:numPr>
        <w:spacing w:after="70"/>
      </w:pPr>
      <w:r>
        <w:rPr>
          <w:rFonts w:ascii="Arial" w:cs="Arial" w:eastAsia="Arial" w:hAnsi="Arial"/>
          <w:b/>
          <w:bCs/>
          <w:sz w:val="20"/>
          <w:szCs w:val="20"/>
        </w:rPr>
        <w:t xml:space="preserve">Control cruzado.</w:t>
      </w:r>
      <w:r>
        <w:rPr>
          <w:rFonts w:ascii="Arial" w:cs="Arial" w:eastAsia="Arial" w:hAnsi="Arial"/>
          <w:sz w:val="20"/>
          <w:szCs w:val="20"/>
        </w:rPr>
        <w:t xml:space="preserve"> La tabla financiera trae el mismo cupón en [I-2] </w:t>
      </w:r>
      <w:r>
        <w:rPr>
          <w:rFonts w:ascii="Consolas" w:cs="Consolas" w:hAnsi="Consolas"/>
          <w:sz w:val="19"/>
          <w:szCs w:val="20"/>
        </w:rPr>
        <w:t xml:space="preserve">total_coupon_amount</w:t>
      </w:r>
      <w:r>
        <w:rPr>
          <w:rFonts w:ascii="Arial" w:cs="Arial" w:eastAsia="Arial" w:hAnsi="Arial"/>
          <w:sz w:val="20"/>
          <w:szCs w:val="20"/>
        </w:rPr>
        <w:t xml:space="preserve">; coincide con [I-12] </w:t>
      </w:r>
      <w:r>
        <w:rPr>
          <w:rFonts w:ascii="Consolas" w:cs="Consolas" w:hAnsi="Consolas"/>
          <w:sz w:val="19"/>
          <w:szCs w:val="20"/>
        </w:rPr>
        <w:t xml:space="preserve">coupon_amt</w:t>
      </w:r>
      <w:r>
        <w:rPr>
          <w:rFonts w:ascii="Arial" w:cs="Arial" w:eastAsia="Arial" w:hAnsi="Arial"/>
          <w:sz w:val="20"/>
          <w:szCs w:val="20"/>
        </w:rPr>
        <w:t xml:space="preserve"> (1–7 sep: $108,021 en las dos). La caída de cupones desde septiembre no es un hueco de datos: es Mercado Libre Reventa, que no tiene cupones (3.1). Se usa </w:t>
      </w:r>
      <w:r>
        <w:rPr>
          <w:rFonts w:ascii="Consolas" w:cs="Consolas" w:hAnsi="Consolas"/>
          <w:sz w:val="19"/>
          <w:szCs w:val="20"/>
        </w:rPr>
        <w:t xml:space="preserve">coupon_amt</w:t>
      </w:r>
      <w:r>
        <w:rPr>
          <w:rFonts w:ascii="Arial" w:cs="Arial" w:eastAsia="Arial" w:hAnsi="Arial"/>
          <w:sz w:val="20"/>
          <w:szCs w:val="20"/>
        </w:rPr>
        <w:t xml:space="preserve"> y se compara contra </w:t>
      </w:r>
      <w:r>
        <w:rPr>
          <w:rFonts w:ascii="Consolas" w:cs="Consolas" w:hAnsi="Consolas"/>
          <w:sz w:val="19"/>
          <w:szCs w:val="20"/>
        </w:rPr>
        <w:t xml:space="preserve">total_coupon_amount</w:t>
      </w:r>
      <w:r>
        <w:rPr>
          <w:rFonts w:ascii="Arial" w:cs="Arial" w:eastAsia="Arial" w:hAnsi="Arial"/>
          <w:sz w:val="20"/>
          <w:szCs w:val="20"/>
        </w:rPr>
        <w:t xml:space="preserve"> (C-16).</w:t>
      </w:r>
    </w:p>
    <w:p>
      <w:pPr>
        <w:spacing w:after="120"/>
      </w:pPr>
      <w:r>
        <w:rPr>
          <w:rFonts w:ascii="Arial" w:cs="Arial" w:eastAsia="Arial" w:hAnsi="Arial"/>
          <w:b/>
          <w:bCs/>
          <w:sz w:val="20"/>
          <w:szCs w:val="20"/>
        </w:rPr>
        <w:t xml:space="preserve">TikTok · venta, envío y promociones.</w:t>
      </w:r>
      <w:r>
        <w:rPr>
          <w:rFonts w:ascii="Arial" w:cs="Arial" w:eastAsia="Arial" w:hAnsi="Arial"/>
          <w:sz w:val="20"/>
          <w:szCs w:val="20"/>
        </w:rPr>
        <w:t xml:space="preserve"> Por orden ([I-3] </w:t>
      </w:r>
      <w:r>
        <w:rPr>
          <w:rFonts w:ascii="Consolas" w:cs="Consolas" w:hAnsi="Consolas"/>
          <w:sz w:val="19"/>
          <w:szCs w:val="20"/>
        </w:rPr>
        <w:t xml:space="preserve">order_id</w:t>
      </w:r>
      <w:r>
        <w:rPr>
          <w:rFonts w:ascii="Arial" w:cs="Arial" w:eastAsia="Arial" w:hAnsi="Arial"/>
          <w:sz w:val="20"/>
          <w:szCs w:val="20"/>
        </w:rPr>
        <w:t xml:space="preserve">), con IVA (s/IVA = ÷ 1.16). La tabla mezcla dos tipos de campos, y eso define la regla:</w:t>
      </w:r>
    </w:p>
    <w:p>
      <w:pPr>
        <w:pStyle w:val="ListParagraph"/>
        <w:numPr>
          <w:ilvl w:val="0"/>
          <w:numId w:val="2"/>
        </w:numPr>
        <w:spacing w:after="70"/>
      </w:pPr>
      <w:r>
        <w:rPr>
          <w:rFonts w:ascii="Arial" w:cs="Arial" w:eastAsia="Arial" w:hAnsi="Arial"/>
          <w:b/>
          <w:bCs/>
          <w:sz w:val="20"/>
          <w:szCs w:val="20"/>
        </w:rPr>
        <w:t xml:space="preserve">Datos del pedido</w:t>
      </w:r>
      <w:r>
        <w:rPr>
          <w:rFonts w:ascii="Arial" w:cs="Arial" w:eastAsia="Arial" w:hAnsi="Arial"/>
          <w:sz w:val="20"/>
          <w:szCs w:val="20"/>
        </w:rPr>
        <w:t xml:space="preserve"> (</w:t>
      </w:r>
      <w:r>
        <w:rPr>
          <w:rFonts w:ascii="Consolas" w:cs="Consolas" w:hAnsi="Consolas"/>
          <w:sz w:val="19"/>
          <w:szCs w:val="20"/>
        </w:rPr>
        <w:t xml:space="preserve">sale_price</w:t>
      </w:r>
      <w:r>
        <w:rPr>
          <w:rFonts w:ascii="Arial" w:cs="Arial" w:eastAsia="Arial" w:hAnsi="Arial"/>
          <w:sz w:val="20"/>
          <w:szCs w:val="20"/>
        </w:rPr>
        <w:t xml:space="preserve">, </w:t>
      </w:r>
      <w:r>
        <w:rPr>
          <w:rFonts w:ascii="Consolas" w:cs="Consolas" w:hAnsi="Consolas"/>
          <w:sz w:val="19"/>
          <w:szCs w:val="20"/>
        </w:rPr>
        <w:t xml:space="preserve">platform_discount</w:t>
      </w:r>
      <w:r>
        <w:rPr>
          <w:rFonts w:ascii="Arial" w:cs="Arial" w:eastAsia="Arial" w:hAnsi="Arial"/>
          <w:sz w:val="20"/>
          <w:szCs w:val="20"/>
        </w:rPr>
        <w:t xml:space="preserve">, </w:t>
      </w:r>
      <w:r>
        <w:rPr>
          <w:rFonts w:ascii="Consolas" w:cs="Consolas" w:hAnsi="Consolas"/>
          <w:sz w:val="19"/>
          <w:szCs w:val="20"/>
        </w:rPr>
        <w:t xml:space="preserve">refund_subtotal</w:t>
      </w:r>
      <w:r>
        <w:rPr>
          <w:rFonts w:ascii="Arial" w:cs="Arial" w:eastAsia="Arial" w:hAnsi="Arial"/>
          <w:sz w:val="20"/>
          <w:szCs w:val="20"/>
        </w:rPr>
        <w:t xml:space="preserve">, </w:t>
      </w:r>
      <w:r>
        <w:rPr>
          <w:rFonts w:ascii="Consolas" w:cs="Consolas" w:hAnsi="Consolas"/>
          <w:sz w:val="19"/>
          <w:szCs w:val="20"/>
        </w:rPr>
        <w:t xml:space="preserve">refund_shipping_fee</w:t>
      </w:r>
      <w:r>
        <w:rPr>
          <w:rFonts w:ascii="Arial" w:cs="Arial" w:eastAsia="Arial" w:hAnsi="Arial"/>
          <w:sz w:val="20"/>
          <w:szCs w:val="20"/>
        </w:rPr>
        <w:t xml:space="preserve">): la venta como ocurrió, por línea.</w:t>
      </w:r>
    </w:p>
    <w:p>
      <w:pPr>
        <w:keepNext/>
        <w:pStyle w:val="ListParagraph"/>
        <w:numPr>
          <w:ilvl w:val="0"/>
          <w:numId w:val="2"/>
        </w:numPr>
        <w:spacing w:after="70"/>
      </w:pPr>
      <w:r>
        <w:rPr>
          <w:rFonts w:ascii="Arial" w:cs="Arial" w:eastAsia="Arial" w:hAnsi="Arial"/>
          <w:b/>
          <w:bCs/>
          <w:sz w:val="20"/>
          <w:szCs w:val="20"/>
        </w:rPr>
        <w:t xml:space="preserve">Datos de la liquidación</w:t>
      </w:r>
      <w:r>
        <w:rPr>
          <w:rFonts w:ascii="Arial" w:cs="Arial" w:eastAsia="Arial" w:hAnsi="Arial"/>
          <w:sz w:val="20"/>
          <w:szCs w:val="20"/>
        </w:rPr>
        <w:t xml:space="preserve"> (</w:t>
      </w:r>
      <w:r>
        <w:rPr>
          <w:rFonts w:ascii="Consolas" w:cs="Consolas" w:hAnsi="Consolas"/>
          <w:sz w:val="19"/>
          <w:szCs w:val="20"/>
        </w:rPr>
        <w:t xml:space="preserve">*_transaction</w:t>
      </w:r>
      <w:r>
        <w:rPr>
          <w:rFonts w:ascii="Arial" w:cs="Arial" w:eastAsia="Arial" w:hAnsi="Arial"/>
          <w:sz w:val="20"/>
          <w:szCs w:val="20"/>
        </w:rPr>
        <w:t xml:space="preserve">, ej. </w:t>
      </w:r>
      <w:r>
        <w:rPr>
          <w:rFonts w:ascii="Consolas" w:cs="Consolas" w:hAnsi="Consolas"/>
          <w:sz w:val="19"/>
          <w:szCs w:val="20"/>
        </w:rPr>
        <w:t xml:space="preserve">revenue_amount_transaction</w:t>
      </w:r>
      <w:r>
        <w:rPr>
          <w:rFonts w:ascii="Arial" w:cs="Arial" w:eastAsia="Arial" w:hAnsi="Arial"/>
          <w:sz w:val="20"/>
          <w:szCs w:val="20"/>
        </w:rPr>
        <w:t xml:space="preserve">, </w:t>
      </w:r>
      <w:r>
        <w:rPr>
          <w:rFonts w:ascii="Consolas" w:cs="Consolas" w:hAnsi="Consolas"/>
          <w:sz w:val="19"/>
          <w:szCs w:val="20"/>
        </w:rPr>
        <w:t xml:space="preserve">customer_paid_shipping_fee_transaction</w:t>
      </w:r>
      <w:r>
        <w:rPr>
          <w:rFonts w:ascii="Arial" w:cs="Arial" w:eastAsia="Arial" w:hAnsi="Arial"/>
          <w:sz w:val="20"/>
          <w:szCs w:val="20"/>
        </w:rPr>
        <w:t xml:space="preserve">): lo que TikTok terminó pagando, </w:t>
      </w:r>
      <w:r>
        <w:rPr>
          <w:rFonts w:ascii="Arial" w:cs="Arial" w:eastAsia="Arial" w:hAnsi="Arial"/>
          <w:b/>
          <w:bCs/>
          <w:sz w:val="20"/>
          <w:szCs w:val="20"/>
        </w:rPr>
        <w:t xml:space="preserve">neto de devoluciones</w:t>
      </w:r>
      <w:r>
        <w:rPr>
          <w:rFonts w:ascii="Arial" w:cs="Arial" w:eastAsia="Arial" w:hAnsi="Arial"/>
          <w:sz w:val="20"/>
          <w:szCs w:val="20"/>
        </w:rPr>
        <w:t xml:space="preserve">, y a veces repetido en cada línea de la orden.</w:t>
      </w:r>
    </w:p>
    <w:tbl>
      <w:tblPr>
        <w:tblW w:type="dxa" w:w="9360"/>
        <w:tblLayout w:type="fixed"/>
      </w:tblPr>
      <w:tblGrid>
        <w:gridCol w:w="2175"/>
        <w:gridCol w:w="4614"/>
        <w:gridCol w:w="2571"/>
      </w:tblGrid>
      <w:tr>
        <w:trPr>
          <w:tblHeader/>
        </w:trPr>
        <w:tc>
          <w:tcPr>
            <w:tcW w:type="dxa" w:w="2175"/>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Subconcepto</w:t>
            </w:r>
          </w:p>
        </w:tc>
        <w:tc>
          <w:tcPr>
            <w:tcW w:type="dxa" w:w="4614"/>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Orden de una línea sin devolución</w:t>
            </w:r>
          </w:p>
        </w:tc>
        <w:tc>
          <w:tcPr>
            <w:tcW w:type="dxa" w:w="2571"/>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Orden de varias líneas o con devolución</w:t>
            </w:r>
          </w:p>
        </w:tc>
      </w:tr>
      <w:tr>
        <w:trPr>
          <w:cantSplit/>
        </w:trPr>
        <w:tc>
          <w:tcPr>
            <w:tcW w:type="dxa" w:w="217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(iii) Promoción pagada por TikTok</w:t>
            </w:r>
          </w:p>
        </w:tc>
        <w:tc>
          <w:tcPr>
            <w:tcW w:type="dxa" w:w="461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[I-3] </w:t>
            </w:r>
            <w:r>
              <w:rPr>
                <w:rFonts w:ascii="Consolas" w:cs="Consolas" w:hAnsi="Consolas"/>
                <w:sz w:val="16"/>
                <w:szCs w:val="17"/>
              </w:rPr>
              <w:t xml:space="preserve">platform_discount</w:t>
            </w:r>
          </w:p>
        </w:tc>
        <w:tc>
          <w:tcPr>
            <w:tcW w:type="dxa" w:w="257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Σ [I-3] </w:t>
            </w:r>
            <w:r>
              <w:rPr>
                <w:rFonts w:ascii="Consolas" w:cs="Consolas" w:hAnsi="Consolas"/>
                <w:sz w:val="16"/>
                <w:szCs w:val="17"/>
              </w:rPr>
              <w:t xml:space="preserve">platform_discount</w:t>
            </w:r>
          </w:p>
        </w:tc>
      </w:tr>
      <w:tr>
        <w:trPr>
          <w:cantSplit/>
        </w:trPr>
        <w:tc>
          <w:tcPr>
            <w:tcW w:type="dxa" w:w="217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 Venta de producto</w:t>
            </w:r>
          </w:p>
        </w:tc>
        <w:tc>
          <w:tcPr>
            <w:tcW w:type="dxa" w:w="461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[I-3] </w:t>
            </w:r>
            <w:r>
              <w:rPr>
                <w:rFonts w:ascii="Consolas" w:cs="Consolas" w:hAnsi="Consolas"/>
                <w:sz w:val="16"/>
                <w:szCs w:val="17"/>
              </w:rPr>
              <w:t xml:space="preserve">revenue_amount_transaction</w:t>
            </w:r>
            <w:r>
              <w:rPr>
                <w:rFonts w:ascii="Arial" w:cs="Arial" w:eastAsia="Arial" w:hAnsi="Arial"/>
                <w:sz w:val="17"/>
                <w:szCs w:val="17"/>
              </w:rPr>
              <w:t xml:space="preserve"> − promoción</w:t>
            </w:r>
          </w:p>
        </w:tc>
        <w:tc>
          <w:tcPr>
            <w:tcW w:type="dxa" w:w="257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Σ [I-3] </w:t>
            </w:r>
            <w:r>
              <w:rPr>
                <w:rFonts w:ascii="Consolas" w:cs="Consolas" w:hAnsi="Consolas"/>
                <w:sz w:val="16"/>
                <w:szCs w:val="17"/>
              </w:rPr>
              <w:t xml:space="preserve">sale_price</w:t>
            </w:r>
          </w:p>
        </w:tc>
      </w:tr>
      <w:tr>
        <w:trPr>
          <w:cantSplit/>
        </w:trPr>
        <w:tc>
          <w:tcPr>
            <w:tcW w:type="dxa" w:w="217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(ii) Envío</w:t>
            </w:r>
          </w:p>
        </w:tc>
        <w:tc>
          <w:tcPr>
            <w:tcW w:type="dxa" w:w="461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[I-3] </w:t>
            </w:r>
            <w:r>
              <w:rPr>
                <w:rFonts w:ascii="Consolas" w:cs="Consolas" w:hAnsi="Consolas"/>
                <w:sz w:val="16"/>
                <w:szCs w:val="17"/>
              </w:rPr>
              <w:t xml:space="preserve">customer_paid_shipping_fee_transaction</w:t>
            </w:r>
            <w:r>
              <w:rPr>
                <w:rFonts w:ascii="Arial" w:cs="Arial" w:eastAsia="Arial" w:hAnsi="Arial"/>
                <w:sz w:val="17"/>
                <w:szCs w:val="17"/>
              </w:rPr>
              <w:t xml:space="preserve"> − </w:t>
            </w:r>
            <w:r>
              <w:rPr>
                <w:rFonts w:ascii="Consolas" w:cs="Consolas" w:hAnsi="Consolas"/>
                <w:sz w:val="16"/>
                <w:szCs w:val="17"/>
              </w:rPr>
              <w:t xml:space="preserve">refunded_customer_shipping_fee_transaction</w:t>
            </w:r>
            <w:r>
              <w:rPr>
                <w:rFonts w:ascii="Arial" w:cs="Arial" w:eastAsia="Arial" w:hAnsi="Arial"/>
                <w:sz w:val="17"/>
                <w:szCs w:val="17"/>
              </w:rPr>
              <w:t xml:space="preserve">, una vez por orden (no se suma por línea)</w:t>
            </w:r>
          </w:p>
        </w:tc>
        <w:tc>
          <w:tcPr>
            <w:tcW w:type="dxa" w:w="257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Igual</w:t>
            </w:r>
          </w:p>
        </w:tc>
      </w:tr>
      <w:tr>
        <w:trPr>
          <w:cantSplit/>
        </w:trPr>
        <w:tc>
          <w:tcPr>
            <w:tcW w:type="dxa" w:w="21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7"/>
                <w:szCs w:val="17"/>
              </w:rPr>
              <w:t xml:space="preserve">Total</w:t>
            </w:r>
          </w:p>
        </w:tc>
        <w:tc>
          <w:tcPr>
            <w:tcW w:type="dxa" w:w="46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 + (ii) + (iii)</w:t>
            </w:r>
          </w:p>
        </w:tc>
        <w:tc>
          <w:tcPr>
            <w:tcW w:type="dxa" w:w="25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 + (ii) + (iii)</w:t>
            </w:r>
          </w:p>
        </w:tc>
      </w:tr>
    </w:tbl>
    <w:p>
      <w:pPr>
        <w:spacing w:after="60"/>
      </w:pPr>
    </w:p>
    <w:p>
      <w:pPr>
        <w:pStyle w:val="ListParagraph"/>
        <w:numPr>
          <w:ilvl w:val="0"/>
          <w:numId w:val="2"/>
        </w:numPr>
        <w:spacing w:after="70"/>
      </w:pPr>
      <w:r>
        <w:rPr>
          <w:rFonts w:ascii="Arial" w:cs="Arial" w:eastAsia="Arial" w:hAnsi="Arial"/>
          <w:b/>
          <w:bCs/>
          <w:sz w:val="20"/>
          <w:szCs w:val="20"/>
        </w:rPr>
        <w:t xml:space="preserve">Por qué dos fórmulas para el producto.</w:t>
      </w:r>
      <w:r>
        <w:rPr>
          <w:rFonts w:ascii="Arial" w:cs="Arial" w:eastAsia="Arial" w:hAnsi="Arial"/>
          <w:sz w:val="20"/>
          <w:szCs w:val="20"/>
        </w:rPr>
        <w:t xml:space="preserve"> </w:t>
      </w:r>
      <w:r>
        <w:rPr>
          <w:rFonts w:ascii="Consolas" w:cs="Consolas" w:hAnsi="Consolas"/>
          <w:sz w:val="19"/>
          <w:szCs w:val="20"/>
        </w:rPr>
        <w:t xml:space="preserve">sale_price</w:t>
      </w:r>
      <w:r>
        <w:rPr>
          <w:rFonts w:ascii="Arial" w:cs="Arial" w:eastAsia="Arial" w:hAnsi="Arial"/>
          <w:sz w:val="20"/>
          <w:szCs w:val="20"/>
        </w:rPr>
        <w:t xml:space="preserve"> es el precio de la línea neto de los descuentos de TikTok </w:t>
      </w:r>
      <w:r>
        <w:rPr>
          <w:rFonts w:ascii="Arial" w:cs="Arial" w:eastAsia="Arial" w:hAnsi="Arial"/>
          <w:b/>
          <w:bCs/>
          <w:sz w:val="20"/>
          <w:szCs w:val="20"/>
        </w:rPr>
        <w:t xml:space="preserve">del artículo</w:t>
      </w:r>
      <w:r>
        <w:rPr>
          <w:rFonts w:ascii="Arial" w:cs="Arial" w:eastAsia="Arial" w:hAnsi="Arial"/>
          <w:sz w:val="20"/>
          <w:szCs w:val="20"/>
        </w:rPr>
        <w:t xml:space="preserve">, pero no de los cupones de TikTok </w:t>
      </w:r>
      <w:r>
        <w:rPr>
          <w:rFonts w:ascii="Arial" w:cs="Arial" w:eastAsia="Arial" w:hAnsi="Arial"/>
          <w:b/>
          <w:bCs/>
          <w:sz w:val="20"/>
          <w:szCs w:val="20"/>
        </w:rPr>
        <w:t xml:space="preserve">de la orden</w:t>
      </w:r>
      <w:r>
        <w:rPr>
          <w:rFonts w:ascii="Arial" w:cs="Arial" w:eastAsia="Arial" w:hAnsi="Arial"/>
          <w:sz w:val="20"/>
          <w:szCs w:val="20"/>
        </w:rPr>
        <w:t xml:space="preserve"> (aplicados al pagar, ej. $5 en julio, $50–60 en septiembre). </w:t>
      </w:r>
      <w:r>
        <w:rPr>
          <w:rFonts w:ascii="Consolas" w:cs="Consolas" w:hAnsi="Consolas"/>
          <w:sz w:val="19"/>
          <w:szCs w:val="20"/>
        </w:rPr>
        <w:t xml:space="preserve">platform_discount</w:t>
      </w:r>
      <w:r>
        <w:rPr>
          <w:rFonts w:ascii="Arial" w:cs="Arial" w:eastAsia="Arial" w:hAnsi="Arial"/>
          <w:sz w:val="20"/>
          <w:szCs w:val="20"/>
        </w:rPr>
        <w:t xml:space="preserve"> sí incluye los dos. Cuando hay un cupón de orden, </w:t>
      </w:r>
      <w:r>
        <w:rPr>
          <w:rFonts w:ascii="Consolas" w:cs="Consolas" w:hAnsi="Consolas"/>
          <w:sz w:val="19"/>
          <w:szCs w:val="20"/>
        </w:rPr>
        <w:t xml:space="preserve">sale_price</w:t>
      </w:r>
      <w:r>
        <w:rPr>
          <w:rFonts w:ascii="Arial" w:cs="Arial" w:eastAsia="Arial" w:hAnsi="Arial"/>
          <w:sz w:val="20"/>
          <w:szCs w:val="20"/>
        </w:rPr>
        <w:t xml:space="preserve"> + </w:t>
      </w:r>
      <w:r>
        <w:rPr>
          <w:rFonts w:ascii="Consolas" w:cs="Consolas" w:hAnsi="Consolas"/>
          <w:sz w:val="19"/>
          <w:szCs w:val="20"/>
        </w:rPr>
        <w:t xml:space="preserve">platform_discount</w:t>
      </w:r>
      <w:r>
        <w:rPr>
          <w:rFonts w:ascii="Arial" w:cs="Arial" w:eastAsia="Arial" w:hAnsi="Arial"/>
          <w:sz w:val="20"/>
          <w:szCs w:val="20"/>
        </w:rPr>
        <w:t xml:space="preserve"> supera lo que liquida TikTok, y lo que pagó el cliente es </w:t>
      </w:r>
      <w:r>
        <w:rPr>
          <w:rFonts w:ascii="Consolas" w:cs="Consolas" w:hAnsi="Consolas"/>
          <w:sz w:val="19"/>
          <w:szCs w:val="20"/>
        </w:rPr>
        <w:t xml:space="preserve">revenue_amount</w:t>
      </w:r>
      <w:r>
        <w:rPr>
          <w:rFonts w:ascii="Arial" w:cs="Arial" w:eastAsia="Arial" w:hAnsi="Arial"/>
          <w:sz w:val="20"/>
          <w:szCs w:val="20"/>
        </w:rPr>
        <w:t xml:space="preserve"> − </w:t>
      </w:r>
      <w:r>
        <w:rPr>
          <w:rFonts w:ascii="Consolas" w:cs="Consolas" w:hAnsi="Consolas"/>
          <w:sz w:val="19"/>
          <w:szCs w:val="20"/>
        </w:rPr>
        <w:t xml:space="preserve">platform_discount</w:t>
      </w:r>
      <w:r>
        <w:rPr>
          <w:rFonts w:ascii="Arial" w:cs="Arial" w:eastAsia="Arial" w:hAnsi="Arial"/>
          <w:sz w:val="20"/>
          <w:szCs w:val="20"/>
        </w:rPr>
        <w:t xml:space="preserve">. Ej. SO10269007: </w:t>
      </w:r>
      <w:r>
        <w:rPr>
          <w:rFonts w:ascii="Consolas" w:cs="Consolas" w:hAnsi="Consolas"/>
          <w:sz w:val="19"/>
          <w:szCs w:val="20"/>
        </w:rPr>
        <w:t xml:space="preserve">revenue_amount</w:t>
      </w:r>
      <w:r>
        <w:rPr>
          <w:rFonts w:ascii="Arial" w:cs="Arial" w:eastAsia="Arial" w:hAnsi="Arial"/>
          <w:sz w:val="20"/>
          <w:szCs w:val="20"/>
        </w:rPr>
        <w:t xml:space="preserve"> $1,799, </w:t>
      </w:r>
      <w:r>
        <w:rPr>
          <w:rFonts w:ascii="Consolas" w:cs="Consolas" w:hAnsi="Consolas"/>
          <w:sz w:val="19"/>
          <w:szCs w:val="20"/>
        </w:rPr>
        <w:t xml:space="preserve">platform_discount</w:t>
      </w:r>
      <w:r>
        <w:rPr>
          <w:rFonts w:ascii="Arial" w:cs="Arial" w:eastAsia="Arial" w:hAnsi="Arial"/>
          <w:sz w:val="20"/>
          <w:szCs w:val="20"/>
        </w:rPr>
        <w:t xml:space="preserve"> $180 ($120 del artículo + $60 de la orden), </w:t>
      </w:r>
      <w:r>
        <w:rPr>
          <w:rFonts w:ascii="Consolas" w:cs="Consolas" w:hAnsi="Consolas"/>
          <w:sz w:val="19"/>
          <w:szCs w:val="20"/>
        </w:rPr>
        <w:t xml:space="preserve">sale_price</w:t>
      </w:r>
      <w:r>
        <w:rPr>
          <w:rFonts w:ascii="Arial" w:cs="Arial" w:eastAsia="Arial" w:hAnsi="Arial"/>
          <w:sz w:val="20"/>
          <w:szCs w:val="20"/>
        </w:rPr>
        <w:t xml:space="preserve"> $1,679 (solo descuenta los $120); pagó el cliente $1,619 (= Odoo). Jul–sep: 39 órdenes de una línea con cupón de orden ($760 en total); en las 39, Odoo = </w:t>
      </w:r>
      <w:r>
        <w:rPr>
          <w:rFonts w:ascii="Consolas" w:cs="Consolas" w:hAnsi="Consolas"/>
          <w:sz w:val="19"/>
          <w:szCs w:val="20"/>
        </w:rPr>
        <w:t xml:space="preserve">revenue_amount</w:t>
      </w:r>
      <w:r>
        <w:rPr>
          <w:rFonts w:ascii="Arial" w:cs="Arial" w:eastAsia="Arial" w:hAnsi="Arial"/>
          <w:sz w:val="20"/>
          <w:szCs w:val="20"/>
        </w:rPr>
        <w:t xml:space="preserve"> − </w:t>
      </w:r>
      <w:r>
        <w:rPr>
          <w:rFonts w:ascii="Consolas" w:cs="Consolas" w:hAnsi="Consolas"/>
          <w:sz w:val="19"/>
          <w:szCs w:val="20"/>
        </w:rPr>
        <w:t xml:space="preserve">platform_discount</w:t>
      </w:r>
      <w:r>
        <w:rPr>
          <w:rFonts w:ascii="Arial" w:cs="Arial" w:eastAsia="Arial" w:hAnsi="Arial"/>
          <w:sz w:val="20"/>
          <w:szCs w:val="20"/>
        </w:rPr>
        <w:t xml:space="preserve"> y nunca = </w:t>
      </w:r>
      <w:r>
        <w:rPr>
          <w:rFonts w:ascii="Consolas" w:cs="Consolas" w:hAnsi="Consolas"/>
          <w:sz w:val="19"/>
          <w:szCs w:val="20"/>
        </w:rPr>
        <w:t xml:space="preserve">sale_price</w:t>
      </w:r>
      <w:r>
        <w:rPr>
          <w:rFonts w:ascii="Arial" w:cs="Arial" w:eastAsia="Arial" w:hAnsi="Arial"/>
          <w:sz w:val="20"/>
          <w:szCs w:val="20"/>
        </w:rPr>
        <w:t xml:space="preserve">. En órdenes de varias líneas se usa Σ </w:t>
      </w:r>
      <w:r>
        <w:rPr>
          <w:rFonts w:ascii="Consolas" w:cs="Consolas" w:hAnsi="Consolas"/>
          <w:sz w:val="19"/>
          <w:szCs w:val="20"/>
        </w:rPr>
        <w:t xml:space="preserve">sale_price</w:t>
      </w:r>
      <w:r>
        <w:rPr>
          <w:rFonts w:ascii="Arial" w:cs="Arial" w:eastAsia="Arial" w:hAnsi="Arial"/>
          <w:sz w:val="20"/>
          <w:szCs w:val="20"/>
        </w:rPr>
        <w:t xml:space="preserve"> porque </w:t>
      </w:r>
      <w:r>
        <w:rPr>
          <w:rFonts w:ascii="Consolas" w:cs="Consolas" w:hAnsi="Consolas"/>
          <w:sz w:val="19"/>
          <w:szCs w:val="20"/>
        </w:rPr>
        <w:t xml:space="preserve">revenue_amount</w:t>
      </w:r>
      <w:r>
        <w:rPr>
          <w:rFonts w:ascii="Arial" w:cs="Arial" w:eastAsia="Arial" w:hAnsi="Arial"/>
          <w:sz w:val="20"/>
          <w:szCs w:val="20"/>
        </w:rPr>
        <w:t xml:space="preserve"> es un dato de la orden que a veces viene repetido en cada línea y a veces repartido, y no se puede sumar. Riesgo residual: una orden de varias líneas con cupón de orden queda con el producto sobrestimado por el cupón; en ene–sep fueron 4 de 747 órdenes de varias líneas, por $14.63 en total. El control contra Odoo (C-16) las marca. Septiembre, contra el producto de Odoo: una línea 1,963 de 1,963; varias líneas 50 de 50; con devolución (jun–sep) 203 de 207.</w:t>
      </w:r>
    </w:p>
    <w:p>
      <w:pPr>
        <w:pStyle w:val="ListParagraph"/>
        <w:numPr>
          <w:ilvl w:val="0"/>
          <w:numId w:val="2"/>
        </w:numPr>
        <w:spacing w:after="70"/>
      </w:pPr>
      <w:r>
        <w:rPr>
          <w:rFonts w:ascii="Arial" w:cs="Arial" w:eastAsia="Arial" w:hAnsi="Arial"/>
          <w:b/>
          <w:bCs/>
          <w:sz w:val="20"/>
          <w:szCs w:val="20"/>
        </w:rPr>
        <w:t xml:space="preserve">Ejemplos verificados en el portal.</w:t>
      </w:r>
      <w:r>
        <w:rPr>
          <w:rFonts w:ascii="Arial" w:cs="Arial" w:eastAsia="Arial" w:hAnsi="Arial"/>
          <w:sz w:val="20"/>
          <w:szCs w:val="20"/>
        </w:rPr>
        <w:t xml:space="preserve"> SO10273957: pagó el cliente $440.20, descuento de TikTok $49 → producto $440.20 + promoción $49 = $489.20 (lo que liquida TikTok). SO10262242: producto $2,039 + envío $92 (lista $171 − descuento de TikTok $79) = $2,131, devuelto completo: el refund resta $2,039 de producto y $92 de envío.</w:t>
      </w:r>
    </w:p>
    <w:p>
      <w:pPr>
        <w:pStyle w:val="ListParagraph"/>
        <w:numPr>
          <w:ilvl w:val="0"/>
          <w:numId w:val="2"/>
        </w:numPr>
        <w:spacing w:after="70"/>
      </w:pPr>
      <w:r>
        <w:rPr>
          <w:rFonts w:ascii="Arial" w:cs="Arial" w:eastAsia="Arial" w:hAnsi="Arial"/>
          <w:b/>
          <w:bCs/>
          <w:sz w:val="20"/>
          <w:szCs w:val="20"/>
        </w:rPr>
        <w:t xml:space="preserve">Envío subsidiado por TikTok.</w:t>
      </w:r>
      <w:r>
        <w:rPr>
          <w:rFonts w:ascii="Arial" w:cs="Arial" w:eastAsia="Arial" w:hAnsi="Arial"/>
          <w:sz w:val="20"/>
          <w:szCs w:val="20"/>
        </w:rPr>
        <w:t xml:space="preserve"> </w:t>
      </w:r>
      <w:r>
        <w:rPr>
          <w:rFonts w:ascii="Consolas" w:cs="Consolas" w:hAnsi="Consolas"/>
          <w:sz w:val="19"/>
          <w:szCs w:val="20"/>
        </w:rPr>
        <w:t xml:space="preserve">platform_shipping_fee_discount_transaction</w:t>
      </w:r>
      <w:r>
        <w:rPr>
          <w:rFonts w:ascii="Arial" w:cs="Arial" w:eastAsia="Arial" w:hAnsi="Arial"/>
          <w:sz w:val="20"/>
          <w:szCs w:val="20"/>
        </w:rPr>
        <w:t xml:space="preserve"> no es ingreso: va contra el costo de envío (</w:t>
      </w:r>
      <w:r>
        <w:rPr>
          <w:rFonts w:ascii="Consolas" w:cs="Consolas" w:hAnsi="Consolas"/>
          <w:sz w:val="19"/>
          <w:szCs w:val="20"/>
        </w:rPr>
        <w:t xml:space="preserve">actual_shipping_fee_transaction</w:t>
      </w:r>
      <w:r>
        <w:rPr>
          <w:rFonts w:ascii="Arial" w:cs="Arial" w:eastAsia="Arial" w:hAnsi="Arial"/>
          <w:sz w:val="20"/>
          <w:szCs w:val="20"/>
        </w:rPr>
        <w:t xml:space="preserve">), igual que el envío gratis de Amazon. TikTok factura el envío neto (confirmado 23-oct).</w:t>
      </w:r>
    </w:p>
    <w:p>
      <w:pPr>
        <w:pStyle w:val="ListParagraph"/>
        <w:numPr>
          <w:ilvl w:val="0"/>
          <w:numId w:val="2"/>
        </w:numPr>
        <w:spacing w:after="70"/>
      </w:pPr>
      <w:r>
        <w:rPr>
          <w:rFonts w:ascii="Arial" w:cs="Arial" w:eastAsia="Arial" w:hAnsi="Arial"/>
          <w:b/>
          <w:bCs/>
          <w:sz w:val="20"/>
          <w:szCs w:val="20"/>
        </w:rPr>
        <w:t xml:space="preserve">Refunds.</w:t>
      </w:r>
      <w:r>
        <w:rPr>
          <w:rFonts w:ascii="Arial" w:cs="Arial" w:eastAsia="Arial" w:hAnsi="Arial"/>
          <w:sz w:val="20"/>
          <w:szCs w:val="20"/>
        </w:rPr>
        <w:t xml:space="preserve"> Producto: [I-3] </w:t>
      </w:r>
      <w:r>
        <w:rPr>
          <w:rFonts w:ascii="Consolas" w:cs="Consolas" w:hAnsi="Consolas"/>
          <w:sz w:val="19"/>
          <w:szCs w:val="20"/>
        </w:rPr>
        <w:t xml:space="preserve">refund_subtotal</w:t>
      </w:r>
      <w:r>
        <w:rPr>
          <w:rFonts w:ascii="Arial" w:cs="Arial" w:eastAsia="Arial" w:hAnsi="Arial"/>
          <w:sz w:val="20"/>
          <w:szCs w:val="20"/>
        </w:rPr>
        <w:t xml:space="preserve">; envío: [I-3] </w:t>
      </w:r>
      <w:r>
        <w:rPr>
          <w:rFonts w:ascii="Consolas" w:cs="Consolas" w:hAnsi="Consolas"/>
          <w:sz w:val="19"/>
          <w:szCs w:val="20"/>
        </w:rPr>
        <w:t xml:space="preserve">refund_shipping_fee</w:t>
      </w:r>
      <w:r>
        <w:rPr>
          <w:rFonts w:ascii="Arial" w:cs="Arial" w:eastAsia="Arial" w:hAnsi="Arial"/>
          <w:sz w:val="20"/>
          <w:szCs w:val="20"/>
        </w:rPr>
        <w:t xml:space="preserve">. La promoción se revierte en la proporción de la venta original (TikTok también la recupera: la liquidación de una orden devuelta queda en $0 de ingreso). Tipo de refund y costo recuperado: 5.3.</w:t>
      </w:r>
    </w:p>
    <w:p>
      <w:pPr>
        <w:pStyle w:val="ListParagraph"/>
        <w:numPr>
          <w:ilvl w:val="0"/>
          <w:numId w:val="2"/>
        </w:numPr>
        <w:spacing w:after="70"/>
      </w:pPr>
      <w:r>
        <w:rPr>
          <w:rFonts w:ascii="Arial" w:cs="Arial" w:eastAsia="Arial" w:hAnsi="Arial"/>
          <w:b/>
          <w:bCs/>
          <w:sz w:val="20"/>
          <w:szCs w:val="20"/>
        </w:rPr>
        <w:t xml:space="preserve">Control contra Odoo (C-16).</w:t>
      </w:r>
      <w:r>
        <w:rPr>
          <w:rFonts w:ascii="Arial" w:cs="Arial" w:eastAsia="Arial" w:hAnsi="Arial"/>
          <w:sz w:val="20"/>
          <w:szCs w:val="20"/>
        </w:rPr>
        <w:t xml:space="preserve"> El producto calculado se compara con el producto de la SO en [I-6]; si no coincide (±$1), la orden no se reparte: todo queda en producto y se informa.</w:t>
      </w:r>
    </w:p>
    <w:p>
      <w:pPr>
        <w:spacing w:after="120"/>
      </w:pPr>
      <w:r>
        <w:rPr>
          <w:rFonts w:ascii="Arial" w:cs="Arial" w:eastAsia="Arial" w:hAnsi="Arial"/>
          <w:sz w:val="20"/>
          <w:szCs w:val="20"/>
        </w:rPr>
        <w:t xml:space="preserve">Cruce entre insumos: [I-3] </w:t>
      </w:r>
      <w:r>
        <w:rPr>
          <w:rFonts w:ascii="Consolas" w:cs="Consolas" w:hAnsi="Consolas"/>
          <w:sz w:val="19"/>
          <w:szCs w:val="20"/>
        </w:rPr>
        <w:t xml:space="preserve">so</w:t>
      </w:r>
      <w:r>
        <w:rPr>
          <w:rFonts w:ascii="Arial" w:cs="Arial" w:eastAsia="Arial" w:hAnsi="Arial"/>
          <w:sz w:val="20"/>
          <w:szCs w:val="20"/>
        </w:rPr>
        <w:t xml:space="preserve"> = SO de [I-6].</w:t>
      </w:r>
    </w:p>
    <w:p>
      <w:pPr>
        <w:spacing w:after="120"/>
      </w:pPr>
      <w:r>
        <w:rPr>
          <w:rFonts w:ascii="Arial" w:cs="Arial" w:eastAsia="Arial" w:hAnsi="Arial"/>
          <w:b/>
          <w:bCs/>
          <w:sz w:val="20"/>
          <w:szCs w:val="20"/>
        </w:rPr>
        <w:t xml:space="preserve">Walmart · Killers.</w:t>
      </w:r>
      <w:r>
        <w:rPr>
          <w:rFonts w:ascii="Arial" w:cs="Arial" w:eastAsia="Arial" w:hAnsi="Arial"/>
          <w:sz w:val="20"/>
          <w:szCs w:val="20"/>
        </w:rPr>
        <w:t xml:space="preserve"> Los Killers son la compensación de Walmart por precio (promoción pagada por la plataforma). Mientras no se concilie el devengo orden por orden, se reconoce </w:t>
      </w:r>
      <w:r>
        <w:rPr>
          <w:rFonts w:ascii="Arial" w:cs="Arial" w:eastAsia="Arial" w:hAnsi="Arial"/>
          <w:b/>
          <w:bCs/>
          <w:sz w:val="20"/>
          <w:szCs w:val="20"/>
        </w:rPr>
        <w:t xml:space="preserve">lo facturado neto</w:t>
      </w:r>
      <w:r>
        <w:rPr>
          <w:rFonts w:ascii="Arial" w:cs="Arial" w:eastAsia="Arial" w:hAnsi="Arial"/>
          <w:sz w:val="20"/>
          <w:szCs w:val="20"/>
        </w:rPr>
        <w:t xml:space="preserve"> (Jero, 23-oct):</w:t>
      </w:r>
    </w:p>
    <w:p>
      <w:pPr>
        <w:pStyle w:val="ListParagraph"/>
        <w:numPr>
          <w:ilvl w:val="0"/>
          <w:numId w:val="2"/>
        </w:numPr>
        <w:spacing w:after="70"/>
      </w:pPr>
      <w:r>
        <w:rPr>
          <w:rFonts w:ascii="Arial" w:cs="Arial" w:eastAsia="Arial" w:hAnsi="Arial"/>
          <w:b/>
          <w:bCs/>
          <w:sz w:val="20"/>
          <w:szCs w:val="20"/>
        </w:rPr>
        <w:t xml:space="preserve">Fuente:</w:t>
      </w:r>
      <w:r>
        <w:rPr>
          <w:rFonts w:ascii="Arial" w:cs="Arial" w:eastAsia="Arial" w:hAnsi="Arial"/>
          <w:sz w:val="20"/>
          <w:szCs w:val="20"/>
        </w:rPr>
        <w:t xml:space="preserve"> [I-10] repositorio de CFDI emitidos a Walmart. Facturas de ingreso vigentes − notas de crédito vigentes, en el mes de emisión. Los CFDI cancelados en el SAT no cuentan.</w:t>
      </w:r>
    </w:p>
    <w:p>
      <w:pPr>
        <w:pStyle w:val="ListParagraph"/>
        <w:numPr>
          <w:ilvl w:val="0"/>
          <w:numId w:val="2"/>
        </w:numPr>
        <w:spacing w:after="70"/>
      </w:pPr>
      <w:r>
        <w:rPr>
          <w:rFonts w:ascii="Arial" w:cs="Arial" w:eastAsia="Arial" w:hAnsi="Arial"/>
          <w:b/>
          <w:bCs/>
          <w:sz w:val="20"/>
          <w:szCs w:val="20"/>
        </w:rPr>
        <w:t xml:space="preserve">Cuenta:</w:t>
      </w:r>
      <w:r>
        <w:rPr>
          <w:rFonts w:ascii="Arial" w:cs="Arial" w:eastAsia="Arial" w:hAnsi="Arial"/>
          <w:sz w:val="20"/>
          <w:szCs w:val="20"/>
        </w:rPr>
        <w:t xml:space="preserve"> 403.01.005 CUPONES WALMART. Hoy los Killers están en apuntes misceláneos a la 401; Jero va a reemplazarlos por facturas en Odoo que afecten directo la cuenta de cupones, una vez cerrado el reporte. Desde entonces, [I-8] (apuntes) se compara contra [I-10] en C-6.</w:t>
      </w:r>
    </w:p>
    <w:p>
      <w:pPr>
        <w:pStyle w:val="ListParagraph"/>
        <w:numPr>
          <w:ilvl w:val="0"/>
          <w:numId w:val="2"/>
        </w:numPr>
        <w:spacing w:after="70"/>
      </w:pPr>
      <w:r>
        <w:rPr>
          <w:rFonts w:ascii="Arial" w:cs="Arial" w:eastAsia="Arial" w:hAnsi="Arial"/>
          <w:b/>
          <w:bCs/>
          <w:sz w:val="20"/>
          <w:szCs w:val="20"/>
        </w:rPr>
        <w:t xml:space="preserve">Cómo se emiten:</w:t>
      </w:r>
      <w:r>
        <w:rPr>
          <w:rFonts w:ascii="Arial" w:cs="Arial" w:eastAsia="Arial" w:hAnsi="Arial"/>
          <w:sz w:val="20"/>
          <w:szCs w:val="20"/>
        </w:rPr>
        <w:t xml:space="preserve"> las facturas semanales (los jueves) y sus NC las emite el autofacturador de Walmart en nombre de Somos Reyes (serie PGA). Excepción: la factura INV/2026/144896 ($39,114.66, 29-sep) se emitió a mano desde Odoo a pedido de Walmart, por una falla del autofacturador.</w:t>
      </w:r>
    </w:p>
    <w:p>
      <w:pPr>
        <w:pStyle w:val="ListParagraph"/>
        <w:numPr>
          <w:ilvl w:val="0"/>
          <w:numId w:val="2"/>
        </w:numPr>
        <w:spacing w:after="70"/>
      </w:pPr>
      <w:r>
        <w:rPr>
          <w:rFonts w:ascii="Arial" w:cs="Arial" w:eastAsia="Arial" w:hAnsi="Arial"/>
          <w:b/>
          <w:bCs/>
          <w:sz w:val="20"/>
          <w:szCs w:val="20"/>
        </w:rPr>
        <w:t xml:space="preserve">Duplicado a revisar:</w:t>
      </w:r>
      <w:r>
        <w:rPr>
          <w:rFonts w:ascii="Arial" w:cs="Arial" w:eastAsia="Arial" w:hAnsi="Arial"/>
          <w:sz w:val="20"/>
          <w:szCs w:val="20"/>
        </w:rPr>
        <w:t xml:space="preserve"> WMK-1 (28-sep, $39,114.66, vigente) tiene el mismo importe que INV/2026/144896. En el reporte se cuenta una sola vez (se excluye WMK-1) hasta que contabilidad confirme y cancele la que sobre (backlog, "Killers vs SAT").</w:t>
      </w:r>
    </w:p>
    <w:p>
      <w:pPr>
        <w:pStyle w:val="ListParagraph"/>
        <w:numPr>
          <w:ilvl w:val="0"/>
          <w:numId w:val="2"/>
        </w:numPr>
        <w:spacing w:after="70"/>
      </w:pPr>
      <w:r>
        <w:rPr>
          <w:rFonts w:ascii="Arial" w:cs="Arial" w:eastAsia="Arial" w:hAnsi="Arial"/>
          <w:b/>
          <w:bCs/>
          <w:sz w:val="20"/>
          <w:szCs w:val="20"/>
        </w:rPr>
        <w:t xml:space="preserve">Pendiente (pin, decisión 20):</w:t>
      </w:r>
      <w:r>
        <w:rPr>
          <w:rFonts w:ascii="Arial" w:cs="Arial" w:eastAsia="Arial" w:hAnsi="Arial"/>
          <w:sz w:val="20"/>
          <w:szCs w:val="20"/>
        </w:rPr>
        <w:t xml:space="preserve"> calcular el devengo orden por orden con [I-4] </w:t>
      </w:r>
      <w:r>
        <w:rPr>
          <w:rFonts w:ascii="Consolas" w:cs="Consolas" w:hAnsi="Consolas"/>
          <w:sz w:val="19"/>
          <w:szCs w:val="20"/>
        </w:rPr>
        <w:t xml:space="preserve">killer</w:t>
      </w:r>
      <w:r>
        <w:rPr>
          <w:rFonts w:ascii="Arial" w:cs="Arial" w:eastAsia="Arial" w:hAnsi="Arial"/>
          <w:sz w:val="20"/>
          <w:szCs w:val="20"/>
        </w:rPr>
        <w:t xml:space="preserve">. Patrón observado: cada factura del jueves corresponde a los Killers que Walmart paga el miércoles siguiente ([I-4] </w:t>
      </w:r>
      <w:r>
        <w:rPr>
          <w:rFonts w:ascii="Consolas" w:cs="Consolas" w:hAnsi="Consolas"/>
          <w:sz w:val="19"/>
          <w:szCs w:val="20"/>
        </w:rPr>
        <w:t xml:space="preserve">fecha_pago_killer</w:t>
      </w:r>
      <w:r>
        <w:rPr>
          <w:rFonts w:ascii="Arial" w:cs="Arial" w:eastAsia="Arial" w:hAnsi="Arial"/>
          <w:sz w:val="20"/>
          <w:szCs w:val="20"/>
        </w:rPr>
        <w:t xml:space="preserve">) y cada NC a los Killers revertidos por devoluciones de ese pago; pero la API explica ~95% de lo facturado (21-may a 8-oct: facturado $1,658K vs API $1,584K c/IVA; brecha creciente desde agosto). Falta el reporte de pago o de Killers de Walmart con número de orden.</w:t>
      </w:r>
    </w:p>
    <w:p>
      <w:pPr>
        <w:spacing w:after="120"/>
      </w:pPr>
      <w:r>
        <w:rPr>
          <w:rFonts w:ascii="Arial" w:cs="Arial" w:eastAsia="Arial" w:hAnsi="Arial"/>
          <w:b/>
          <w:bCs/>
          <w:sz w:val="20"/>
          <w:szCs w:val="20"/>
        </w:rPr>
        <w:t xml:space="preserve">Mercado Libre Reventa · GMV real y margen normalizado.</w:t>
      </w:r>
    </w:p>
    <w:p>
      <w:pPr>
        <w:pStyle w:val="ListParagraph"/>
        <w:numPr>
          <w:ilvl w:val="0"/>
          <w:numId w:val="2"/>
        </w:numPr>
        <w:spacing w:after="70"/>
      </w:pPr>
      <w:r>
        <w:rPr>
          <w:rFonts w:ascii="Arial" w:cs="Arial" w:eastAsia="Arial" w:hAnsi="Arial"/>
          <w:b/>
          <w:bCs/>
          <w:sz w:val="20"/>
          <w:szCs w:val="20"/>
        </w:rPr>
        <w:t xml:space="preserve">Por qué existe.</w:t>
      </w:r>
      <w:r>
        <w:rPr>
          <w:rFonts w:ascii="Arial" w:cs="Arial" w:eastAsia="Arial" w:hAnsi="Arial"/>
          <w:sz w:val="20"/>
          <w:szCs w:val="20"/>
        </w:rPr>
        <w:t xml:space="preserve"> En 2026 entraron las retenciones de IVA e ISR a las ventas por plataformas digitales. Para evitarlas, Mercado Libre creó la Reventa: MeLi nos compra la mercancía a un precio fijo y acto seguido se la vende al cliente. Esta venta no tiene retenciones de IVA ni de ISR.</w:t>
      </w:r>
    </w:p>
    <w:p>
      <w:pPr>
        <w:pStyle w:val="ListParagraph"/>
        <w:numPr>
          <w:ilvl w:val="0"/>
          <w:numId w:val="2"/>
        </w:numPr>
        <w:spacing w:after="70"/>
      </w:pPr>
      <w:r>
        <w:rPr>
          <w:rFonts w:ascii="Arial" w:cs="Arial" w:eastAsia="Arial" w:hAnsi="Arial"/>
          <w:b/>
          <w:bCs/>
          <w:sz w:val="20"/>
          <w:szCs w:val="20"/>
        </w:rPr>
        <w:t xml:space="preserve">Efecto en el margen (ejemplo).</w:t>
      </w:r>
      <w:r>
        <w:rPr>
          <w:rFonts w:ascii="Arial" w:cs="Arial" w:eastAsia="Arial" w:hAnsi="Arial"/>
          <w:sz w:val="20"/>
          <w:szCs w:val="20"/>
        </w:rPr>
        <w:t xml:space="preserve"> Venta regular: vendo 100, costo 50, MeLi cobra 30 de comisión y envío → margen bruto 50%, contribución 20. Reventa: MeLi me compra en 70 y vende al cliente en 100 → contablemente la venta es 70 y el margen bruto 28.6% (20 / 70). La contribución en pesos es la misma (20), pero el margen bruto contable cae y deja de ser comparable con la venta regular.</w:t>
      </w:r>
    </w:p>
    <w:p>
      <w:pPr>
        <w:pStyle w:val="ListParagraph"/>
        <w:numPr>
          <w:ilvl w:val="0"/>
          <w:numId w:val="2"/>
        </w:numPr>
        <w:spacing w:after="70"/>
      </w:pPr>
      <w:r>
        <w:rPr>
          <w:rFonts w:ascii="Arial" w:cs="Arial" w:eastAsia="Arial" w:hAnsi="Arial"/>
          <w:b/>
          <w:bCs/>
          <w:sz w:val="20"/>
          <w:szCs w:val="20"/>
        </w:rPr>
        <w:t xml:space="preserve">Venta contable (no cambia):</w:t>
      </w:r>
      <w:r>
        <w:rPr>
          <w:rFonts w:ascii="Arial" w:cs="Arial" w:eastAsia="Arial" w:hAnsi="Arial"/>
          <w:sz w:val="20"/>
          <w:szCs w:val="20"/>
        </w:rPr>
        <w:t xml:space="preserve"> lo que MeLi nos paga, [I-2] </w:t>
      </w:r>
      <w:r>
        <w:rPr>
          <w:rFonts w:ascii="Consolas" w:cs="Consolas" w:hAnsi="Consolas"/>
          <w:sz w:val="19"/>
          <w:szCs w:val="20"/>
        </w:rPr>
        <w:t xml:space="preserve">transaction_amount</w:t>
      </w:r>
      <w:r>
        <w:rPr>
          <w:rFonts w:ascii="Arial" w:cs="Arial" w:eastAsia="Arial" w:hAnsi="Arial"/>
          <w:sz w:val="20"/>
          <w:szCs w:val="20"/>
        </w:rPr>
        <w:t xml:space="preserve"> de la fila </w:t>
      </w:r>
      <w:r>
        <w:rPr>
          <w:rFonts w:ascii="Consolas" w:cs="Consolas" w:hAnsi="Consolas"/>
          <w:sz w:val="19"/>
          <w:szCs w:val="20"/>
        </w:rPr>
        <w:t xml:space="preserve">SETTLEMENT</w:t>
      </w:r>
      <w:r>
        <w:rPr>
          <w:rFonts w:ascii="Arial" w:cs="Arial" w:eastAsia="Arial" w:hAnsi="Arial"/>
          <w:sz w:val="20"/>
          <w:szCs w:val="20"/>
        </w:rPr>
        <w:t xml:space="preserve">. Sin envío ni promociones (la orden no tiene cupón ni envío del comprador: los da MeLi).</w:t>
      </w:r>
    </w:p>
    <w:p>
      <w:pPr>
        <w:pStyle w:val="ListParagraph"/>
        <w:numPr>
          <w:ilvl w:val="0"/>
          <w:numId w:val="2"/>
        </w:numPr>
        <w:spacing w:after="70"/>
      </w:pPr>
      <w:r>
        <w:rPr>
          <w:rFonts w:ascii="Arial" w:cs="Arial" w:eastAsia="Arial" w:hAnsi="Arial"/>
          <w:b/>
          <w:bCs/>
          <w:sz w:val="20"/>
          <w:szCs w:val="20"/>
        </w:rPr>
        <w:t xml:space="preserve">Columnas adicionales en el reporte de ventas (solo informativas, no son venta):</w:t>
      </w:r>
      <w:r>
        <w:rPr>
          <w:rFonts w:ascii="Arial" w:cs="Arial" w:eastAsia="Arial" w:hAnsi="Arial"/>
          <w:sz w:val="20"/>
          <w:szCs w:val="20"/>
        </w:rPr>
        <w:t xml:space="preserve"> por SO de Reventa, desde [I-13]: GMV real = </w:t>
      </w:r>
      <w:r>
        <w:rPr>
          <w:rFonts w:ascii="Consolas" w:cs="Consolas" w:hAnsi="Consolas"/>
          <w:sz w:val="19"/>
          <w:szCs w:val="20"/>
        </w:rPr>
        <w:t xml:space="preserve">sol_gmv</w:t>
      </w:r>
      <w:r>
        <w:rPr>
          <w:rFonts w:ascii="Arial" w:cs="Arial" w:eastAsia="Arial" w:hAnsi="Arial"/>
          <w:sz w:val="20"/>
          <w:szCs w:val="20"/>
        </w:rPr>
        <w:t xml:space="preserve"> (c/IVA) y </w:t>
      </w:r>
      <w:r>
        <w:rPr>
          <w:rFonts w:ascii="Consolas" w:cs="Consolas" w:hAnsi="Consolas"/>
          <w:sz w:val="19"/>
          <w:szCs w:val="20"/>
        </w:rPr>
        <w:t xml:space="preserve">sol_gmv_sin_iva</w:t>
      </w:r>
      <w:r>
        <w:rPr>
          <w:rFonts w:ascii="Arial" w:cs="Arial" w:eastAsia="Arial" w:hAnsi="Arial"/>
          <w:sz w:val="20"/>
          <w:szCs w:val="20"/>
        </w:rPr>
        <w:t xml:space="preserve">; comisión imputada = </w:t>
      </w:r>
      <w:r>
        <w:rPr>
          <w:rFonts w:ascii="Consolas" w:cs="Consolas" w:hAnsi="Consolas"/>
          <w:sz w:val="19"/>
          <w:szCs w:val="20"/>
        </w:rPr>
        <w:t xml:space="preserve">sku_sale_fee_sin_iva</w:t>
      </w:r>
      <w:r>
        <w:rPr>
          <w:rFonts w:ascii="Arial" w:cs="Arial" w:eastAsia="Arial" w:hAnsi="Arial"/>
          <w:sz w:val="20"/>
          <w:szCs w:val="20"/>
        </w:rPr>
        <w:t xml:space="preserve">; envío imputado = </w:t>
      </w:r>
      <w:r>
        <w:rPr>
          <w:rFonts w:ascii="Consolas" w:cs="Consolas" w:hAnsi="Consolas"/>
          <w:sz w:val="19"/>
          <w:szCs w:val="20"/>
        </w:rPr>
        <w:t xml:space="preserve">ship_cost_line_sin_iva</w:t>
      </w:r>
      <w:r>
        <w:rPr>
          <w:rFonts w:ascii="Arial" w:cs="Arial" w:eastAsia="Arial" w:hAnsi="Arial"/>
          <w:sz w:val="20"/>
          <w:szCs w:val="20"/>
        </w:rPr>
        <w:t xml:space="preserve">. Identidad verificada: GMV real − comisión imputada − envío imputado = lo que paga MeLi (SO10265365: 4,199 − 629.85 − 349.00 = 3,220.15 c/IVA).</w:t>
      </w:r>
    </w:p>
    <w:p>
      <w:pPr>
        <w:pStyle w:val="ListParagraph"/>
        <w:numPr>
          <w:ilvl w:val="0"/>
          <w:numId w:val="2"/>
        </w:numPr>
        <w:spacing w:after="70"/>
      </w:pPr>
      <w:r>
        <w:rPr>
          <w:rFonts w:ascii="Arial" w:cs="Arial" w:eastAsia="Arial" w:hAnsi="Arial"/>
          <w:b/>
          <w:bCs/>
          <w:sz w:val="20"/>
          <w:szCs w:val="20"/>
        </w:rPr>
        <w:t xml:space="preserve">Margen bruto normalizado (para el HTML):</w:t>
      </w:r>
      <w:r>
        <w:rPr>
          <w:rFonts w:ascii="Arial" w:cs="Arial" w:eastAsia="Arial" w:hAnsi="Arial"/>
          <w:sz w:val="20"/>
          <w:szCs w:val="20"/>
        </w:rPr>
        <w:t xml:space="preserve"> (GMV real s/IVA − COGS) / GMV real s/IVA, con la comisión y el envío imputados debajo del PC1, como en la venta regular. Septiembre (por fecha de confirmación de la SO): GMV real $38.9M s/IVA, MeLi paga $28.4M, COGS $20.5M → margen contable 27.9%, normalizado 47.3% (venta regular del mes: 47.2%).</w:t>
      </w:r>
    </w:p>
    <w:p>
      <w:pPr>
        <w:pStyle w:val="ListParagraph"/>
        <w:numPr>
          <w:ilvl w:val="0"/>
          <w:numId w:val="2"/>
        </w:numPr>
        <w:spacing w:after="70"/>
      </w:pPr>
      <w:r>
        <w:rPr>
          <w:rFonts w:ascii="Arial" w:cs="Arial" w:eastAsia="Arial" w:hAnsi="Arial"/>
          <w:b/>
          <w:bCs/>
          <w:sz w:val="20"/>
          <w:szCs w:val="20"/>
        </w:rPr>
        <w:t xml:space="preserve">Cruce [I-2] contra [I-13] (septiembre):</w:t>
      </w:r>
      <w:r>
        <w:rPr>
          <w:rFonts w:ascii="Arial" w:cs="Arial" w:eastAsia="Arial" w:hAnsi="Arial"/>
          <w:sz w:val="20"/>
          <w:szCs w:val="20"/>
        </w:rPr>
        <w:t xml:space="preserve"> las órdenes coinciden al peso. La diferencia de totales es de filtro, no de monto: [I-13] solo trae SO vigentes confirmadas en el mes; quedan fuera 1,539 órdenes con SO cancelada en Odoo ($1.60M s/IVA, en el modelo son cancelaciones con su refund, 5.3), 432 confirmadas en octubre ($0.49M) y 76 sin SO en [I-13] ($85K). El GMV real se toma por orden ([I-2] </w:t>
      </w:r>
      <w:r>
        <w:rPr>
          <w:rFonts w:ascii="Consolas" w:cs="Consolas" w:hAnsi="Consolas"/>
          <w:sz w:val="19"/>
          <w:szCs w:val="20"/>
        </w:rPr>
        <w:t xml:space="preserve">order_id</w:t>
      </w:r>
      <w:r>
        <w:rPr>
          <w:rFonts w:ascii="Arial" w:cs="Arial" w:eastAsia="Arial" w:hAnsi="Arial"/>
          <w:sz w:val="20"/>
          <w:szCs w:val="20"/>
        </w:rPr>
        <w:t xml:space="preserve"> = [I-13] </w:t>
      </w:r>
      <w:r>
        <w:rPr>
          <w:rFonts w:ascii="Consolas" w:cs="Consolas" w:hAnsi="Consolas"/>
          <w:sz w:val="19"/>
          <w:szCs w:val="20"/>
        </w:rPr>
        <w:t xml:space="preserve">marketplace_order_id</w:t>
      </w:r>
      <w:r>
        <w:rPr>
          <w:rFonts w:ascii="Arial" w:cs="Arial" w:eastAsia="Arial" w:hAnsi="Arial"/>
          <w:sz w:val="20"/>
          <w:szCs w:val="20"/>
        </w:rPr>
        <w:t xml:space="preserve">), sin importar el mes de [I-13].</w:t>
      </w:r>
    </w:p>
    <w:p>
      <w:pPr>
        <w:pStyle w:val="ListParagraph"/>
        <w:numPr>
          <w:ilvl w:val="0"/>
          <w:numId w:val="2"/>
        </w:numPr>
        <w:spacing w:after="70"/>
      </w:pPr>
      <w:r>
        <w:rPr>
          <w:rFonts w:ascii="Arial" w:cs="Arial" w:eastAsia="Arial" w:hAnsi="Arial"/>
          <w:b/>
          <w:bCs/>
          <w:sz w:val="20"/>
          <w:szCs w:val="20"/>
        </w:rPr>
        <w:t xml:space="preserve">Cupones "por fuera" (informativos):</w:t>
      </w:r>
      <w:r>
        <w:rPr>
          <w:rFonts w:ascii="Arial" w:cs="Arial" w:eastAsia="Arial" w:hAnsi="Arial"/>
          <w:sz w:val="20"/>
          <w:szCs w:val="20"/>
        </w:rPr>
        <w:t xml:space="preserve"> [I-2] </w:t>
      </w:r>
      <w:r>
        <w:rPr>
          <w:rFonts w:ascii="Consolas" w:cs="Consolas" w:hAnsi="Consolas"/>
          <w:sz w:val="19"/>
          <w:szCs w:val="20"/>
        </w:rPr>
        <w:t xml:space="preserve">ml_coupon_outside_amount</w:t>
      </w:r>
      <w:r>
        <w:rPr>
          <w:rFonts w:ascii="Arial" w:cs="Arial" w:eastAsia="Arial" w:hAnsi="Arial"/>
          <w:sz w:val="20"/>
          <w:szCs w:val="20"/>
        </w:rPr>
        <w:t xml:space="preserve"> es el cupón que MeLi le da al comprador por fuera de nuestro cobro. Cobramos lo mismo con o sin él: no es ingreso ni se registra; se muestra en el HTML como indicador del apoyo comercial de MeLi. Existe en Reventa (ago $114K, sep $1.32M c/IVA) y también en la venta regular (ago $1.26M, sep $0.31M), donde nunca coincide en la misma fila con el cupón que sí nos pagan (</w:t>
      </w:r>
      <w:r>
        <w:rPr>
          <w:rFonts w:ascii="Consolas" w:cs="Consolas" w:hAnsi="Consolas"/>
          <w:sz w:val="19"/>
          <w:szCs w:val="20"/>
        </w:rPr>
        <w:t xml:space="preserve">total_coupon_amount</w:t>
      </w:r>
      <w:r>
        <w:rPr>
          <w:rFonts w:ascii="Arial" w:cs="Arial" w:eastAsia="Arial" w:hAnsi="Arial"/>
          <w:sz w:val="20"/>
          <w:szCs w:val="20"/>
        </w:rPr>
        <w:t xml:space="preserve"> / [I-12] </w:t>
      </w:r>
      <w:r>
        <w:rPr>
          <w:rFonts w:ascii="Consolas" w:cs="Consolas" w:hAnsi="Consolas"/>
          <w:sz w:val="19"/>
          <w:szCs w:val="20"/>
        </w:rPr>
        <w:t xml:space="preserve">coupon_amt</w:t>
      </w:r>
      <w:r>
        <w:rPr>
          <w:rFonts w:ascii="Arial" w:cs="Arial" w:eastAsia="Arial" w:hAnsi="Arial"/>
          <w:sz w:val="20"/>
          <w:szCs w:val="20"/>
        </w:rPr>
        <w:t xml:space="preserve">, que va a (iii) Promociones).</w:t>
      </w:r>
    </w:p>
    <w:p>
      <w:pPr>
        <w:pStyle w:val="ListParagraph"/>
        <w:numPr>
          <w:ilvl w:val="0"/>
          <w:numId w:val="2"/>
        </w:numPr>
        <w:spacing w:after="70"/>
      </w:pPr>
      <w:r>
        <w:rPr>
          <w:rFonts w:ascii="Arial" w:cs="Arial" w:eastAsia="Arial" w:hAnsi="Arial"/>
          <w:b/>
          <w:bCs/>
          <w:sz w:val="20"/>
          <w:szCs w:val="20"/>
        </w:rPr>
        <w:t xml:space="preserve">Caída de cupones de MeLi desde septiembre:</w:t>
      </w:r>
      <w:r>
        <w:rPr>
          <w:rFonts w:ascii="Arial" w:cs="Arial" w:eastAsia="Arial" w:hAnsi="Arial"/>
          <w:sz w:val="20"/>
          <w:szCs w:val="20"/>
        </w:rPr>
        <w:t xml:space="preserve"> se explica por la Reventa: sus órdenes no tienen cupón en nuestro cobro; el apoyo de MeLi pasa a cupones "por fuera". Caso: SO10265365, orden 2000018293458620, $3,220.15, sin comisión, sin envío, sin cupón.</w:t>
      </w:r>
    </w:p>
    <w:p>
      <w:pPr>
        <w:spacing w:after="120"/>
      </w:pPr>
      <w:r>
        <w:rPr>
          <w:rFonts w:ascii="Arial" w:cs="Arial" w:eastAsia="Arial" w:hAnsi="Arial"/>
          <w:b/>
          <w:bCs/>
          <w:sz w:val="20"/>
          <w:szCs w:val="20"/>
        </w:rPr>
        <w:t xml:space="preserve">Amazon · monto provisorio.</w:t>
      </w:r>
      <w:r>
        <w:rPr>
          <w:rFonts w:ascii="Arial" w:cs="Arial" w:eastAsia="Arial" w:hAnsi="Arial"/>
          <w:sz w:val="20"/>
          <w:szCs w:val="20"/>
        </w:rPr>
        <w:t xml:space="preserve"> Amazon publica el registro de venta (</w:t>
      </w:r>
      <w:r>
        <w:rPr>
          <w:rFonts w:ascii="Consolas" w:cs="Consolas" w:hAnsi="Consolas"/>
          <w:sz w:val="19"/>
          <w:szCs w:val="20"/>
        </w:rPr>
        <w:t xml:space="preserve">Shipment</w:t>
      </w:r>
      <w:r>
        <w:rPr>
          <w:rFonts w:ascii="Arial" w:cs="Arial" w:eastAsia="Arial" w:hAnsi="Arial"/>
          <w:sz w:val="20"/>
          <w:szCs w:val="20"/>
        </w:rPr>
        <w:t xml:space="preserve">) cuando cobra la orden, días o semanas después de la compra; la orden en sí está en [I-11] desde minutos después de la compra. Al corte, cada orden [I-11] </w:t>
      </w:r>
      <w:r>
        <w:rPr>
          <w:rFonts w:ascii="Consolas" w:cs="Consolas" w:hAnsi="Consolas"/>
          <w:sz w:val="19"/>
          <w:szCs w:val="20"/>
        </w:rPr>
        <w:t xml:space="preserve">OrderStatus</w:t>
      </w:r>
      <w:r>
        <w:rPr>
          <w:rFonts w:ascii="Arial" w:cs="Arial" w:eastAsia="Arial" w:hAnsi="Arial"/>
          <w:sz w:val="20"/>
          <w:szCs w:val="20"/>
        </w:rPr>
        <w:t xml:space="preserve"> = Shipped sin </w:t>
      </w:r>
      <w:r>
        <w:rPr>
          <w:rFonts w:ascii="Consolas" w:cs="Consolas" w:hAnsi="Consolas"/>
          <w:sz w:val="19"/>
          <w:szCs w:val="20"/>
        </w:rPr>
        <w:t xml:space="preserve">Shipment</w:t>
      </w:r>
      <w:r>
        <w:rPr>
          <w:rFonts w:ascii="Arial" w:cs="Arial" w:eastAsia="Arial" w:hAnsi="Arial"/>
          <w:sz w:val="20"/>
          <w:szCs w:val="20"/>
        </w:rPr>
        <w:t xml:space="preserve"> en [I-1] entra en su mes de compra ([I-11] </w:t>
      </w:r>
      <w:r>
        <w:rPr>
          <w:rFonts w:ascii="Consolas" w:cs="Consolas" w:hAnsi="Consolas"/>
          <w:sz w:val="19"/>
          <w:szCs w:val="20"/>
        </w:rPr>
        <w:t xml:space="preserve">PurchaseDate</w:t>
      </w:r>
      <w:r>
        <w:rPr>
          <w:rFonts w:ascii="Arial" w:cs="Arial" w:eastAsia="Arial" w:hAnsi="Arial"/>
          <w:sz w:val="20"/>
          <w:szCs w:val="20"/>
        </w:rPr>
        <w:t xml:space="preserve"> convertida a hora de México) con monto provisorio = [I-11] </w:t>
      </w:r>
      <w:r>
        <w:rPr>
          <w:rFonts w:ascii="Consolas" w:cs="Consolas" w:hAnsi="Consolas"/>
          <w:sz w:val="19"/>
          <w:szCs w:val="20"/>
        </w:rPr>
        <w:t xml:space="preserve">OrderTotalAmount</w:t>
      </w:r>
      <w:r>
        <w:rPr>
          <w:rFonts w:ascii="Arial" w:cs="Arial" w:eastAsia="Arial" w:hAnsi="Arial"/>
          <w:sz w:val="20"/>
          <w:szCs w:val="20"/>
        </w:rPr>
        <w:t xml:space="preserve"> ÷ 1.16, marcada como provisoria; en la corrida siguiente la reemplaza el registro real. Simulado ene–sep: cortando el día 7 del mes siguiente, el error de la venta de Amazon fue ≤ 0.1% en 7 de 9 meses y 1.3% en el peor (junio); cortando el día 14, ≤ 0.4% en todos. Sin el provisorio, al día 7 faltaba entre 9% y 44% (abril–junio, cuando Amazon publicó con más demora). Las órdenes congeladas en </w:t>
      </w:r>
      <w:r>
        <w:rPr>
          <w:rFonts w:ascii="Consolas" w:cs="Consolas" w:hAnsi="Consolas"/>
          <w:sz w:val="19"/>
          <w:szCs w:val="20"/>
        </w:rPr>
        <w:t xml:space="preserve">Pending</w:t>
      </w:r>
      <w:r>
        <w:rPr>
          <w:rFonts w:ascii="Arial" w:cs="Arial" w:eastAsia="Arial" w:hAnsi="Arial"/>
          <w:sz w:val="20"/>
          <w:szCs w:val="20"/>
        </w:rPr>
        <w:t xml:space="preserve"> (estado no actualizado en la tabla) no llevan provisorio: se informan en C-8.</w:t>
      </w:r>
    </w:p>
    <w:p>
      <w:pPr>
        <w:spacing w:after="120"/>
      </w:pPr>
      <w:r>
        <w:rPr>
          <w:rFonts w:ascii="Arial" w:cs="Arial" w:eastAsia="Arial" w:hAnsi="Arial"/>
          <w:b/>
          <w:bCs/>
          <w:sz w:val="20"/>
          <w:szCs w:val="20"/>
        </w:rPr>
        <w:t xml:space="preserve">Mercado Pago (MeLi):</w:t>
      </w:r>
      <w:r>
        <w:rPr>
          <w:rFonts w:ascii="Arial" w:cs="Arial" w:eastAsia="Arial" w:hAnsi="Arial"/>
          <w:sz w:val="20"/>
          <w:szCs w:val="20"/>
        </w:rPr>
        <w:t xml:space="preserve"> las SO 100% Mercado Pago (~1,270 SO, ~$8.3M Ene–Sep) son ventas del sitio web cobradas con Mercado Pago: se excluyen completas porque se reconocen por factura en Sitioweb. En las SO mixtas (354 SO) la parte Mercado Pago es siempre una fila "Costo de envío" (~$0.19M c/IVA, ~$164K s/IVA Ene–Sep) y entra como (ii) Envío.</w:t>
      </w:r>
    </w:p>
    <w:p>
      <w:pPr>
        <w:pStyle w:val="Heading1"/>
        <w:keepNext/>
        <w:spacing w:after="140" w:before="320"/>
      </w:pPr>
      <w:r>
        <w:rPr>
          <w:rFonts w:ascii="Arial" w:cs="Arial" w:eastAsia="Arial" w:hAnsi="Arial"/>
          <w:b/>
          <w:bCs/>
          <w:color w:val="1D5C48"/>
          <w:sz w:val="28"/>
          <w:szCs w:val="28"/>
        </w:rPr>
        <w:t xml:space="preserve">5. Reglas de cruce, refunds y costo</w:t>
      </w:r>
    </w:p>
    <w:p>
      <w:pPr>
        <w:pStyle w:val="Heading2"/>
        <w:keepNext/>
        <w:spacing w:after="100" w:before="220"/>
      </w:pPr>
      <w:r>
        <w:rPr>
          <w:rFonts w:ascii="Arial" w:cs="Arial" w:eastAsia="Arial" w:hAnsi="Arial"/>
          <w:b/>
          <w:bCs/>
          <w:color w:val="1D5C48"/>
          <w:sz w:val="22"/>
          <w:szCs w:val="22"/>
        </w:rPr>
        <w:t xml:space="preserve">5.1 Cruce marketplace contra Odoo (canales con API)</w:t>
      </w:r>
    </w:p>
    <w:p>
      <w:pPr>
        <w:keepNext/>
        <w:spacing w:after="120"/>
      </w:pPr>
      <w:r>
        <w:rPr>
          <w:rFonts w:ascii="Arial" w:cs="Arial" w:eastAsia="Arial" w:hAnsi="Arial"/>
          <w:sz w:val="20"/>
          <w:szCs w:val="20"/>
        </w:rPr>
        <w:t xml:space="preserve">Cada SO se cruza 1 a 1 contra el market antes de entrar al P&amp;L.</w:t>
      </w:r>
    </w:p>
    <w:tbl>
      <w:tblPr>
        <w:tblW w:type="dxa" w:w="9360"/>
        <w:tblLayout w:type="fixed"/>
      </w:tblPr>
      <w:tblGrid>
        <w:gridCol w:w="2539"/>
        <w:gridCol w:w="1741"/>
        <w:gridCol w:w="2539"/>
        <w:gridCol w:w="2541"/>
      </w:tblGrid>
      <w:tr>
        <w:trPr>
          <w:tblHeader/>
        </w:trPr>
        <w:tc>
          <w:tcPr>
            <w:tcW w:type="dxa" w:w="253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Situación</w:t>
            </w:r>
          </w:p>
        </w:tc>
        <w:tc>
          <w:tcPr>
            <w:tcW w:type="dxa" w:w="1741"/>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Estatus en el reporte</w:t>
            </w:r>
          </w:p>
        </w:tc>
        <w:tc>
          <w:tcPr>
            <w:tcW w:type="dxa" w:w="253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Venta y refund</w:t>
            </w:r>
          </w:p>
        </w:tc>
        <w:tc>
          <w:tcPr>
            <w:tcW w:type="dxa" w:w="2541"/>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COGS</w:t>
            </w:r>
          </w:p>
        </w:tc>
      </w:tr>
      <w:tr>
        <w:trPr>
          <w:cantSplit/>
        </w:trPr>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SO Vigente en Odoo y venta en el market en el mes</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Con SO en Odoo</w:t>
            </w:r>
          </w:p>
        </w:tc>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Entra. Venta del market en su mes (4); refunds en su mes (5.2)</w:t>
            </w:r>
          </w:p>
        </w:tc>
        <w:tc>
          <w:tcPr>
            <w:tcW w:type="dxa" w:w="25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Waterfall 5.4 (paso 1: costo de la línea de la SO). Refunds: costo recuperado según su tipo (5.3)</w:t>
            </w:r>
          </w:p>
        </w:tc>
      </w:tr>
      <w:tr>
        <w:trPr>
          <w:cantSplit/>
        </w:trPr>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SO Vigente de otro mes, mismo canal, y el market la confirma en este mes</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Con SO de otro mes</w:t>
            </w:r>
          </w:p>
        </w:tc>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Entra en el mes del market</w:t>
            </w:r>
          </w:p>
        </w:tc>
        <w:tc>
          <w:tcPr>
            <w:tcW w:type="dxa" w:w="25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Waterfall 5.4 (paso 1: costo de la línea de esa SO, aunque sea de otro mes)</w:t>
            </w:r>
          </w:p>
        </w:tc>
      </w:tr>
      <w:tr>
        <w:trPr>
          <w:cantSplit/>
        </w:trPr>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SO Vigente en Odoo sin movimiento en el market</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Excluida (solo Odoo)</w:t>
            </w:r>
          </w:p>
        </w:tc>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entra</w:t>
            </w:r>
          </w:p>
        </w:tc>
        <w:tc>
          <w:tcPr>
            <w:tcW w:type="dxa" w:w="25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entra</w:t>
            </w:r>
          </w:p>
        </w:tc>
      </w:tr>
      <w:tr>
        <w:trPr>
          <w:cantSplit/>
        </w:trPr>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en el market sin SO en Odoo</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Huérfana (sin SO en Odoo)</w:t>
            </w:r>
          </w:p>
        </w:tc>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Entra. Venta del market en su mes</w:t>
            </w:r>
          </w:p>
        </w:tc>
        <w:tc>
          <w:tcPr>
            <w:tcW w:type="dxa" w:w="25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Waterfall 5.4 sin SO (pasos 2–4, con SKU y cantidad del market). Refunds: cancelación, recupera 100% (5.3)</w:t>
            </w:r>
          </w:p>
        </w:tc>
      </w:tr>
      <w:tr>
        <w:trPr>
          <w:cantSplit/>
        </w:trPr>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SO Cancelada o No confirmada en Odoo con movimiento real en el market</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y refund del market (SO cancelada en Odoo)</w:t>
            </w:r>
          </w:p>
        </w:tc>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Regla de Martín:</w:t>
            </w:r>
            <w:r>
              <w:rPr>
                <w:rFonts w:ascii="Arial" w:cs="Arial" w:eastAsia="Arial" w:hAnsi="Arial"/>
                <w:sz w:val="17"/>
                <w:szCs w:val="17"/>
              </w:rPr>
              <w:t xml:space="preserve"> venta y refund del market, cada uno en el mes de su movimiento (5.2). La fecha de cancelación en Odoo no se usa</w:t>
            </w:r>
          </w:p>
        </w:tc>
        <w:tc>
          <w:tcPr>
            <w:tcW w:type="dxa" w:w="25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Waterfall 5.4 (paso 1: costo de las líneas de la SO cancelada). Refund: costo recuperado según su tipo (5.3)</w:t>
            </w:r>
          </w:p>
        </w:tc>
      </w:tr>
      <w:tr>
        <w:trPr>
          <w:cantSplit/>
        </w:trPr>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MeLi: venta </w:t>
            </w:r>
            <w:r>
              <w:rPr>
                <w:rFonts w:ascii="Arial" w:cs="Arial" w:eastAsia="Arial" w:hAnsi="Arial"/>
                <w:b/>
                <w:bCs/>
                <w:sz w:val="17"/>
                <w:szCs w:val="17"/>
              </w:rPr>
              <w:t xml:space="preserve">y cancelación</w:t>
            </w:r>
            <w:r>
              <w:rPr>
                <w:rFonts w:ascii="Arial" w:cs="Arial" w:eastAsia="Arial" w:hAnsi="Arial"/>
                <w:sz w:val="17"/>
                <w:szCs w:val="17"/>
              </w:rPr>
              <w:t xml:space="preserve"> sin SO en Odoo (</w:t>
            </w:r>
            <w:r>
              <w:rPr>
                <w:rFonts w:ascii="Consolas" w:cs="Consolas" w:hAnsi="Consolas"/>
                <w:sz w:val="16"/>
                <w:szCs w:val="17"/>
              </w:rPr>
              <w:t xml:space="preserve">MKT-&lt;orden&gt;</w:t>
            </w:r>
            <w:r>
              <w:rPr>
                <w:rFonts w:ascii="Arial" w:cs="Arial" w:eastAsia="Arial" w:hAnsi="Arial"/>
                <w:sz w:val="17"/>
                <w:szCs w:val="17"/>
              </w:rPr>
              <w:t xml:space="preserve">)</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Cancelada antes de Odoo</w:t>
            </w:r>
          </w:p>
        </w:tc>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y refund del market, cada uno en su mes</w:t>
            </w:r>
          </w:p>
        </w:tc>
        <w:tc>
          <w:tcPr>
            <w:tcW w:type="dxa" w:w="25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Waterfall 5.4 sin SO (pasos 2–4, con SKU del market). Refund: cancelación, recupera 100% (5.3), así que el costo queda solo sobre la venta neta</w:t>
            </w:r>
          </w:p>
        </w:tc>
      </w:tr>
      <w:tr>
        <w:trPr>
          <w:cantSplit/>
        </w:trPr>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Refund en el mes de una venta de un mes anterior</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Refund de venta de mes anterior</w:t>
            </w:r>
          </w:p>
        </w:tc>
        <w:tc>
          <w:tcPr>
            <w:tcW w:type="dxa" w:w="25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$0; refund real en su mes</w:t>
            </w:r>
          </w:p>
        </w:tc>
        <w:tc>
          <w:tcPr>
            <w:tcW w:type="dxa" w:w="25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Sin costo de venta en el mes. El refund recupera según su tipo (5.3) sobre el costo asignado a la venta original</w:t>
            </w:r>
          </w:p>
        </w:tc>
      </w:tr>
    </w:tbl>
    <w:p>
      <w:pPr>
        <w:spacing w:after="60"/>
      </w:pPr>
    </w:p>
    <w:p>
      <w:pPr>
        <w:pStyle w:val="ListParagraph"/>
        <w:numPr>
          <w:ilvl w:val="0"/>
          <w:numId w:val="2"/>
        </w:numPr>
        <w:spacing w:after="70"/>
      </w:pPr>
      <w:r>
        <w:rPr>
          <w:rFonts w:ascii="Arial" w:cs="Arial" w:eastAsia="Arial" w:hAnsi="Arial"/>
          <w:b/>
          <w:bCs/>
          <w:sz w:val="20"/>
          <w:szCs w:val="20"/>
        </w:rPr>
        <w:t xml:space="preserve">Orden del market sin SO (todos los marketplaces):</w:t>
      </w:r>
      <w:r>
        <w:rPr>
          <w:rFonts w:ascii="Arial" w:cs="Arial" w:eastAsia="Arial" w:hAnsi="Arial"/>
          <w:sz w:val="20"/>
          <w:szCs w:val="20"/>
        </w:rPr>
        <w:t xml:space="preserve"> a veces la API trae la orden con el campo </w:t>
      </w:r>
      <w:r>
        <w:rPr>
          <w:rFonts w:ascii="Consolas" w:cs="Consolas" w:hAnsi="Consolas"/>
          <w:sz w:val="19"/>
          <w:szCs w:val="20"/>
        </w:rPr>
        <w:t xml:space="preserve">so</w:t>
      </w:r>
      <w:r>
        <w:rPr>
          <w:rFonts w:ascii="Arial" w:cs="Arial" w:eastAsia="Arial" w:hAnsi="Arial"/>
          <w:sz w:val="20"/>
          <w:szCs w:val="20"/>
        </w:rPr>
        <w:t xml:space="preserve"> vacío aunque la SO sí existe en Odoo. Antes de tratarla como huérfana, se busca la SO por el número de orden: </w:t>
      </w:r>
      <w:r>
        <w:rPr>
          <w:rFonts w:ascii="Consolas" w:cs="Consolas" w:hAnsi="Consolas"/>
          <w:sz w:val="19"/>
          <w:szCs w:val="20"/>
        </w:rPr>
        <w:t xml:space="preserve">order_id</w:t>
      </w:r>
      <w:r>
        <w:rPr>
          <w:rFonts w:ascii="Arial" w:cs="Arial" w:eastAsia="Arial" w:hAnsi="Arial"/>
          <w:sz w:val="20"/>
          <w:szCs w:val="20"/>
        </w:rPr>
        <w:t xml:space="preserve"> del market = </w:t>
      </w:r>
      <w:r>
        <w:rPr>
          <w:rFonts w:ascii="Consolas" w:cs="Consolas" w:hAnsi="Consolas"/>
          <w:sz w:val="19"/>
          <w:szCs w:val="20"/>
        </w:rPr>
        <w:t xml:space="preserve">Marketplace Reference</w:t>
      </w:r>
      <w:r>
        <w:rPr>
          <w:rFonts w:ascii="Arial" w:cs="Arial" w:eastAsia="Arial" w:hAnsi="Arial"/>
          <w:sz w:val="20"/>
          <w:szCs w:val="20"/>
        </w:rPr>
        <w:t xml:space="preserve"> de Odoo. En MeLi pesa mucho: en la API actual ~20 mil órdenes de ene–abr (~$40M c/IVA) tienen el </w:t>
      </w:r>
      <w:r>
        <w:rPr>
          <w:rFonts w:ascii="Consolas" w:cs="Consolas" w:hAnsi="Consolas"/>
          <w:sz w:val="19"/>
          <w:szCs w:val="20"/>
        </w:rPr>
        <w:t xml:space="preserve">so</w:t>
      </w:r>
      <w:r>
        <w:rPr>
          <w:rFonts w:ascii="Arial" w:cs="Arial" w:eastAsia="Arial" w:hAnsi="Arial"/>
          <w:sz w:val="20"/>
          <w:szCs w:val="20"/>
        </w:rPr>
        <w:t xml:space="preserve"> vacío (quedaron así en la recarga de la tabla del 25-sep). Verificado el 21-oct con una muestra de 20: 19 encuentran su SO por este cruce y 1 es una </w:t>
      </w:r>
      <w:r>
        <w:rPr>
          <w:rFonts w:ascii="Consolas" w:cs="Consolas" w:hAnsi="Consolas"/>
          <w:sz w:val="19"/>
          <w:szCs w:val="20"/>
        </w:rPr>
        <w:t xml:space="preserve">MKT-</w:t>
      </w:r>
      <w:r>
        <w:rPr>
          <w:rFonts w:ascii="Arial" w:cs="Arial" w:eastAsia="Arial" w:hAnsi="Arial"/>
          <w:sz w:val="20"/>
          <w:szCs w:val="20"/>
        </w:rPr>
        <w:t xml:space="preserve"> real. Las que no se encuentran en Odoo son huérfanas o </w:t>
      </w:r>
      <w:r>
        <w:rPr>
          <w:rFonts w:ascii="Consolas" w:cs="Consolas" w:hAnsi="Consolas"/>
          <w:sz w:val="19"/>
          <w:szCs w:val="20"/>
        </w:rPr>
        <w:t xml:space="preserve">MKT-</w:t>
      </w:r>
      <w:r>
        <w:rPr>
          <w:rFonts w:ascii="Arial" w:cs="Arial" w:eastAsia="Arial" w:hAnsi="Arial"/>
          <w:sz w:val="20"/>
          <w:szCs w:val="20"/>
        </w:rPr>
        <w:t xml:space="preserve">.</w:t>
      </w:r>
    </w:p>
    <w:p>
      <w:pPr>
        <w:pStyle w:val="ListParagraph"/>
        <w:numPr>
          <w:ilvl w:val="0"/>
          <w:numId w:val="2"/>
        </w:numPr>
        <w:spacing w:after="70"/>
      </w:pPr>
      <w:r>
        <w:rPr>
          <w:rFonts w:ascii="Arial" w:cs="Arial" w:eastAsia="Arial" w:hAnsi="Arial"/>
          <w:b/>
          <w:bCs/>
          <w:sz w:val="20"/>
          <w:szCs w:val="20"/>
        </w:rPr>
        <w:t xml:space="preserve">MeLi sin SO: cancelada o venta real.</w:t>
      </w:r>
      <w:r>
        <w:rPr>
          <w:rFonts w:ascii="Arial" w:cs="Arial" w:eastAsia="Arial" w:hAnsi="Arial"/>
          <w:sz w:val="20"/>
          <w:szCs w:val="20"/>
        </w:rPr>
        <w:t xml:space="preserve"> Solo es "Cancelada antes de Odoo" si la orden tiene venta y cancelación. Una venta de MeLi sin SO y sin cancelación es una huérfana, igual que en Amazon. Las ventas sin SO van al backlog (pestaña "Market sin SO"). Las órdenes con solo </w:t>
      </w:r>
      <w:r>
        <w:rPr>
          <w:rFonts w:ascii="Consolas" w:cs="Consolas" w:hAnsi="Consolas"/>
          <w:sz w:val="19"/>
          <w:szCs w:val="20"/>
        </w:rPr>
        <w:t xml:space="preserve">SETTLEMENT_SHIPPING</w:t>
      </w:r>
      <w:r>
        <w:rPr>
          <w:rFonts w:ascii="Arial" w:cs="Arial" w:eastAsia="Arial" w:hAnsi="Arial"/>
          <w:sz w:val="20"/>
          <w:szCs w:val="20"/>
        </w:rPr>
        <w:t xml:space="preserve"> son envío cobrado (sección 4).</w:t>
      </w:r>
    </w:p>
    <w:p>
      <w:pPr>
        <w:pStyle w:val="ListParagraph"/>
        <w:numPr>
          <w:ilvl w:val="0"/>
          <w:numId w:val="2"/>
        </w:numPr>
        <w:spacing w:after="70"/>
      </w:pPr>
      <w:r>
        <w:rPr>
          <w:rFonts w:ascii="Arial" w:cs="Arial" w:eastAsia="Arial" w:hAnsi="Arial"/>
          <w:b/>
          <w:bCs/>
          <w:sz w:val="20"/>
          <w:szCs w:val="20"/>
        </w:rPr>
        <w:t xml:space="preserve">Exclusiones:</w:t>
      </w:r>
      <w:r>
        <w:rPr>
          <w:rFonts w:ascii="Arial" w:cs="Arial" w:eastAsia="Arial" w:hAnsi="Arial"/>
          <w:sz w:val="20"/>
          <w:szCs w:val="20"/>
        </w:rPr>
        <w:t xml:space="preserve"> lo que nunca entra a la venta está en 5.6.</w:t>
      </w:r>
    </w:p>
    <w:p>
      <w:pPr>
        <w:pStyle w:val="Heading2"/>
        <w:keepNext/>
        <w:spacing w:after="100" w:before="220"/>
      </w:pPr>
      <w:r>
        <w:rPr>
          <w:rFonts w:ascii="Arial" w:cs="Arial" w:eastAsia="Arial" w:hAnsi="Arial"/>
          <w:b/>
          <w:bCs/>
          <w:color w:val="1D5C48"/>
          <w:sz w:val="22"/>
          <w:szCs w:val="22"/>
        </w:rPr>
        <w:t xml:space="preserve">5.2 Refunds: fuente y mes</w:t>
      </w:r>
    </w:p>
    <w:p>
      <w:pPr>
        <w:keepNext/>
        <w:spacing w:after="120"/>
      </w:pPr>
      <w:r>
        <w:rPr>
          <w:rFonts w:ascii="Arial" w:cs="Arial" w:eastAsia="Arial" w:hAnsi="Arial"/>
          <w:sz w:val="20"/>
          <w:szCs w:val="20"/>
        </w:rPr>
        <w:t xml:space="preserve">El refund se reconoce </w:t>
      </w:r>
      <w:r>
        <w:rPr>
          <w:rFonts w:ascii="Arial" w:cs="Arial" w:eastAsia="Arial" w:hAnsi="Arial"/>
          <w:b/>
          <w:bCs/>
          <w:sz w:val="20"/>
          <w:szCs w:val="20"/>
        </w:rPr>
        <w:t xml:space="preserve">en el mes en que ocurre</w:t>
      </w:r>
      <w:r>
        <w:rPr>
          <w:rFonts w:ascii="Arial" w:cs="Arial" w:eastAsia="Arial" w:hAnsi="Arial"/>
          <w:sz w:val="20"/>
          <w:szCs w:val="20"/>
        </w:rPr>
        <w:t xml:space="preserve">, no en el mes de la venta.</w:t>
      </w:r>
    </w:p>
    <w:tbl>
      <w:tblPr>
        <w:tblW w:type="dxa" w:w="9360"/>
        <w:tblLayout w:type="fixed"/>
      </w:tblPr>
      <w:tblGrid>
        <w:gridCol w:w="1076"/>
        <w:gridCol w:w="5799"/>
        <w:gridCol w:w="2485"/>
      </w:tblGrid>
      <w:tr>
        <w:trPr>
          <w:tblHeader/>
        </w:trPr>
        <w:tc>
          <w:tcPr>
            <w:tcW w:type="dxa" w:w="1076"/>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Canal</w:t>
            </w:r>
          </w:p>
        </w:tc>
        <w:tc>
          <w:tcPr>
            <w:tcW w:type="dxa" w:w="579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se toma</w:t>
            </w:r>
          </w:p>
        </w:tc>
        <w:tc>
          <w:tcPr>
            <w:tcW w:type="dxa" w:w="2485"/>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Mes</w:t>
            </w:r>
          </w:p>
        </w:tc>
      </w:tr>
      <w:tr>
        <w:trPr>
          <w:cantSplit/>
        </w:trPr>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MercadoLibre</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REFUND</w:t>
            </w:r>
            <w:r>
              <w:rPr>
                <w:rFonts w:ascii="Arial" w:cs="Arial" w:eastAsia="Arial" w:hAnsi="Arial"/>
                <w:sz w:val="17"/>
                <w:szCs w:val="17"/>
              </w:rPr>
              <w:t xml:space="preserve"> y </w:t>
            </w:r>
            <w:r>
              <w:rPr>
                <w:rFonts w:ascii="Consolas" w:cs="Consolas" w:hAnsi="Consolas"/>
                <w:sz w:val="16"/>
                <w:szCs w:val="17"/>
              </w:rPr>
              <w:t xml:space="preserve">DISPUTE</w:t>
            </w:r>
            <w:r>
              <w:rPr>
                <w:rFonts w:ascii="Arial" w:cs="Arial" w:eastAsia="Arial" w:hAnsi="Arial"/>
                <w:sz w:val="17"/>
                <w:szCs w:val="17"/>
              </w:rPr>
              <w:t xml:space="preserve"> de Mercado Libre; </w:t>
            </w:r>
            <w:r>
              <w:rPr>
                <w:rFonts w:ascii="Consolas" w:cs="Consolas" w:hAnsi="Consolas"/>
                <w:sz w:val="16"/>
                <w:szCs w:val="17"/>
              </w:rPr>
              <w:t xml:space="preserve">REFUND_SHIPPING</w:t>
            </w:r>
            <w:r>
              <w:rPr>
                <w:rFonts w:ascii="Arial" w:cs="Arial" w:eastAsia="Arial" w:hAnsi="Arial"/>
                <w:sz w:val="17"/>
                <w:szCs w:val="17"/>
              </w:rPr>
              <w:t xml:space="preserve">, </w:t>
            </w:r>
            <w:r>
              <w:rPr>
                <w:rFonts w:ascii="Consolas" w:cs="Consolas" w:hAnsi="Consolas"/>
                <w:sz w:val="16"/>
                <w:szCs w:val="17"/>
              </w:rPr>
              <w:t xml:space="preserve">DISPUTE_SHIPPING</w:t>
            </w:r>
            <w:r>
              <w:rPr>
                <w:rFonts w:ascii="Arial" w:cs="Arial" w:eastAsia="Arial" w:hAnsi="Arial"/>
                <w:sz w:val="17"/>
                <w:szCs w:val="17"/>
              </w:rPr>
              <w:t xml:space="preserve"> y refunds de Mercado Pago de SO mixtas como refunds de envío</w:t>
            </w:r>
          </w:p>
        </w:tc>
        <w:tc>
          <w:tcPr>
            <w:tcW w:type="dxa" w:w="248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settlement_date</w:t>
            </w:r>
          </w:p>
        </w:tc>
      </w:tr>
      <w:tr>
        <w:trPr>
          <w:cantSplit/>
        </w:trPr>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Amazon</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Refund</w:t>
            </w:r>
            <w:r>
              <w:rPr>
                <w:rFonts w:ascii="Arial" w:cs="Arial" w:eastAsia="Arial" w:hAnsi="Arial"/>
                <w:sz w:val="17"/>
                <w:szCs w:val="17"/>
              </w:rPr>
              <w:t xml:space="preserve"> y </w:t>
            </w:r>
            <w:r>
              <w:rPr>
                <w:rFonts w:ascii="Consolas" w:cs="Consolas" w:hAnsi="Consolas"/>
                <w:sz w:val="16"/>
                <w:szCs w:val="17"/>
              </w:rPr>
              <w:t xml:space="preserve">ChargebackRefund</w:t>
            </w:r>
          </w:p>
        </w:tc>
        <w:tc>
          <w:tcPr>
            <w:tcW w:type="dxa" w:w="248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posted_date</w:t>
            </w:r>
          </w:p>
        </w:tc>
      </w:tr>
      <w:tr>
        <w:trPr>
          <w:cantSplit/>
        </w:trPr>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type</w:t>
            </w:r>
            <w:r>
              <w:rPr>
                <w:rFonts w:ascii="Arial" w:cs="Arial" w:eastAsia="Arial" w:hAnsi="Arial"/>
                <w:sz w:val="17"/>
                <w:szCs w:val="17"/>
              </w:rPr>
              <w:t xml:space="preserve"> = Refund, reconstruido por línea desde </w:t>
            </w:r>
            <w:r>
              <w:rPr>
                <w:rFonts w:ascii="Consolas" w:cs="Consolas" w:hAnsi="Consolas"/>
                <w:sz w:val="16"/>
                <w:szCs w:val="17"/>
              </w:rPr>
              <w:t xml:space="preserve">price_amount</w:t>
            </w:r>
            <w:r>
              <w:rPr>
                <w:rFonts w:ascii="Arial" w:cs="Arial" w:eastAsia="Arial" w:hAnsi="Arial"/>
                <w:sz w:val="17"/>
                <w:szCs w:val="17"/>
              </w:rPr>
              <w:t xml:space="preserve"> (el campo </w:t>
            </w:r>
            <w:r>
              <w:rPr>
                <w:rFonts w:ascii="Consolas" w:cs="Consolas" w:hAnsi="Consolas"/>
                <w:sz w:val="16"/>
                <w:szCs w:val="17"/>
              </w:rPr>
              <w:t xml:space="preserve">venta</w:t>
            </w:r>
            <w:r>
              <w:rPr>
                <w:rFonts w:ascii="Arial" w:cs="Arial" w:eastAsia="Arial" w:hAnsi="Arial"/>
                <w:sz w:val="17"/>
                <w:szCs w:val="17"/>
              </w:rPr>
              <w:t xml:space="preserve"> se repite por orden)</w:t>
            </w:r>
          </w:p>
        </w:tc>
        <w:tc>
          <w:tcPr>
            <w:tcW w:type="dxa" w:w="248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return_order_date</w:t>
            </w:r>
          </w:p>
        </w:tc>
      </w:tr>
      <w:tr>
        <w:trPr>
          <w:cantSplit/>
        </w:trPr>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Coppel</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order_line_state</w:t>
            </w:r>
            <w:r>
              <w:rPr>
                <w:rFonts w:ascii="Arial" w:cs="Arial" w:eastAsia="Arial" w:hAnsi="Arial"/>
                <w:sz w:val="17"/>
                <w:szCs w:val="17"/>
              </w:rPr>
              <w:t xml:space="preserve"> = REFUNDED</w:t>
            </w:r>
          </w:p>
        </w:tc>
        <w:tc>
          <w:tcPr>
            <w:tcW w:type="dxa" w:w="248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refund_transaction_date</w:t>
            </w:r>
          </w:p>
        </w:tc>
      </w:tr>
      <w:tr>
        <w:trPr>
          <w:cantSplit/>
        </w:trPr>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TikTok</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Registros con </w:t>
            </w:r>
            <w:r>
              <w:rPr>
                <w:rFonts w:ascii="Consolas" w:cs="Consolas" w:hAnsi="Consolas"/>
                <w:sz w:val="16"/>
                <w:szCs w:val="17"/>
              </w:rPr>
              <w:t xml:space="preserve">return_type</w:t>
            </w:r>
          </w:p>
        </w:tc>
        <w:tc>
          <w:tcPr>
            <w:tcW w:type="dxa" w:w="248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create_time_return</w:t>
            </w:r>
          </w:p>
        </w:tc>
      </w:tr>
      <w:tr>
        <w:trPr>
          <w:cantSplit/>
        </w:trPr>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directa</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Notas de crédito publicadas (5.7)</w:t>
            </w:r>
          </w:p>
        </w:tc>
        <w:tc>
          <w:tcPr>
            <w:tcW w:type="dxa" w:w="248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Fecha de la NC</w:t>
            </w:r>
          </w:p>
        </w:tc>
      </w:tr>
      <w:tr>
        <w:trPr>
          <w:cantSplit/>
        </w:trPr>
        <w:tc>
          <w:tcPr>
            <w:tcW w:type="dxa" w:w="10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Walmart 1P</w:t>
            </w:r>
          </w:p>
        </w:tc>
        <w:tc>
          <w:tcPr>
            <w:tcW w:type="dxa" w:w="57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Diferencia entre lo facturado y lo aceptado por Walmart, y deducciones del estado de cuenta (5.8)</w:t>
            </w:r>
          </w:p>
        </w:tc>
        <w:tc>
          <w:tcPr>
            <w:tcW w:type="dxa" w:w="24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El mes en que se conocen (5.8)</w:t>
            </w:r>
          </w:p>
        </w:tc>
      </w:tr>
    </w:tbl>
    <w:p>
      <w:pPr>
        <w:spacing w:after="60"/>
      </w:pPr>
    </w:p>
    <w:p>
      <w:pPr>
        <w:pStyle w:val="Heading2"/>
        <w:keepNext/>
        <w:spacing w:after="100" w:before="220"/>
      </w:pPr>
      <w:r>
        <w:rPr>
          <w:rFonts w:ascii="Arial" w:cs="Arial" w:eastAsia="Arial" w:hAnsi="Arial"/>
          <w:b/>
          <w:bCs/>
          <w:color w:val="1D5C48"/>
          <w:sz w:val="22"/>
          <w:szCs w:val="22"/>
        </w:rPr>
        <w:t xml:space="preserve">5.3 Refunds: tipo y costo recuperado</w:t>
      </w:r>
    </w:p>
    <w:p>
      <w:pPr>
        <w:keepNext/>
        <w:spacing w:after="120"/>
      </w:pPr>
      <w:r>
        <w:rPr>
          <w:rFonts w:ascii="Arial" w:cs="Arial" w:eastAsia="Arial" w:hAnsi="Arial"/>
          <w:sz w:val="20"/>
          <w:szCs w:val="20"/>
        </w:rPr>
        <w:t xml:space="preserve">Cada refund (detectado según 5.2) se clasifica con el mismo árbol para todos los canales:</w:t>
      </w:r>
    </w:p>
    <w:tbl>
      <w:tblPr>
        <w:tblW w:type="dxa" w:w="9360"/>
        <w:tblLayout w:type="fixed"/>
      </w:tblPr>
      <w:tblGrid>
        <w:gridCol w:w="780"/>
        <w:gridCol w:w="4030"/>
        <w:gridCol w:w="4550"/>
      </w:tblGrid>
      <w:tr>
        <w:trPr>
          <w:tblHeader/>
        </w:trPr>
        <w:tc>
          <w:tcPr>
            <w:tcW w:type="dxa" w:w="78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Tipo</w:t>
            </w:r>
          </w:p>
        </w:tc>
        <w:tc>
          <w:tcPr>
            <w:tcW w:type="dxa" w:w="403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es</w:t>
            </w:r>
          </w:p>
        </w:tc>
        <w:tc>
          <w:tcPr>
            <w:tcW w:type="dxa" w:w="455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Costo que se recupera</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Cancelación</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El producto no salió del almacén</w:t>
            </w:r>
          </w:p>
        </w:tc>
        <w:tc>
          <w:tcPr>
            <w:tcW w:type="dxa" w:w="45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100%</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Devolución</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El producto salió y volvió</w:t>
            </w:r>
          </w:p>
        </w:tc>
        <w:tc>
          <w:tcPr>
            <w:tcW w:type="dxa" w:w="45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50%</w:t>
            </w:r>
            <w:r>
              <w:rPr>
                <w:rFonts w:ascii="Arial" w:cs="Arial" w:eastAsia="Arial" w:hAnsi="Arial"/>
                <w:sz w:val="17"/>
                <w:szCs w:val="17"/>
              </w:rPr>
              <w:t xml:space="preserve"> (supuesto: no se confía en el registro de devoluciones del almacén)</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7"/>
                <w:szCs w:val="17"/>
              </w:rPr>
              <w:t xml:space="preserve">Bonificación</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Reembolso sin que el producto vuelva (descuento, compensación)</w:t>
            </w:r>
          </w:p>
        </w:tc>
        <w:tc>
          <w:tcPr>
            <w:tcW w:type="dxa" w:w="45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7"/>
                <w:szCs w:val="17"/>
              </w:rPr>
              <w:t xml:space="preserve">0%</w:t>
            </w:r>
          </w:p>
        </w:tc>
      </w:tr>
    </w:tbl>
    <w:p>
      <w:pPr>
        <w:spacing w:after="60"/>
      </w:pPr>
    </w:p>
    <w:p>
      <w:pPr>
        <w:spacing w:after="120"/>
      </w:pPr>
      <w:r>
        <w:rPr>
          <w:rFonts w:ascii="Arial" w:cs="Arial" w:eastAsia="Arial" w:hAnsi="Arial"/>
          <w:b/>
          <w:bCs/>
          <w:sz w:val="20"/>
          <w:szCs w:val="20"/>
        </w:rPr>
        <w:t xml:space="preserve">Pregunta 1 (todos los canales): ¿el refund tiene SO en Odoo y esa SO tiene fecha efectiva?</w:t>
      </w:r>
    </w:p>
    <w:p>
      <w:pPr>
        <w:pStyle w:val="ListParagraph"/>
        <w:numPr>
          <w:ilvl w:val="0"/>
          <w:numId w:val="2"/>
        </w:numPr>
        <w:spacing w:after="70"/>
      </w:pPr>
      <w:r>
        <w:rPr>
          <w:rFonts w:ascii="Arial" w:cs="Arial" w:eastAsia="Arial" w:hAnsi="Arial"/>
          <w:sz w:val="20"/>
          <w:szCs w:val="20"/>
        </w:rPr>
        <w:t xml:space="preserve">Si falta cualquiera de las dos → </w:t>
      </w:r>
      <w:r>
        <w:rPr>
          <w:rFonts w:ascii="Arial" w:cs="Arial" w:eastAsia="Arial" w:hAnsi="Arial"/>
          <w:b/>
          <w:bCs/>
          <w:sz w:val="20"/>
          <w:szCs w:val="20"/>
        </w:rPr>
        <w:t xml:space="preserve">Cancelación</w:t>
      </w:r>
      <w:r>
        <w:rPr>
          <w:rFonts w:ascii="Arial" w:cs="Arial" w:eastAsia="Arial" w:hAnsi="Arial"/>
          <w:sz w:val="20"/>
          <w:szCs w:val="20"/>
        </w:rPr>
        <w:t xml:space="preserve">. Incluye huérfanas, </w:t>
      </w:r>
      <w:r>
        <w:rPr>
          <w:rFonts w:ascii="Consolas" w:cs="Consolas" w:hAnsi="Consolas"/>
          <w:sz w:val="19"/>
          <w:szCs w:val="20"/>
        </w:rPr>
        <w:t xml:space="preserve">MKT-</w:t>
      </w:r>
      <w:r>
        <w:rPr>
          <w:rFonts w:ascii="Arial" w:cs="Arial" w:eastAsia="Arial" w:hAnsi="Arial"/>
          <w:sz w:val="20"/>
          <w:szCs w:val="20"/>
        </w:rPr>
        <w:t xml:space="preserve"> y SO sin fecha efectiva.</w:t>
      </w:r>
    </w:p>
    <w:p>
      <w:pPr>
        <w:pStyle w:val="ListParagraph"/>
        <w:numPr>
          <w:ilvl w:val="0"/>
          <w:numId w:val="2"/>
        </w:numPr>
        <w:spacing w:after="70"/>
      </w:pPr>
      <w:r>
        <w:rPr>
          <w:rFonts w:ascii="Arial" w:cs="Arial" w:eastAsia="Arial" w:hAnsi="Arial"/>
          <w:sz w:val="20"/>
          <w:szCs w:val="20"/>
        </w:rPr>
        <w:t xml:space="preserve">Si tiene las dos → pregunta 2.</w:t>
      </w:r>
    </w:p>
    <w:p>
      <w:pPr>
        <w:keepNext/>
        <w:spacing w:after="120"/>
      </w:pPr>
      <w:r>
        <w:rPr>
          <w:rFonts w:ascii="Arial" w:cs="Arial" w:eastAsia="Arial" w:hAnsi="Arial"/>
          <w:b/>
          <w:bCs/>
          <w:sz w:val="20"/>
          <w:szCs w:val="20"/>
        </w:rPr>
        <w:t xml:space="preserve">Pregunta 2 (el producto salió): ¿devolución o bonificación?</w:t>
      </w:r>
    </w:p>
    <w:tbl>
      <w:tblPr>
        <w:tblW w:type="dxa" w:w="9360"/>
        <w:tblLayout w:type="fixed"/>
      </w:tblPr>
      <w:tblGrid>
        <w:gridCol w:w="3619"/>
        <w:gridCol w:w="3619"/>
        <w:gridCol w:w="2122"/>
      </w:tblGrid>
      <w:tr>
        <w:trPr>
          <w:tblHeader/>
        </w:trPr>
        <w:tc>
          <w:tcPr>
            <w:tcW w:type="dxa" w:w="361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Canal</w:t>
            </w:r>
          </w:p>
        </w:tc>
        <w:tc>
          <w:tcPr>
            <w:tcW w:type="dxa" w:w="361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Devolución</w:t>
            </w:r>
          </w:p>
        </w:tc>
        <w:tc>
          <w:tcPr>
            <w:tcW w:type="dxa" w:w="212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Bonificación</w:t>
            </w:r>
          </w:p>
        </w:tc>
      </w:tr>
      <w:tr>
        <w:trPr>
          <w:cantSplit/>
        </w:trPr>
        <w:tc>
          <w:tcPr>
            <w:tcW w:type="dxa" w:w="361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TikTok</w:t>
            </w:r>
          </w:p>
        </w:tc>
        <w:tc>
          <w:tcPr>
            <w:tcW w:type="dxa" w:w="361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return_type</w:t>
            </w:r>
            <w:r>
              <w:rPr>
                <w:rFonts w:ascii="Arial" w:cs="Arial" w:eastAsia="Arial" w:hAnsi="Arial"/>
                <w:sz w:val="17"/>
                <w:szCs w:val="17"/>
              </w:rPr>
              <w:t xml:space="preserve"> = RETURN_AND_REFUND</w:t>
            </w:r>
          </w:p>
        </w:tc>
        <w:tc>
          <w:tcPr>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Cualquier otro </w:t>
            </w:r>
            <w:r>
              <w:rPr>
                <w:rFonts w:ascii="Consolas" w:cs="Consolas" w:hAnsi="Consolas"/>
                <w:sz w:val="16"/>
                <w:szCs w:val="17"/>
              </w:rPr>
              <w:t xml:space="preserve">return_type</w:t>
            </w:r>
          </w:p>
        </w:tc>
      </w:tr>
      <w:tr>
        <w:trPr>
          <w:cantSplit/>
        </w:trPr>
        <w:tc>
          <w:tcPr>
            <w:tcW w:type="dxa" w:w="3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Resto (MercadoLibre, Mercado Libre Reventa, MercadoLibre Oficiales, Amazon, Walmart, Coppel y venta directa)</w:t>
            </w:r>
          </w:p>
        </w:tc>
        <w:tc>
          <w:tcPr>
            <w:tcW w:type="dxa" w:w="3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El importe equivale a </w:t>
            </w:r>
            <w:r>
              <w:rPr>
                <w:rFonts w:ascii="Arial" w:cs="Arial" w:eastAsia="Arial" w:hAnsi="Arial"/>
                <w:b/>
                <w:bCs/>
                <w:sz w:val="17"/>
                <w:szCs w:val="17"/>
              </w:rPr>
              <w:t xml:space="preserve">unidades enteras</w:t>
            </w:r>
            <w:r>
              <w:rPr>
                <w:rFonts w:ascii="Arial" w:cs="Arial" w:eastAsia="Arial" w:hAnsi="Arial"/>
                <w:sz w:val="17"/>
                <w:szCs w:val="17"/>
              </w:rPr>
              <w:t xml:space="preserve"> de una línea (1 × precio unitario, 2 × precio unitario…, tolerancia 1%)</w:t>
            </w:r>
          </w:p>
        </w:tc>
        <w:tc>
          <w:tcPr>
            <w:tcW w:type="dxa" w:w="21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El importe no equivale a unidades enteras</w:t>
            </w:r>
          </w:p>
        </w:tc>
      </w:tr>
    </w:tbl>
    <w:p>
      <w:pPr>
        <w:spacing w:after="60"/>
      </w:pPr>
    </w:p>
    <w:p>
      <w:pPr>
        <w:spacing w:after="120"/>
      </w:pPr>
      <w:r>
        <w:rPr>
          <w:rFonts w:ascii="Arial" w:cs="Arial" w:eastAsia="Arial" w:hAnsi="Arial"/>
          <w:b/>
          <w:bCs/>
          <w:sz w:val="20"/>
          <w:szCs w:val="20"/>
        </w:rPr>
        <w:t xml:space="preserve">Cómo se aplica el criterio de unidades enteras:</w:t>
      </w:r>
    </w:p>
    <w:p>
      <w:pPr>
        <w:pStyle w:val="ListParagraph"/>
        <w:numPr>
          <w:ilvl w:val="0"/>
          <w:numId w:val="2"/>
        </w:numPr>
        <w:spacing w:after="70"/>
      </w:pPr>
      <w:r>
        <w:rPr>
          <w:rFonts w:ascii="Arial" w:cs="Arial" w:eastAsia="Arial" w:hAnsi="Arial"/>
          <w:b/>
          <w:bCs/>
          <w:sz w:val="20"/>
          <w:szCs w:val="20"/>
        </w:rPr>
        <w:t xml:space="preserve">El refund identifica la línea o el SKU</w:t>
      </w:r>
      <w:r>
        <w:rPr>
          <w:rFonts w:ascii="Arial" w:cs="Arial" w:eastAsia="Arial" w:hAnsi="Arial"/>
          <w:sz w:val="20"/>
          <w:szCs w:val="20"/>
        </w:rPr>
        <w:t xml:space="preserve"> (venta directa: la línea de la NC está ligada a la línea de la SO en el RFV; Amazon, Walmart y Coppel: el refund viene por ítem con SKU (Coppel trae además </w:t>
      </w:r>
      <w:r>
        <w:rPr>
          <w:rFonts w:ascii="Consolas" w:cs="Consolas" w:hAnsi="Consolas"/>
          <w:sz w:val="19"/>
          <w:szCs w:val="20"/>
        </w:rPr>
        <w:t xml:space="preserve">refund_quantity</w:t>
      </w:r>
      <w:r>
        <w:rPr>
          <w:rFonts w:ascii="Arial" w:cs="Arial" w:eastAsia="Arial" w:hAnsi="Arial"/>
          <w:sz w:val="20"/>
          <w:szCs w:val="20"/>
        </w:rPr>
        <w:t xml:space="preserve">); MercadoLibre: cada </w:t>
      </w:r>
      <w:r>
        <w:rPr>
          <w:rFonts w:ascii="Consolas" w:cs="Consolas" w:hAnsi="Consolas"/>
          <w:sz w:val="19"/>
          <w:szCs w:val="20"/>
        </w:rPr>
        <w:t xml:space="preserve">order_id</w:t>
      </w:r>
      <w:r>
        <w:rPr>
          <w:rFonts w:ascii="Arial" w:cs="Arial" w:eastAsia="Arial" w:hAnsi="Arial"/>
          <w:sz w:val="20"/>
          <w:szCs w:val="20"/>
        </w:rPr>
        <w:t xml:space="preserve"> suele ser un solo producto y el refund trae </w:t>
      </w:r>
      <w:r>
        <w:rPr>
          <w:rFonts w:ascii="Consolas" w:cs="Consolas" w:hAnsi="Consolas"/>
          <w:sz w:val="19"/>
          <w:szCs w:val="20"/>
        </w:rPr>
        <w:t xml:space="preserve">product_sku</w:t>
      </w:r>
      <w:r>
        <w:rPr>
          <w:rFonts w:ascii="Arial" w:cs="Arial" w:eastAsia="Arial" w:hAnsi="Arial"/>
          <w:sz w:val="20"/>
          <w:szCs w:val="20"/>
        </w:rPr>
        <w:t xml:space="preserve">): se compara contra el precio unitario neto de esa línea. Ej.: SO con 1 colchón ($5,000) y 2 bicicletas ($3,000 c/u); refund de $3,000 → devolución de 1 bicicleta; se recupera el 50% del costo de una bicicleta.</w:t>
      </w:r>
    </w:p>
    <w:p>
      <w:pPr>
        <w:pStyle w:val="ListParagraph"/>
        <w:numPr>
          <w:ilvl w:val="0"/>
          <w:numId w:val="2"/>
        </w:numPr>
        <w:spacing w:after="70"/>
      </w:pPr>
      <w:r>
        <w:rPr>
          <w:rFonts w:ascii="Arial" w:cs="Arial" w:eastAsia="Arial" w:hAnsi="Arial"/>
          <w:b/>
          <w:bCs/>
          <w:sz w:val="20"/>
          <w:szCs w:val="20"/>
        </w:rPr>
        <w:t xml:space="preserve">El refund solo trae un importe por orden:</w:t>
      </w:r>
      <w:r>
        <w:rPr>
          <w:rFonts w:ascii="Arial" w:cs="Arial" w:eastAsia="Arial" w:hAnsi="Arial"/>
          <w:sz w:val="20"/>
          <w:szCs w:val="20"/>
        </w:rPr>
        <w:t xml:space="preserve"> se busca una combinación de unidades enteras de las líneas que sume el importe. Si existe → devolución de esas unidades; si no → bonificación. Si hay más de una combinación posible, se toma la de menor costo (conservadora) y el caso se marca para revisión.</w:t>
      </w:r>
    </w:p>
    <w:p>
      <w:pPr>
        <w:pStyle w:val="ListParagraph"/>
        <w:numPr>
          <w:ilvl w:val="0"/>
          <w:numId w:val="2"/>
        </w:numPr>
        <w:spacing w:after="70"/>
      </w:pPr>
      <w:r>
        <w:rPr>
          <w:rFonts w:ascii="Arial" w:cs="Arial" w:eastAsia="Arial" w:hAnsi="Arial"/>
          <w:b/>
          <w:bCs/>
          <w:sz w:val="20"/>
          <w:szCs w:val="20"/>
        </w:rPr>
        <w:t xml:space="preserve">Costo recuperado = % del tipo × costo de lo que se reembolsó:</w:t>
      </w:r>
    </w:p>
    <w:p>
      <w:pPr>
        <w:pStyle w:val="ListParagraph"/>
        <w:numPr>
          <w:ilvl w:val="1"/>
          <w:numId w:val="2"/>
        </w:numPr>
        <w:spacing w:after="70"/>
      </w:pPr>
      <w:r>
        <w:rPr>
          <w:rFonts w:ascii="Arial" w:cs="Arial" w:eastAsia="Arial" w:hAnsi="Arial"/>
          <w:b/>
          <w:bCs/>
          <w:sz w:val="20"/>
          <w:szCs w:val="20"/>
        </w:rPr>
        <w:t xml:space="preserve">Devolución:</w:t>
      </w:r>
      <w:r>
        <w:rPr>
          <w:rFonts w:ascii="Arial" w:cs="Arial" w:eastAsia="Arial" w:hAnsi="Arial"/>
          <w:sz w:val="20"/>
          <w:szCs w:val="20"/>
        </w:rPr>
        <w:t xml:space="preserve"> el costo de las unidades devueltas. En el ejemplo, el 50% del costo de 1 bicicleta (no del colchón ni de toda la SO).</w:t>
      </w:r>
    </w:p>
    <w:p>
      <w:pPr>
        <w:pStyle w:val="ListParagraph"/>
        <w:numPr>
          <w:ilvl w:val="1"/>
          <w:numId w:val="2"/>
        </w:numPr>
        <w:spacing w:after="70"/>
      </w:pPr>
      <w:r>
        <w:rPr>
          <w:rFonts w:ascii="Arial" w:cs="Arial" w:eastAsia="Arial" w:hAnsi="Arial"/>
          <w:b/>
          <w:bCs/>
          <w:sz w:val="20"/>
          <w:szCs w:val="20"/>
        </w:rPr>
        <w:t xml:space="preserve">Cancelación:</w:t>
      </w:r>
      <w:r>
        <w:rPr>
          <w:rFonts w:ascii="Arial" w:cs="Arial" w:eastAsia="Arial" w:hAnsi="Arial"/>
          <w:sz w:val="20"/>
          <w:szCs w:val="20"/>
        </w:rPr>
        <w:t xml:space="preserve"> el costo de las unidades canceladas. Si el importe no corresponde a unidades enteras, se recupera en proporción al importe (refund ÷ venta de la orden). Si se cancela toda la orden, se recupera el 100% de su costo.</w:t>
      </w:r>
    </w:p>
    <w:p>
      <w:pPr>
        <w:pStyle w:val="ListParagraph"/>
        <w:numPr>
          <w:ilvl w:val="1"/>
          <w:numId w:val="2"/>
        </w:numPr>
        <w:spacing w:after="70"/>
      </w:pPr>
      <w:r>
        <w:rPr>
          <w:rFonts w:ascii="Arial" w:cs="Arial" w:eastAsia="Arial" w:hAnsi="Arial"/>
          <w:b/>
          <w:bCs/>
          <w:sz w:val="20"/>
          <w:szCs w:val="20"/>
        </w:rPr>
        <w:t xml:space="preserve">Bonificación:</w:t>
      </w:r>
      <w:r>
        <w:rPr>
          <w:rFonts w:ascii="Arial" w:cs="Arial" w:eastAsia="Arial" w:hAnsi="Arial"/>
          <w:sz w:val="20"/>
          <w:szCs w:val="20"/>
        </w:rPr>
        <w:t xml:space="preserve"> no se recupera costo.</w:t>
      </w:r>
    </w:p>
    <w:p>
      <w:pPr>
        <w:pStyle w:val="ListParagraph"/>
        <w:numPr>
          <w:ilvl w:val="0"/>
          <w:numId w:val="2"/>
        </w:numPr>
        <w:spacing w:after="70"/>
      </w:pPr>
      <w:r>
        <w:rPr>
          <w:rFonts w:ascii="Arial" w:cs="Arial" w:eastAsia="Arial" w:hAnsi="Arial"/>
          <w:b/>
          <w:bCs/>
          <w:sz w:val="20"/>
          <w:szCs w:val="20"/>
        </w:rPr>
        <w:t xml:space="preserve">Trazabilidad:</w:t>
      </w:r>
      <w:r>
        <w:rPr>
          <w:rFonts w:ascii="Arial" w:cs="Arial" w:eastAsia="Arial" w:hAnsi="Arial"/>
          <w:sz w:val="20"/>
          <w:szCs w:val="20"/>
        </w:rPr>
        <w:t xml:space="preserve"> cada refund registra la respuesta a cada pregunta y si se resolvió por línea o por combinación; el reporte muestra cuántos refunds y cuánto monto se resolvieron por cada vía.</w:t>
      </w:r>
    </w:p>
    <w:p>
      <w:pPr>
        <w:spacing w:after="120"/>
      </w:pPr>
      <w:r>
        <w:rPr>
          <w:rFonts w:ascii="Arial" w:cs="Arial" w:eastAsia="Arial" w:hAnsi="Arial"/>
          <w:b/>
          <w:bCs/>
          <w:sz w:val="20"/>
          <w:szCs w:val="20"/>
        </w:rPr>
        <w:t xml:space="preserve">Notas</w:t>
      </w:r>
    </w:p>
    <w:p>
      <w:pPr>
        <w:pStyle w:val="ListParagraph"/>
        <w:numPr>
          <w:ilvl w:val="0"/>
          <w:numId w:val="2"/>
        </w:numPr>
        <w:spacing w:after="70"/>
      </w:pPr>
      <w:r>
        <w:rPr>
          <w:rFonts w:ascii="Arial" w:cs="Arial" w:eastAsia="Arial" w:hAnsi="Arial"/>
          <w:b/>
          <w:bCs/>
          <w:sz w:val="20"/>
          <w:szCs w:val="20"/>
        </w:rPr>
        <w:t xml:space="preserve">Fecha efectiva del RFV</w:t>
      </w:r>
      <w:r>
        <w:rPr>
          <w:rFonts w:ascii="Arial" w:cs="Arial" w:eastAsia="Arial" w:hAnsi="Arial"/>
          <w:sz w:val="20"/>
          <w:szCs w:val="20"/>
        </w:rPr>
        <w:t xml:space="preserve"> = fecha en que la mercancía salió del almacén. Verificado el 21-oct: las SO canceladas y las cotizaciones casi nunca la tienen (ene–feb: 3 de 2,533 canceladas; sep: 555 de 2,893, de las cuales 369 con unidades entregadas, es decir, que sí salieron).</w:t>
      </w:r>
    </w:p>
    <w:p>
      <w:pPr>
        <w:pStyle w:val="ListParagraph"/>
        <w:numPr>
          <w:ilvl w:val="0"/>
          <w:numId w:val="2"/>
        </w:numPr>
        <w:spacing w:after="70"/>
      </w:pPr>
      <w:r>
        <w:rPr>
          <w:rFonts w:ascii="Arial" w:cs="Arial" w:eastAsia="Arial" w:hAnsi="Arial"/>
          <w:b/>
          <w:bCs/>
          <w:sz w:val="20"/>
          <w:szCs w:val="20"/>
        </w:rPr>
        <w:t xml:space="preserve">Coppel y TikTok:</w:t>
      </w:r>
      <w:r>
        <w:rPr>
          <w:rFonts w:ascii="Arial" w:cs="Arial" w:eastAsia="Arial" w:hAnsi="Arial"/>
          <w:sz w:val="20"/>
          <w:szCs w:val="20"/>
        </w:rPr>
        <w:t xml:space="preserve"> la pregunta 1 usa la fecha efectiva de Odoo, no los campos del market. </w:t>
      </w:r>
      <w:r>
        <w:rPr>
          <w:rFonts w:ascii="Consolas" w:cs="Consolas" w:hAnsi="Consolas"/>
          <w:sz w:val="19"/>
          <w:szCs w:val="20"/>
        </w:rPr>
        <w:t xml:space="preserve">shipped_date</w:t>
      </w:r>
      <w:r>
        <w:rPr>
          <w:rFonts w:ascii="Arial" w:cs="Arial" w:eastAsia="Arial" w:hAnsi="Arial"/>
          <w:sz w:val="20"/>
          <w:szCs w:val="20"/>
        </w:rPr>
        <w:t xml:space="preserve"> (Coppel) y </w:t>
      </w:r>
      <w:r>
        <w:rPr>
          <w:rFonts w:ascii="Consolas" w:cs="Consolas" w:hAnsi="Consolas"/>
          <w:sz w:val="19"/>
          <w:szCs w:val="20"/>
        </w:rPr>
        <w:t xml:space="preserve">rts_time</w:t>
      </w:r>
      <w:r>
        <w:rPr>
          <w:rFonts w:ascii="Arial" w:cs="Arial" w:eastAsia="Arial" w:hAnsi="Arial"/>
          <w:sz w:val="20"/>
          <w:szCs w:val="20"/>
        </w:rPr>
        <w:t xml:space="preserve"> (TikTok) quedan como control (C-9): si el acierto baja de 95%, se revisa antes de seguir. </w:t>
      </w:r>
      <w:r>
        <w:rPr>
          <w:rFonts w:ascii="Arial" w:cs="Arial" w:eastAsia="Arial" w:hAnsi="Arial"/>
          <w:b/>
          <w:bCs/>
          <w:sz w:val="20"/>
          <w:szCs w:val="20"/>
        </w:rPr>
        <w:t xml:space="preserve">Coppel no usa `received_date`:</w:t>
      </w:r>
      <w:r>
        <w:rPr>
          <w:rFonts w:ascii="Arial" w:cs="Arial" w:eastAsia="Arial" w:hAnsi="Arial"/>
          <w:sz w:val="20"/>
          <w:szCs w:val="20"/>
        </w:rPr>
        <w:t xml:space="preserve"> es la fecha en que el cliente recibió el pedido, no la de recepción de una devolución (confirmado por Jero, 22-oct). Por eso Coppel sigue el criterio de unidades enteras como el resto; solo TikTok tiene un criterio propio.</w:t>
      </w:r>
    </w:p>
    <w:p>
      <w:pPr>
        <w:pStyle w:val="ListParagraph"/>
        <w:numPr>
          <w:ilvl w:val="0"/>
          <w:numId w:val="2"/>
        </w:numPr>
        <w:spacing w:after="70"/>
      </w:pPr>
      <w:r>
        <w:rPr>
          <w:rFonts w:ascii="Arial" w:cs="Arial" w:eastAsia="Arial" w:hAnsi="Arial"/>
          <w:b/>
          <w:bCs/>
          <w:sz w:val="20"/>
          <w:szCs w:val="20"/>
        </w:rPr>
        <w:t xml:space="preserve">Nota · huérfanas de Amazon:</w:t>
      </w:r>
      <w:r>
        <w:rPr>
          <w:rFonts w:ascii="Arial" w:cs="Arial" w:eastAsia="Arial" w:hAnsi="Arial"/>
          <w:sz w:val="20"/>
          <w:szCs w:val="20"/>
        </w:rPr>
        <w:t xml:space="preserve"> casi todas son pedidos enviados por FBA (desde el almacén de Amazon) que nunca se crearon en Odoo: el producto sí salió, pero sin SO la regla las clasifica como cancelación. No se corrige con un parche en el proceso: el origen es la integración Amazon–Odoo. Las órdenes van al backlog (pestaña "Market sin SO"). Cuando se creen en Odoo con su fecha efectiva, sus refunds pasan a devolución por la regla general.</w:t>
      </w:r>
    </w:p>
    <w:p>
      <w:pPr>
        <w:pStyle w:val="ListParagraph"/>
        <w:numPr>
          <w:ilvl w:val="0"/>
          <w:numId w:val="2"/>
        </w:numPr>
        <w:spacing w:after="70"/>
      </w:pPr>
      <w:r>
        <w:rPr>
          <w:rFonts w:ascii="Arial" w:cs="Arial" w:eastAsia="Arial" w:hAnsi="Arial"/>
          <w:b/>
          <w:bCs/>
          <w:sz w:val="20"/>
          <w:szCs w:val="20"/>
        </w:rPr>
        <w:t xml:space="preserve">Las NC de refactura no son refunds</w:t>
      </w:r>
      <w:r>
        <w:rPr>
          <w:rFonts w:ascii="Arial" w:cs="Arial" w:eastAsia="Arial" w:hAnsi="Arial"/>
          <w:sz w:val="20"/>
          <w:szCs w:val="20"/>
        </w:rPr>
        <w:t xml:space="preserve"> (5.7).</w:t>
      </w:r>
    </w:p>
    <w:p>
      <w:pPr>
        <w:pStyle w:val="ListParagraph"/>
        <w:numPr>
          <w:ilvl w:val="0"/>
          <w:numId w:val="2"/>
        </w:numPr>
        <w:spacing w:after="70"/>
      </w:pPr>
      <w:r>
        <w:rPr>
          <w:rFonts w:ascii="Arial" w:cs="Arial" w:eastAsia="Arial" w:hAnsi="Arial"/>
          <w:b/>
          <w:bCs/>
          <w:sz w:val="20"/>
          <w:szCs w:val="20"/>
        </w:rPr>
        <w:t xml:space="preserve">Refund de una venta de un mes anterior:</w:t>
      </w:r>
      <w:r>
        <w:rPr>
          <w:rFonts w:ascii="Arial" w:cs="Arial" w:eastAsia="Arial" w:hAnsi="Arial"/>
          <w:sz w:val="20"/>
          <w:szCs w:val="20"/>
        </w:rPr>
        <w:t xml:space="preserve"> mismo árbol, sobre el costo de la venta original.</w:t>
      </w:r>
    </w:p>
    <w:p>
      <w:pPr>
        <w:pStyle w:val="Heading2"/>
        <w:keepNext/>
        <w:spacing w:after="100" w:before="220"/>
      </w:pPr>
      <w:r>
        <w:rPr>
          <w:rFonts w:ascii="Arial" w:cs="Arial" w:eastAsia="Arial" w:hAnsi="Arial"/>
          <w:b/>
          <w:bCs/>
          <w:color w:val="1D5C48"/>
          <w:sz w:val="22"/>
          <w:szCs w:val="22"/>
        </w:rPr>
        <w:t xml:space="preserve">5.4 COGS</w:t>
      </w:r>
    </w:p>
    <w:p>
      <w:pPr>
        <w:spacing w:after="120"/>
      </w:pPr>
      <w:r>
        <w:rPr>
          <w:rFonts w:ascii="Arial" w:cs="Arial" w:eastAsia="Arial" w:hAnsi="Arial"/>
          <w:b/>
          <w:bCs/>
          <w:sz w:val="20"/>
          <w:szCs w:val="20"/>
        </w:rPr>
        <w:t xml:space="preserve">Unidad.</w:t>
      </w:r>
      <w:r>
        <w:rPr>
          <w:rFonts w:ascii="Arial" w:cs="Arial" w:eastAsia="Arial" w:hAnsi="Arial"/>
          <w:sz w:val="20"/>
          <w:szCs w:val="20"/>
        </w:rPr>
        <w:t xml:space="preserve"> El costo se determina por línea de venta (SKU × cantidad). El SKU y la cantidad salen de la línea de la SO en Odoo; si la orden no tiene SO, del market.</w:t>
      </w:r>
    </w:p>
    <w:p>
      <w:pPr>
        <w:spacing w:after="120"/>
      </w:pPr>
      <w:r>
        <w:rPr>
          <w:rFonts w:ascii="Arial" w:cs="Arial" w:eastAsia="Arial" w:hAnsi="Arial"/>
          <w:b/>
          <w:bCs/>
          <w:sz w:val="20"/>
          <w:szCs w:val="20"/>
        </w:rPr>
        <w:t xml:space="preserve">Alcance.</w:t>
      </w:r>
      <w:r>
        <w:rPr>
          <w:rFonts w:ascii="Arial" w:cs="Arial" w:eastAsia="Arial" w:hAnsi="Arial"/>
          <w:sz w:val="20"/>
          <w:szCs w:val="20"/>
        </w:rPr>
        <w:t xml:space="preserve"> Pasan por el waterfall solo las líneas de (i) venta de producto. Quedan fuera, con COGS $0 por regla: (ii) envío (incluidas las líneas C-ENVIO de Odoo, que no deben marcarse como "Costo $0"), (iii) promociones pagadas por la plataforma y los Killers. Las muestras y premios están fuera del P&amp;L de ventas (3.1). El gasto de envío va en su propia línea del P&amp;L, no en COGS.</w:t>
      </w:r>
    </w:p>
    <w:p>
      <w:pPr>
        <w:keepNext/>
        <w:spacing w:after="120"/>
      </w:pPr>
      <w:r>
        <w:rPr>
          <w:rFonts w:ascii="Arial" w:cs="Arial" w:eastAsia="Arial" w:hAnsi="Arial"/>
          <w:b/>
          <w:bCs/>
          <w:sz w:val="20"/>
          <w:szCs w:val="20"/>
        </w:rPr>
        <w:t xml:space="preserve">Diagnósticos (motivos para no usar el costo de Odoo):</w:t>
      </w:r>
    </w:p>
    <w:tbl>
      <w:tblPr>
        <w:tblW w:type="dxa" w:w="9360"/>
        <w:tblLayout w:type="fixed"/>
      </w:tblPr>
      <w:tblGrid>
        <w:gridCol w:w="2872"/>
        <w:gridCol w:w="6488"/>
      </w:tblGrid>
      <w:tr>
        <w:trPr>
          <w:tblHeader/>
        </w:trPr>
        <w:tc>
          <w:tcPr>
            <w:tcW w:type="dxa" w:w="287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Diagnóstico</w:t>
            </w:r>
          </w:p>
        </w:tc>
        <w:tc>
          <w:tcPr>
            <w:tcW w:type="dxa" w:w="648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es</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Sin SO en Odoo</w:t>
            </w:r>
          </w:p>
        </w:tc>
        <w:tc>
          <w:tcPr>
            <w:tcW w:type="dxa" w:w="64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Huérfanas y MeLi canceladas antes de Odoo (</w:t>
            </w:r>
            <w:r>
              <w:rPr>
                <w:rFonts w:ascii="Consolas" w:cs="Consolas" w:hAnsi="Consolas"/>
                <w:sz w:val="16"/>
                <w:szCs w:val="17"/>
              </w:rPr>
              <w:t xml:space="preserve">MKT-</w:t>
            </w:r>
            <w:r>
              <w:rPr>
                <w:rFonts w:ascii="Arial" w:cs="Arial" w:eastAsia="Arial" w:hAnsi="Arial"/>
                <w:sz w:val="17"/>
                <w:szCs w:val="17"/>
              </w:rPr>
              <w:t xml:space="preserve">)</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Costo $0</w:t>
            </w:r>
          </w:p>
        </w:tc>
        <w:tc>
          <w:tcPr>
            <w:tcW w:type="dxa" w:w="64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 línea de la SO tiene costo cero (visto feb–sep, Odoo 15 y 18)</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Costo inflado</w:t>
            </w:r>
          </w:p>
        </w:tc>
        <w:tc>
          <w:tcPr>
            <w:tcW w:type="dxa" w:w="64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El costo unitario de la línea es más de 2 veces la mediana del costo del SKU en los 90 días previos (atrapa el ×3 del arranque de Odoo 18, 17–29 abr, y su cola hasta julio)</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original fuera del modelo</w:t>
            </w:r>
          </w:p>
        </w:tc>
        <w:tc>
          <w:tcPr>
            <w:tcW w:type="dxa" w:w="64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Refund de una venta que no está en el modelo (ej. venta de 2025)</w:t>
            </w:r>
          </w:p>
        </w:tc>
      </w:tr>
    </w:tbl>
    <w:p>
      <w:pPr>
        <w:spacing w:after="60"/>
      </w:pPr>
    </w:p>
    <w:p>
      <w:pPr>
        <w:keepNext/>
        <w:spacing w:after="120"/>
      </w:pPr>
      <w:r>
        <w:rPr>
          <w:rFonts w:ascii="Arial" w:cs="Arial" w:eastAsia="Arial" w:hAnsi="Arial"/>
          <w:b/>
          <w:bCs/>
          <w:sz w:val="20"/>
          <w:szCs w:val="20"/>
        </w:rPr>
        <w:t xml:space="preserve">Waterfall</w:t>
      </w:r>
      <w:r>
        <w:rPr>
          <w:rFonts w:ascii="Arial" w:cs="Arial" w:eastAsia="Arial" w:hAnsi="Arial"/>
          <w:sz w:val="20"/>
          <w:szCs w:val="20"/>
        </w:rPr>
        <w:t xml:space="preserve"> (se aplica el primer paso que resuelve el costo):</w:t>
      </w:r>
    </w:p>
    <w:tbl>
      <w:tblPr>
        <w:tblW w:type="dxa" w:w="9360"/>
        <w:tblLayout w:type="fixed"/>
      </w:tblPr>
      <w:tblGrid>
        <w:gridCol w:w="760"/>
        <w:gridCol w:w="4812"/>
        <w:gridCol w:w="3788"/>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Paso</w:t>
            </w:r>
          </w:p>
        </w:tc>
        <w:tc>
          <w:tcPr>
            <w:tcW w:type="dxa" w:w="481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Costo</w:t>
            </w:r>
          </w:p>
        </w:tc>
        <w:tc>
          <w:tcPr>
            <w:tcW w:type="dxa" w:w="378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Cuándo aplica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1</w:t>
            </w:r>
          </w:p>
        </w:tc>
        <w:tc>
          <w:tcPr>
            <w:tcW w:type="dxa" w:w="481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Costo de la línea de la SO × cantidad</w:t>
            </w:r>
          </w:p>
        </w:tc>
        <w:tc>
          <w:tcPr>
            <w:tcW w:type="dxa" w:w="37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Hay SO y la línea no tiene diagnóstico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w:t>
            </w:r>
          </w:p>
        </w:tc>
        <w:tc>
          <w:tcPr>
            <w:tcW w:type="dxa" w:w="481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Costo unitario de la </w:t>
            </w:r>
            <w:r>
              <w:rPr>
                <w:rFonts w:ascii="Arial" w:cs="Arial" w:eastAsia="Arial" w:hAnsi="Arial"/>
                <w:b/>
                <w:bCs/>
                <w:sz w:val="17"/>
                <w:szCs w:val="17"/>
              </w:rPr>
              <w:t xml:space="preserve">última venta limpia anterior</w:t>
            </w:r>
            <w:r>
              <w:rPr>
                <w:rFonts w:ascii="Arial" w:cs="Arial" w:eastAsia="Arial" w:hAnsi="Arial"/>
                <w:sz w:val="17"/>
                <w:szCs w:val="17"/>
              </w:rPr>
              <w:t xml:space="preserve"> del SKU × cantidad</w:t>
            </w:r>
          </w:p>
        </w:tc>
        <w:tc>
          <w:tcPr>
            <w:tcW w:type="dxa" w:w="37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Hay SKU y existe una venta limpia antes de la orden</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3</w:t>
            </w:r>
          </w:p>
        </w:tc>
        <w:tc>
          <w:tcPr>
            <w:tcW w:type="dxa" w:w="481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Costo unitario de la </w:t>
            </w:r>
            <w:r>
              <w:rPr>
                <w:rFonts w:ascii="Arial" w:cs="Arial" w:eastAsia="Arial" w:hAnsi="Arial"/>
                <w:b/>
                <w:bCs/>
                <w:sz w:val="17"/>
                <w:szCs w:val="17"/>
              </w:rPr>
              <w:t xml:space="preserve">primera venta limpia posterior</w:t>
            </w:r>
            <w:r>
              <w:rPr>
                <w:rFonts w:ascii="Arial" w:cs="Arial" w:eastAsia="Arial" w:hAnsi="Arial"/>
                <w:sz w:val="17"/>
                <w:szCs w:val="17"/>
              </w:rPr>
              <w:t xml:space="preserve"> del SKU × cantidad</w:t>
            </w:r>
          </w:p>
        </w:tc>
        <w:tc>
          <w:tcPr>
            <w:tcW w:type="dxa" w:w="37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Hay SKU, no hay venta limpia anterior pero sí posterior</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w:t>
            </w:r>
          </w:p>
        </w:tc>
        <w:tc>
          <w:tcPr>
            <w:tcW w:type="dxa" w:w="48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 de costo promedio del mes × venta neta s/IVA de producto (nunca negativo). El % se calcula como COGS / venta neta de producto, sin envío ni promociones</w:t>
            </w:r>
          </w:p>
        </w:tc>
        <w:tc>
          <w:tcPr>
            <w:tcW w:type="dxa" w:w="37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 hay SKU, o el SKU no tiene ninguna venta limpia</w:t>
            </w:r>
          </w:p>
        </w:tc>
      </w:tr>
    </w:tbl>
    <w:p>
      <w:pPr>
        <w:spacing w:after="60"/>
      </w:pPr>
    </w:p>
    <w:p>
      <w:pPr>
        <w:pStyle w:val="ListParagraph"/>
        <w:numPr>
          <w:ilvl w:val="0"/>
          <w:numId w:val="2"/>
        </w:numPr>
        <w:spacing w:after="70"/>
      </w:pPr>
      <w:r>
        <w:rPr>
          <w:rFonts w:ascii="Arial" w:cs="Arial" w:eastAsia="Arial" w:hAnsi="Arial"/>
          <w:b/>
          <w:bCs/>
          <w:sz w:val="20"/>
          <w:szCs w:val="20"/>
        </w:rPr>
        <w:t xml:space="preserve">Venta limpia:</w:t>
      </w:r>
      <w:r>
        <w:rPr>
          <w:rFonts w:ascii="Arial" w:cs="Arial" w:eastAsia="Arial" w:hAnsi="Arial"/>
          <w:sz w:val="20"/>
          <w:szCs w:val="20"/>
        </w:rPr>
        <w:t xml:space="preserve"> línea no cancelada que se resolvió en el paso 1 (sin costo $0 ni inflado). </w:t>
      </w:r>
      <w:r>
        <w:rPr>
          <w:rFonts w:ascii="Arial" w:cs="Arial" w:eastAsia="Arial" w:hAnsi="Arial"/>
          <w:b/>
          <w:bCs/>
          <w:sz w:val="20"/>
          <w:szCs w:val="20"/>
        </w:rPr>
        <w:t xml:space="preserve">Última anterior / primera posterior:</w:t>
      </w:r>
      <w:r>
        <w:rPr>
          <w:rFonts w:ascii="Arial" w:cs="Arial" w:eastAsia="Arial" w:hAnsi="Arial"/>
          <w:sz w:val="20"/>
          <w:szCs w:val="20"/>
        </w:rPr>
        <w:t xml:space="preserve"> la más cercana a la fecha de la orden, de cualquier canal; así siempre se usa el costo más cercano en el tiempo. Las variantes -SMR/-FBM usan el SKU base.</w:t>
      </w:r>
    </w:p>
    <w:p>
      <w:pPr>
        <w:pStyle w:val="ListParagraph"/>
        <w:numPr>
          <w:ilvl w:val="0"/>
          <w:numId w:val="2"/>
        </w:numPr>
        <w:spacing w:after="70"/>
      </w:pPr>
      <w:r>
        <w:rPr>
          <w:rFonts w:ascii="Arial" w:cs="Arial" w:eastAsia="Arial" w:hAnsi="Arial"/>
          <w:b/>
          <w:bCs/>
          <w:sz w:val="20"/>
          <w:szCs w:val="20"/>
        </w:rPr>
        <w:t xml:space="preserve">Sin inputs manuales:</w:t>
      </w:r>
      <w:r>
        <w:rPr>
          <w:rFonts w:ascii="Arial" w:cs="Arial" w:eastAsia="Arial" w:hAnsi="Arial"/>
          <w:sz w:val="20"/>
          <w:szCs w:val="20"/>
        </w:rPr>
        <w:t xml:space="preserve"> los pasos 2 y 3 salen del RFV (todo el histórico, jul-2025 al corte); el paso 4, de los datos del mes.</w:t>
      </w:r>
    </w:p>
    <w:p>
      <w:pPr>
        <w:pStyle w:val="ListParagraph"/>
        <w:numPr>
          <w:ilvl w:val="0"/>
          <w:numId w:val="2"/>
        </w:numPr>
        <w:spacing w:after="70"/>
      </w:pPr>
      <w:r>
        <w:rPr>
          <w:rFonts w:ascii="Arial" w:cs="Arial" w:eastAsia="Arial" w:hAnsi="Arial"/>
          <w:b/>
          <w:bCs/>
          <w:sz w:val="20"/>
          <w:szCs w:val="20"/>
        </w:rPr>
        <w:t xml:space="preserve">Refunds:</w:t>
      </w:r>
      <w:r>
        <w:rPr>
          <w:rFonts w:ascii="Arial" w:cs="Arial" w:eastAsia="Arial" w:hAnsi="Arial"/>
          <w:sz w:val="20"/>
          <w:szCs w:val="20"/>
        </w:rPr>
        <w:t xml:space="preserve"> el costo de la línea, salga del paso que salga, es la base del costo recuperado de 5.3. En un refund de una venta de un mes anterior se usa el costo asignado a la venta original; si la venta está fuera del modelo, se corre el waterfall con la fecha de la venta.</w:t>
      </w:r>
    </w:p>
    <w:p>
      <w:pPr>
        <w:pStyle w:val="ListParagraph"/>
        <w:numPr>
          <w:ilvl w:val="0"/>
          <w:numId w:val="2"/>
        </w:numPr>
        <w:spacing w:after="70"/>
      </w:pPr>
      <w:r>
        <w:rPr>
          <w:rFonts w:ascii="Arial" w:cs="Arial" w:eastAsia="Arial" w:hAnsi="Arial"/>
          <w:b/>
          <w:bCs/>
          <w:sz w:val="20"/>
          <w:szCs w:val="20"/>
        </w:rPr>
        <w:t xml:space="preserve">MeLi canceladas antes de Odoo (`MKT-`):</w:t>
      </w:r>
      <w:r>
        <w:rPr>
          <w:rFonts w:ascii="Arial" w:cs="Arial" w:eastAsia="Arial" w:hAnsi="Arial"/>
          <w:sz w:val="20"/>
          <w:szCs w:val="20"/>
        </w:rPr>
        <w:t xml:space="preserve"> no tienen SO, así que el costo de la venta sale de los pasos 2 a 4 con el SKU que informa MeLi. Su refund es una cancelación (5.3) y recupera el 100% del costo de lo cancelado. Resultado: si se canceló toda la orden, el costo neto queda en $0; si se canceló una parte, el costo neto es el de la parte que sí se vendió.</w:t>
      </w:r>
    </w:p>
    <w:p>
      <w:pPr>
        <w:pStyle w:val="ListParagraph"/>
        <w:numPr>
          <w:ilvl w:val="0"/>
          <w:numId w:val="2"/>
        </w:numPr>
        <w:spacing w:after="70"/>
      </w:pPr>
      <w:r>
        <w:rPr>
          <w:rFonts w:ascii="Arial" w:cs="Arial" w:eastAsia="Arial" w:hAnsi="Arial"/>
          <w:b/>
          <w:bCs/>
          <w:sz w:val="20"/>
          <w:szCs w:val="20"/>
        </w:rPr>
        <w:t xml:space="preserve">Venta directa:</w:t>
      </w:r>
      <w:r>
        <w:rPr>
          <w:rFonts w:ascii="Arial" w:cs="Arial" w:eastAsia="Arial" w:hAnsi="Arial"/>
          <w:sz w:val="20"/>
          <w:szCs w:val="20"/>
        </w:rPr>
        <w:t xml:space="preserve"> sección 5.7 (unidades facturadas × costo de la línea, con el mismo diagnóstico de costo $0 o inflado).</w:t>
      </w:r>
    </w:p>
    <w:p>
      <w:pPr>
        <w:pStyle w:val="ListParagraph"/>
        <w:numPr>
          <w:ilvl w:val="0"/>
          <w:numId w:val="2"/>
        </w:numPr>
        <w:spacing w:after="70"/>
      </w:pPr>
      <w:r>
        <w:rPr>
          <w:rFonts w:ascii="Arial" w:cs="Arial" w:eastAsia="Arial" w:hAnsi="Arial"/>
          <w:b/>
          <w:bCs/>
          <w:sz w:val="20"/>
          <w:szCs w:val="20"/>
        </w:rPr>
        <w:t xml:space="preserve">Trazabilidad:</w:t>
      </w:r>
      <w:r>
        <w:rPr>
          <w:rFonts w:ascii="Arial" w:cs="Arial" w:eastAsia="Arial" w:hAnsi="Arial"/>
          <w:sz w:val="20"/>
          <w:szCs w:val="20"/>
        </w:rPr>
        <w:t xml:space="preserve"> cada línea registra su diagnóstico y el paso usado (columna "Tipo de costo"); el reporte muestra cuánto COGS resolvió cada paso.</w:t>
      </w:r>
    </w:p>
    <w:p>
      <w:pPr>
        <w:pStyle w:val="ListParagraph"/>
        <w:numPr>
          <w:ilvl w:val="0"/>
          <w:numId w:val="2"/>
        </w:numPr>
        <w:spacing w:after="70"/>
      </w:pPr>
      <w:r>
        <w:rPr>
          <w:rFonts w:ascii="Arial" w:cs="Arial" w:eastAsia="Arial" w:hAnsi="Arial"/>
          <w:b/>
          <w:bCs/>
          <w:sz w:val="20"/>
          <w:szCs w:val="20"/>
        </w:rPr>
        <w:t xml:space="preserve">Diferencia conocida contra contabilidad:</w:t>
      </w:r>
      <w:r>
        <w:rPr>
          <w:rFonts w:ascii="Arial" w:cs="Arial" w:eastAsia="Arial" w:hAnsi="Arial"/>
          <w:sz w:val="20"/>
          <w:szCs w:val="20"/>
        </w:rPr>
        <w:t xml:space="preserve"> Odoo y contabilidad conservan el costo inflado de abril–julio.</w:t>
      </w:r>
    </w:p>
    <w:p>
      <w:pPr>
        <w:pStyle w:val="Heading2"/>
        <w:keepNext/>
        <w:spacing w:after="100" w:before="220"/>
      </w:pPr>
      <w:r>
        <w:rPr>
          <w:rFonts w:ascii="Arial" w:cs="Arial" w:eastAsia="Arial" w:hAnsi="Arial"/>
          <w:b/>
          <w:bCs/>
          <w:color w:val="1D5C48"/>
          <w:sz w:val="22"/>
          <w:szCs w:val="22"/>
        </w:rPr>
        <w:t xml:space="preserve">5.5 SO de otros meses y transición 2025–2026</w:t>
      </w:r>
    </w:p>
    <w:p>
      <w:pPr>
        <w:pStyle w:val="ListParagraph"/>
        <w:numPr>
          <w:ilvl w:val="0"/>
          <w:numId w:val="2"/>
        </w:numPr>
        <w:spacing w:after="70"/>
      </w:pPr>
      <w:r>
        <w:rPr>
          <w:rFonts w:ascii="Arial" w:cs="Arial" w:eastAsia="Arial" w:hAnsi="Arial"/>
          <w:sz w:val="20"/>
          <w:szCs w:val="20"/>
        </w:rPr>
        <w:t xml:space="preserve">Para cruzar y costear se usa </w:t>
      </w:r>
      <w:r>
        <w:rPr>
          <w:rFonts w:ascii="Arial" w:cs="Arial" w:eastAsia="Arial" w:hAnsi="Arial"/>
          <w:b/>
          <w:bCs/>
          <w:sz w:val="20"/>
          <w:szCs w:val="20"/>
        </w:rPr>
        <w:t xml:space="preserve">todo</w:t>
      </w:r>
      <w:r>
        <w:rPr>
          <w:rFonts w:ascii="Arial" w:cs="Arial" w:eastAsia="Arial" w:hAnsi="Arial"/>
          <w:sz w:val="20"/>
          <w:szCs w:val="20"/>
        </w:rPr>
        <w:t xml:space="preserve"> el RFV (jul-2025 al corte), no solo el mes que se cierra. Nunca se concluye que una SO no existe sin buscarla en todo el histórico.</w:t>
      </w:r>
    </w:p>
    <w:p>
      <w:pPr>
        <w:keepNext/>
        <w:spacing w:after="120"/>
      </w:pPr>
      <w:r>
        <w:rPr>
          <w:rFonts w:ascii="Arial" w:cs="Arial" w:eastAsia="Arial" w:hAnsi="Arial"/>
          <w:b/>
          <w:bCs/>
          <w:sz w:val="20"/>
          <w:szCs w:val="20"/>
        </w:rPr>
        <w:t xml:space="preserve">Regla de transición (única vez, cambio de criterio al 1-ene-2026).</w:t>
      </w:r>
      <w:r>
        <w:rPr>
          <w:rFonts w:ascii="Arial" w:cs="Arial" w:eastAsia="Arial" w:hAnsi="Arial"/>
          <w:sz w:val="20"/>
          <w:szCs w:val="20"/>
        </w:rPr>
        <w:t xml:space="preserve"> Hasta 2025 la venta se reconoció en todos los canales por </w:t>
      </w:r>
      <w:r>
        <w:rPr>
          <w:rFonts w:ascii="Arial" w:cs="Arial" w:eastAsia="Arial" w:hAnsi="Arial"/>
          <w:b/>
          <w:bCs/>
          <w:sz w:val="20"/>
          <w:szCs w:val="20"/>
        </w:rPr>
        <w:t xml:space="preserve">fecha efectiva</w:t>
      </w:r>
      <w:r>
        <w:rPr>
          <w:rFonts w:ascii="Arial" w:cs="Arial" w:eastAsia="Arial" w:hAnsi="Arial"/>
          <w:sz w:val="20"/>
          <w:szCs w:val="20"/>
        </w:rPr>
        <w:t xml:space="preserve"> (despacho); desde 2026, por las reglas de este documento. Para que ninguna venta quede en los dos años ni en ninguno:</w:t>
      </w:r>
    </w:p>
    <w:tbl>
      <w:tblPr>
        <w:tblW w:type="dxa" w:w="9360"/>
        <w:tblLayout w:type="fixed"/>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Caso</w:t>
            </w:r>
          </w:p>
        </w:tc>
        <w:tc>
          <w:tcPr>
            <w:tcW w:type="dxa" w:w="468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Tratamiento</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A.</w:t>
            </w:r>
            <w:r>
              <w:rPr>
                <w:rFonts w:ascii="Arial" w:cs="Arial" w:eastAsia="Arial" w:hAnsi="Arial"/>
                <w:sz w:val="17"/>
                <w:szCs w:val="17"/>
              </w:rPr>
              <w:t xml:space="preserve"> SO con fecha efectiva en 2025</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Fuera de 2026, aunque su factura (venta directa) o su registro del market caigan en 2026: ya está en el P&amp;L 2025</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B.</w:t>
            </w:r>
            <w:r>
              <w:rPr>
                <w:rFonts w:ascii="Arial" w:cs="Arial" w:eastAsia="Arial" w:hAnsi="Arial"/>
                <w:sz w:val="17"/>
                <w:szCs w:val="17"/>
              </w:rPr>
              <w:t xml:space="preserve"> SO sin fecha efectiva en 2025, facturada en 2026 (venta directa)</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Regla normal: venta en el mes de la factura</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C.</w:t>
            </w:r>
            <w:r>
              <w:rPr>
                <w:rFonts w:ascii="Arial" w:cs="Arial" w:eastAsia="Arial" w:hAnsi="Arial"/>
                <w:sz w:val="17"/>
                <w:szCs w:val="17"/>
              </w:rPr>
              <w:t xml:space="preserve"> SO sin fecha efectiva en 2025 cuya venta, por la regla de su canal, cae en 2025 (ej. orden de MeLi pagada en diciembre y despachada en enero)</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Entra en enero 2026</w:t>
            </w:r>
            <w:r>
              <w:rPr>
                <w:rFonts w:ascii="Arial" w:cs="Arial" w:eastAsia="Arial" w:hAnsi="Arial"/>
                <w:sz w:val="17"/>
                <w:szCs w:val="17"/>
              </w:rPr>
              <w:t xml:space="preserve">, con el monto según las reglas de 2026 y su COGS. Requisito: que sea venta según el market (pagada / enviada / cerrada y no cancelada por completo)</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D.</w:t>
            </w:r>
            <w:r>
              <w:rPr>
                <w:rFonts w:ascii="Arial" w:cs="Arial" w:eastAsia="Arial" w:hAnsi="Arial"/>
                <w:sz w:val="17"/>
                <w:szCs w:val="17"/>
              </w:rPr>
              <w:t xml:space="preserve"> Refacturas en 2026 de facturas de 2025</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son venta (5.7)</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b/>
                <w:bCs/>
                <w:sz w:val="17"/>
                <w:szCs w:val="17"/>
              </w:rPr>
              <w:t xml:space="preserve">E.</w:t>
            </w:r>
            <w:r>
              <w:rPr>
                <w:rFonts w:ascii="Arial" w:cs="Arial" w:eastAsia="Arial" w:hAnsi="Arial"/>
                <w:sz w:val="17"/>
                <w:szCs w:val="17"/>
              </w:rPr>
              <w:t xml:space="preserve"> Refunds en 2026 de ventas de 2025</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Regla normal: el refund va en su mes; el costo recuperado sale del costo de la venta original (5.4)</w:t>
            </w:r>
          </w:p>
        </w:tc>
      </w:tr>
    </w:tbl>
    <w:p>
      <w:pPr>
        <w:spacing w:after="60"/>
      </w:pPr>
    </w:p>
    <w:p>
      <w:pPr>
        <w:pStyle w:val="ListParagraph"/>
        <w:numPr>
          <w:ilvl w:val="0"/>
          <w:numId w:val="2"/>
        </w:numPr>
        <w:spacing w:after="70"/>
      </w:pPr>
      <w:r>
        <w:rPr>
          <w:rFonts w:ascii="Arial" w:cs="Arial" w:eastAsia="Arial" w:hAnsi="Arial"/>
          <w:b/>
          <w:bCs/>
          <w:sz w:val="20"/>
          <w:szCs w:val="20"/>
        </w:rPr>
        <w:t xml:space="preserve">Fuente del caso C:</w:t>
      </w:r>
      <w:r>
        <w:rPr>
          <w:rFonts w:ascii="Arial" w:cs="Arial" w:eastAsia="Arial" w:hAnsi="Arial"/>
          <w:sz w:val="20"/>
          <w:szCs w:val="20"/>
        </w:rPr>
        <w:t xml:space="preserve"> las tablas financieras de MeLi, Walmart y TikTok no tienen 2025 cargado. Monto: MeLi, [I-12] pagos (</w:t>
      </w:r>
      <w:r>
        <w:rPr>
          <w:rFonts w:ascii="Consolas" w:cs="Consolas" w:hAnsi="Consolas"/>
          <w:sz w:val="19"/>
          <w:szCs w:val="20"/>
        </w:rPr>
        <w:t xml:space="preserve">txn_amt</w:t>
      </w:r>
      <w:r>
        <w:rPr>
          <w:rFonts w:ascii="Arial" w:cs="Arial" w:eastAsia="Arial" w:hAnsi="Arial"/>
          <w:sz w:val="20"/>
          <w:szCs w:val="20"/>
        </w:rPr>
        <w:t xml:space="preserve"> + </w:t>
      </w:r>
      <w:r>
        <w:rPr>
          <w:rFonts w:ascii="Consolas" w:cs="Consolas" w:hAnsi="Consolas"/>
          <w:sz w:val="19"/>
          <w:szCs w:val="20"/>
        </w:rPr>
        <w:t xml:space="preserve">shipping_amt</w:t>
      </w:r>
      <w:r>
        <w:rPr>
          <w:rFonts w:ascii="Arial" w:cs="Arial" w:eastAsia="Arial" w:hAnsi="Arial"/>
          <w:sz w:val="20"/>
          <w:szCs w:val="20"/>
        </w:rPr>
        <w:t xml:space="preserve">, cupón aparte); Amazon, [I-1] si el </w:t>
      </w:r>
      <w:r>
        <w:rPr>
          <w:rFonts w:ascii="Consolas" w:cs="Consolas" w:hAnsi="Consolas"/>
          <w:sz w:val="19"/>
          <w:szCs w:val="20"/>
        </w:rPr>
        <w:t xml:space="preserve">Shipment</w:t>
      </w:r>
      <w:r>
        <w:rPr>
          <w:rFonts w:ascii="Arial" w:cs="Arial" w:eastAsia="Arial" w:hAnsi="Arial"/>
          <w:sz w:val="20"/>
          <w:szCs w:val="20"/>
        </w:rPr>
        <w:t xml:space="preserve"> está en la tabla y si no [I-11] </w:t>
      </w:r>
      <w:r>
        <w:rPr>
          <w:rFonts w:ascii="Consolas" w:cs="Consolas" w:hAnsi="Consolas"/>
          <w:sz w:val="19"/>
          <w:szCs w:val="20"/>
        </w:rPr>
        <w:t xml:space="preserve">OrderTotalAmount</w:t>
      </w:r>
      <w:r>
        <w:rPr>
          <w:rFonts w:ascii="Arial" w:cs="Arial" w:eastAsia="Arial" w:hAnsi="Arial"/>
          <w:sz w:val="20"/>
          <w:szCs w:val="20"/>
        </w:rPr>
        <w:t xml:space="preserve">; Coppel, [I-5]; Walmart y TikTok, la SO de [I-6] (subtotal), porque su API arranca en 2026.</w:t>
      </w:r>
    </w:p>
    <w:p>
      <w:pPr>
        <w:pStyle w:val="ListParagraph"/>
        <w:numPr>
          <w:ilvl w:val="0"/>
          <w:numId w:val="2"/>
        </w:numPr>
        <w:spacing w:after="70"/>
      </w:pPr>
      <w:r>
        <w:rPr>
          <w:rFonts w:ascii="Arial" w:cs="Arial" w:eastAsia="Arial" w:hAnsi="Arial"/>
          <w:b/>
          <w:bCs/>
          <w:sz w:val="20"/>
          <w:szCs w:val="20"/>
        </w:rPr>
        <w:t xml:space="preserve">Universo del caso C:</w:t>
      </w:r>
      <w:r>
        <w:rPr>
          <w:rFonts w:ascii="Arial" w:cs="Arial" w:eastAsia="Arial" w:hAnsi="Arial"/>
          <w:sz w:val="20"/>
          <w:szCs w:val="20"/>
        </w:rPr>
        <w:t xml:space="preserve"> SO de canales con API con fecha de orden en 2025 y fecha efectiva en 2026 en el RFV. Se reporta en una sección propia del reporte de ventas ("Transición 2025"), SO por SO.</w:t>
      </w:r>
    </w:p>
    <w:p>
      <w:pPr>
        <w:pStyle w:val="Heading2"/>
        <w:keepNext/>
        <w:spacing w:after="100" w:before="220"/>
      </w:pPr>
      <w:r>
        <w:rPr>
          <w:rFonts w:ascii="Arial" w:cs="Arial" w:eastAsia="Arial" w:hAnsi="Arial"/>
          <w:b/>
          <w:bCs/>
          <w:color w:val="1D5C48"/>
          <w:sz w:val="22"/>
          <w:szCs w:val="22"/>
        </w:rPr>
        <w:t xml:space="preserve">5.6 Exclusiones de la venta</w:t>
      </w:r>
    </w:p>
    <w:p>
      <w:pPr>
        <w:spacing w:after="120"/>
      </w:pPr>
      <w:r>
        <w:rPr>
          <w:rFonts w:ascii="Arial" w:cs="Arial" w:eastAsia="Arial" w:hAnsi="Arial"/>
          <w:sz w:val="20"/>
          <w:szCs w:val="20"/>
        </w:rPr>
        <w:t xml:space="preserve">Lo que nunca entra al reporte de ventas, agrupado por los canales donde aplica. Cada exclusión queda en el reporte con "En P&amp;L" = No y su motivo, para poder auditarla.</w:t>
      </w:r>
    </w:p>
    <w:p>
      <w:pPr>
        <w:spacing w:after="120"/>
      </w:pPr>
      <w:r>
        <w:rPr>
          <w:rFonts w:ascii="Arial" w:cs="Arial" w:eastAsia="Arial" w:hAnsi="Arial"/>
          <w:b/>
          <w:bCs/>
          <w:sz w:val="20"/>
          <w:szCs w:val="20"/>
        </w:rPr>
        <w:t xml:space="preserve">Todos los canales</w:t>
      </w:r>
    </w:p>
    <w:p>
      <w:pPr>
        <w:pStyle w:val="ListParagraph"/>
        <w:numPr>
          <w:ilvl w:val="0"/>
          <w:numId w:val="2"/>
        </w:numPr>
        <w:spacing w:after="70"/>
      </w:pPr>
      <w:r>
        <w:rPr>
          <w:rFonts w:ascii="Arial" w:cs="Arial" w:eastAsia="Arial" w:hAnsi="Arial"/>
          <w:b/>
          <w:bCs/>
          <w:sz w:val="20"/>
          <w:szCs w:val="20"/>
        </w:rPr>
        <w:t xml:space="preserve">Muestras y premios</w:t>
      </w:r>
      <w:r>
        <w:rPr>
          <w:rFonts w:ascii="Arial" w:cs="Arial" w:eastAsia="Arial" w:hAnsi="Arial"/>
          <w:sz w:val="20"/>
          <w:szCs w:val="20"/>
        </w:rPr>
        <w:t xml:space="preserve"> (Team_Muestras, equipo Premios y órdenes de muestra de TikTok con venta $0): mercancía entregada sin precio. Fuera de la venta y del COGS; su costo va a gasto de marketing (3.1).</w:t>
      </w:r>
    </w:p>
    <w:p>
      <w:pPr>
        <w:pStyle w:val="ListParagraph"/>
        <w:numPr>
          <w:ilvl w:val="0"/>
          <w:numId w:val="2"/>
        </w:numPr>
        <w:spacing w:after="70"/>
      </w:pPr>
      <w:r>
        <w:rPr>
          <w:rFonts w:ascii="Arial" w:cs="Arial" w:eastAsia="Arial" w:hAnsi="Arial"/>
          <w:b/>
          <w:bCs/>
          <w:sz w:val="20"/>
          <w:szCs w:val="20"/>
        </w:rPr>
        <w:t xml:space="preserve">NC de refactura y la factura que anulan:</w:t>
      </w:r>
      <w:r>
        <w:rPr>
          <w:rFonts w:ascii="Arial" w:cs="Arial" w:eastAsia="Arial" w:hAnsi="Arial"/>
          <w:sz w:val="20"/>
          <w:szCs w:val="20"/>
        </w:rPr>
        <w:t xml:space="preserve"> corrigen documentos, no son ventas ni refunds (5.7).</w:t>
      </w:r>
    </w:p>
    <w:p>
      <w:pPr>
        <w:spacing w:after="120"/>
      </w:pPr>
      <w:r>
        <w:rPr>
          <w:rFonts w:ascii="Arial" w:cs="Arial" w:eastAsia="Arial" w:hAnsi="Arial"/>
          <w:b/>
          <w:bCs/>
          <w:sz w:val="20"/>
          <w:szCs w:val="20"/>
        </w:rPr>
        <w:t xml:space="preserve">Canales con API (MercadoLibre, Mercado Libre Reventa, MercadoLibre Oficiales, Amazon, Walmart, Coppel y TikTok)</w:t>
      </w:r>
    </w:p>
    <w:p>
      <w:pPr>
        <w:pStyle w:val="ListParagraph"/>
        <w:numPr>
          <w:ilvl w:val="0"/>
          <w:numId w:val="2"/>
        </w:numPr>
        <w:spacing w:after="70"/>
      </w:pPr>
      <w:r>
        <w:rPr>
          <w:rFonts w:ascii="Arial" w:cs="Arial" w:eastAsia="Arial" w:hAnsi="Arial"/>
          <w:b/>
          <w:bCs/>
          <w:sz w:val="20"/>
          <w:szCs w:val="20"/>
        </w:rPr>
        <w:t xml:space="preserve">SO de Odoo sin movimiento en el market</w:t>
      </w:r>
      <w:r>
        <w:rPr>
          <w:rFonts w:ascii="Arial" w:cs="Arial" w:eastAsia="Arial" w:hAnsi="Arial"/>
          <w:sz w:val="20"/>
          <w:szCs w:val="20"/>
        </w:rPr>
        <w:t xml:space="preserve"> ("Excluida (solo Odoo)"): el market nunca confirmó la venta. Si el market la confirma en un mes posterior, entra en ese mes como "Con SO de otro mes" (5.1).</w:t>
      </w:r>
    </w:p>
    <w:p>
      <w:pPr>
        <w:pStyle w:val="ListParagraph"/>
        <w:numPr>
          <w:ilvl w:val="0"/>
          <w:numId w:val="2"/>
        </w:numPr>
        <w:spacing w:after="70"/>
      </w:pPr>
      <w:r>
        <w:rPr>
          <w:rFonts w:ascii="Arial" w:cs="Arial" w:eastAsia="Arial" w:hAnsi="Arial"/>
          <w:b/>
          <w:bCs/>
          <w:sz w:val="20"/>
          <w:szCs w:val="20"/>
        </w:rPr>
        <w:t xml:space="preserve">Amazon · compras de 2025</w:t>
      </w:r>
      <w:r>
        <w:rPr>
          <w:rFonts w:ascii="Arial" w:cs="Arial" w:eastAsia="Arial" w:hAnsi="Arial"/>
          <w:sz w:val="20"/>
          <w:szCs w:val="20"/>
        </w:rPr>
        <w:t xml:space="preserve"> publicadas en 2026: por fecha de compra son venta de 2025.</w:t>
      </w:r>
    </w:p>
    <w:p>
      <w:pPr>
        <w:pStyle w:val="ListParagraph"/>
        <w:numPr>
          <w:ilvl w:val="0"/>
          <w:numId w:val="2"/>
        </w:numPr>
        <w:spacing w:after="70"/>
      </w:pPr>
      <w:r>
        <w:rPr>
          <w:rFonts w:ascii="Arial" w:cs="Arial" w:eastAsia="Arial" w:hAnsi="Arial"/>
          <w:b/>
          <w:bCs/>
          <w:sz w:val="20"/>
          <w:szCs w:val="20"/>
        </w:rPr>
        <w:t xml:space="preserve">MercadoLibre · SO 100% Mercado Pago:</w:t>
      </w:r>
      <w:r>
        <w:rPr>
          <w:rFonts w:ascii="Arial" w:cs="Arial" w:eastAsia="Arial" w:hAnsi="Arial"/>
          <w:sz w:val="20"/>
          <w:szCs w:val="20"/>
        </w:rPr>
        <w:t xml:space="preserve"> ventas del sitio web cobradas con Mercado Pago; se reconocen por factura en Sitioweb, así que acá se excluyen para no contarlas dos veces (4).</w:t>
      </w:r>
    </w:p>
    <w:p>
      <w:pPr>
        <w:pStyle w:val="ListParagraph"/>
        <w:numPr>
          <w:ilvl w:val="0"/>
          <w:numId w:val="2"/>
        </w:numPr>
        <w:spacing w:after="70"/>
      </w:pPr>
      <w:r>
        <w:rPr>
          <w:rFonts w:ascii="Arial" w:cs="Arial" w:eastAsia="Arial" w:hAnsi="Arial"/>
          <w:b/>
          <w:bCs/>
          <w:sz w:val="20"/>
          <w:szCs w:val="20"/>
        </w:rPr>
        <w:t xml:space="preserve">SO duplicadas por la migración</w:t>
      </w:r>
      <w:r>
        <w:rPr>
          <w:rFonts w:ascii="Arial" w:cs="Arial" w:eastAsia="Arial" w:hAnsi="Arial"/>
          <w:sz w:val="20"/>
          <w:szCs w:val="20"/>
        </w:rPr>
        <w:t xml:space="preserve"> (MercadoLibre, Amazon y cualquier canal con API): si un mismo pedido tiene una SO de Odoo 15 y otra de Odoo 18, se excluye la de Odoo 15 (3.2).</w:t>
      </w:r>
    </w:p>
    <w:p>
      <w:pPr>
        <w:spacing w:after="120"/>
      </w:pPr>
      <w:r>
        <w:rPr>
          <w:rFonts w:ascii="Arial" w:cs="Arial" w:eastAsia="Arial" w:hAnsi="Arial"/>
          <w:b/>
          <w:bCs/>
          <w:sz w:val="20"/>
          <w:szCs w:val="20"/>
        </w:rPr>
        <w:t xml:space="preserve">Venta directa (Mayoreo, Piso, Sitioweb, Elektra, Salderos, Mobica, PdV NAES y Farmacia del Ahorro)</w:t>
      </w:r>
    </w:p>
    <w:p>
      <w:pPr>
        <w:pStyle w:val="ListParagraph"/>
        <w:numPr>
          <w:ilvl w:val="0"/>
          <w:numId w:val="2"/>
        </w:numPr>
        <w:spacing w:after="70"/>
      </w:pPr>
      <w:r>
        <w:rPr>
          <w:rFonts w:ascii="Arial" w:cs="Arial" w:eastAsia="Arial" w:hAnsi="Arial"/>
          <w:b/>
          <w:bCs/>
          <w:sz w:val="20"/>
          <w:szCs w:val="20"/>
        </w:rPr>
        <w:t xml:space="preserve">Liverpool:</w:t>
      </w:r>
      <w:r>
        <w:rPr>
          <w:rFonts w:ascii="Arial" w:cs="Arial" w:eastAsia="Arial" w:hAnsi="Arial"/>
          <w:sz w:val="20"/>
          <w:szCs w:val="20"/>
        </w:rPr>
        <w:t xml:space="preserve"> canal cerrado hace más de un año; una factura con equipo Liverpool se ignora, no es venta (Jero, 23-oct). Elektra (en cierre) y Farmacia del Ahorro (cerrado en 2026) siguen la regla general.</w:t>
      </w:r>
    </w:p>
    <w:p>
      <w:pPr>
        <w:pStyle w:val="ListParagraph"/>
        <w:numPr>
          <w:ilvl w:val="0"/>
          <w:numId w:val="2"/>
        </w:numPr>
        <w:spacing w:after="70"/>
      </w:pPr>
      <w:r>
        <w:rPr>
          <w:rFonts w:ascii="Arial" w:cs="Arial" w:eastAsia="Arial" w:hAnsi="Arial"/>
          <w:b/>
          <w:bCs/>
          <w:sz w:val="20"/>
          <w:szCs w:val="20"/>
        </w:rPr>
        <w:t xml:space="preserve">Facturas sin SO:</w:t>
      </w:r>
      <w:r>
        <w:rPr>
          <w:rFonts w:ascii="Arial" w:cs="Arial" w:eastAsia="Arial" w:hAnsi="Arial"/>
          <w:sz w:val="20"/>
          <w:szCs w:val="20"/>
        </w:rPr>
        <w:t xml:space="preserve"> no se pueden ligar a una venta ni a su costo (5.7).</w:t>
      </w:r>
    </w:p>
    <w:p>
      <w:pPr>
        <w:pStyle w:val="ListParagraph"/>
        <w:numPr>
          <w:ilvl w:val="0"/>
          <w:numId w:val="2"/>
        </w:numPr>
        <w:spacing w:after="70"/>
      </w:pPr>
      <w:r>
        <w:rPr>
          <w:rFonts w:ascii="Arial" w:cs="Arial" w:eastAsia="Arial" w:hAnsi="Arial"/>
          <w:b/>
          <w:bCs/>
          <w:sz w:val="20"/>
          <w:szCs w:val="20"/>
        </w:rPr>
        <w:t xml:space="preserve">SO sin factura publicada</w:t>
      </w:r>
      <w:r>
        <w:rPr>
          <w:rFonts w:ascii="Arial" w:cs="Arial" w:eastAsia="Arial" w:hAnsi="Arial"/>
          <w:sz w:val="20"/>
          <w:szCs w:val="20"/>
        </w:rPr>
        <w:t xml:space="preserve"> (incluye las que solo tienen factura cancelada o en borrador): sin factura no hay venta. Si se factura después, entra en el mes de la factura.</w:t>
      </w:r>
    </w:p>
    <w:p>
      <w:pPr>
        <w:pStyle w:val="ListParagraph"/>
        <w:numPr>
          <w:ilvl w:val="0"/>
          <w:numId w:val="2"/>
        </w:numPr>
        <w:spacing w:after="70"/>
      </w:pPr>
      <w:r>
        <w:rPr>
          <w:rFonts w:ascii="Arial" w:cs="Arial" w:eastAsia="Arial" w:hAnsi="Arial"/>
          <w:b/>
          <w:bCs/>
          <w:sz w:val="20"/>
          <w:szCs w:val="20"/>
        </w:rPr>
        <w:t xml:space="preserve">Excedente de facturas dobles sin NC:</w:t>
      </w:r>
      <w:r>
        <w:rPr>
          <w:rFonts w:ascii="Arial" w:cs="Arial" w:eastAsia="Arial" w:hAnsi="Arial"/>
          <w:sz w:val="20"/>
          <w:szCs w:val="20"/>
        </w:rPr>
        <w:t xml:space="preserve"> por línea de SO, lo facturado neto de NC no puede superar el subtotal de la línea; el excedente no se cuenta (5.7).</w:t>
      </w:r>
    </w:p>
    <w:p>
      <w:pPr>
        <w:pStyle w:val="ListParagraph"/>
        <w:numPr>
          <w:ilvl w:val="0"/>
          <w:numId w:val="2"/>
        </w:numPr>
        <w:spacing w:after="70"/>
      </w:pPr>
      <w:r>
        <w:rPr>
          <w:rFonts w:ascii="Arial" w:cs="Arial" w:eastAsia="Arial" w:hAnsi="Arial"/>
          <w:b/>
          <w:bCs/>
          <w:sz w:val="20"/>
          <w:szCs w:val="20"/>
        </w:rPr>
        <w:t xml:space="preserve">Misma venta cargada como venta directa y como marketplace:</w:t>
      </w:r>
      <w:r>
        <w:rPr>
          <w:rFonts w:ascii="Arial" w:cs="Arial" w:eastAsia="Arial" w:hAnsi="Arial"/>
          <w:sz w:val="20"/>
          <w:szCs w:val="20"/>
        </w:rPr>
        <w:t xml:space="preserve"> una SO de venta directa con </w:t>
      </w:r>
      <w:r>
        <w:rPr>
          <w:rFonts w:ascii="Consolas" w:cs="Consolas" w:hAnsi="Consolas"/>
          <w:sz w:val="19"/>
          <w:szCs w:val="20"/>
        </w:rPr>
        <w:t xml:space="preserve">Marketplace Reference</w:t>
      </w:r>
      <w:r>
        <w:rPr>
          <w:rFonts w:ascii="Arial" w:cs="Arial" w:eastAsia="Arial" w:hAnsi="Arial"/>
          <w:sz w:val="20"/>
          <w:szCs w:val="20"/>
        </w:rPr>
        <w:t xml:space="preserve"> cargado se busca en las órdenes de la API de los markets. Si existe una orden con ese número y cada línea de la SO (SKU e importe) está en esa orden, la SO directa se excluye: la venta ya cuenta en el canal con API (detalle del cruce en 3.1).</w:t>
      </w:r>
    </w:p>
    <w:p>
      <w:pPr>
        <w:spacing w:after="120"/>
      </w:pPr>
      <w:r>
        <w:rPr>
          <w:rFonts w:ascii="Arial" w:cs="Arial" w:eastAsia="Arial" w:hAnsi="Arial"/>
          <w:b/>
          <w:bCs/>
          <w:sz w:val="20"/>
          <w:szCs w:val="20"/>
        </w:rPr>
        <w:t xml:space="preserve">Walmart 1P</w:t>
      </w:r>
    </w:p>
    <w:p>
      <w:pPr>
        <w:pStyle w:val="ListParagraph"/>
        <w:numPr>
          <w:ilvl w:val="0"/>
          <w:numId w:val="2"/>
        </w:numPr>
        <w:spacing w:after="70"/>
      </w:pPr>
      <w:r>
        <w:rPr>
          <w:rFonts w:ascii="Arial" w:cs="Arial" w:eastAsia="Arial" w:hAnsi="Arial"/>
          <w:b/>
          <w:bCs/>
          <w:sz w:val="20"/>
          <w:szCs w:val="20"/>
        </w:rPr>
        <w:t xml:space="preserve">SO sin factura publicada:</w:t>
      </w:r>
      <w:r>
        <w:rPr>
          <w:rFonts w:ascii="Arial" w:cs="Arial" w:eastAsia="Arial" w:hAnsi="Arial"/>
          <w:sz w:val="20"/>
          <w:szCs w:val="20"/>
        </w:rPr>
        <w:t xml:space="preserve"> sin factura no hay venta (5.8).</w:t>
      </w:r>
    </w:p>
    <w:p>
      <w:pPr>
        <w:pStyle w:val="ListParagraph"/>
        <w:numPr>
          <w:ilvl w:val="0"/>
          <w:numId w:val="2"/>
        </w:numPr>
        <w:spacing w:after="70"/>
      </w:pPr>
      <w:r>
        <w:rPr>
          <w:rFonts w:ascii="Arial" w:cs="Arial" w:eastAsia="Arial" w:hAnsi="Arial"/>
          <w:b/>
          <w:bCs/>
          <w:sz w:val="20"/>
          <w:szCs w:val="20"/>
        </w:rPr>
        <w:t xml:space="preserve">Segunda SO o factura para una misma OC:</w:t>
      </w:r>
      <w:r>
        <w:rPr>
          <w:rFonts w:ascii="Arial" w:cs="Arial" w:eastAsia="Arial" w:hAnsi="Arial"/>
          <w:sz w:val="20"/>
          <w:szCs w:val="20"/>
        </w:rPr>
        <w:t xml:space="preserve"> una OC es una sola venta (5.8).</w:t>
      </w:r>
    </w:p>
    <w:p>
      <w:pPr>
        <w:pStyle w:val="ListParagraph"/>
        <w:numPr>
          <w:ilvl w:val="0"/>
          <w:numId w:val="2"/>
        </w:numPr>
        <w:spacing w:after="70"/>
      </w:pPr>
      <w:r>
        <w:rPr>
          <w:rFonts w:ascii="Arial" w:cs="Arial" w:eastAsia="Arial" w:hAnsi="Arial"/>
          <w:b/>
          <w:bCs/>
          <w:sz w:val="20"/>
          <w:szCs w:val="20"/>
        </w:rPr>
        <w:t xml:space="preserve">Factura con SO de otro equipo</w:t>
      </w:r>
      <w:r>
        <w:rPr>
          <w:rFonts w:ascii="Arial" w:cs="Arial" w:eastAsia="Arial" w:hAnsi="Arial"/>
          <w:sz w:val="20"/>
          <w:szCs w:val="20"/>
        </w:rPr>
        <w:t xml:space="preserve"> (ej. Mayoreo) </w:t>
      </w:r>
      <w:r>
        <w:rPr>
          <w:rFonts w:ascii="Arial" w:cs="Arial" w:eastAsia="Arial" w:hAnsi="Arial"/>
          <w:b/>
          <w:bCs/>
          <w:sz w:val="20"/>
          <w:szCs w:val="20"/>
        </w:rPr>
        <w:t xml:space="preserve">o sin SO:</w:t>
      </w:r>
      <w:r>
        <w:rPr>
          <w:rFonts w:ascii="Arial" w:cs="Arial" w:eastAsia="Arial" w:hAnsi="Arial"/>
          <w:sz w:val="20"/>
          <w:szCs w:val="20"/>
        </w:rPr>
        <w:t xml:space="preserve"> no entra en Walmart 1P hasta que un ajuste manual la pase al canal (5.8).</w:t>
      </w:r>
    </w:p>
    <w:p>
      <w:pPr>
        <w:pStyle w:val="Heading2"/>
        <w:keepNext/>
        <w:spacing w:after="100" w:before="220"/>
      </w:pPr>
      <w:r>
        <w:rPr>
          <w:rFonts w:ascii="Arial" w:cs="Arial" w:eastAsia="Arial" w:hAnsi="Arial"/>
          <w:b/>
          <w:bCs/>
          <w:color w:val="1D5C48"/>
          <w:sz w:val="22"/>
          <w:szCs w:val="22"/>
        </w:rPr>
        <w:t xml:space="preserve">5.7 Venta directa: venta por factura</w:t>
      </w:r>
    </w:p>
    <w:p>
      <w:pPr>
        <w:pStyle w:val="ListParagraph"/>
        <w:numPr>
          <w:ilvl w:val="0"/>
          <w:numId w:val="2"/>
        </w:numPr>
        <w:spacing w:after="70"/>
      </w:pPr>
      <w:r>
        <w:rPr>
          <w:rFonts w:ascii="Arial" w:cs="Arial" w:eastAsia="Arial" w:hAnsi="Arial"/>
          <w:b/>
          <w:bCs/>
          <w:sz w:val="20"/>
          <w:szCs w:val="20"/>
        </w:rPr>
        <w:t xml:space="preserve">Fecha y monto:</w:t>
      </w:r>
      <w:r>
        <w:rPr>
          <w:rFonts w:ascii="Arial" w:cs="Arial" w:eastAsia="Arial" w:hAnsi="Arial"/>
          <w:sz w:val="20"/>
          <w:szCs w:val="20"/>
        </w:rPr>
        <w:t xml:space="preserve"> fecha y subtotal de cada factura publicada ligada a la SO. En facturas globales, solo la parte de cada SO.</w:t>
      </w:r>
    </w:p>
    <w:p>
      <w:pPr>
        <w:pStyle w:val="ListParagraph"/>
        <w:numPr>
          <w:ilvl w:val="0"/>
          <w:numId w:val="2"/>
        </w:numPr>
        <w:spacing w:after="70"/>
      </w:pPr>
      <w:r>
        <w:rPr>
          <w:rFonts w:ascii="Arial" w:cs="Arial" w:eastAsia="Arial" w:hAnsi="Arial"/>
          <w:b/>
          <w:bCs/>
          <w:sz w:val="20"/>
          <w:szCs w:val="20"/>
        </w:rPr>
        <w:t xml:space="preserve">Facturas dobles:</w:t>
      </w:r>
      <w:r>
        <w:rPr>
          <w:rFonts w:ascii="Arial" w:cs="Arial" w:eastAsia="Arial" w:hAnsi="Arial"/>
          <w:sz w:val="20"/>
          <w:szCs w:val="20"/>
        </w:rPr>
        <w:t xml:space="preserve"> por cada línea de la SO, lo facturado neto de NC no puede pasar del subtotal de la línea; el excedente no se cuenta (se quita de las facturas más recientes).</w:t>
      </w:r>
    </w:p>
    <w:p>
      <w:pPr>
        <w:pStyle w:val="ListParagraph"/>
        <w:numPr>
          <w:ilvl w:val="0"/>
          <w:numId w:val="2"/>
        </w:numPr>
        <w:spacing w:after="70"/>
      </w:pPr>
      <w:r>
        <w:rPr>
          <w:rFonts w:ascii="Arial" w:cs="Arial" w:eastAsia="Arial" w:hAnsi="Arial"/>
          <w:b/>
          <w:bCs/>
          <w:sz w:val="20"/>
          <w:szCs w:val="20"/>
        </w:rPr>
        <w:t xml:space="preserve">NC de refactura</w:t>
      </w:r>
      <w:r>
        <w:rPr>
          <w:rFonts w:ascii="Arial" w:cs="Arial" w:eastAsia="Arial" w:hAnsi="Arial"/>
          <w:sz w:val="20"/>
          <w:szCs w:val="20"/>
        </w:rPr>
        <w:t xml:space="preserve"> (cancela una factura que se vuelve a emitir, por ejemplo una factura global reemplazada por una individual): </w:t>
      </w:r>
      <w:r>
        <w:rPr>
          <w:rFonts w:ascii="Arial" w:cs="Arial" w:eastAsia="Arial" w:hAnsi="Arial"/>
          <w:b/>
          <w:bCs/>
          <w:sz w:val="20"/>
          <w:szCs w:val="20"/>
        </w:rPr>
        <w:t xml:space="preserve">no es una venta ni un refund y no figura en el reporte de ventas.</w:t>
      </w:r>
      <w:r>
        <w:rPr>
          <w:rFonts w:ascii="Arial" w:cs="Arial" w:eastAsia="Arial" w:hAnsi="Arial"/>
          <w:sz w:val="20"/>
          <w:szCs w:val="20"/>
        </w:rPr>
        <w:t xml:space="preserve"> Se detecta en el RFV por línea de SO: cada línea muestra las líneas de factura y de NC que la facturan; si una línea tiene una NC y una factura nueva emitida entre 1 día antes y 3 días después de la NC, la NC es de refactura. La factura original y su NC se anulan entre sí. La venta se reconoce en la </w:t>
      </w:r>
      <w:r>
        <w:rPr>
          <w:rFonts w:ascii="Arial" w:cs="Arial" w:eastAsia="Arial" w:hAnsi="Arial"/>
          <w:b/>
          <w:bCs/>
          <w:sz w:val="20"/>
          <w:szCs w:val="20"/>
        </w:rPr>
        <w:t xml:space="preserve">fecha de la factura original</w:t>
      </w:r>
      <w:r>
        <w:rPr>
          <w:rFonts w:ascii="Arial" w:cs="Arial" w:eastAsia="Arial" w:hAnsi="Arial"/>
          <w:sz w:val="20"/>
          <w:szCs w:val="20"/>
        </w:rPr>
        <w:t xml:space="preserve"> (cuando ocurrió la venta) con el </w:t>
      </w:r>
      <w:r>
        <w:rPr>
          <w:rFonts w:ascii="Arial" w:cs="Arial" w:eastAsia="Arial" w:hAnsi="Arial"/>
          <w:b/>
          <w:bCs/>
          <w:sz w:val="20"/>
          <w:szCs w:val="20"/>
        </w:rPr>
        <w:t xml:space="preserve">monto de la factura vigente</w:t>
      </w:r>
      <w:r>
        <w:rPr>
          <w:rFonts w:ascii="Arial" w:cs="Arial" w:eastAsia="Arial" w:hAnsi="Arial"/>
          <w:sz w:val="20"/>
          <w:szCs w:val="20"/>
        </w:rPr>
        <w:t xml:space="preserve">. Ej.: SO10202959 (Piso), factura global AUTOINV 08-ago $39,000, NC RINV/2026/00993 y factura individual INV/2026/99018 el 14-ago por $39,000: una sola venta de $39,000 el 08-ago.</w:t>
      </w:r>
    </w:p>
    <w:p>
      <w:pPr>
        <w:pStyle w:val="ListParagraph"/>
        <w:numPr>
          <w:ilvl w:val="0"/>
          <w:numId w:val="2"/>
        </w:numPr>
        <w:spacing w:after="70"/>
      </w:pPr>
      <w:r>
        <w:rPr>
          <w:rFonts w:ascii="Arial" w:cs="Arial" w:eastAsia="Arial" w:hAnsi="Arial"/>
          <w:b/>
          <w:bCs/>
          <w:sz w:val="20"/>
          <w:szCs w:val="20"/>
        </w:rPr>
        <w:t xml:space="preserve">Demás NC:</w:t>
      </w:r>
      <w:r>
        <w:rPr>
          <w:rFonts w:ascii="Arial" w:cs="Arial" w:eastAsia="Arial" w:hAnsi="Arial"/>
          <w:sz w:val="20"/>
          <w:szCs w:val="20"/>
        </w:rPr>
        <w:t xml:space="preserve"> son refunds y siguen el árbol de la 5.3 (cancelación, devolución o bonificación).</w:t>
      </w:r>
    </w:p>
    <w:p>
      <w:pPr>
        <w:pStyle w:val="ListParagraph"/>
        <w:numPr>
          <w:ilvl w:val="0"/>
          <w:numId w:val="2"/>
        </w:numPr>
        <w:spacing w:after="70"/>
      </w:pPr>
      <w:r>
        <w:rPr>
          <w:rFonts w:ascii="Arial" w:cs="Arial" w:eastAsia="Arial" w:hAnsi="Arial"/>
          <w:b/>
          <w:bCs/>
          <w:sz w:val="20"/>
          <w:szCs w:val="20"/>
        </w:rPr>
        <w:t xml:space="preserve">Costo:</w:t>
      </w:r>
      <w:r>
        <w:rPr>
          <w:rFonts w:ascii="Arial" w:cs="Arial" w:eastAsia="Arial" w:hAnsi="Arial"/>
          <w:sz w:val="20"/>
          <w:szCs w:val="20"/>
        </w:rPr>
        <w:t xml:space="preserve"> unidades facturadas (importe de la línea ÷ precio unitario neto) × costo unitario de la línea, en el mes de la factura (con el waterfall de la 5.4 si la línea tiene costo $0 o inflado). Las NC por devolución recuperan el costo de sus unidades según su tipo (5.3); las refacturas no tocan el costo.</w:t>
      </w:r>
    </w:p>
    <w:p>
      <w:pPr>
        <w:pStyle w:val="ListParagraph"/>
        <w:numPr>
          <w:ilvl w:val="0"/>
          <w:numId w:val="2"/>
        </w:numPr>
        <w:spacing w:after="70"/>
      </w:pPr>
      <w:r>
        <w:rPr>
          <w:rFonts w:ascii="Arial" w:cs="Arial" w:eastAsia="Arial" w:hAnsi="Arial"/>
          <w:b/>
          <w:bCs/>
          <w:sz w:val="20"/>
          <w:szCs w:val="20"/>
        </w:rPr>
        <w:t xml:space="preserve">Venta, envío y promociones.</w:t>
      </w:r>
      <w:r>
        <w:rPr>
          <w:rFonts w:ascii="Arial" w:cs="Arial" w:eastAsia="Arial" w:hAnsi="Arial"/>
          <w:sz w:val="20"/>
          <w:szCs w:val="20"/>
        </w:rPr>
        <w:t xml:space="preserve"> (ii) Envío = líneas </w:t>
      </w:r>
      <w:r>
        <w:rPr>
          <w:rFonts w:ascii="Arial" w:cs="Arial" w:eastAsia="Arial" w:hAnsi="Arial"/>
          <w:b/>
          <w:bCs/>
          <w:sz w:val="20"/>
          <w:szCs w:val="20"/>
        </w:rPr>
        <w:t xml:space="preserve">C-ENVIO</w:t>
      </w:r>
      <w:r>
        <w:rPr>
          <w:rFonts w:ascii="Arial" w:cs="Arial" w:eastAsia="Arial" w:hAnsi="Arial"/>
          <w:sz w:val="20"/>
          <w:szCs w:val="20"/>
        </w:rPr>
        <w:t xml:space="preserve"> de la factura, con la misma lógica de esta sección (factura original, monto vigente); las NC sobre C-ENVIO son refunds de envío. COGS $0 (5.4). (iii) Promociones = $0: no hay líneas negativas y los descuentos propios ya vienen dentro del precio facturado. Ene–sep (aprox., antes de quitar refacturas): ~1,260 SO con C-ENVIO, ~$1.4M s/IVA (Mayoreo ~$730K, Piso ~$383K, Sitioweb ~$327K). Control (C-16): una línea de factura negativa o un SKU de servicio distinto de C-ENVIO se informa.</w:t>
      </w:r>
    </w:p>
    <w:p>
      <w:pPr>
        <w:pStyle w:val="ListParagraph"/>
        <w:numPr>
          <w:ilvl w:val="0"/>
          <w:numId w:val="2"/>
        </w:numPr>
        <w:spacing w:after="70"/>
      </w:pPr>
      <w:r>
        <w:rPr>
          <w:rFonts w:ascii="Arial" w:cs="Arial" w:eastAsia="Arial" w:hAnsi="Arial"/>
          <w:b/>
          <w:bCs/>
          <w:sz w:val="20"/>
          <w:szCs w:val="20"/>
        </w:rPr>
        <w:t xml:space="preserve">Cobros de Mercado Pago de venta directa: no son venta.</w:t>
      </w:r>
      <w:r>
        <w:rPr>
          <w:rFonts w:ascii="Arial" w:cs="Arial" w:eastAsia="Arial" w:hAnsi="Arial"/>
          <w:sz w:val="20"/>
          <w:szCs w:val="20"/>
        </w:rPr>
        <w:t xml:space="preserve"> La venta directa sale solo de la factura. Los movimientos de Mercado Pago que no son de MeLi ([I-2] </w:t>
      </w:r>
      <w:r>
        <w:rPr>
          <w:rFonts w:ascii="Consolas" w:cs="Consolas" w:hAnsi="Consolas"/>
          <w:sz w:val="19"/>
          <w:szCs w:val="20"/>
        </w:rPr>
        <w:t xml:space="preserve">business_unit</w:t>
      </w:r>
      <w:r>
        <w:rPr>
          <w:rFonts w:ascii="Arial" w:cs="Arial" w:eastAsia="Arial" w:hAnsi="Arial"/>
          <w:sz w:val="20"/>
          <w:szCs w:val="20"/>
        </w:rPr>
        <w:t xml:space="preserve"> = Mercado Pago sin </w:t>
      </w:r>
      <w:r>
        <w:rPr>
          <w:rFonts w:ascii="Consolas" w:cs="Consolas" w:hAnsi="Consolas"/>
          <w:sz w:val="19"/>
          <w:szCs w:val="20"/>
        </w:rPr>
        <w:t xml:space="preserve">SETTLEMENT</w:t>
      </w:r>
      <w:r>
        <w:rPr>
          <w:rFonts w:ascii="Arial" w:cs="Arial" w:eastAsia="Arial" w:hAnsi="Arial"/>
          <w:sz w:val="20"/>
          <w:szCs w:val="20"/>
        </w:rPr>
        <w:t xml:space="preserve"> de Mercado Libre en el mismo </w:t>
      </w:r>
      <w:r>
        <w:rPr>
          <w:rFonts w:ascii="Consolas" w:cs="Consolas" w:hAnsi="Consolas"/>
          <w:sz w:val="19"/>
          <w:szCs w:val="20"/>
        </w:rPr>
        <w:t xml:space="preserve">order_id</w:t>
      </w:r>
      <w:r>
        <w:rPr>
          <w:rFonts w:ascii="Arial" w:cs="Arial" w:eastAsia="Arial" w:hAnsi="Arial"/>
          <w:sz w:val="20"/>
          <w:szCs w:val="20"/>
        </w:rPr>
        <w:t xml:space="preserve">) no se suman, para no duplicar lo facturado. Se pueden atar a la SO de venta directa para control: por [I-2] </w:t>
      </w:r>
      <w:r>
        <w:rPr>
          <w:rFonts w:ascii="Consolas" w:cs="Consolas" w:hAnsi="Consolas"/>
          <w:sz w:val="19"/>
          <w:szCs w:val="20"/>
        </w:rPr>
        <w:t xml:space="preserve">so</w:t>
      </w:r>
      <w:r>
        <w:rPr>
          <w:rFonts w:ascii="Arial" w:cs="Arial" w:eastAsia="Arial" w:hAnsi="Arial"/>
          <w:sz w:val="20"/>
          <w:szCs w:val="20"/>
        </w:rPr>
        <w:t xml:space="preserve"> (Sitioweb) o por el número de SO en </w:t>
      </w:r>
      <w:r>
        <w:rPr>
          <w:rFonts w:ascii="Consolas" w:cs="Consolas" w:hAnsi="Consolas"/>
          <w:sz w:val="19"/>
          <w:szCs w:val="20"/>
        </w:rPr>
        <w:t xml:space="preserve">sale_detail</w:t>
      </w:r>
      <w:r>
        <w:rPr>
          <w:rFonts w:ascii="Arial" w:cs="Arial" w:eastAsia="Arial" w:hAnsi="Arial"/>
          <w:sz w:val="20"/>
          <w:szCs w:val="20"/>
        </w:rPr>
        <w:t xml:space="preserve"> (links de pago de Mayoreo y Piso, ~$3.3M ene–sep). Quedan sin atar los cobros de terminal ("Venta presencial", ~$0.43M) y de checkout sin SO ("Compra en Somos Reyes / Kingsman / Kingshouse", ~$0.44M). Control (C-17): SO de venta directa cobrada por Mercado Pago y sin factura publicada → backlog ("Cobrada sin factura").</w:t>
      </w:r>
    </w:p>
    <w:p>
      <w:pPr>
        <w:pStyle w:val="ListParagraph"/>
        <w:numPr>
          <w:ilvl w:val="0"/>
          <w:numId w:val="2"/>
        </w:numPr>
        <w:spacing w:after="70"/>
      </w:pPr>
      <w:r>
        <w:rPr>
          <w:rFonts w:ascii="Arial" w:cs="Arial" w:eastAsia="Arial" w:hAnsi="Arial"/>
          <w:b/>
          <w:bCs/>
          <w:sz w:val="20"/>
          <w:szCs w:val="20"/>
        </w:rPr>
        <w:t xml:space="preserve">Único cobro de Mercado Pago que entra como venta:</w:t>
      </w:r>
      <w:r>
        <w:rPr>
          <w:rFonts w:ascii="Arial" w:cs="Arial" w:eastAsia="Arial" w:hAnsi="Arial"/>
          <w:sz w:val="20"/>
          <w:szCs w:val="20"/>
        </w:rPr>
        <w:t xml:space="preserve"> el "Costo de envío" de una SO mixta de MeLi (sección 4). Abr–sep: 138 órdenes, todas con SO de Team_MercadoLibre, ninguna de venta directa; como la venta de MeLi sale del market y no de la factura, el C-ENVIO facturado en esa SO no se cuenta dos veces.</w:t>
      </w:r>
    </w:p>
    <w:p>
      <w:pPr>
        <w:pStyle w:val="ListParagraph"/>
        <w:numPr>
          <w:ilvl w:val="0"/>
          <w:numId w:val="2"/>
        </w:numPr>
        <w:spacing w:after="70"/>
      </w:pPr>
      <w:r>
        <w:rPr>
          <w:rFonts w:ascii="Arial" w:cs="Arial" w:eastAsia="Arial" w:hAnsi="Arial"/>
          <w:b/>
          <w:bCs/>
          <w:sz w:val="20"/>
          <w:szCs w:val="20"/>
        </w:rPr>
        <w:t xml:space="preserve">Facturas sin SO:</w:t>
      </w:r>
      <w:r>
        <w:rPr>
          <w:rFonts w:ascii="Arial" w:cs="Arial" w:eastAsia="Arial" w:hAnsi="Arial"/>
          <w:sz w:val="20"/>
          <w:szCs w:val="20"/>
        </w:rPr>
        <w:t xml:space="preserve"> fuera.</w:t>
      </w:r>
    </w:p>
    <w:p>
      <w:pPr>
        <w:pStyle w:val="ListParagraph"/>
        <w:numPr>
          <w:ilvl w:val="0"/>
          <w:numId w:val="2"/>
        </w:numPr>
        <w:spacing w:after="70"/>
      </w:pPr>
      <w:r>
        <w:rPr>
          <w:rFonts w:ascii="Arial" w:cs="Arial" w:eastAsia="Arial" w:hAnsi="Arial"/>
          <w:b/>
          <w:bCs/>
          <w:sz w:val="20"/>
          <w:szCs w:val="20"/>
        </w:rPr>
        <w:t xml:space="preserve">SO4002634</w:t>
      </w:r>
      <w:r>
        <w:rPr>
          <w:rFonts w:ascii="Arial" w:cs="Arial" w:eastAsia="Arial" w:hAnsi="Arial"/>
          <w:sz w:val="20"/>
          <w:szCs w:val="20"/>
        </w:rPr>
        <w:t xml:space="preserve"> (Mayoreo, siniestro en la entrega, NC RINV/2026/00292 por 33 bicicletas EBIKE350-B, $175K): por la regla general sería devolución (la NC equivale a 33 unidades enteras) y recuperaría el 50% del costo. Como las bicicletas no volvieron, se trata como </w:t>
      </w:r>
      <w:r>
        <w:rPr>
          <w:rFonts w:ascii="Arial" w:cs="Arial" w:eastAsia="Arial" w:hAnsi="Arial"/>
          <w:b/>
          <w:bCs/>
          <w:sz w:val="20"/>
          <w:szCs w:val="20"/>
        </w:rPr>
        <w:t xml:space="preserve">bonificación (0%)</w:t>
      </w:r>
      <w:r>
        <w:rPr>
          <w:rFonts w:ascii="Arial" w:cs="Arial" w:eastAsia="Arial" w:hAnsi="Arial"/>
          <w:sz w:val="20"/>
          <w:szCs w:val="20"/>
        </w:rPr>
        <w:t xml:space="preserve"> mediante el ajuste manual </w:t>
      </w:r>
      <w:r>
        <w:rPr>
          <w:rFonts w:ascii="Arial" w:cs="Arial" w:eastAsia="Arial" w:hAnsi="Arial"/>
          <w:b/>
          <w:bCs/>
          <w:sz w:val="20"/>
          <w:szCs w:val="20"/>
        </w:rPr>
        <w:t xml:space="preserve">AJ-01</w:t>
      </w:r>
      <w:r>
        <w:rPr>
          <w:rFonts w:ascii="Arial" w:cs="Arial" w:eastAsia="Arial" w:hAnsi="Arial"/>
          <w:sz w:val="20"/>
          <w:szCs w:val="20"/>
        </w:rPr>
        <w:t xml:space="preserve"> (</w:t>
      </w:r>
      <w:r>
        <w:rPr>
          <w:rFonts w:ascii="Consolas" w:cs="Consolas" w:hAnsi="Consolas"/>
          <w:sz w:val="19"/>
          <w:szCs w:val="20"/>
        </w:rPr>
        <w:t xml:space="preserve">03 Pipeline/ajustes_manuales.csv</w:t>
      </w:r>
      <w:r>
        <w:rPr>
          <w:rFonts w:ascii="Arial" w:cs="Arial" w:eastAsia="Arial" w:hAnsi="Arial"/>
          <w:sz w:val="20"/>
          <w:szCs w:val="20"/>
        </w:rPr>
        <w:t xml:space="preserve">) hasta que operaciones confirme si regresaron o si hubo recupero.</w:t>
      </w:r>
    </w:p>
    <w:p>
      <w:pPr>
        <w:pStyle w:val="Heading2"/>
        <w:keepNext/>
        <w:spacing w:after="100" w:before="220"/>
      </w:pPr>
      <w:r>
        <w:rPr>
          <w:rFonts w:ascii="Arial" w:cs="Arial" w:eastAsia="Arial" w:hAnsi="Arial"/>
          <w:b/>
          <w:bCs/>
          <w:color w:val="1D5C48"/>
          <w:sz w:val="22"/>
          <w:szCs w:val="22"/>
        </w:rPr>
        <w:t xml:space="preserve">5.8 Walmart 1P</w:t>
      </w:r>
    </w:p>
    <w:p>
      <w:pPr>
        <w:spacing w:after="120"/>
      </w:pPr>
      <w:r>
        <w:rPr>
          <w:rFonts w:ascii="Arial" w:cs="Arial" w:eastAsia="Arial" w:hAnsi="Arial"/>
          <w:sz w:val="20"/>
          <w:szCs w:val="20"/>
        </w:rPr>
        <w:t xml:space="preserve">Versión v0 del proceso (Jero, 26-oct). Walmart nos emite una orden de compra (OC); entregamos en su CEDIS, facturamos al RFC NWM9709244W4 y Walmart registra la recepción por folio de recibo. Paga entre 60 y 90 días después de la recepción, y en cada pago descuenta sus deducciones (claves de pago). Todo eso se ve en el </w:t>
      </w:r>
      <w:r>
        <w:rPr>
          <w:rFonts w:ascii="Arial" w:cs="Arial" w:eastAsia="Arial" w:hAnsi="Arial"/>
          <w:b/>
          <w:bCs/>
          <w:sz w:val="20"/>
          <w:szCs w:val="20"/>
        </w:rPr>
        <w:t xml:space="preserve">estado de cuenta de Retail Link</w:t>
      </w:r>
      <w:r>
        <w:rPr>
          <w:rFonts w:ascii="Arial" w:cs="Arial" w:eastAsia="Arial" w:hAnsi="Arial"/>
          <w:sz w:val="20"/>
          <w:szCs w:val="20"/>
        </w:rPr>
        <w:t xml:space="preserve"> ("Pendiente de Cuenta por Pagar"), con dos estatus: </w:t>
      </w:r>
      <w:r>
        <w:rPr>
          <w:rFonts w:ascii="Arial" w:cs="Arial" w:eastAsia="Arial" w:hAnsi="Arial"/>
          <w:b/>
          <w:bCs/>
          <w:sz w:val="20"/>
          <w:szCs w:val="20"/>
        </w:rPr>
        <w:t xml:space="preserve">Pendientes</w:t>
      </w:r>
      <w:r>
        <w:rPr>
          <w:rFonts w:ascii="Arial" w:cs="Arial" w:eastAsia="Arial" w:hAnsi="Arial"/>
          <w:sz w:val="20"/>
          <w:szCs w:val="20"/>
        </w:rPr>
        <w:t xml:space="preserve"> (facturas y deducciones registradas y no pagadas, con fecha de recibo y de vencimiento) y </w:t>
      </w:r>
      <w:r>
        <w:rPr>
          <w:rFonts w:ascii="Arial" w:cs="Arial" w:eastAsia="Arial" w:hAnsi="Arial"/>
          <w:b/>
          <w:bCs/>
          <w:sz w:val="20"/>
          <w:szCs w:val="20"/>
        </w:rPr>
        <w:t xml:space="preserve">Pagados</w:t>
      </w:r>
      <w:r>
        <w:rPr>
          <w:rFonts w:ascii="Arial" w:cs="Arial" w:eastAsia="Arial" w:hAnsi="Arial"/>
          <w:sz w:val="20"/>
          <w:szCs w:val="20"/>
        </w:rPr>
        <w:t xml:space="preserve"> (con fecha de pago).</w:t>
      </w:r>
    </w:p>
    <w:p>
      <w:pPr>
        <w:spacing w:after="120"/>
      </w:pPr>
      <w:r>
        <w:rPr>
          <w:rFonts w:ascii="Arial" w:cs="Arial" w:eastAsia="Arial" w:hAnsi="Arial"/>
          <w:b/>
          <w:bCs/>
          <w:sz w:val="20"/>
          <w:szCs w:val="20"/>
        </w:rPr>
        <w:t xml:space="preserve">Flujo de cada corrida</w:t>
      </w:r>
    </w:p>
    <w:p>
      <w:pPr>
        <w:pStyle w:val="ListParagraph"/>
        <w:numPr>
          <w:ilvl w:val="0"/>
          <w:numId w:val="3"/>
        </w:numPr>
        <w:spacing w:after="70"/>
      </w:pPr>
      <w:r>
        <w:rPr>
          <w:rFonts w:ascii="Arial" w:cs="Arial" w:eastAsia="Arial" w:hAnsi="Arial"/>
          <w:b/>
          <w:bCs/>
          <w:sz w:val="20"/>
          <w:szCs w:val="20"/>
        </w:rPr>
        <w:t xml:space="preserve">Corrida de facturación:</w:t>
      </w:r>
      <w:r>
        <w:rPr>
          <w:rFonts w:ascii="Arial" w:cs="Arial" w:eastAsia="Arial" w:hAnsi="Arial"/>
          <w:sz w:val="20"/>
          <w:szCs w:val="20"/>
        </w:rPr>
        <w:t xml:space="preserve"> de [I-6], las facturas publicadas de las SO de Team_Walmart_1P.</w:t>
      </w:r>
    </w:p>
    <w:p>
      <w:pPr>
        <w:pStyle w:val="ListParagraph"/>
        <w:numPr>
          <w:ilvl w:val="0"/>
          <w:numId w:val="3"/>
        </w:numPr>
        <w:spacing w:after="70"/>
      </w:pPr>
      <w:r>
        <w:rPr>
          <w:rFonts w:ascii="Arial" w:cs="Arial" w:eastAsia="Arial" w:hAnsi="Arial"/>
          <w:b/>
          <w:bCs/>
          <w:sz w:val="20"/>
          <w:szCs w:val="20"/>
        </w:rPr>
        <w:t xml:space="preserve">Cruce contra el estado de cuenta (C-18):</w:t>
      </w:r>
      <w:r>
        <w:rPr>
          <w:rFonts w:ascii="Arial" w:cs="Arial" w:eastAsia="Arial" w:hAnsi="Arial"/>
          <w:sz w:val="20"/>
          <w:szCs w:val="20"/>
        </w:rPr>
        <w:t xml:space="preserve"> por folio fiscal (UUID). El campo "Factura" de Retail Link no tiene formato fijo (8202116415 = INV/8202/116415; 202600014 = INV/2026/00014; a veces el número de SO), así que no sirve de llave.</w:t>
      </w:r>
    </w:p>
    <w:p>
      <w:pPr>
        <w:pStyle w:val="ListParagraph"/>
        <w:numPr>
          <w:ilvl w:val="0"/>
          <w:numId w:val="3"/>
        </w:numPr>
        <w:spacing w:after="70"/>
      </w:pPr>
      <w:r>
        <w:rPr>
          <w:rFonts w:ascii="Arial" w:cs="Arial" w:eastAsia="Arial" w:hAnsi="Arial"/>
          <w:b/>
          <w:bCs/>
          <w:sz w:val="20"/>
          <w:szCs w:val="20"/>
        </w:rPr>
        <w:t xml:space="preserve">Alertas</w:t>
      </w:r>
      <w:r>
        <w:rPr>
          <w:rFonts w:ascii="Arial" w:cs="Arial" w:eastAsia="Arial" w:hAnsi="Arial"/>
          <w:sz w:val="20"/>
          <w:szCs w:val="20"/>
        </w:rPr>
        <w:t xml:space="preserve"> (tabla de abajo). Las que frenan el cierre requieren el OK de Jero o Charly; si de ahí sale una excepción, va a </w:t>
      </w:r>
      <w:r>
        <w:rPr>
          <w:rFonts w:ascii="Consolas" w:cs="Consolas" w:hAnsi="Consolas"/>
          <w:sz w:val="19"/>
          <w:szCs w:val="20"/>
        </w:rPr>
        <w:t xml:space="preserve">ajustes_manuales.csv</w:t>
      </w:r>
      <w:r>
        <w:rPr>
          <w:rFonts w:ascii="Arial" w:cs="Arial" w:eastAsia="Arial" w:hAnsi="Arial"/>
          <w:sz w:val="20"/>
          <w:szCs w:val="20"/>
        </w:rPr>
        <w:t xml:space="preserve">. La conciliación con el estado de cuenta es </w:t>
      </w:r>
      <w:r>
        <w:rPr>
          <w:rFonts w:ascii="Arial" w:cs="Arial" w:eastAsia="Arial" w:hAnsi="Arial"/>
          <w:b/>
          <w:bCs/>
          <w:sz w:val="20"/>
          <w:szCs w:val="20"/>
        </w:rPr>
        <w:t xml:space="preserve">condición necesaria para cerrar</w:t>
      </w:r>
      <w:r>
        <w:rPr>
          <w:rFonts w:ascii="Arial" w:cs="Arial" w:eastAsia="Arial" w:hAnsi="Arial"/>
          <w:sz w:val="20"/>
          <w:szCs w:val="20"/>
        </w:rPr>
        <w:t xml:space="preserve"> la venta del mes.</w:t>
      </w:r>
    </w:p>
    <w:p>
      <w:pPr>
        <w:pStyle w:val="ListParagraph"/>
        <w:numPr>
          <w:ilvl w:val="0"/>
          <w:numId w:val="3"/>
        </w:numPr>
        <w:spacing w:after="70"/>
      </w:pPr>
      <w:r>
        <w:rPr>
          <w:rFonts w:ascii="Arial" w:cs="Arial" w:eastAsia="Arial" w:hAnsi="Arial"/>
          <w:b/>
          <w:bCs/>
          <w:sz w:val="20"/>
          <w:szCs w:val="20"/>
        </w:rPr>
        <w:t xml:space="preserve">Venta, diferencias de recepción y deducciones</w:t>
      </w:r>
      <w:r>
        <w:rPr>
          <w:rFonts w:ascii="Arial" w:cs="Arial" w:eastAsia="Arial" w:hAnsi="Arial"/>
          <w:sz w:val="20"/>
          <w:szCs w:val="20"/>
        </w:rPr>
        <w:t xml:space="preserve">, con las reglas de abajo.</w:t>
      </w:r>
    </w:p>
    <w:p>
      <w:pPr>
        <w:pStyle w:val="ListParagraph"/>
        <w:numPr>
          <w:ilvl w:val="0"/>
          <w:numId w:val="3"/>
        </w:numPr>
        <w:spacing w:after="70"/>
      </w:pPr>
      <w:r>
        <w:rPr>
          <w:rFonts w:ascii="Arial" w:cs="Arial" w:eastAsia="Arial" w:hAnsi="Arial"/>
          <w:b/>
          <w:bCs/>
          <w:sz w:val="20"/>
          <w:szCs w:val="20"/>
        </w:rPr>
        <w:t xml:space="preserve">Foto del estado de cuenta:</w:t>
      </w:r>
      <w:r>
        <w:rPr>
          <w:rFonts w:ascii="Arial" w:cs="Arial" w:eastAsia="Arial" w:hAnsi="Arial"/>
          <w:sz w:val="20"/>
          <w:szCs w:val="20"/>
        </w:rPr>
        <w:t xml:space="preserve"> las dos descargas de [I-7] se guardan con el corte. La foto de Pendientes es la única fuente de la fecha de recibo, y la comparación entre fotos dice cuándo apareció cada deducción.</w:t>
      </w:r>
    </w:p>
    <w:p>
      <w:pPr>
        <w:spacing w:after="120"/>
      </w:pPr>
      <w:r>
        <w:rPr>
          <w:rFonts w:ascii="Arial" w:cs="Arial" w:eastAsia="Arial" w:hAnsi="Arial"/>
          <w:b/>
          <w:bCs/>
          <w:sz w:val="20"/>
          <w:szCs w:val="20"/>
        </w:rPr>
        <w:t xml:space="preserve">Venta</w:t>
      </w:r>
    </w:p>
    <w:p>
      <w:pPr>
        <w:pStyle w:val="ListParagraph"/>
        <w:numPr>
          <w:ilvl w:val="0"/>
          <w:numId w:val="2"/>
        </w:numPr>
        <w:spacing w:after="70"/>
      </w:pPr>
      <w:r>
        <w:rPr>
          <w:rFonts w:ascii="Arial" w:cs="Arial" w:eastAsia="Arial" w:hAnsi="Arial"/>
          <w:b/>
          <w:bCs/>
          <w:sz w:val="20"/>
          <w:szCs w:val="20"/>
        </w:rPr>
        <w:t xml:space="preserve">Universo:</w:t>
      </w:r>
      <w:r>
        <w:rPr>
          <w:rFonts w:ascii="Arial" w:cs="Arial" w:eastAsia="Arial" w:hAnsi="Arial"/>
          <w:sz w:val="20"/>
          <w:szCs w:val="20"/>
        </w:rPr>
        <w:t xml:space="preserve"> solo las SO de Team_Walmart_1P con factura publicada. Una SO sin factura no es venta.</w:t>
      </w:r>
    </w:p>
    <w:p>
      <w:pPr>
        <w:pStyle w:val="ListParagraph"/>
        <w:numPr>
          <w:ilvl w:val="0"/>
          <w:numId w:val="2"/>
        </w:numPr>
        <w:spacing w:after="70"/>
      </w:pPr>
      <w:r>
        <w:rPr>
          <w:rFonts w:ascii="Arial" w:cs="Arial" w:eastAsia="Arial" w:hAnsi="Arial"/>
          <w:b/>
          <w:bCs/>
          <w:sz w:val="20"/>
          <w:szCs w:val="20"/>
        </w:rPr>
        <w:t xml:space="preserve">Mes y monto:</w:t>
      </w:r>
      <w:r>
        <w:rPr>
          <w:rFonts w:ascii="Arial" w:cs="Arial" w:eastAsia="Arial" w:hAnsi="Arial"/>
          <w:sz w:val="20"/>
          <w:szCs w:val="20"/>
        </w:rPr>
        <w:t xml:space="preserve"> fecha y subtotal de la factura de Odoo (excepción: factura que todavía no está en el estado de cuenta, tabla de alertas). Todo es (i) producto (sin envío ni promociones). Costo: unidades facturadas × costo de la línea, con el waterfall de 5.4 si corresponde (igual que 5.7).</w:t>
      </w:r>
    </w:p>
    <w:p>
      <w:pPr>
        <w:pStyle w:val="ListParagraph"/>
        <w:numPr>
          <w:ilvl w:val="0"/>
          <w:numId w:val="2"/>
        </w:numPr>
        <w:spacing w:after="70"/>
      </w:pPr>
      <w:r>
        <w:rPr>
          <w:rFonts w:ascii="Arial" w:cs="Arial" w:eastAsia="Arial" w:hAnsi="Arial"/>
          <w:b/>
          <w:bCs/>
          <w:sz w:val="20"/>
          <w:szCs w:val="20"/>
        </w:rPr>
        <w:t xml:space="preserve">Una OC, una venta.</w:t>
      </w:r>
      <w:r>
        <w:rPr>
          <w:rFonts w:ascii="Arial" w:cs="Arial" w:eastAsia="Arial" w:hAnsi="Arial"/>
          <w:sz w:val="20"/>
          <w:szCs w:val="20"/>
        </w:rPr>
        <w:t xml:space="preserve"> Si una OC tiene dos SO o dos facturas vigentes, cuenta solo la que Walmart registró; la otra queda fuera y va al backlog ("W1P OC duplicada").</w:t>
      </w:r>
    </w:p>
    <w:p>
      <w:pPr>
        <w:pStyle w:val="ListParagraph"/>
        <w:numPr>
          <w:ilvl w:val="0"/>
          <w:numId w:val="2"/>
        </w:numPr>
        <w:spacing w:after="70"/>
      </w:pPr>
      <w:r>
        <w:rPr>
          <w:rFonts w:ascii="Arial" w:cs="Arial" w:eastAsia="Arial" w:hAnsi="Arial"/>
          <w:b/>
          <w:bCs/>
          <w:sz w:val="20"/>
          <w:szCs w:val="20"/>
        </w:rPr>
        <w:t xml:space="preserve">Alerta informativa:</w:t>
      </w:r>
      <w:r>
        <w:rPr>
          <w:rFonts w:ascii="Arial" w:cs="Arial" w:eastAsia="Arial" w:hAnsi="Arial"/>
          <w:sz w:val="20"/>
          <w:szCs w:val="20"/>
        </w:rPr>
        <w:t xml:space="preserve"> cuando la fecha de la factura no coincide con la fecha de confirmación de la SO, se informa con los días de diferencia, y se destaca si cae en otro mes. No frena.</w:t>
      </w:r>
    </w:p>
    <w:p>
      <w:pPr>
        <w:keepNext/>
        <w:spacing w:after="120"/>
      </w:pPr>
      <w:r>
        <w:rPr>
          <w:rFonts w:ascii="Arial" w:cs="Arial" w:eastAsia="Arial" w:hAnsi="Arial"/>
          <w:b/>
          <w:bCs/>
          <w:sz w:val="20"/>
          <w:szCs w:val="20"/>
        </w:rPr>
        <w:t xml:space="preserve">Alertas del cruce (C-18).</w:t>
      </w:r>
      <w:r>
        <w:rPr>
          <w:rFonts w:ascii="Arial" w:cs="Arial" w:eastAsia="Arial" w:hAnsi="Arial"/>
          <w:sz w:val="20"/>
          <w:szCs w:val="20"/>
        </w:rPr>
        <w:t xml:space="preserve"> El cruce se hace desde los dos lados: todas las facturas de Odoo al RFC de Walmart ([I-15], de cualquier equipo, con o sin SO, sin los Killers: serie PGA e INV/2026/144896) contra todas las líneas de factura (Id Mov 001) del estado de cuenta. Así entran también las ventas cargadas con otro equipo y las facturas sin SO, que el universo por SO no ve.</w:t>
      </w:r>
    </w:p>
    <w:tbl>
      <w:tblPr>
        <w:tblW w:type="dxa" w:w="9360"/>
        <w:tblLayout w:type="fixed"/>
      </w:tblPr>
      <w:tblGrid>
        <w:gridCol w:w="3809"/>
        <w:gridCol w:w="3809"/>
        <w:gridCol w:w="1742"/>
      </w:tblGrid>
      <w:tr>
        <w:trPr>
          <w:tblHeader/>
        </w:trPr>
        <w:tc>
          <w:tcPr>
            <w:tcW w:type="dxa" w:w="380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Caso</w:t>
            </w:r>
          </w:p>
        </w:tc>
        <w:tc>
          <w:tcPr>
            <w:tcW w:type="dxa" w:w="3809"/>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Tratamiento</w:t>
            </w:r>
          </w:p>
        </w:tc>
        <w:tc>
          <w:tcPr>
            <w:tcW w:type="dxa" w:w="174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¿Frena el cierre?</w:t>
            </w:r>
          </w:p>
        </w:tc>
      </w:tr>
      <w:tr>
        <w:trPr>
          <w:cantSplit/>
        </w:trPr>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Factura vigente en Odoo que no está en el estado de cuenta (ni pendiente ni pagada), </w:t>
            </w:r>
            <w:r>
              <w:rPr>
                <w:rFonts w:ascii="Arial" w:cs="Arial" w:eastAsia="Arial" w:hAnsi="Arial"/>
                <w:b/>
                <w:bCs/>
                <w:sz w:val="17"/>
                <w:szCs w:val="17"/>
              </w:rPr>
              <w:t xml:space="preserve">con producto despachado</w:t>
            </w:r>
            <w:r>
              <w:rPr>
                <w:rFonts w:ascii="Arial" w:cs="Arial" w:eastAsia="Arial" w:hAnsi="Arial"/>
                <w:sz w:val="17"/>
                <w:szCs w:val="17"/>
              </w:rPr>
              <w:t xml:space="preserve"> (salida en [I-14])</w:t>
            </w:r>
          </w:p>
        </w:tc>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Se reconoce la venta por el </w:t>
            </w:r>
            <w:r>
              <w:rPr>
                <w:rFonts w:ascii="Arial" w:cs="Arial" w:eastAsia="Arial" w:hAnsi="Arial"/>
                <w:b/>
                <w:bCs/>
                <w:sz w:val="17"/>
                <w:szCs w:val="17"/>
              </w:rPr>
              <w:t xml:space="preserve">monto despachado</w:t>
            </w:r>
            <w:r>
              <w:rPr>
                <w:rFonts w:ascii="Arial" w:cs="Arial" w:eastAsia="Arial" w:hAnsi="Arial"/>
                <w:sz w:val="17"/>
                <w:szCs w:val="17"/>
              </w:rPr>
              <w:t xml:space="preserve"> (unidades con salida × precio unitario de la factura). Mes: el </w:t>
            </w:r>
            <w:r>
              <w:rPr>
                <w:rFonts w:ascii="Arial" w:cs="Arial" w:eastAsia="Arial" w:hAnsi="Arial"/>
                <w:b/>
                <w:bCs/>
                <w:sz w:val="17"/>
                <w:szCs w:val="17"/>
              </w:rPr>
              <w:t xml:space="preserve">más tardío</w:t>
            </w:r>
            <w:r>
              <w:rPr>
                <w:rFonts w:ascii="Arial" w:cs="Arial" w:eastAsia="Arial" w:hAnsi="Arial"/>
                <w:sz w:val="17"/>
                <w:szCs w:val="17"/>
              </w:rPr>
              <w:t xml:space="preserve"> entre la fecha de la factura y la fecha efectiva. Se informa</w:t>
            </w:r>
          </w:p>
        </w:tc>
        <w:tc>
          <w:tcPr>
            <w:tcW w:type="dxa" w:w="174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w:t>
            </w:r>
          </w:p>
        </w:tc>
      </w:tr>
      <w:tr>
        <w:trPr>
          <w:cantSplit/>
        </w:trPr>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Factura vigente en Odoo que no está en el estado de cuenta, </w:t>
            </w:r>
            <w:r>
              <w:rPr>
                <w:rFonts w:ascii="Arial" w:cs="Arial" w:eastAsia="Arial" w:hAnsi="Arial"/>
                <w:b/>
                <w:bCs/>
                <w:sz w:val="17"/>
                <w:szCs w:val="17"/>
              </w:rPr>
              <w:t xml:space="preserve">sin producto despachado</w:t>
            </w:r>
          </w:p>
        </w:tc>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Se informa en la corrida, sin umbral de días</w:t>
            </w:r>
          </w:p>
        </w:tc>
        <w:tc>
          <w:tcPr>
            <w:tcW w:type="dxa" w:w="174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Sí</w:t>
            </w:r>
            <w:r>
              <w:rPr>
                <w:rFonts w:ascii="Arial" w:cs="Arial" w:eastAsia="Arial" w:hAnsi="Arial"/>
                <w:sz w:val="17"/>
                <w:szCs w:val="17"/>
              </w:rPr>
              <w:t xml:space="preserve">, hasta el OK de Jero o Charly</w:t>
            </w:r>
          </w:p>
        </w:tc>
      </w:tr>
      <w:tr>
        <w:trPr>
          <w:cantSplit/>
        </w:trPr>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Factura del estado de cuenta cuya SO tiene otro equipo (ej. Team_Mayoreo), o factura a Walmart sin SO</w:t>
            </w:r>
          </w:p>
        </w:tc>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entra en Walmart 1P hasta que un ajuste manual la pase al canal (o la excluya)</w:t>
            </w:r>
          </w:p>
        </w:tc>
        <w:tc>
          <w:tcPr>
            <w:tcW w:type="dxa" w:w="174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Sí</w:t>
            </w:r>
          </w:p>
        </w:tc>
      </w:tr>
      <w:tr>
        <w:trPr>
          <w:cantSplit/>
        </w:trPr>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Línea de factura del estado de cuenta sin factura en Odoo</w:t>
            </w:r>
          </w:p>
        </w:tc>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Se informa</w:t>
            </w:r>
          </w:p>
        </w:tc>
        <w:tc>
          <w:tcPr>
            <w:tcW w:type="dxa" w:w="174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Sí</w:t>
            </w:r>
          </w:p>
        </w:tc>
      </w:tr>
      <w:tr>
        <w:trPr>
          <w:cantSplit/>
        </w:trPr>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pagó o tiene pendiente una factura que en Odoo está cancelada, o vigente con su SO cancelada</w:t>
            </w:r>
          </w:p>
        </w:tc>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La venta existe</w:t>
            </w:r>
            <w:r>
              <w:rPr>
                <w:rFonts w:ascii="Arial" w:cs="Arial" w:eastAsia="Arial" w:hAnsi="Arial"/>
                <w:sz w:val="17"/>
                <w:szCs w:val="17"/>
              </w:rPr>
              <w:t xml:space="preserve">: entra con la fecha y el monto de la factura de Odoo. Al backlog ("W1P facturas canceladas") para regularizar el CFDI o la SO</w:t>
            </w:r>
          </w:p>
        </w:tc>
        <w:tc>
          <w:tcPr>
            <w:tcW w:type="dxa" w:w="174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w:t>
            </w:r>
          </w:p>
        </w:tc>
      </w:tr>
      <w:tr>
        <w:trPr>
          <w:cantSplit/>
        </w:trPr>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Deducción por fill rate (claves 406, 326 o 509) sobre una OC que en Odoo no tiene entrega parcial ni está cancelada (abajo)</w:t>
            </w:r>
          </w:p>
        </w:tc>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Se informa</w:t>
            </w:r>
          </w:p>
        </w:tc>
        <w:tc>
          <w:tcPr>
            <w:tcW w:type="dxa" w:w="174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b/>
                <w:bCs/>
                <w:sz w:val="17"/>
                <w:szCs w:val="17"/>
              </w:rPr>
              <w:t xml:space="preserve">Sí</w:t>
            </w:r>
            <w:r>
              <w:rPr>
                <w:rFonts w:ascii="Arial" w:cs="Arial" w:eastAsia="Arial" w:hAnsi="Arial"/>
                <w:sz w:val="17"/>
                <w:szCs w:val="17"/>
              </w:rPr>
              <w:t xml:space="preserve">, hasta el OK de Jero o Charly</w:t>
            </w:r>
          </w:p>
        </w:tc>
      </w:tr>
      <w:tr>
        <w:trPr>
          <w:cantSplit/>
        </w:trPr>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Monto aceptado por Walmart distinto del facturado</w:t>
            </w:r>
          </w:p>
        </w:tc>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Diferencia de recepción (abajo)</w:t>
            </w:r>
          </w:p>
        </w:tc>
        <w:tc>
          <w:tcPr>
            <w:tcW w:type="dxa" w:w="174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w:t>
            </w:r>
          </w:p>
        </w:tc>
      </w:tr>
      <w:tr>
        <w:trPr>
          <w:cantSplit/>
        </w:trPr>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Dos SO o facturas para la misma OC</w:t>
            </w:r>
          </w:p>
        </w:tc>
        <w:tc>
          <w:tcPr>
            <w:tcW w:type="dxa" w:w="38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Una sola venta; al backlog</w:t>
            </w:r>
          </w:p>
        </w:tc>
        <w:tc>
          <w:tcPr>
            <w:tcW w:type="dxa" w:w="17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w:t>
            </w:r>
          </w:p>
        </w:tc>
      </w:tr>
    </w:tbl>
    <w:p>
      <w:pPr>
        <w:spacing w:after="60"/>
      </w:pPr>
    </w:p>
    <w:p>
      <w:pPr>
        <w:spacing w:after="120"/>
      </w:pPr>
      <w:r>
        <w:rPr>
          <w:rFonts w:ascii="Arial" w:cs="Arial" w:eastAsia="Arial" w:hAnsi="Arial"/>
          <w:b/>
          <w:bCs/>
          <w:sz w:val="20"/>
          <w:szCs w:val="20"/>
        </w:rPr>
        <w:t xml:space="preserve">Diferencia entre lo facturado y lo aceptado.</w:t>
      </w:r>
      <w:r>
        <w:rPr>
          <w:rFonts w:ascii="Arial" w:cs="Arial" w:eastAsia="Arial" w:hAnsi="Arial"/>
          <w:sz w:val="20"/>
          <w:szCs w:val="20"/>
        </w:rPr>
        <w:t xml:space="preserve"> Monto aceptado = columna Base de la línea de la factura (Id Mov 001) en el estado de cuenta. Diferencia = subtotal facturado − monto aceptado. Es un refund del canal Walmart 1P y se clasifica con los traslados [I-14]:</w:t>
      </w:r>
    </w:p>
    <w:p>
      <w:pPr>
        <w:pStyle w:val="ListParagraph"/>
        <w:numPr>
          <w:ilvl w:val="0"/>
          <w:numId w:val="2"/>
        </w:numPr>
        <w:spacing w:after="70"/>
      </w:pPr>
      <w:r>
        <w:rPr>
          <w:rFonts w:ascii="Arial" w:cs="Arial" w:eastAsia="Arial" w:hAnsi="Arial"/>
          <w:b/>
          <w:bCs/>
          <w:sz w:val="20"/>
          <w:szCs w:val="20"/>
        </w:rPr>
        <w:t xml:space="preserve">Cancelación</w:t>
      </w:r>
      <w:r>
        <w:rPr>
          <w:rFonts w:ascii="Arial" w:cs="Arial" w:eastAsia="Arial" w:hAnsi="Arial"/>
          <w:sz w:val="20"/>
          <w:szCs w:val="20"/>
        </w:rPr>
        <w:t xml:space="preserve"> (recupera 100% del costo): unidades facturadas sin registro de salida de almacén.</w:t>
      </w:r>
    </w:p>
    <w:p>
      <w:pPr>
        <w:pStyle w:val="ListParagraph"/>
        <w:numPr>
          <w:ilvl w:val="0"/>
          <w:numId w:val="2"/>
        </w:numPr>
        <w:spacing w:after="70"/>
      </w:pPr>
      <w:r>
        <w:rPr>
          <w:rFonts w:ascii="Arial" w:cs="Arial" w:eastAsia="Arial" w:hAnsi="Arial"/>
          <w:b/>
          <w:bCs/>
          <w:sz w:val="20"/>
          <w:szCs w:val="20"/>
        </w:rPr>
        <w:t xml:space="preserve">Devolución</w:t>
      </w:r>
      <w:r>
        <w:rPr>
          <w:rFonts w:ascii="Arial" w:cs="Arial" w:eastAsia="Arial" w:hAnsi="Arial"/>
          <w:sz w:val="20"/>
          <w:szCs w:val="20"/>
        </w:rPr>
        <w:t xml:space="preserve"> (recupera 50%, como en 5.3): unidades que salieron y Walmart no aceptó.</w:t>
      </w:r>
    </w:p>
    <w:p>
      <w:pPr>
        <w:pStyle w:val="ListParagraph"/>
        <w:numPr>
          <w:ilvl w:val="0"/>
          <w:numId w:val="2"/>
        </w:numPr>
        <w:spacing w:after="70"/>
      </w:pPr>
      <w:r>
        <w:rPr>
          <w:rFonts w:ascii="Arial" w:cs="Arial" w:eastAsia="Arial" w:hAnsi="Arial"/>
          <w:b/>
          <w:bCs/>
          <w:sz w:val="20"/>
          <w:szCs w:val="20"/>
        </w:rPr>
        <w:t xml:space="preserve">Cómo se asigna:</w:t>
      </w:r>
      <w:r>
        <w:rPr>
          <w:rFonts w:ascii="Arial" w:cs="Arial" w:eastAsia="Arial" w:hAnsi="Arial"/>
          <w:sz w:val="20"/>
          <w:szCs w:val="20"/>
        </w:rPr>
        <w:t xml:space="preserve"> la diferencia se asigna primero a las unidades sin salida (valuadas al precio unitario de la factura) y el resto a devolución. Para identificar las unidades se usa el criterio de unidades enteras de 5.3 (combinación de líneas de la factura que sume la diferencia).</w:t>
      </w:r>
    </w:p>
    <w:p>
      <w:pPr>
        <w:pStyle w:val="ListParagraph"/>
        <w:numPr>
          <w:ilvl w:val="0"/>
          <w:numId w:val="2"/>
        </w:numPr>
        <w:spacing w:after="70"/>
      </w:pPr>
      <w:r>
        <w:rPr>
          <w:rFonts w:ascii="Arial" w:cs="Arial" w:eastAsia="Arial" w:hAnsi="Arial"/>
          <w:b/>
          <w:bCs/>
          <w:sz w:val="20"/>
          <w:szCs w:val="20"/>
        </w:rPr>
        <w:t xml:space="preserve">Tolerancia:</w:t>
      </w:r>
      <w:r>
        <w:rPr>
          <w:rFonts w:ascii="Arial" w:cs="Arial" w:eastAsia="Arial" w:hAnsi="Arial"/>
          <w:sz w:val="20"/>
          <w:szCs w:val="20"/>
        </w:rPr>
        <w:t xml:space="preserve"> una diferencia de hasta $200 por factura es cancelación por default, sin análisis.</w:t>
      </w:r>
    </w:p>
    <w:p>
      <w:pPr>
        <w:pStyle w:val="ListParagraph"/>
        <w:numPr>
          <w:ilvl w:val="0"/>
          <w:numId w:val="2"/>
        </w:numPr>
        <w:spacing w:after="70"/>
      </w:pPr>
      <w:r>
        <w:rPr>
          <w:rFonts w:ascii="Arial" w:cs="Arial" w:eastAsia="Arial" w:hAnsi="Arial"/>
          <w:b/>
          <w:bCs/>
          <w:sz w:val="20"/>
          <w:szCs w:val="20"/>
        </w:rPr>
        <w:t xml:space="preserve">Mes:</w:t>
      </w:r>
      <w:r>
        <w:rPr>
          <w:rFonts w:ascii="Arial" w:cs="Arial" w:eastAsia="Arial" w:hAnsi="Arial"/>
          <w:sz w:val="20"/>
          <w:szCs w:val="20"/>
        </w:rPr>
        <w:t xml:space="preserve"> la fecha de recibo de la línea en la foto de Pendientes; si la factura aparece directamente como pagada, la fecha de pago.</w:t>
      </w:r>
    </w:p>
    <w:p>
      <w:pPr>
        <w:keepNext/>
        <w:pStyle w:val="ListParagraph"/>
        <w:numPr>
          <w:ilvl w:val="0"/>
          <w:numId w:val="2"/>
        </w:numPr>
        <w:spacing w:after="70"/>
      </w:pPr>
      <w:r>
        <w:rPr>
          <w:rFonts w:ascii="Arial" w:cs="Arial" w:eastAsia="Arial" w:hAnsi="Arial"/>
          <w:b/>
          <w:bCs/>
          <w:sz w:val="20"/>
          <w:szCs w:val="20"/>
        </w:rPr>
        <w:t xml:space="preserve">Ejemplo (SO10255148, INV/2026/128937 del 9-sep):</w:t>
      </w:r>
      <w:r>
        <w:rPr>
          <w:rFonts w:ascii="Arial" w:cs="Arial" w:eastAsia="Arial" w:hAnsi="Arial"/>
          <w:sz w:val="20"/>
          <w:szCs w:val="20"/>
        </w:rPr>
        <w:t xml:space="preserve"> facturado $314,476.60; Walmart aceptó $228,122.55 (recibo 10-sep). Diferencia $86,354.05:</w:t>
      </w:r>
    </w:p>
    <w:tbl>
      <w:tblPr>
        <w:tblW w:type="dxa" w:w="9360"/>
        <w:tblLayout w:type="fixed"/>
      </w:tblPr>
      <w:tblGrid>
        <w:gridCol w:w="1382"/>
        <w:gridCol w:w="1063"/>
        <w:gridCol w:w="1595"/>
        <w:gridCol w:w="957"/>
        <w:gridCol w:w="1382"/>
        <w:gridCol w:w="2981"/>
      </w:tblGrid>
      <w:tr>
        <w:trPr>
          <w:tblHeader/>
        </w:trPr>
        <w:tc>
          <w:tcPr>
            <w:tcW w:type="dxa" w:w="138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SKU</w:t>
            </w:r>
          </w:p>
        </w:tc>
        <w:tc>
          <w:tcPr>
            <w:tcW w:type="dxa" w:w="1063"/>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Facturadas</w:t>
            </w:r>
          </w:p>
        </w:tc>
        <w:tc>
          <w:tcPr>
            <w:tcW w:type="dxa" w:w="1595"/>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Salieron (Odoo)</w:t>
            </w:r>
          </w:p>
        </w:tc>
        <w:tc>
          <w:tcPr>
            <w:tcW w:type="dxa" w:w="957"/>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Aceptadas</w:t>
            </w:r>
          </w:p>
        </w:tc>
        <w:tc>
          <w:tcPr>
            <w:tcW w:type="dxa" w:w="138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Importe s/IVA</w:t>
            </w:r>
          </w:p>
        </w:tc>
        <w:tc>
          <w:tcPr>
            <w:tcW w:type="dxa" w:w="2981"/>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Tipo</w:t>
            </w:r>
          </w:p>
        </w:tc>
      </w:tr>
      <w:tr>
        <w:trPr>
          <w:cantSplit/>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CHEST-L5H-BEI</w:t>
            </w:r>
          </w:p>
        </w:tc>
        <w:tc>
          <w:tcPr>
            <w:tcW w:type="dxa" w:w="10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50</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0</w:t>
            </w:r>
          </w:p>
        </w:tc>
        <w:tc>
          <w:tcPr>
            <w:tcW w:type="dxa" w:w="95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0</w:t>
            </w:r>
          </w:p>
        </w:tc>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$45,552.50</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Cancelación</w:t>
            </w:r>
          </w:p>
        </w:tc>
      </w:tr>
      <w:tr>
        <w:trPr>
          <w:cantSplit/>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CHEST-L5V-BEI</w:t>
            </w:r>
          </w:p>
        </w:tc>
        <w:tc>
          <w:tcPr>
            <w:tcW w:type="dxa" w:w="10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50</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25</w:t>
            </w:r>
          </w:p>
        </w:tc>
        <w:tc>
          <w:tcPr>
            <w:tcW w:type="dxa" w:w="95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0</w:t>
            </w:r>
          </w:p>
        </w:tc>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$18,501.25</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Cancelación (25 sin salida)</w:t>
            </w:r>
          </w:p>
        </w:tc>
      </w:tr>
      <w:tr>
        <w:trPr>
          <w:cantSplit/>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CHEST-L5V-BEI</w:t>
            </w:r>
          </w:p>
        </w:tc>
        <w:tc>
          <w:tcPr>
            <w:tcW w:type="dxa" w:w="10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p>
        </w:tc>
        <w:tc>
          <w:tcPr>
            <w:tcW w:type="dxa" w:w="95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p>
        </w:tc>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$18,501.25</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Devolución (25 que salieron)</w:t>
            </w:r>
          </w:p>
        </w:tc>
      </w:tr>
      <w:tr>
        <w:trPr>
          <w:cantSplit/>
        </w:trPr>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DNG-LIZO4-GRO</w:t>
            </w:r>
          </w:p>
        </w:tc>
        <w:tc>
          <w:tcPr>
            <w:tcW w:type="dxa" w:w="1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20</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20</w:t>
            </w:r>
          </w:p>
        </w:tc>
        <w:tc>
          <w:tcPr>
            <w:tcW w:type="dxa" w:w="9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19</w:t>
            </w:r>
          </w:p>
        </w:tc>
        <w:tc>
          <w:tcPr>
            <w:tcW w:type="dxa" w:w="13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$3,799.05</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Devolución</w:t>
            </w:r>
          </w:p>
        </w:tc>
      </w:tr>
    </w:tbl>
    <w:p>
      <w:pPr>
        <w:spacing w:after="60"/>
      </w:pPr>
    </w:p>
    <w:p>
      <w:pPr>
        <w:keepNext/>
        <w:spacing w:after="120"/>
      </w:pPr>
      <w:r>
        <w:rPr>
          <w:rFonts w:ascii="Arial" w:cs="Arial" w:eastAsia="Arial" w:hAnsi="Arial"/>
          <w:b/>
          <w:bCs/>
          <w:sz w:val="20"/>
          <w:szCs w:val="20"/>
        </w:rPr>
        <w:t xml:space="preserve">Deducciones de Walmart.</w:t>
      </w:r>
      <w:r>
        <w:rPr>
          <w:rFonts w:ascii="Arial" w:cs="Arial" w:eastAsia="Arial" w:hAnsi="Arial"/>
          <w:sz w:val="20"/>
          <w:szCs w:val="20"/>
        </w:rPr>
        <w:t xml:space="preserve"> Las líneas del estado de cuenta con clave distinta de 001 son deducciones. Todas las observadas son claves por las que </w:t>
      </w:r>
      <w:r>
        <w:rPr>
          <w:rFonts w:ascii="Arial" w:cs="Arial" w:eastAsia="Arial" w:hAnsi="Arial"/>
          <w:b/>
          <w:bCs/>
          <w:sz w:val="20"/>
          <w:szCs w:val="20"/>
        </w:rPr>
        <w:t xml:space="preserve">el proveedor debe emitir nota de crédito</w:t>
      </w:r>
      <w:r>
        <w:rPr>
          <w:rFonts w:ascii="Arial" w:cs="Arial" w:eastAsia="Arial" w:hAnsi="Arial"/>
          <w:sz w:val="20"/>
          <w:szCs w:val="20"/>
        </w:rPr>
        <w:t xml:space="preserve"> (catálogo de Walmart, "Claves que el proveedor debe emitir nota de crédito"):</w:t>
      </w:r>
    </w:p>
    <w:tbl>
      <w:tblPr>
        <w:tblW w:type="dxa" w:w="9360"/>
        <w:tblLayout w:type="fixed"/>
      </w:tblPr>
      <w:tblGrid>
        <w:gridCol w:w="760"/>
        <w:gridCol w:w="5093"/>
        <w:gridCol w:w="1244"/>
        <w:gridCol w:w="2263"/>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Clave</w:t>
            </w:r>
          </w:p>
        </w:tc>
        <w:tc>
          <w:tcPr>
            <w:tcW w:type="dxa" w:w="5093"/>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es</w:t>
            </w:r>
          </w:p>
        </w:tc>
        <w:tc>
          <w:tcPr>
            <w:tcW w:type="dxa" w:w="1244"/>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Con OC</w:t>
            </w:r>
          </w:p>
        </w:tc>
        <w:tc>
          <w:tcPr>
            <w:tcW w:type="dxa" w:w="2263"/>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Observado en 2026 (c/IVA)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404 / 054</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Entrega centralizada, descuento generalizado (~4–5% de cada factura). Desde septiembre aparece como 054</w:t>
            </w:r>
          </w:p>
        </w:tc>
        <w:tc>
          <w:tcPr>
            <w:tcW w:type="dxa" w:w="12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Sí</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Pagadas −$215K</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406</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Descuento por fill rate</w:t>
            </w:r>
          </w:p>
        </w:tc>
        <w:tc>
          <w:tcPr>
            <w:tcW w:type="dxa" w:w="12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Sí</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Pagadas −$77K; pendiente −$27K</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520</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Meses sin intereses</w:t>
            </w:r>
          </w:p>
        </w:tc>
        <w:tc>
          <w:tcPr>
            <w:tcW w:type="dxa" w:w="12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(tienda 09179)</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Pagadas −$125K</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527</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Volumen a ventas</w:t>
            </w:r>
          </w:p>
        </w:tc>
        <w:tc>
          <w:tcPr>
            <w:tcW w:type="dxa" w:w="12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Pagadas −$328K</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569</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Volumen de compra</w:t>
            </w:r>
          </w:p>
        </w:tc>
        <w:tc>
          <w:tcPr>
            <w:tcW w:type="dxa" w:w="12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Pagadas −$157K</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575</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Rollback a venta</w:t>
            </w:r>
          </w:p>
        </w:tc>
        <w:tc>
          <w:tcPr>
            <w:tcW w:type="dxa" w:w="12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Pagadas −$4.5K; pendiente −$46K</w:t>
            </w:r>
          </w:p>
        </w:tc>
      </w:tr>
    </w:tbl>
    <w:p>
      <w:pPr>
        <w:spacing w:after="60"/>
      </w:pPr>
    </w:p>
    <w:p>
      <w:pPr>
        <w:pStyle w:val="ListParagraph"/>
        <w:numPr>
          <w:ilvl w:val="0"/>
          <w:numId w:val="2"/>
        </w:numPr>
        <w:spacing w:after="70"/>
      </w:pPr>
      <w:r>
        <w:rPr>
          <w:rFonts w:ascii="Arial" w:cs="Arial" w:eastAsia="Arial" w:hAnsi="Arial"/>
          <w:b/>
          <w:bCs/>
          <w:sz w:val="20"/>
          <w:szCs w:val="20"/>
        </w:rPr>
        <w:t xml:space="preserve">Tratamiento:</w:t>
      </w:r>
      <w:r>
        <w:rPr>
          <w:rFonts w:ascii="Arial" w:cs="Arial" w:eastAsia="Arial" w:hAnsi="Arial"/>
          <w:sz w:val="20"/>
          <w:szCs w:val="20"/>
        </w:rPr>
        <w:t xml:space="preserve"> bonificación (menor venta, recupera 0% del costo), en el canal Walmart 1P, dentro de "Cancellations, Returns &amp; Discounts" (7.4). Ninguna es un descuento financiero: la 404 no es pronto pago.</w:t>
      </w:r>
    </w:p>
    <w:p>
      <w:pPr>
        <w:pStyle w:val="ListParagraph"/>
        <w:numPr>
          <w:ilvl w:val="0"/>
          <w:numId w:val="2"/>
        </w:numPr>
        <w:spacing w:after="70"/>
      </w:pPr>
      <w:r>
        <w:rPr>
          <w:rFonts w:ascii="Arial" w:cs="Arial" w:eastAsia="Arial" w:hAnsi="Arial"/>
          <w:b/>
          <w:bCs/>
          <w:sz w:val="20"/>
          <w:szCs w:val="20"/>
        </w:rPr>
        <w:t xml:space="preserve">Mes:</w:t>
      </w:r>
      <w:r>
        <w:rPr>
          <w:rFonts w:ascii="Arial" w:cs="Arial" w:eastAsia="Arial" w:hAnsi="Arial"/>
          <w:sz w:val="20"/>
          <w:szCs w:val="20"/>
        </w:rPr>
        <w:t xml:space="preserve"> el primero entre (a) el mes en que la deducción aparece por primera vez en el estado de cuenta (foto de Pendientes o de Pagados del corte) y (b) la fecha de la NC que emitimos por ella. Para ene–sep, sin fotos guardadas: la fecha de pago, o la de la NC si es anterior. Las deducciones sobre facturas de 2025 pagadas en 2026 entran en 2026, como en los demás canales.</w:t>
      </w:r>
    </w:p>
    <w:p>
      <w:pPr>
        <w:pStyle w:val="ListParagraph"/>
        <w:numPr>
          <w:ilvl w:val="0"/>
          <w:numId w:val="2"/>
        </w:numPr>
        <w:spacing w:after="70"/>
      </w:pPr>
      <w:r>
        <w:rPr>
          <w:rFonts w:ascii="Arial" w:cs="Arial" w:eastAsia="Arial" w:hAnsi="Arial"/>
          <w:b/>
          <w:bCs/>
          <w:sz w:val="20"/>
          <w:szCs w:val="20"/>
        </w:rPr>
        <w:t xml:space="preserve">Sin doble conteo:</w:t>
      </w:r>
      <w:r>
        <w:rPr>
          <w:rFonts w:ascii="Arial" w:cs="Arial" w:eastAsia="Arial" w:hAnsi="Arial"/>
          <w:sz w:val="20"/>
          <w:szCs w:val="20"/>
        </w:rPr>
        <w:t xml:space="preserve"> cada deducción se reconoce una sola vez. La NC que emitimos por una deducción es su documento fiscal, no otro refund: se ata a la deducción por clave (va en la descripción de la NC) e importe. Una NC a Walmart sin deducción en el estado de cuenta es un refund en su fecha, y se informa.</w:t>
      </w:r>
    </w:p>
    <w:p>
      <w:pPr>
        <w:pStyle w:val="ListParagraph"/>
        <w:numPr>
          <w:ilvl w:val="0"/>
          <w:numId w:val="2"/>
        </w:numPr>
        <w:spacing w:after="70"/>
      </w:pPr>
      <w:r>
        <w:rPr>
          <w:rFonts w:ascii="Arial" w:cs="Arial" w:eastAsia="Arial" w:hAnsi="Arial"/>
          <w:b/>
          <w:bCs/>
          <w:sz w:val="20"/>
          <w:szCs w:val="20"/>
        </w:rPr>
        <w:t xml:space="preserve">Fill rate (claves 406, 326 y 509).</w:t>
      </w:r>
      <w:r>
        <w:rPr>
          <w:rFonts w:ascii="Arial" w:cs="Arial" w:eastAsia="Arial" w:hAnsi="Arial"/>
          <w:sz w:val="20"/>
          <w:szCs w:val="20"/>
        </w:rPr>
        <w:t xml:space="preserve"> Es el castigo de Walmart por una OC no surtida o surtida de forma incompleta. Siempre es bonificación, sin recupero de costo (no hay mercancía que vuelva). La deducción tiene que estar vinculada en Odoo a una OC </w:t>
      </w:r>
      <w:r>
        <w:rPr>
          <w:rFonts w:ascii="Arial" w:cs="Arial" w:eastAsia="Arial" w:hAnsi="Arial"/>
          <w:b/>
          <w:bCs/>
          <w:sz w:val="20"/>
          <w:szCs w:val="20"/>
        </w:rPr>
        <w:t xml:space="preserve">con entrega parcial</w:t>
      </w:r>
      <w:r>
        <w:rPr>
          <w:rFonts w:ascii="Arial" w:cs="Arial" w:eastAsia="Arial" w:hAnsi="Arial"/>
          <w:sz w:val="20"/>
          <w:szCs w:val="20"/>
        </w:rPr>
        <w:t xml:space="preserve"> (unidades entregadas o aceptadas menores que las pedidas) o a una </w:t>
      </w:r>
      <w:r>
        <w:rPr>
          <w:rFonts w:ascii="Arial" w:cs="Arial" w:eastAsia="Arial" w:hAnsi="Arial"/>
          <w:b/>
          <w:bCs/>
          <w:sz w:val="20"/>
          <w:szCs w:val="20"/>
        </w:rPr>
        <w:t xml:space="preserve">OC cancelada</w:t>
      </w:r>
      <w:r>
        <w:rPr>
          <w:rFonts w:ascii="Arial" w:cs="Arial" w:eastAsia="Arial" w:hAnsi="Arial"/>
          <w:sz w:val="20"/>
          <w:szCs w:val="20"/>
        </w:rPr>
        <w:t xml:space="preserve"> (SO cancelada, o factura cancelada con esa OC en la referencia). La OC se busca en tres campos: </w:t>
      </w:r>
      <w:r>
        <w:rPr>
          <w:rFonts w:ascii="Consolas" w:cs="Consolas" w:hAnsi="Consolas"/>
          <w:sz w:val="19"/>
          <w:szCs w:val="20"/>
        </w:rPr>
        <w:t xml:space="preserve">Marketplace Reference</w:t>
      </w:r>
      <w:r>
        <w:rPr>
          <w:rFonts w:ascii="Arial" w:cs="Arial" w:eastAsia="Arial" w:hAnsi="Arial"/>
          <w:sz w:val="20"/>
          <w:szCs w:val="20"/>
        </w:rPr>
        <w:t xml:space="preserve"> y "Referencia del cliente" de las SO (algunas SO de Walmart 1P tienen la OC solo en este último), y la referencia de las facturas, incluidas las canceladas ([I-6], [I-15]). Si no hay vínculo, se levanta un flag que </w:t>
      </w:r>
      <w:r>
        <w:rPr>
          <w:rFonts w:ascii="Arial" w:cs="Arial" w:eastAsia="Arial" w:hAnsi="Arial"/>
          <w:b/>
          <w:bCs/>
          <w:sz w:val="20"/>
          <w:szCs w:val="20"/>
        </w:rPr>
        <w:t xml:space="preserve">frena el cierre</w:t>
      </w:r>
      <w:r>
        <w:rPr>
          <w:rFonts w:ascii="Arial" w:cs="Arial" w:eastAsia="Arial" w:hAnsi="Arial"/>
          <w:sz w:val="20"/>
          <w:szCs w:val="20"/>
        </w:rPr>
        <w:t xml:space="preserve"> hasta el OK de Jero o Charly.</w:t>
      </w:r>
    </w:p>
    <w:p>
      <w:pPr>
        <w:pStyle w:val="ListParagraph"/>
        <w:numPr>
          <w:ilvl w:val="1"/>
          <w:numId w:val="2"/>
        </w:numPr>
        <w:spacing w:after="70"/>
      </w:pPr>
      <w:r>
        <w:rPr>
          <w:rFonts w:ascii="Arial" w:cs="Arial" w:eastAsia="Arial" w:hAnsi="Arial"/>
          <w:b/>
          <w:bCs/>
          <w:sz w:val="20"/>
          <w:szCs w:val="20"/>
        </w:rPr>
        <w:t xml:space="preserve">Ejemplo:</w:t>
      </w:r>
      <w:r>
        <w:rPr>
          <w:rFonts w:ascii="Arial" w:cs="Arial" w:eastAsia="Arial" w:hAnsi="Arial"/>
          <w:sz w:val="20"/>
          <w:szCs w:val="20"/>
        </w:rPr>
        <w:t xml:space="preserve"> OC 4533300388, fill rate −$27,164.04 c/IVA (recibo 4-sep). Era la primera OC de SO10264209: la entrega falló y Walmart emitió la OC 5627980089, que reemplazó a la anterior en la SO en lugar de registrar la cancelación (Jero pidió mantener la trazabilidad en Odoo de aquí en adelante). Queda vinculada por la factura cancelada INV/2026/132632, que tiene esa OC en la referencia: bonificación de Walmart 1P, sin flag.</w:t>
      </w:r>
    </w:p>
    <w:p>
      <w:pPr>
        <w:pStyle w:val="ListParagraph"/>
        <w:numPr>
          <w:ilvl w:val="1"/>
          <w:numId w:val="2"/>
        </w:numPr>
        <w:spacing w:after="70"/>
      </w:pPr>
      <w:r>
        <w:rPr>
          <w:rFonts w:ascii="Arial" w:cs="Arial" w:eastAsia="Arial" w:hAnsi="Arial"/>
          <w:b/>
          <w:bCs/>
          <w:sz w:val="20"/>
          <w:szCs w:val="20"/>
        </w:rPr>
        <w:t xml:space="preserve">Ejemplo con la OC en "Referencia del cliente":</w:t>
      </w:r>
      <w:r>
        <w:rPr>
          <w:rFonts w:ascii="Arial" w:cs="Arial" w:eastAsia="Arial" w:hAnsi="Arial"/>
          <w:sz w:val="20"/>
          <w:szCs w:val="20"/>
        </w:rPr>
        <w:t xml:space="preserve"> OC 6238360028, fill rate −$53,339.71 c/IVA (pagado el 17-ago). Es SO10016700 (Team_Walmart_1P, 29-abr, $795,597 s/IVA, cancelada, sin entregas ni facturas): OC cancelada en Odoo, bonificación sin flag.</w:t>
      </w:r>
    </w:p>
    <w:p>
      <w:pPr>
        <w:pStyle w:val="ListParagraph"/>
        <w:numPr>
          <w:ilvl w:val="0"/>
          <w:numId w:val="2"/>
        </w:numPr>
        <w:spacing w:after="70"/>
      </w:pPr>
      <w:r>
        <w:rPr>
          <w:rFonts w:ascii="Arial" w:cs="Arial" w:eastAsia="Arial" w:hAnsi="Arial"/>
          <w:b/>
          <w:bCs/>
          <w:sz w:val="20"/>
          <w:szCs w:val="20"/>
        </w:rPr>
        <w:t xml:space="preserve">Claves que no son deducciones de la venta:</w:t>
      </w:r>
      <w:r>
        <w:rPr>
          <w:rFonts w:ascii="Arial" w:cs="Arial" w:eastAsia="Arial" w:hAnsi="Arial"/>
          <w:sz w:val="20"/>
          <w:szCs w:val="20"/>
        </w:rPr>
        <w:t xml:space="preserve"> las claves por las que Walmart nos factura (servicios: 501, 555, 906, 954, etc.) son gasto, y las claves sin CFDI (75, 235, 263, 304, 417) son movimientos de saldo. Si aparecen, quedan fuera de la venta y se informan.</w:t>
      </w:r>
    </w:p>
    <w:p>
      <w:pPr>
        <w:pStyle w:val="ListParagraph"/>
        <w:numPr>
          <w:ilvl w:val="0"/>
          <w:numId w:val="2"/>
        </w:numPr>
        <w:spacing w:after="70"/>
      </w:pPr>
      <w:r>
        <w:rPr>
          <w:rFonts w:ascii="Arial" w:cs="Arial" w:eastAsia="Arial" w:hAnsi="Arial"/>
          <w:b/>
          <w:bCs/>
          <w:sz w:val="20"/>
          <w:szCs w:val="20"/>
        </w:rPr>
        <w:t xml:space="preserve">Control (C-19, informativo):</w:t>
      </w:r>
      <w:r>
        <w:rPr>
          <w:rFonts w:ascii="Arial" w:cs="Arial" w:eastAsia="Arial" w:hAnsi="Arial"/>
          <w:sz w:val="20"/>
          <w:szCs w:val="20"/>
        </w:rPr>
        <w:t xml:space="preserve"> deducciones sin NC emitida al cierre, con cantidad y monto. Walmart pide la NC por cada deducción, a más tardar el día 5 del mes siguiente al pago.</w:t>
      </w:r>
    </w:p>
    <w:p>
      <w:pPr>
        <w:pStyle w:val="Heading1"/>
        <w:keepNext/>
        <w:spacing w:after="140" w:before="320"/>
      </w:pPr>
      <w:r>
        <w:rPr>
          <w:rFonts w:ascii="Arial" w:cs="Arial" w:eastAsia="Arial" w:hAnsi="Arial"/>
          <w:b/>
          <w:bCs/>
          <w:color w:val="1D5C48"/>
          <w:sz w:val="28"/>
          <w:szCs w:val="28"/>
        </w:rPr>
        <w:t xml:space="preserve">6. Controles</w:t>
      </w:r>
    </w:p>
    <w:p>
      <w:pPr>
        <w:spacing w:after="120"/>
      </w:pPr>
      <w:r>
        <w:rPr>
          <w:rFonts w:ascii="Arial" w:cs="Arial" w:eastAsia="Arial" w:hAnsi="Arial"/>
          <w:sz w:val="20"/>
          <w:szCs w:val="20"/>
        </w:rPr>
        <w:t xml:space="preserve">Cada control tiene un criterio de aprobación y una acción si falla. Los controles de insumos se corren antes de procesar: si alguno falla, la corrida no sigue. Los demás se corren con el pipeline y quedan en la hoja "Controles" del reporte, con su resultado.</w:t>
      </w:r>
    </w:p>
    <w:p>
      <w:pPr>
        <w:pStyle w:val="Heading2"/>
        <w:keepNext/>
        <w:spacing w:after="100" w:before="220"/>
      </w:pPr>
      <w:r>
        <w:rPr>
          <w:rFonts w:ascii="Arial" w:cs="Arial" w:eastAsia="Arial" w:hAnsi="Arial"/>
          <w:b/>
          <w:bCs/>
          <w:color w:val="1D5C48"/>
          <w:sz w:val="22"/>
          <w:szCs w:val="22"/>
        </w:rPr>
        <w:t xml:space="preserve">6.1 Insumos (antes de procesar)</w:t>
      </w:r>
    </w:p>
    <w:tbl>
      <w:tblPr>
        <w:tblW w:type="dxa" w:w="9360"/>
        <w:tblLayout w:type="fixed"/>
      </w:tblPr>
      <w:tblGrid>
        <w:gridCol w:w="760"/>
        <w:gridCol w:w="2150"/>
        <w:gridCol w:w="2150"/>
        <w:gridCol w:w="2150"/>
        <w:gridCol w:w="2150"/>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ID</w:t>
            </w:r>
          </w:p>
        </w:tc>
        <w:tc>
          <w:tcPr>
            <w:tcW w:type="dxa" w:w="215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verifica</w:t>
            </w:r>
          </w:p>
        </w:tc>
        <w:tc>
          <w:tcPr>
            <w:tcW w:type="dxa" w:w="215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Cómo</w:t>
            </w:r>
          </w:p>
        </w:tc>
        <w:tc>
          <w:tcPr>
            <w:tcW w:type="dxa" w:w="215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Aprueba si</w:t>
            </w:r>
          </w:p>
        </w:tc>
        <w:tc>
          <w:tcPr>
            <w:tcW w:type="dxa" w:w="215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Si falla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Workbench y Coffee miren la misma base</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Consolas" w:cs="Consolas" w:hAnsi="Consolas"/>
                <w:sz w:val="16"/>
                <w:szCs w:val="17"/>
              </w:rPr>
              <w:t xml:space="preserve">Q00</w:t>
            </w:r>
            <w:r>
              <w:rPr>
                <w:rFonts w:ascii="Arial" w:cs="Arial" w:eastAsia="Arial" w:hAnsi="Arial"/>
                <w:sz w:val="17"/>
                <w:szCs w:val="17"/>
              </w:rPr>
              <w:t xml:space="preserve"> (huella: filas, sumas y última carga de las 5 tablas), corrida por Charly y por Claude</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Las dos huellas son idénticas</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seguir; revisar conexión o fecha de corte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C-2</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cada descarga esté completa</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Cada query </w:t>
            </w:r>
            <w:r>
              <w:rPr>
                <w:rFonts w:ascii="Consolas" w:cs="Consolas" w:hAnsi="Consolas"/>
                <w:sz w:val="16"/>
                <w:szCs w:val="17"/>
              </w:rPr>
              <w:t xml:space="preserve">Q01</w:t>
            </w:r>
            <w:r>
              <w:rPr>
                <w:rFonts w:ascii="Arial" w:cs="Arial" w:eastAsia="Arial" w:hAnsi="Arial"/>
                <w:sz w:val="17"/>
                <w:szCs w:val="17"/>
              </w:rPr>
              <w:t xml:space="preserve">–</w:t>
            </w:r>
            <w:r>
              <w:rPr>
                <w:rFonts w:ascii="Consolas" w:cs="Consolas" w:hAnsi="Consolas"/>
                <w:sz w:val="16"/>
                <w:szCs w:val="17"/>
              </w:rPr>
              <w:t xml:space="preserve">Q05</w:t>
            </w:r>
            <w:r>
              <w:rPr>
                <w:rFonts w:ascii="Arial" w:cs="Arial" w:eastAsia="Arial" w:hAnsi="Arial"/>
                <w:sz w:val="17"/>
                <w:szCs w:val="17"/>
              </w:rPr>
              <w:t xml:space="preserve"> tiene dos partes: la descarga (I-1 a I-5, guardada como </w:t>
            </w:r>
            <w:r>
              <w:rPr>
                <w:rFonts w:ascii="Consolas" w:cs="Consolas" w:hAnsi="Consolas"/>
                <w:sz w:val="16"/>
                <w:szCs w:val="17"/>
              </w:rPr>
              <w:t xml:space="preserve">Q0X_&lt;canal&gt;.csv</w:t>
            </w:r>
            <w:r>
              <w:rPr>
                <w:rFonts w:ascii="Arial" w:cs="Arial" w:eastAsia="Arial" w:hAnsi="Arial"/>
                <w:sz w:val="17"/>
                <w:szCs w:val="17"/>
              </w:rPr>
              <w:t xml:space="preserve">) y un bloque CONTROL que devuelve filas e importe por mes y tipo, calculados en la base (guardado como </w:t>
            </w:r>
            <w:r>
              <w:rPr>
                <w:rFonts w:ascii="Consolas" w:cs="Consolas" w:hAnsi="Consolas"/>
                <w:sz w:val="16"/>
                <w:szCs w:val="17"/>
              </w:rPr>
              <w:t xml:space="preserve">Q0X_&lt;canal&gt;_control.csv</w:t>
            </w:r>
            <w:r>
              <w:rPr>
                <w:rFonts w:ascii="Arial" w:cs="Arial" w:eastAsia="Arial" w:hAnsi="Arial"/>
                <w:sz w:val="17"/>
                <w:szCs w:val="17"/>
              </w:rPr>
              <w:t xml:space="preserve">). Claude suma la descarga con el mismo corte y la compara contra el control</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Filas e importe por mes y tipo idénticos</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Volver a descargar</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C-3</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la API no tenga huecos de carga</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Órdenes por día de los 5 marketplaces (</w:t>
            </w:r>
            <w:r>
              <w:rPr>
                <w:rFonts w:ascii="Consolas" w:cs="Consolas" w:hAnsi="Consolas"/>
                <w:sz w:val="16"/>
                <w:szCs w:val="17"/>
              </w:rPr>
              <w:t xml:space="preserve">Q90</w:t>
            </w:r>
            <w:r>
              <w:rPr>
                <w:rFonts w:ascii="Arial" w:cs="Arial" w:eastAsia="Arial" w:hAnsi="Arial"/>
                <w:sz w:val="17"/>
                <w:szCs w:val="17"/>
              </w:rPr>
              <w:t xml:space="preserve">)</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Ningún día por debajo del 40% de la mediana de su mes</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Avisar a Data; el mes queda preliminar hasta la recarga (caso Walmart ago–sep)</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C-4</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el RFV esté completo</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RFV contra la réplica de Odoo en la base: SO, líneas, subtotal y costo por mes, desde el 17-abr</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Diferencia ≤ 0.5% por mes</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Explicar la diferencia o volver a exportar</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C-5</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el RFV esté en hora de México</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Muestra de SO de cada archivo contra la réplica de Odoo en la base</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 fecha del RFV es exactamente 6 horas anterior a la de la base</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Volver a exportar con la zona horaria correcta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C-6</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Que los Killers estén completos y sean consistentes entre SAT y contabilidad</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Cruce de cada CFDI de Killers vigente (I-10) contra los apuntes contables (I-8): por folio fiscal (UUID) si el apunte lo trae; si no, por folio, fecha y monto. Se marcan también CFDI duplicados (mismo importe y fecha cercana)</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Cada CFDI vigente tiene su registro contable por el mismo subtotal (±$1) y en el mismo mes</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 frena la corrida: los Killers entran por la facturación neta del SAT (4). Cada diferencia va a la hoja "Controles" y al backlog ("Killers vs SAT"): CFDI sin registro, registro sin CFDI, monto o mes distinto, CFDI cancelado o duplicado</w:t>
            </w:r>
          </w:p>
        </w:tc>
      </w:tr>
    </w:tbl>
    <w:p>
      <w:pPr>
        <w:spacing w:after="60"/>
      </w:pPr>
    </w:p>
    <w:p>
      <w:pPr>
        <w:pStyle w:val="Heading2"/>
        <w:keepNext/>
        <w:spacing w:after="100" w:before="220"/>
      </w:pPr>
      <w:r>
        <w:rPr>
          <w:rFonts w:ascii="Arial" w:cs="Arial" w:eastAsia="Arial" w:hAnsi="Arial"/>
          <w:b/>
          <w:bCs/>
          <w:color w:val="1D5C48"/>
          <w:sz w:val="22"/>
          <w:szCs w:val="22"/>
        </w:rPr>
        <w:t xml:space="preserve">6.2 Cálculo (durante la corrida)</w:t>
      </w:r>
    </w:p>
    <w:tbl>
      <w:tblPr>
        <w:tblW w:type="dxa" w:w="9360"/>
        <w:tblLayout w:type="fixed"/>
      </w:tblPr>
      <w:tblGrid>
        <w:gridCol w:w="760"/>
        <w:gridCol w:w="2866"/>
        <w:gridCol w:w="2866"/>
        <w:gridCol w:w="2868"/>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ID</w:t>
            </w:r>
          </w:p>
        </w:tc>
        <w:tc>
          <w:tcPr>
            <w:tcW w:type="dxa" w:w="2866"/>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verifica</w:t>
            </w:r>
          </w:p>
        </w:tc>
        <w:tc>
          <w:tcPr>
            <w:tcW w:type="dxa" w:w="2866"/>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Aprueba si</w:t>
            </w:r>
          </w:p>
        </w:tc>
        <w:tc>
          <w:tcPr>
            <w:tcW w:type="dxa" w:w="286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Si falla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C-7</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el cruce market–Odoo encuentre las SO (incluida la recuperación por número de orden, 5.1)</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Órdenes del market sin SO ≤ 2% de la venta del mes y canal</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Revisar: suele ser un campo </w:t>
            </w:r>
            <w:r>
              <w:rPr>
                <w:rFonts w:ascii="Consolas" w:cs="Consolas" w:hAnsi="Consolas"/>
                <w:sz w:val="16"/>
                <w:szCs w:val="17"/>
              </w:rPr>
              <w:t xml:space="preserve">so</w:t>
            </w:r>
            <w:r>
              <w:rPr>
                <w:rFonts w:ascii="Arial" w:cs="Arial" w:eastAsia="Arial" w:hAnsi="Arial"/>
                <w:sz w:val="17"/>
                <w:szCs w:val="17"/>
              </w:rPr>
              <w:t xml:space="preserve"> vacío en la API (caso MeLi ene–abr) o una falla de integración</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C-8</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Amazon esté completo (I-1 contra I-11)</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Registros de venta (</w:t>
            </w:r>
            <w:r>
              <w:rPr>
                <w:rFonts w:ascii="Consolas" w:cs="Consolas" w:hAnsi="Consolas"/>
                <w:sz w:val="16"/>
                <w:szCs w:val="17"/>
              </w:rPr>
              <w:t xml:space="preserve">Shipment</w:t>
            </w:r>
            <w:r>
              <w:rPr>
                <w:rFonts w:ascii="Arial" w:cs="Arial" w:eastAsia="Arial" w:hAnsi="Arial"/>
                <w:sz w:val="17"/>
                <w:szCs w:val="17"/>
              </w:rPr>
              <w:t xml:space="preserve">) sin orden en </w:t>
            </w:r>
            <w:r>
              <w:rPr>
                <w:rFonts w:ascii="Consolas" w:cs="Consolas" w:hAnsi="Consolas"/>
                <w:sz w:val="16"/>
                <w:szCs w:val="17"/>
              </w:rPr>
              <w:t xml:space="preserve">amazon_orders</w:t>
            </w:r>
            <w:r>
              <w:rPr>
                <w:rFonts w:ascii="Arial" w:cs="Arial" w:eastAsia="Arial" w:hAnsi="Arial"/>
                <w:sz w:val="17"/>
                <w:szCs w:val="17"/>
              </w:rPr>
              <w:t xml:space="preserve"> = 0. Se informan: órdenes </w:t>
            </w:r>
            <w:r>
              <w:rPr>
                <w:rFonts w:ascii="Consolas" w:cs="Consolas" w:hAnsi="Consolas"/>
                <w:sz w:val="16"/>
                <w:szCs w:val="17"/>
              </w:rPr>
              <w:t xml:space="preserve">Shipped</w:t>
            </w:r>
            <w:r>
              <w:rPr>
                <w:rFonts w:ascii="Arial" w:cs="Arial" w:eastAsia="Arial" w:hAnsi="Arial"/>
                <w:sz w:val="17"/>
                <w:szCs w:val="17"/>
              </w:rPr>
              <w:t xml:space="preserve"> sin </w:t>
            </w:r>
            <w:r>
              <w:rPr>
                <w:rFonts w:ascii="Consolas" w:cs="Consolas" w:hAnsi="Consolas"/>
                <w:sz w:val="16"/>
                <w:szCs w:val="17"/>
              </w:rPr>
              <w:t xml:space="preserve">Shipment</w:t>
            </w:r>
            <w:r>
              <w:rPr>
                <w:rFonts w:ascii="Arial" w:cs="Arial" w:eastAsia="Arial" w:hAnsi="Arial"/>
                <w:sz w:val="17"/>
                <w:szCs w:val="17"/>
              </w:rPr>
              <w:t xml:space="preserve"> (van con provisorio) y órdenes </w:t>
            </w:r>
            <w:r>
              <w:rPr>
                <w:rFonts w:ascii="Consolas" w:cs="Consolas" w:hAnsi="Consolas"/>
                <w:sz w:val="16"/>
                <w:szCs w:val="17"/>
              </w:rPr>
              <w:t xml:space="preserve">Pending</w:t>
            </w:r>
            <w:r>
              <w:rPr>
                <w:rFonts w:ascii="Arial" w:cs="Arial" w:eastAsia="Arial" w:hAnsi="Arial"/>
                <w:sz w:val="17"/>
                <w:szCs w:val="17"/>
              </w:rPr>
              <w:t xml:space="preserve"> o </w:t>
            </w:r>
            <w:r>
              <w:rPr>
                <w:rFonts w:ascii="Consolas" w:cs="Consolas" w:hAnsi="Consolas"/>
                <w:sz w:val="16"/>
                <w:szCs w:val="17"/>
              </w:rPr>
              <w:t xml:space="preserve">Unshipped</w:t>
            </w:r>
            <w:r>
              <w:rPr>
                <w:rFonts w:ascii="Arial" w:cs="Arial" w:eastAsia="Arial" w:hAnsi="Arial"/>
                <w:sz w:val="17"/>
                <w:szCs w:val="17"/>
              </w:rPr>
              <w:t xml:space="preserve"> con o sin </w:t>
            </w:r>
            <w:r>
              <w:rPr>
                <w:rFonts w:ascii="Consolas" w:cs="Consolas" w:hAnsi="Consolas"/>
                <w:sz w:val="16"/>
                <w:szCs w:val="17"/>
              </w:rPr>
              <w:t xml:space="preserve">Shipment</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Si hay </w:t>
            </w:r>
            <w:r>
              <w:rPr>
                <w:rFonts w:ascii="Consolas" w:cs="Consolas" w:hAnsi="Consolas"/>
                <w:sz w:val="16"/>
                <w:szCs w:val="17"/>
              </w:rPr>
              <w:t xml:space="preserve">Shipment</w:t>
            </w:r>
            <w:r>
              <w:rPr>
                <w:rFonts w:ascii="Arial" w:cs="Arial" w:eastAsia="Arial" w:hAnsi="Arial"/>
                <w:sz w:val="17"/>
                <w:szCs w:val="17"/>
              </w:rPr>
              <w:t xml:space="preserve"> sin orden, o si en meses anteriores al último quedan órdenes </w:t>
            </w:r>
            <w:r>
              <w:rPr>
                <w:rFonts w:ascii="Consolas" w:cs="Consolas" w:hAnsi="Consolas"/>
                <w:sz w:val="16"/>
                <w:szCs w:val="17"/>
              </w:rPr>
              <w:t xml:space="preserve">Shipped</w:t>
            </w:r>
            <w:r>
              <w:rPr>
                <w:rFonts w:ascii="Arial" w:cs="Arial" w:eastAsia="Arial" w:hAnsi="Arial"/>
                <w:sz w:val="17"/>
                <w:szCs w:val="17"/>
              </w:rPr>
              <w:t xml:space="preserve"> sin </w:t>
            </w:r>
            <w:r>
              <w:rPr>
                <w:rFonts w:ascii="Consolas" w:cs="Consolas" w:hAnsi="Consolas"/>
                <w:sz w:val="16"/>
                <w:szCs w:val="17"/>
              </w:rPr>
              <w:t xml:space="preserve">Shipment</w:t>
            </w:r>
            <w:r>
              <w:rPr>
                <w:rFonts w:ascii="Arial" w:cs="Arial" w:eastAsia="Arial" w:hAnsi="Arial"/>
                <w:sz w:val="17"/>
                <w:szCs w:val="17"/>
              </w:rPr>
              <w:t xml:space="preserve"> por más del 1% de la venta: hueco de carga, avisar a Data (caso mayo–junio, recargado el 25-sep)</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C-9</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la fecha efectiva clasifique bien cancelaciones (5.3)</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En Coppel y TikTok, ≥ 95% de acierto contra </w:t>
            </w:r>
            <w:r>
              <w:rPr>
                <w:rFonts w:ascii="Consolas" w:cs="Consolas" w:hAnsi="Consolas"/>
                <w:sz w:val="16"/>
                <w:szCs w:val="17"/>
              </w:rPr>
              <w:t xml:space="preserve">shipped_date</w:t>
            </w:r>
            <w:r>
              <w:rPr>
                <w:rFonts w:ascii="Arial" w:cs="Arial" w:eastAsia="Arial" w:hAnsi="Arial"/>
                <w:sz w:val="17"/>
                <w:szCs w:val="17"/>
              </w:rPr>
              <w:t xml:space="preserve"> / </w:t>
            </w:r>
            <w:r>
              <w:rPr>
                <w:rFonts w:ascii="Consolas" w:cs="Consolas" w:hAnsi="Consolas"/>
                <w:sz w:val="16"/>
                <w:szCs w:val="17"/>
              </w:rPr>
              <w:t xml:space="preserve">rts_time</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Revisar la fecha efectiva del RFV antes de seguir</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C-10</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Refunds anómalos</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Ningún refund mayor que la venta bruta de su SO (salvo refunds de ventas de meses anteriores)</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Revisar caso por caso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C-11</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Calidad del cálculo (informativo, sin umbral)</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Se reporta: COGS por paso del waterfall (5.4), refunds por tipo y por vía de resolución (5.3), NC de refactura dentro y fuera de la ventana de −1/+3 días (5.7), y efecto de cada ajuste manual (7.1)</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Un cambio fuerte contra el mes anterior se explica</w:t>
            </w:r>
          </w:p>
        </w:tc>
      </w:tr>
    </w:tbl>
    <w:p>
      <w:pPr>
        <w:spacing w:after="60"/>
      </w:pPr>
    </w:p>
    <w:p>
      <w:pPr>
        <w:pStyle w:val="Heading2"/>
        <w:keepNext/>
        <w:spacing w:after="100" w:before="220"/>
      </w:pPr>
      <w:r>
        <w:rPr>
          <w:rFonts w:ascii="Arial" w:cs="Arial" w:eastAsia="Arial" w:hAnsi="Arial"/>
          <w:b/>
          <w:bCs/>
          <w:color w:val="1D5C48"/>
          <w:sz w:val="22"/>
          <w:szCs w:val="22"/>
        </w:rPr>
        <w:t xml:space="preserve">6.3 Salidas (al cerrar)</w:t>
      </w:r>
    </w:p>
    <w:tbl>
      <w:tblPr>
        <w:tblW w:type="dxa" w:w="9360"/>
        <w:tblLayout w:type="fixed"/>
      </w:tblPr>
      <w:tblGrid>
        <w:gridCol w:w="760"/>
        <w:gridCol w:w="2866"/>
        <w:gridCol w:w="2866"/>
        <w:gridCol w:w="2868"/>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ID</w:t>
            </w:r>
          </w:p>
        </w:tc>
        <w:tc>
          <w:tcPr>
            <w:tcW w:type="dxa" w:w="2866"/>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verifica</w:t>
            </w:r>
          </w:p>
        </w:tc>
        <w:tc>
          <w:tcPr>
            <w:tcW w:type="dxa" w:w="2866"/>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Aprueba si</w:t>
            </w:r>
          </w:p>
        </w:tc>
        <w:tc>
          <w:tcPr>
            <w:tcW w:type="dxa" w:w="286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Si falla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C-12</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no se pierda ni se duplique nada</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incluida + venta excluida (con motivo) = total de las descargas, por canal y mes; ninguna SO cuenta dos veces</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Corregir antes de publicar</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C-13</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todas las salidas digan lo mismo</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Reporte de ventas, P&amp;L y HTML iguales mes a mes en GMV, venta neta, COGS neto y PC1; cancelaciones + devoluciones + bonificaciones = refunds</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Regenerar las salidas desde el reporte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C-14</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los cambios contra la versión anterior estén explicados</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Puente por mes y canal contra la corrida anterior, con causa para cada diferencia (la primera corrida se puentea contra la v6f: ver Historial)</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No publicar hasta asignar causa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C-15</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los meses ya cerrados no cambien sin explicación</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Cada mes con cierre definitivo se recalcula y se compara SO por SO contra su foto (7.3)</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Toda diferencia va a "Ajuste ventas periodos anteriores" con su tipo (7.3); si no encaja en un tipo, se revisa antes de publicar</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C-16</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la apertura en producto, envío y promoción cuadre (sección 4)</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Por canal: producto + envío + promoción = venta total, al peso. TikTok: producto calculado contra el producto de la SO en [I-6]. MeLi: órdenes que no cumplen </w:t>
            </w:r>
            <w:r>
              <w:rPr>
                <w:rFonts w:ascii="Consolas" w:cs="Consolas" w:hAnsi="Consolas"/>
                <w:sz w:val="16"/>
                <w:szCs w:val="17"/>
              </w:rPr>
              <w:t xml:space="preserve">transaction_amount</w:t>
            </w:r>
            <w:r>
              <w:rPr>
                <w:rFonts w:ascii="Arial" w:cs="Arial" w:eastAsia="Arial" w:hAnsi="Arial"/>
                <w:sz w:val="17"/>
                <w:szCs w:val="17"/>
              </w:rPr>
              <w:t xml:space="preserve"> = </w:t>
            </w:r>
            <w:r>
              <w:rPr>
                <w:rFonts w:ascii="Consolas" w:cs="Consolas" w:hAnsi="Consolas"/>
                <w:sz w:val="16"/>
                <w:szCs w:val="17"/>
              </w:rPr>
              <w:t xml:space="preserve">txn_amt</w:t>
            </w:r>
            <w:r>
              <w:rPr>
                <w:rFonts w:ascii="Arial" w:cs="Arial" w:eastAsia="Arial" w:hAnsi="Arial"/>
                <w:sz w:val="17"/>
                <w:szCs w:val="17"/>
              </w:rPr>
              <w:t xml:space="preserve"> + </w:t>
            </w:r>
            <w:r>
              <w:rPr>
                <w:rFonts w:ascii="Consolas" w:cs="Consolas" w:hAnsi="Consolas"/>
                <w:sz w:val="16"/>
                <w:szCs w:val="17"/>
              </w:rPr>
              <w:t xml:space="preserve">shipping_amt</w:t>
            </w:r>
            <w:r>
              <w:rPr>
                <w:rFonts w:ascii="Arial" w:cs="Arial" w:eastAsia="Arial" w:hAnsi="Arial"/>
                <w:sz w:val="17"/>
                <w:szCs w:val="17"/>
              </w:rPr>
              <w:t xml:space="preserve"> (±$1) filas de Mercado Pago en SO mixtas que no son "Costo de envío", y diferencia entre </w:t>
            </w:r>
            <w:r>
              <w:rPr>
                <w:rFonts w:ascii="Consolas" w:cs="Consolas" w:hAnsi="Consolas"/>
                <w:sz w:val="16"/>
                <w:szCs w:val="17"/>
              </w:rPr>
              <w:t xml:space="preserve">coupon_amt</w:t>
            </w:r>
            <w:r>
              <w:rPr>
                <w:rFonts w:ascii="Arial" w:cs="Arial" w:eastAsia="Arial" w:hAnsi="Arial"/>
                <w:sz w:val="17"/>
                <w:szCs w:val="17"/>
              </w:rPr>
              <w:t xml:space="preserve"> y </w:t>
            </w:r>
            <w:r>
              <w:rPr>
                <w:rFonts w:ascii="Consolas" w:cs="Consolas" w:hAnsi="Consolas"/>
                <w:sz w:val="16"/>
                <w:szCs w:val="17"/>
              </w:rPr>
              <w:t xml:space="preserve">total_coupon_amount</w:t>
            </w:r>
            <w:r>
              <w:rPr>
                <w:rFonts w:ascii="Arial" w:cs="Arial" w:eastAsia="Arial" w:hAnsi="Arial"/>
                <w:sz w:val="17"/>
                <w:szCs w:val="17"/>
              </w:rPr>
              <w:t xml:space="preserve">, informadas</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Las revisa Soporte de Ventas en la corrida. Solo pasan al backlog (7.2) si la causa está en otra área (ej. cupones que no coinciden entre tablas → Data)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C-17</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la venta directa cobrada esté facturada: cobros de Mercado Pago atados a una SO de venta directa (por [I-2] </w:t>
            </w:r>
            <w:r>
              <w:rPr>
                <w:rFonts w:ascii="Consolas" w:cs="Consolas" w:hAnsi="Consolas"/>
                <w:sz w:val="16"/>
                <w:szCs w:val="17"/>
              </w:rPr>
              <w:t xml:space="preserve">so</w:t>
            </w:r>
            <w:r>
              <w:rPr>
                <w:rFonts w:ascii="Arial" w:cs="Arial" w:eastAsia="Arial" w:hAnsi="Arial"/>
                <w:sz w:val="17"/>
                <w:szCs w:val="17"/>
              </w:rPr>
              <w:t xml:space="preserve"> o por el número de SO en </w:t>
            </w:r>
            <w:r>
              <w:rPr>
                <w:rFonts w:ascii="Consolas" w:cs="Consolas" w:hAnsi="Consolas"/>
                <w:sz w:val="16"/>
                <w:szCs w:val="17"/>
              </w:rPr>
              <w:t xml:space="preserve">sale_detail</w:t>
            </w:r>
            <w:r>
              <w:rPr>
                <w:rFonts w:ascii="Arial" w:cs="Arial" w:eastAsia="Arial" w:hAnsi="Arial"/>
                <w:sz w:val="17"/>
                <w:szCs w:val="17"/>
              </w:rPr>
              <w:t xml:space="preserve">) contra las facturas de esa SO en [I-6]</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Ningún cobro sin factura publicada ni por más de lo facturado</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Informar; si la SO salió y no se facturó, al backlog ("Cobrada sin factura", Facturación)</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C-18</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Que la venta de Walmart 1P esté conciliada con el estado de cuenta de Retail Link (5.8)</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Todas las facturas a Walmart ([I-15], sin Killers) contra todas las facturas del estado de cuenta ([I-7], Id Mov 001), por UUID, en los dos sentidos</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Sin factura de Odoo fuera del estado de cuenta, sin factura del estado de cuenta fuera de Odoo, sin factura de otro equipo o sin SO sin su ajuste manual, y sin fill rate sobre una OC sin entrega parcial ni cancelación en Odoo. Las facturas fuera del estado de cuenta con producto despachado se reconocen y se informan sin frenar</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C-19</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Deducciones de Walmart 1P sin NC emitida (informativo)</w:t>
            </w:r>
          </w:p>
        </w:tc>
        <w:tc>
          <w:tcPr>
            <w:tcW w:type="dxa" w:w="28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Deducciones del estado de cuenta contra las NC de [I-15]</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t>
            </w:r>
          </w:p>
        </w:tc>
      </w:tr>
    </w:tbl>
    <w:p>
      <w:pPr>
        <w:spacing w:after="60"/>
      </w:pPr>
    </w:p>
    <w:p>
      <w:pPr>
        <w:pStyle w:val="Heading1"/>
        <w:keepNext/>
        <w:spacing w:after="140" w:before="320"/>
      </w:pPr>
      <w:r>
        <w:rPr>
          <w:rFonts w:ascii="Arial" w:cs="Arial" w:eastAsia="Arial" w:hAnsi="Arial"/>
          <w:b/>
          <w:bCs/>
          <w:color w:val="1D5C48"/>
          <w:sz w:val="28"/>
          <w:szCs w:val="28"/>
        </w:rPr>
        <w:t xml:space="preserve">7. Ajustes manuales y backlog</w:t>
      </w:r>
    </w:p>
    <w:p>
      <w:pPr>
        <w:pStyle w:val="Heading2"/>
        <w:keepNext/>
        <w:spacing w:after="100" w:before="220"/>
      </w:pPr>
      <w:r>
        <w:rPr>
          <w:rFonts w:ascii="Arial" w:cs="Arial" w:eastAsia="Arial" w:hAnsi="Arial"/>
          <w:b/>
          <w:bCs/>
          <w:color w:val="1D5C48"/>
          <w:sz w:val="22"/>
          <w:szCs w:val="22"/>
        </w:rPr>
        <w:t xml:space="preserve">7.1 Ajustes manuales</w:t>
      </w:r>
    </w:p>
    <w:p>
      <w:pPr>
        <w:keepNext/>
        <w:spacing w:after="120"/>
      </w:pPr>
      <w:r>
        <w:rPr>
          <w:rFonts w:ascii="Arial" w:cs="Arial" w:eastAsia="Arial" w:hAnsi="Arial"/>
          <w:sz w:val="20"/>
          <w:szCs w:val="20"/>
        </w:rPr>
        <w:t xml:space="preserve">Vigentes al 26-oct-2026 (detalle en </w:t>
      </w:r>
      <w:r>
        <w:rPr>
          <w:rFonts w:ascii="Consolas" w:cs="Consolas" w:hAnsi="Consolas"/>
          <w:sz w:val="19"/>
          <w:szCs w:val="20"/>
        </w:rPr>
        <w:t xml:space="preserve">03 Pipeline/ajustes_manuales.csv</w:t>
      </w:r>
      <w:r>
        <w:rPr>
          <w:rFonts w:ascii="Arial" w:cs="Arial" w:eastAsia="Arial" w:hAnsi="Arial"/>
          <w:sz w:val="20"/>
          <w:szCs w:val="20"/>
        </w:rPr>
        <w:t xml:space="preserve">). AJ-02 (Walmart 1P capturadas como Mayoreo) se dio de baja el 26-oct: el equipo de las tres SO se corrigió en Odoo:</w:t>
      </w:r>
    </w:p>
    <w:tbl>
      <w:tblPr>
        <w:tblW w:type="dxa" w:w="9360"/>
        <w:tblLayout w:type="fixed"/>
      </w:tblPr>
      <w:tblGrid>
        <w:gridCol w:w="760"/>
        <w:gridCol w:w="3867"/>
        <w:gridCol w:w="1792"/>
        <w:gridCol w:w="2941"/>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ID</w:t>
            </w:r>
          </w:p>
        </w:tc>
        <w:tc>
          <w:tcPr>
            <w:tcW w:type="dxa" w:w="3867"/>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Caso</w:t>
            </w:r>
          </w:p>
        </w:tc>
        <w:tc>
          <w:tcPr>
            <w:tcW w:type="dxa" w:w="179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Ajuste</w:t>
            </w:r>
          </w:p>
        </w:tc>
        <w:tc>
          <w:tcPr>
            <w:tcW w:type="dxa" w:w="2941"/>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Se revisa cuando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AJ-01</w:t>
            </w:r>
          </w:p>
        </w:tc>
        <w:tc>
          <w:tcPr>
            <w:tcW w:type="dxa" w:w="386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SO4002634: siniestro de 33 bicicletas (la regla general la clasificaría como devolución)</w:t>
            </w:r>
          </w:p>
        </w:tc>
        <w:tc>
          <w:tcPr>
            <w:tcW w:type="dxa" w:w="17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Bonificación (0%)</w:t>
            </w:r>
          </w:p>
        </w:tc>
        <w:tc>
          <w:tcPr>
            <w:tcW w:type="dxa" w:w="294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Operaciones confirme si regresaron o si hubo recupero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AJ-03</w:t>
            </w:r>
          </w:p>
        </w:tc>
        <w:tc>
          <w:tcPr>
            <w:tcW w:type="dxa" w:w="3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INV/2026/01562 (22-may, $526,880 s/IVA, maletas Rumbo, sin SO): factura a Walmart pedida por la aseguradora para justificar el robo de mercancía en un traslado a fulfillment. No es una venta</w:t>
            </w:r>
          </w:p>
        </w:tc>
        <w:tc>
          <w:tcPr>
            <w:tcW w:type="dxa" w:w="17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Se excluye del reporte y de C-18</w:t>
            </w:r>
          </w:p>
        </w:tc>
        <w:tc>
          <w:tcPr>
            <w:tcW w:type="dxa" w:w="29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Contabilidad registre la pérdida en otros egresos</w:t>
            </w:r>
          </w:p>
        </w:tc>
      </w:tr>
    </w:tbl>
    <w:p>
      <w:pPr>
        <w:spacing w:after="60"/>
      </w:pPr>
    </w:p>
    <w:p>
      <w:pPr>
        <w:spacing w:after="120"/>
      </w:pPr>
      <w:r>
        <w:rPr>
          <w:rFonts w:ascii="Arial" w:cs="Arial" w:eastAsia="Arial" w:hAnsi="Arial"/>
          <w:b/>
          <w:bCs/>
          <w:sz w:val="20"/>
          <w:szCs w:val="20"/>
        </w:rPr>
        <w:t xml:space="preserve">Cómo se aplica un ajuste manual.</w:t>
      </w:r>
      <w:r>
        <w:rPr>
          <w:rFonts w:ascii="Arial" w:cs="Arial" w:eastAsia="Arial" w:hAnsi="Arial"/>
          <w:sz w:val="20"/>
          <w:szCs w:val="20"/>
        </w:rPr>
        <w:t xml:space="preserve"> Cada ajuste es una fila de </w:t>
      </w:r>
      <w:r>
        <w:rPr>
          <w:rFonts w:ascii="Consolas" w:cs="Consolas" w:hAnsi="Consolas"/>
          <w:sz w:val="19"/>
          <w:szCs w:val="20"/>
        </w:rPr>
        <w:t xml:space="preserve">03 Pipeline/ajustes_manuales.csv</w:t>
      </w:r>
      <w:r>
        <w:rPr>
          <w:rFonts w:ascii="Arial" w:cs="Arial" w:eastAsia="Arial" w:hAnsi="Arial"/>
          <w:sz w:val="20"/>
          <w:szCs w:val="20"/>
        </w:rPr>
        <w:t xml:space="preserve"> con: id, SO o documento, campo que se ajusta, valor según la regla general, valor ajustado, efecto estimado, motivo, quién lo aprobó y cuándo, y cuándo se revisa. El pipeline aplica las reglas generales, después los ajustes de la tabla, y marca cada fila afectada con el id del ajuste. El reporte muestra cuánto mueve cada ajuste. Un ajuste solo entra con aprobación, y se da de baja cuando se resuelve la causa.</w:t>
      </w:r>
    </w:p>
    <w:p>
      <w:pPr>
        <w:pStyle w:val="Heading2"/>
        <w:keepNext/>
        <w:spacing w:after="100" w:before="220"/>
      </w:pPr>
      <w:r>
        <w:rPr>
          <w:rFonts w:ascii="Arial" w:cs="Arial" w:eastAsia="Arial" w:hAnsi="Arial"/>
          <w:b/>
          <w:bCs/>
          <w:color w:val="1D5C48"/>
          <w:sz w:val="22"/>
          <w:szCs w:val="22"/>
        </w:rPr>
        <w:t xml:space="preserve">7.2 Backlog de correcciones en otras áreas: qué genera cada corrida</w:t>
      </w:r>
    </w:p>
    <w:p>
      <w:pPr>
        <w:keepNext/>
        <w:spacing w:after="120"/>
      </w:pPr>
      <w:r>
        <w:rPr>
          <w:rFonts w:ascii="Arial" w:cs="Arial" w:eastAsia="Arial" w:hAnsi="Arial"/>
          <w:sz w:val="20"/>
          <w:szCs w:val="20"/>
        </w:rPr>
        <w:t xml:space="preserve">El pipeline regenera el backlog (</w:t>
      </w:r>
      <w:r>
        <w:rPr>
          <w:rFonts w:ascii="Consolas" w:cs="Consolas" w:hAnsi="Consolas"/>
          <w:sz w:val="19"/>
          <w:szCs w:val="20"/>
        </w:rPr>
        <w:t xml:space="preserve">06 Backlog otras areas/Backlog_Correcciones_Otras_Areas.xlsx</w:t>
      </w:r>
      <w:r>
        <w:rPr>
          <w:rFonts w:ascii="Arial" w:cs="Arial" w:eastAsia="Arial" w:hAnsi="Arial"/>
          <w:sz w:val="20"/>
          <w:szCs w:val="20"/>
        </w:rPr>
        <w:t xml:space="preserve">) en cada corrida: una pestaña por patrón, con detalle por SO o documento, y el índice con casos, monto y estado. Un caso sale del backlog cuando se corrige en el origen y la regla general lo resuelve sola. Detecta estos patrones:</w:t>
      </w:r>
    </w:p>
    <w:tbl>
      <w:tblPr>
        <w:tblW w:type="dxa" w:w="9360"/>
        <w:tblLayout w:type="fixed"/>
      </w:tblPr>
      <w:tblGrid>
        <w:gridCol w:w="1872"/>
        <w:gridCol w:w="5040"/>
        <w:gridCol w:w="2448"/>
      </w:tblGrid>
      <w:tr>
        <w:trPr>
          <w:tblHeader/>
        </w:trPr>
        <w:tc>
          <w:tcPr>
            <w:tcW w:type="dxa" w:w="187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Pestaña</w:t>
            </w:r>
          </w:p>
        </w:tc>
        <w:tc>
          <w:tcPr>
            <w:tcW w:type="dxa" w:w="504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Qué detecta el pipeline</w:t>
            </w:r>
          </w:p>
        </w:tc>
        <w:tc>
          <w:tcPr>
            <w:tcW w:type="dxa" w:w="244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Área</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Market sin SO</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de cualquier marketplace (Amazon, MercadoLibre, Reventa, Walmart, Coppel, TikTok) sin SO en Odoo y sin cancelación (huérfana)</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Sistemas / integración market–Odoo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Misma venta en dos canales</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 de venta directa cuyas líneas están contenidas en una orden de market (3.1)</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Sistemas / 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W1P como Mayoreo</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 del estado de cuenta de Retail Link cuya SO tiene un equipo distinto de Team_Walmart_1P</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Comercial / 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W1P OC duplicada</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Dos SO o dos facturas vigentes para una misma OC (5.8)</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Comercial / 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W1P facturas canceladas</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 que Walmart pagó o tiene pendiente y que en Odoo está cancelada, o vigente con la SO cancelada</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Contabilidad / facturación</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Salderos sin salida</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 de venta directa confirmada, sin fecha efectiva ni factura publicada</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Operaciones / 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Facturas sin SO</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 o NC de venta directa publicada sin línea de SO (incluye la posible doble facturación)</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Facturación / 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Envío faltante en Odoo</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 de Amazon cuyo cliente pagó envío y la SO no tiene la línea C-ENVIO (septiembre: 38 SO)</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Sistemas / integración Amazon–Odoo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Cobrada sin factura</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 de venta directa con cobro de Mercado Pago y sin factura publicada (C-17)</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Facturación / 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Killers vs SAT</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Apunte KILLERS WALMART sin CFDI vigente, CFDI de Killers sin apunte, o monto o mes distinto entre los dos (C-6)</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Contabilidad</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Facturas sin SO (con API)</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 o NC de canales con API sin línea de SO</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Facturación / Odoo</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Facturas dobles</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 de venta directa facturada por encima de su valor sin NC (excedente de 5.7)</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Facturación / contabilidad</w:t>
            </w:r>
          </w:p>
        </w:tc>
      </w:tr>
      <w:tr>
        <w:trPr>
          <w:cantSplit/>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Costo Odoo (último mes)</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Líneas del </w:t>
            </w:r>
            <w:r>
              <w:rPr>
                <w:rFonts w:ascii="Arial" w:cs="Arial" w:eastAsia="Arial" w:hAnsi="Arial"/>
                <w:b/>
                <w:bCs/>
                <w:sz w:val="17"/>
                <w:szCs w:val="17"/>
              </w:rPr>
              <w:t xml:space="preserve">último mes</w:t>
            </w:r>
            <w:r>
              <w:rPr>
                <w:rFonts w:ascii="Arial" w:cs="Arial" w:eastAsia="Arial" w:hAnsi="Arial"/>
                <w:sz w:val="17"/>
                <w:szCs w:val="17"/>
              </w:rPr>
              <w:t xml:space="preserve"> del reporte con costo $0 o inflado en Odoo (diagnósticos de 5.4)</w:t>
            </w:r>
          </w:p>
        </w:tc>
        <w:tc>
          <w:tcPr>
            <w:tcW w:type="dxa" w:w="24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Costos / Odoo</w:t>
            </w:r>
          </w:p>
        </w:tc>
      </w:tr>
    </w:tbl>
    <w:p>
      <w:pPr>
        <w:spacing w:after="60"/>
      </w:pPr>
    </w:p>
    <w:p>
      <w:pPr>
        <w:spacing w:after="120"/>
      </w:pPr>
      <w:r>
        <w:rPr>
          <w:rFonts w:ascii="Arial" w:cs="Arial" w:eastAsia="Arial" w:hAnsi="Arial"/>
          <w:sz w:val="20"/>
          <w:szCs w:val="20"/>
        </w:rPr>
        <w:t xml:space="preserve">Los diagnósticos de costo entran solo para el último mes: el waterfall ya los corrige en el reporte, y el backlog sirve para que un problema vivo salte. La historia se corrige por separado.</w:t>
      </w:r>
    </w:p>
    <w:p>
      <w:pPr>
        <w:pStyle w:val="Heading2"/>
        <w:keepNext/>
        <w:spacing w:after="100" w:before="220"/>
      </w:pPr>
      <w:r>
        <w:rPr>
          <w:rFonts w:ascii="Arial" w:cs="Arial" w:eastAsia="Arial" w:hAnsi="Arial"/>
          <w:b/>
          <w:bCs/>
          <w:color w:val="1D5C48"/>
          <w:sz w:val="22"/>
          <w:szCs w:val="22"/>
        </w:rPr>
        <w:t xml:space="preserve">7.3 Corridas de cierre y ajustes de periodos anteriores</w:t>
      </w:r>
    </w:p>
    <w:p>
      <w:pPr>
        <w:keepNext/>
        <w:spacing w:after="120"/>
      </w:pPr>
      <w:r>
        <w:rPr>
          <w:rFonts w:ascii="Arial" w:cs="Arial" w:eastAsia="Arial" w:hAnsi="Arial"/>
          <w:b/>
          <w:bCs/>
          <w:sz w:val="20"/>
          <w:szCs w:val="20"/>
        </w:rPr>
        <w:t xml:space="preserve">Dos corridas por mes, mismo proceso.</w:t>
      </w:r>
      <w:r>
        <w:rPr>
          <w:rFonts w:ascii="Arial" w:cs="Arial" w:eastAsia="Arial" w:hAnsi="Arial"/>
          <w:sz w:val="20"/>
          <w:szCs w:val="20"/>
        </w:rPr>
        <w:t xml:space="preserve"> Las dos aplican las mismas reglas con un corte distinto:</w:t>
      </w:r>
    </w:p>
    <w:tbl>
      <w:tblPr>
        <w:tblW w:type="dxa" w:w="9360"/>
        <w:tblLayout w:type="fixed"/>
      </w:tblPr>
      <w:tblGrid>
        <w:gridCol w:w="760"/>
        <w:gridCol w:w="2024"/>
        <w:gridCol w:w="3603"/>
        <w:gridCol w:w="2973"/>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Corrida</w:t>
            </w:r>
          </w:p>
        </w:tc>
        <w:tc>
          <w:tcPr>
            <w:tcW w:type="dxa" w:w="2024"/>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Cuándo</w:t>
            </w:r>
          </w:p>
        </w:tc>
        <w:tc>
          <w:tcPr>
            <w:tcW w:type="dxa" w:w="3603"/>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Para qué</w:t>
            </w:r>
          </w:p>
        </w:tc>
        <w:tc>
          <w:tcPr>
            <w:tcW w:type="dxa" w:w="2973"/>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Estado del mes</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Preliminar</w:t>
            </w:r>
          </w:p>
        </w:tc>
        <w:tc>
          <w:tcPr>
            <w:tcW w:type="dxa" w:w="202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7 días hábiles después del cierre</w:t>
            </w:r>
          </w:p>
        </w:tc>
        <w:tc>
          <w:tcPr>
            <w:tcW w:type="dxa" w:w="360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KPIs para inversores, complemento de ventas y balanza preliminar</w:t>
            </w:r>
          </w:p>
        </w:tc>
        <w:tc>
          <w:tcPr>
            <w:tcW w:type="dxa" w:w="29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Preliminar: la definitiva puede cambiarlo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Definitiva</w:t>
            </w:r>
          </w:p>
        </w:tc>
        <w:tc>
          <w:tcPr>
            <w:tcW w:type="dxa" w:w="2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Alrededor del día 20 (15 días hábiles)</w:t>
            </w:r>
          </w:p>
        </w:tc>
        <w:tc>
          <w:tcPr>
            <w:tcW w:type="dxa" w:w="36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Complemento de ventas final, balanza definitiva y cierre del periodo</w:t>
            </w:r>
          </w:p>
        </w:tc>
        <w:tc>
          <w:tcPr>
            <w:tcW w:type="dxa" w:w="2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Cerrado, una vez que Jero o Charly dan el OK por escrito</w:t>
            </w:r>
          </w:p>
        </w:tc>
      </w:tr>
    </w:tbl>
    <w:p>
      <w:pPr>
        <w:spacing w:after="60"/>
      </w:pPr>
    </w:p>
    <w:p>
      <w:pPr>
        <w:pStyle w:val="ListParagraph"/>
        <w:numPr>
          <w:ilvl w:val="0"/>
          <w:numId w:val="2"/>
        </w:numPr>
        <w:spacing w:after="70"/>
      </w:pPr>
      <w:r>
        <w:rPr>
          <w:rFonts w:ascii="Arial" w:cs="Arial" w:eastAsia="Arial" w:hAnsi="Arial"/>
          <w:b/>
          <w:bCs/>
          <w:sz w:val="20"/>
          <w:szCs w:val="20"/>
        </w:rPr>
        <w:t xml:space="preserve">La diferencia entre preliminar y definitiva no es un ajuste</w:t>
      </w:r>
      <w:r>
        <w:rPr>
          <w:rFonts w:ascii="Arial" w:cs="Arial" w:eastAsia="Arial" w:hAnsi="Arial"/>
          <w:sz w:val="20"/>
          <w:szCs w:val="20"/>
        </w:rPr>
        <w:t xml:space="preserve">: corrige el complemento del mismo mes. En Amazon viene casi toda del reemplazo del monto provisorio por el real (sección 4).</w:t>
      </w:r>
    </w:p>
    <w:p>
      <w:pPr>
        <w:pStyle w:val="ListParagraph"/>
        <w:numPr>
          <w:ilvl w:val="0"/>
          <w:numId w:val="2"/>
        </w:numPr>
        <w:spacing w:after="70"/>
      </w:pPr>
      <w:r>
        <w:rPr>
          <w:rFonts w:ascii="Arial" w:cs="Arial" w:eastAsia="Arial" w:hAnsi="Arial"/>
          <w:b/>
          <w:bCs/>
          <w:sz w:val="20"/>
          <w:szCs w:val="20"/>
        </w:rPr>
        <w:t xml:space="preserve">OK por escrito.</w:t>
      </w:r>
      <w:r>
        <w:rPr>
          <w:rFonts w:ascii="Arial" w:cs="Arial" w:eastAsia="Arial" w:hAnsi="Arial"/>
          <w:sz w:val="20"/>
          <w:szCs w:val="20"/>
        </w:rPr>
        <w:t xml:space="preserve"> Un cierre solo es definitivo con el OK de Jero o Charly (correo o mensaje), guardado como </w:t>
      </w:r>
      <w:r>
        <w:rPr>
          <w:rFonts w:ascii="Consolas" w:cs="Consolas" w:hAnsi="Consolas"/>
          <w:sz w:val="19"/>
          <w:szCs w:val="20"/>
        </w:rPr>
        <w:t xml:space="preserve">04 Salidas/&lt;mes&gt;/Cierre_definitivo_OK</w:t>
      </w:r>
      <w:r>
        <w:rPr>
          <w:rFonts w:ascii="Arial" w:cs="Arial" w:eastAsia="Arial" w:hAnsi="Arial"/>
          <w:sz w:val="20"/>
          <w:szCs w:val="20"/>
        </w:rPr>
        <w:t xml:space="preserve"> junto con el corte usado.</w:t>
      </w:r>
    </w:p>
    <w:p>
      <w:pPr>
        <w:pStyle w:val="ListParagraph"/>
        <w:numPr>
          <w:ilvl w:val="0"/>
          <w:numId w:val="2"/>
        </w:numPr>
        <w:spacing w:after="70"/>
      </w:pPr>
      <w:r>
        <w:rPr>
          <w:rFonts w:ascii="Arial" w:cs="Arial" w:eastAsia="Arial" w:hAnsi="Arial"/>
          <w:b/>
          <w:bCs/>
          <w:sz w:val="20"/>
          <w:szCs w:val="20"/>
        </w:rPr>
        <w:t xml:space="preserve">Foto del cierre definitivo.</w:t>
      </w:r>
      <w:r>
        <w:rPr>
          <w:rFonts w:ascii="Arial" w:cs="Arial" w:eastAsia="Arial" w:hAnsi="Arial"/>
          <w:sz w:val="20"/>
          <w:szCs w:val="20"/>
        </w:rPr>
        <w:t xml:space="preserve"> Con el OK se guarda el reporte SO por SO como </w:t>
      </w:r>
      <w:r>
        <w:rPr>
          <w:rFonts w:ascii="Consolas" w:cs="Consolas" w:hAnsi="Consolas"/>
          <w:sz w:val="19"/>
          <w:szCs w:val="20"/>
        </w:rPr>
        <w:t xml:space="preserve">04 Salidas/&lt;mes&gt;/Cierre_definitivo.xlsx</w:t>
      </w:r>
      <w:r>
        <w:rPr>
          <w:rFonts w:ascii="Arial" w:cs="Arial" w:eastAsia="Arial" w:hAnsi="Arial"/>
          <w:sz w:val="20"/>
          <w:szCs w:val="20"/>
        </w:rPr>
        <w:t xml:space="preserve">, de solo lectura. Es la base contra la que se miden los ajustes; no se recalcula ni se reemplaza.</w:t>
      </w:r>
    </w:p>
    <w:p>
      <w:pPr>
        <w:keepNext/>
        <w:spacing w:after="120"/>
      </w:pPr>
      <w:r>
        <w:rPr>
          <w:rFonts w:ascii="Arial" w:cs="Arial" w:eastAsia="Arial" w:hAnsi="Arial"/>
          <w:b/>
          <w:bCs/>
          <w:sz w:val="20"/>
          <w:szCs w:val="20"/>
        </w:rPr>
        <w:t xml:space="preserve">Ajuste ventas periodos anteriores.</w:t>
      </w:r>
      <w:r>
        <w:rPr>
          <w:rFonts w:ascii="Arial" w:cs="Arial" w:eastAsia="Arial" w:hAnsi="Arial"/>
          <w:sz w:val="20"/>
          <w:szCs w:val="20"/>
        </w:rPr>
        <w:t xml:space="preserve"> Cada corrida recalcula los meses cerrados con la información nueva y los compara SO por SO contra su foto (control C-15). Las diferencias se reconocen en el mes en que se detectan, dentro de la línea de ventas, y el reporte de ventas las muestra en una sección propia, "Ajuste ventas periodos anteriores", con su integración SO por SO (orden por orden si es huérfana).</w:t>
      </w:r>
    </w:p>
    <w:tbl>
      <w:tblPr>
        <w:tblW w:type="dxa" w:w="9360"/>
        <w:tblLayout w:type="fixed"/>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Entra como ajuste</w:t>
            </w:r>
          </w:p>
        </w:tc>
        <w:tc>
          <w:tcPr>
            <w:tcW w:type="dxa" w:w="468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No entra como ajuste</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que el marketplace reporta tarde, de un mes ya cerrado (ej. </w:t>
            </w:r>
            <w:r>
              <w:rPr>
                <w:rFonts w:ascii="Consolas" w:cs="Consolas" w:hAnsi="Consolas"/>
                <w:sz w:val="16"/>
                <w:szCs w:val="17"/>
              </w:rPr>
              <w:t xml:space="preserve">Shipment</w:t>
            </w:r>
            <w:r>
              <w:rPr>
                <w:rFonts w:ascii="Arial" w:cs="Arial" w:eastAsia="Arial" w:hAnsi="Arial"/>
                <w:sz w:val="17"/>
                <w:szCs w:val="17"/>
              </w:rPr>
              <w:t xml:space="preserve"> de Amazon publicado después del cierre, recarga de la API). Entra con su COGS (5.4)</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Refund, cancelación o movimiento que anula una venta en un mes posterior: sigue el flujo de refunds (5.3) en su mes</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reconocida en el cierre que desaparece del reporte del marketplace sin refund ni anulación</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Huérfana a la que después se le crea la SO en Odoo: ya se reconoció en su mes</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Diferencia entre un monto provisorio de Amazon que haya quedado en el cierre definitivo y el registro real</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Cambio de canal o de mes de una venta bien reconocida: se mantiene. Si aparece un caso, se revisa (reclasificación entre canales)</w:t>
            </w:r>
          </w:p>
        </w:tc>
      </w:tr>
    </w:tbl>
    <w:p>
      <w:pPr>
        <w:spacing w:after="60"/>
      </w:pPr>
    </w:p>
    <w:p>
      <w:pPr>
        <w:pStyle w:val="Heading2"/>
        <w:keepNext/>
        <w:spacing w:after="100" w:before="220"/>
      </w:pPr>
      <w:r>
        <w:rPr>
          <w:rFonts w:ascii="Arial" w:cs="Arial" w:eastAsia="Arial" w:hAnsi="Arial"/>
          <w:b/>
          <w:bCs/>
          <w:color w:val="1D5C48"/>
          <w:sz w:val="22"/>
          <w:szCs w:val="22"/>
        </w:rPr>
        <w:t xml:space="preserve">7.4 HTML de gestión (lineamientos, en armado)</w:t>
      </w:r>
    </w:p>
    <w:p>
      <w:pPr>
        <w:keepNext/>
        <w:spacing w:after="120"/>
      </w:pPr>
      <w:r>
        <w:rPr>
          <w:rFonts w:ascii="Arial" w:cs="Arial" w:eastAsia="Arial" w:hAnsi="Arial"/>
          <w:sz w:val="20"/>
          <w:szCs w:val="20"/>
        </w:rPr>
        <w:t xml:space="preserve">Lineamientos de Jero (23-oct). El HTML se arma desde el reporte de ventas (C-13: mismas cifras) y es </w:t>
      </w:r>
      <w:r>
        <w:rPr>
          <w:rFonts w:ascii="Arial" w:cs="Arial" w:eastAsia="Arial" w:hAnsi="Arial"/>
          <w:b/>
          <w:bCs/>
          <w:sz w:val="20"/>
          <w:szCs w:val="20"/>
        </w:rPr>
        <w:t xml:space="preserve">dinámico</w:t>
      </w:r>
      <w:r>
        <w:rPr>
          <w:rFonts w:ascii="Arial" w:cs="Arial" w:eastAsia="Arial" w:hAnsi="Arial"/>
          <w:sz w:val="20"/>
          <w:szCs w:val="20"/>
        </w:rPr>
        <w:t xml:space="preserve">: cada bloque se puede filtrar y agrupar por mes, canal, marca, tipo de refund y demás variables del reporte.</w:t>
      </w:r>
    </w:p>
    <w:tbl>
      <w:tblPr>
        <w:tblW w:type="dxa" w:w="9360"/>
        <w:tblLayout w:type="fixed"/>
      </w:tblPr>
      <w:tblGrid>
        <w:gridCol w:w="1828"/>
        <w:gridCol w:w="3765"/>
        <w:gridCol w:w="3767"/>
      </w:tblGrid>
      <w:tr>
        <w:trPr>
          <w:tblHeader/>
        </w:trPr>
        <w:tc>
          <w:tcPr>
            <w:tcW w:type="dxa" w:w="182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Bloque</w:t>
            </w:r>
          </w:p>
        </w:tc>
        <w:tc>
          <w:tcPr>
            <w:tcW w:type="dxa" w:w="3765"/>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muestra</w:t>
            </w:r>
          </w:p>
        </w:tc>
        <w:tc>
          <w:tcPr>
            <w:tcW w:type="dxa" w:w="3767"/>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Aperturas</w:t>
            </w:r>
          </w:p>
        </w:tc>
      </w:tr>
      <w:tr>
        <w:trPr>
          <w:cantSplit/>
        </w:trPr>
        <w:tc>
          <w:tcPr>
            <w:tcW w:type="dxa" w:w="18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GMV</w:t>
            </w:r>
          </w:p>
        </w:tc>
        <w:tc>
          <w:tcPr>
            <w:tcW w:type="dxa" w:w="376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bruta c/IVA</w:t>
            </w:r>
          </w:p>
        </w:tc>
        <w:tc>
          <w:tcPr>
            <w:tcW w:type="dxa" w:w="376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Canal</w:t>
            </w:r>
          </w:p>
        </w:tc>
      </w:tr>
      <w:tr>
        <w:trPr>
          <w:cantSplit/>
        </w:trPr>
        <w:tc>
          <w:tcPr>
            <w:tcW w:type="dxa" w:w="18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Gross Revenues</w:t>
            </w:r>
          </w:p>
        </w:tc>
        <w:tc>
          <w:tcPr>
            <w:tcW w:type="dxa" w:w="376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Venta bruta s/IVA</w:t>
            </w:r>
          </w:p>
        </w:tc>
        <w:tc>
          <w:tcPr>
            <w:tcW w:type="dxa" w:w="376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Tipo: producto, envío (shipping), cupones (promociones pagadas por la plataforma, 403.01.00x) y otros ingresos (</w:t>
            </w:r>
            <w:r>
              <w:rPr>
                <w:rFonts w:ascii="Consolas" w:cs="Consolas" w:hAnsi="Consolas"/>
                <w:sz w:val="16"/>
                <w:szCs w:val="17"/>
              </w:rPr>
              <w:t xml:space="preserve">CASHBACK</w:t>
            </w:r>
            <w:r>
              <w:rPr>
                <w:rFonts w:ascii="Arial" w:cs="Arial" w:eastAsia="Arial" w:hAnsi="Arial"/>
                <w:sz w:val="17"/>
                <w:szCs w:val="17"/>
              </w:rPr>
              <w:t xml:space="preserve"> de MeLi, 401.01.005); canal</w:t>
            </w:r>
          </w:p>
        </w:tc>
      </w:tr>
      <w:tr>
        <w:trPr>
          <w:cantSplit/>
        </w:trPr>
        <w:tc>
          <w:tcPr>
            <w:tcW w:type="dxa" w:w="18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Cancellations, Returns &amp; Discounts</w:t>
            </w:r>
          </w:p>
        </w:tc>
        <w:tc>
          <w:tcPr>
            <w:tcW w:type="dxa" w:w="376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Cancelaciones, devoluciones y bonificaciones (5.3), en pesos y como % de Gross Revenues</w:t>
            </w:r>
          </w:p>
        </w:tc>
        <w:tc>
          <w:tcPr>
            <w:tcW w:type="dxa" w:w="376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Tipo y canal</w:t>
            </w:r>
          </w:p>
        </w:tc>
      </w:tr>
      <w:tr>
        <w:trPr>
          <w:cantSplit/>
        </w:trPr>
        <w:tc>
          <w:tcPr>
            <w:tcW w:type="dxa" w:w="18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Net Revenues</w:t>
            </w:r>
          </w:p>
        </w:tc>
        <w:tc>
          <w:tcPr>
            <w:tcW w:type="dxa" w:w="376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Gross Revenues − Cancellations, Returns &amp; Discounts</w:t>
            </w:r>
          </w:p>
        </w:tc>
        <w:tc>
          <w:tcPr>
            <w:tcW w:type="dxa" w:w="376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Canal</w:t>
            </w:r>
          </w:p>
        </w:tc>
      </w:tr>
      <w:tr>
        <w:trPr>
          <w:cantSplit/>
        </w:trPr>
        <w:tc>
          <w:tcPr>
            <w:tcW w:type="dxa" w:w="1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COGS</w:t>
            </w:r>
          </w:p>
        </w:tc>
        <w:tc>
          <w:tcPr>
            <w:tcW w:type="dxa" w:w="37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COGS genuino (5.4, neto de costo recuperado), ajustes contables (por ahora $0) y total</w:t>
            </w:r>
          </w:p>
        </w:tc>
        <w:tc>
          <w:tcPr>
            <w:tcW w:type="dxa" w:w="37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Canal</w:t>
            </w:r>
          </w:p>
        </w:tc>
      </w:tr>
    </w:tbl>
    <w:p>
      <w:pPr>
        <w:spacing w:after="60"/>
      </w:pPr>
    </w:p>
    <w:p>
      <w:pPr>
        <w:spacing w:after="120"/>
      </w:pPr>
      <w:r>
        <w:rPr>
          <w:rFonts w:ascii="Arial" w:cs="Arial" w:eastAsia="Arial" w:hAnsi="Arial"/>
          <w:b/>
          <w:bCs/>
          <w:sz w:val="20"/>
          <w:szCs w:val="20"/>
        </w:rPr>
        <w:t xml:space="preserve">Cruces:</w:t>
      </w:r>
    </w:p>
    <w:p>
      <w:pPr>
        <w:pStyle w:val="ListParagraph"/>
        <w:numPr>
          <w:ilvl w:val="0"/>
          <w:numId w:val="2"/>
        </w:numPr>
        <w:spacing w:after="70"/>
      </w:pPr>
      <w:r>
        <w:rPr>
          <w:rFonts w:ascii="Arial" w:cs="Arial" w:eastAsia="Arial" w:hAnsi="Arial"/>
          <w:b/>
          <w:bCs/>
          <w:sz w:val="20"/>
          <w:szCs w:val="20"/>
        </w:rPr>
        <w:t xml:space="preserve">Contra el último reporting:</w:t>
      </w:r>
      <w:r>
        <w:rPr>
          <w:rFonts w:ascii="Arial" w:cs="Arial" w:eastAsia="Arial" w:hAnsi="Arial"/>
          <w:sz w:val="20"/>
          <w:szCs w:val="20"/>
        </w:rPr>
        <w:t xml:space="preserve"> la foto del cierre definitivo anterior (7.3); en la primera corrida, la v6f (Historial).</w:t>
      </w:r>
    </w:p>
    <w:p>
      <w:pPr>
        <w:pStyle w:val="ListParagraph"/>
        <w:numPr>
          <w:ilvl w:val="0"/>
          <w:numId w:val="2"/>
        </w:numPr>
        <w:spacing w:after="70"/>
      </w:pPr>
      <w:r>
        <w:rPr>
          <w:rFonts w:ascii="Arial" w:cs="Arial" w:eastAsia="Arial" w:hAnsi="Arial"/>
          <w:b/>
          <w:bCs/>
          <w:sz w:val="20"/>
          <w:szCs w:val="20"/>
        </w:rPr>
        <w:t xml:space="preserve">Contra Coffee (Performance):</w:t>
      </w:r>
      <w:r>
        <w:rPr>
          <w:rFonts w:ascii="Arial" w:cs="Arial" w:eastAsia="Arial" w:hAnsi="Arial"/>
          <w:sz w:val="20"/>
          <w:szCs w:val="20"/>
        </w:rPr>
        <w:t xml:space="preserve"> la venta y el margen que muestra Coffee para el mismo periodo (</w:t>
      </w:r>
      <w:r>
        <w:rPr>
          <w:rFonts w:ascii="Consolas" w:cs="Consolas" w:hAnsi="Consolas"/>
          <w:sz w:val="19"/>
          <w:szCs w:val="20"/>
        </w:rPr>
        <w:t xml:space="preserve">mati.api_sales</w:t>
      </w:r>
      <w:r>
        <w:rPr>
          <w:rFonts w:ascii="Arial" w:cs="Arial" w:eastAsia="Arial" w:hAnsi="Arial"/>
          <w:sz w:val="20"/>
          <w:szCs w:val="20"/>
        </w:rPr>
        <w:t xml:space="preserve">), con la diferencia explicada por canal.</w:t>
      </w:r>
    </w:p>
    <w:p>
      <w:pPr>
        <w:spacing w:after="120"/>
      </w:pPr>
      <w:r>
        <w:rPr>
          <w:rFonts w:ascii="Arial" w:cs="Arial" w:eastAsia="Arial" w:hAnsi="Arial"/>
          <w:b/>
          <w:bCs/>
          <w:sz w:val="20"/>
          <w:szCs w:val="20"/>
        </w:rPr>
        <w:t xml:space="preserve">Apertura por marca en todos los bloques:</w:t>
      </w:r>
      <w:r>
        <w:rPr>
          <w:rFonts w:ascii="Arial" w:cs="Arial" w:eastAsia="Arial" w:hAnsi="Arial"/>
          <w:sz w:val="20"/>
          <w:szCs w:val="20"/>
        </w:rPr>
        <w:t xml:space="preserve"> la marca sale del SKU con el mapeo de Coffee (</w:t>
      </w:r>
      <w:r>
        <w:rPr>
          <w:rFonts w:ascii="Consolas" w:cs="Consolas" w:hAnsi="Consolas"/>
          <w:sz w:val="19"/>
          <w:szCs w:val="20"/>
        </w:rPr>
        <w:t xml:space="preserve">mati.api_sales</w:t>
      </w:r>
      <w:r>
        <w:rPr>
          <w:rFonts w:ascii="Arial" w:cs="Arial" w:eastAsia="Arial" w:hAnsi="Arial"/>
          <w:sz w:val="20"/>
          <w:szCs w:val="20"/>
        </w:rPr>
        <w:t xml:space="preserve"> / </w:t>
      </w:r>
      <w:r>
        <w:rPr>
          <w:rFonts w:ascii="Consolas" w:cs="Consolas" w:hAnsi="Consolas"/>
          <w:sz w:val="19"/>
          <w:szCs w:val="20"/>
        </w:rPr>
        <w:t xml:space="preserve">odoo_master_txns_c</w:t>
      </w:r>
      <w:r>
        <w:rPr>
          <w:rFonts w:ascii="Arial" w:cs="Arial" w:eastAsia="Arial" w:hAnsi="Arial"/>
          <w:sz w:val="20"/>
          <w:szCs w:val="20"/>
        </w:rPr>
        <w:t xml:space="preserve">, campo </w:t>
      </w:r>
      <w:r>
        <w:rPr>
          <w:rFonts w:ascii="Consolas" w:cs="Consolas" w:hAnsi="Consolas"/>
          <w:sz w:val="19"/>
          <w:szCs w:val="20"/>
        </w:rPr>
        <w:t xml:space="preserve">brand</w:t>
      </w:r>
      <w:r>
        <w:rPr>
          <w:rFonts w:ascii="Arial" w:cs="Arial" w:eastAsia="Arial" w:hAnsi="Arial"/>
          <w:sz w:val="20"/>
          <w:szCs w:val="20"/>
        </w:rPr>
        <w:t xml:space="preserve">). SKU sin marca en el mapeo: "Sin marca", informado.</w:t>
      </w:r>
    </w:p>
    <w:p>
      <w:pPr>
        <w:spacing w:after="120"/>
      </w:pPr>
      <w:r>
        <w:rPr>
          <w:rFonts w:ascii="Arial" w:cs="Arial" w:eastAsia="Arial" w:hAnsi="Arial"/>
          <w:b/>
          <w:bCs/>
          <w:sz w:val="20"/>
          <w:szCs w:val="20"/>
        </w:rPr>
        <w:t xml:space="preserve">Además (sección 4):</w:t>
      </w:r>
      <w:r>
        <w:rPr>
          <w:rFonts w:ascii="Arial" w:cs="Arial" w:eastAsia="Arial" w:hAnsi="Arial"/>
          <w:sz w:val="20"/>
          <w:szCs w:val="20"/>
        </w:rPr>
        <w:t xml:space="preserve"> margen bruto normalizado de Mercado Libre Reventa (GMV real) y cupones "por fuera" de MeLi como indicador de apoyo comercial.</w:t>
      </w:r>
    </w:p>
    <w:p>
      <w:pPr>
        <w:spacing w:after="120"/>
      </w:pPr>
      <w:r>
        <w:rPr>
          <w:rFonts w:ascii="Arial" w:cs="Arial" w:eastAsia="Arial" w:hAnsi="Arial"/>
          <w:b/>
          <w:bCs/>
          <w:sz w:val="20"/>
          <w:szCs w:val="20"/>
        </w:rPr>
        <w:t xml:space="preserve">Por definir (decisión 17):</w:t>
      </w:r>
      <w:r>
        <w:rPr>
          <w:rFonts w:ascii="Arial" w:cs="Arial" w:eastAsia="Arial" w:hAnsi="Arial"/>
          <w:sz w:val="20"/>
          <w:szCs w:val="20"/>
        </w:rPr>
        <w:t xml:space="preserve"> el formato exacto de cada vista y el detalle del cruce con Coffee. Las deducciones de Walmart 1P entran en "Cancellations, Returns &amp; Discounts" como bonificaciones (5.8).</w:t>
      </w:r>
    </w:p>
    <w:p>
      <w:pPr>
        <w:pStyle w:val="Heading1"/>
        <w:keepNext/>
        <w:spacing w:after="140" w:before="320"/>
      </w:pPr>
      <w:r>
        <w:rPr>
          <w:rFonts w:ascii="Arial" w:cs="Arial" w:eastAsia="Arial" w:hAnsi="Arial"/>
          <w:b/>
          <w:bCs/>
          <w:color w:val="1D5C48"/>
          <w:sz w:val="28"/>
          <w:szCs w:val="28"/>
        </w:rPr>
        <w:t xml:space="preserve">8. Decisiones pendientes</w:t>
      </w:r>
    </w:p>
    <w:p>
      <w:pPr>
        <w:keepNext/>
        <w:spacing w:after="120"/>
      </w:pPr>
      <w:r>
        <w:rPr>
          <w:rFonts w:ascii="Arial" w:cs="Arial" w:eastAsia="Arial" w:hAnsi="Arial"/>
          <w:sz w:val="20"/>
          <w:szCs w:val="20"/>
        </w:rPr>
        <w:t xml:space="preserve">Los números se mantienen para rastrearlas en el Historial, donde están también las ya resueltas.</w:t>
      </w:r>
    </w:p>
    <w:tbl>
      <w:tblPr>
        <w:tblW w:type="dxa" w:w="9360"/>
        <w:tblLayout w:type="fixed"/>
      </w:tblPr>
      <w:tblGrid>
        <w:gridCol w:w="760"/>
        <w:gridCol w:w="4300"/>
        <w:gridCol w:w="4300"/>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w:t>
            </w:r>
          </w:p>
        </w:tc>
        <w:tc>
          <w:tcPr>
            <w:tcW w:type="dxa" w:w="430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Tema</w:t>
            </w:r>
          </w:p>
        </w:tc>
        <w:tc>
          <w:tcPr>
            <w:tcW w:type="dxa" w:w="430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Estado y propuesta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8</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Facturas canceladas después del corte (venta directa)</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Con corte único se resuelve en cada corrida; definir la alerta mensual</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11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Zona horaria de TikTok (3 h contra 6 h del resto) y de </w:t>
            </w:r>
            <w:r>
              <w:rPr>
                <w:rFonts w:ascii="Consolas" w:cs="Consolas" w:hAnsi="Consolas"/>
                <w:sz w:val="16"/>
                <w:szCs w:val="17"/>
              </w:rPr>
              <w:t xml:space="preserve">posted_date</w:t>
            </w:r>
            <w:r>
              <w:rPr>
                <w:rFonts w:ascii="Arial" w:cs="Arial" w:eastAsia="Arial" w:hAnsi="Arial"/>
                <w:sz w:val="17"/>
                <w:szCs w:val="17"/>
              </w:rPr>
              <w:t xml:space="preserve"> de Amazon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Verificar con una orden en cada portal; si TikTok viene en otra zona, convertir a hora de México en el pipeline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17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Armado del HTML y del P&amp;L de gestión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Lineamientos en 7.4 (Jero, 23-oct). Falta: formato de cada vista y detalle del cruce con Coffee. Se revisa con Charly</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devengo de los Killers orden por orden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En pausa (pin). Hoy se reconoce lo facturado neto. Para devengar por orden con la API falta el reporte de Walmart que respalda cada factura semanal (ej. factura 25-jun / pago 1-jul, exacta; factura 13-ago / pago 19-ago, con brecha)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Walmart 1P: fuente alternativa en Retail Link para ventas facturadas que no están en el estado de cuenta</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Jero y Charly buscan una vista del portal (recepciones u OC) que confirme la venta sin OK manual, para reducir las alertas de C-18 que frenan el cierre. Caso de prueba: INV/2026/136085 (OC 5627980089). Hasta tenerla, rige el OK de Jero o Charly</w:t>
            </w:r>
          </w:p>
        </w:tc>
      </w:tr>
    </w:tbl>
    <w:p>
      <w:pPr>
        <w:spacing w:after="60"/>
      </w:pPr>
    </w:p>
    <w:p>
      <w:pPr>
        <w:pStyle w:val="Heading1"/>
        <w:keepNext/>
        <w:spacing w:after="140" w:before="320"/>
      </w:pPr>
      <w:r>
        <w:rPr>
          <w:rFonts w:ascii="Arial" w:cs="Arial" w:eastAsia="Arial" w:hAnsi="Arial"/>
          <w:b/>
          <w:bCs/>
          <w:color w:val="1D5C48"/>
          <w:sz w:val="28"/>
          <w:szCs w:val="28"/>
        </w:rPr>
        <w:t xml:space="preserve">9. Hoja de ruta</w:t>
      </w:r>
    </w:p>
    <w:tbl>
      <w:tblPr>
        <w:tblW w:type="dxa" w:w="9360"/>
        <w:tblLayout w:type="fixed"/>
      </w:tblPr>
      <w:tblGrid>
        <w:gridCol w:w="760"/>
        <w:gridCol w:w="3972"/>
        <w:gridCol w:w="4628"/>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w:t>
            </w:r>
          </w:p>
        </w:tc>
        <w:tc>
          <w:tcPr>
            <w:tcW w:type="dxa" w:w="3972"/>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Iteración</w:t>
            </w:r>
          </w:p>
        </w:tc>
        <w:tc>
          <w:tcPr>
            <w:tcW w:type="dxa" w:w="462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Qué cambia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1</w:t>
            </w:r>
          </w:p>
        </w:tc>
        <w:tc>
          <w:tcPr>
            <w:tcW w:type="dxa" w:w="397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Conciliación contable y fiscal de todo el universo de ventas</w:t>
            </w:r>
          </w:p>
        </w:tc>
        <w:tc>
          <w:tcPr>
            <w:tcW w:type="dxa" w:w="462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Al cerrar ene–sep: ventas del reporte contra contabilidad y contra los CFDI del SAT, en todos los canales. De ahí salen los accionables (NC por emitir, como las de las deducciones de Walmart 1P; facturas por cancelar; registros contables faltantes). Reemplaza un backlog propio para estos temas</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w:t>
            </w:r>
          </w:p>
        </w:tc>
        <w:tc>
          <w:tcPr>
            <w:tcW w:type="dxa" w:w="39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Odoo por SQL</w:t>
            </w:r>
          </w:p>
        </w:tc>
        <w:tc>
          <w:tcPr>
            <w:tcW w:type="dxa" w:w="46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Cuando Data complete el histórico de Odoo 15 en la base, el RFV se reemplaza por una query. Antes de hacerlo: la réplica de la base muestra algunas SO de Team_Piso con equipo "Sales" (ej. SO10043815), y el canal sale del equipo</w:t>
            </w:r>
          </w:p>
        </w:tc>
      </w:tr>
    </w:tbl>
    <w:p>
      <w:pPr>
        <w:spacing w:after="60"/>
      </w:pPr>
    </w:p>
    <w:p>
      <w:pPr>
        <w:pStyle w:val="Heading1"/>
        <w:keepNext/>
        <w:spacing w:after="140" w:before="320"/>
      </w:pPr>
      <w:r>
        <w:rPr>
          <w:rFonts w:ascii="Arial" w:cs="Arial" w:eastAsia="Arial" w:hAnsi="Arial"/>
          <w:b/>
          <w:bCs/>
          <w:color w:val="1D5C48"/>
          <w:sz w:val="28"/>
          <w:szCs w:val="28"/>
        </w:rPr>
        <w:t xml:space="preserve">Anexo A · Instructivos de descarga</w:t>
      </w:r>
    </w:p>
    <w:p>
      <w:pPr>
        <w:spacing w:after="120"/>
      </w:pPr>
      <w:r>
        <w:rPr>
          <w:rFonts w:ascii="Arial" w:cs="Arial" w:eastAsia="Arial" w:hAnsi="Arial"/>
          <w:b/>
          <w:bCs/>
          <w:sz w:val="20"/>
          <w:szCs w:val="20"/>
        </w:rPr>
        <w:t xml:space="preserve">Queries (Workbench):</w:t>
      </w:r>
      <w:r>
        <w:rPr>
          <w:rFonts w:ascii="Arial" w:cs="Arial" w:eastAsia="Arial" w:hAnsi="Arial"/>
          <w:sz w:val="20"/>
          <w:szCs w:val="20"/>
        </w:rPr>
        <w:t xml:space="preserve"> rayo con "Don't Limit", read timeout en 600 s. Cada query tiene dos partes: la descarga (exportar a </w:t>
      </w:r>
      <w:r>
        <w:rPr>
          <w:rFonts w:ascii="Consolas" w:cs="Consolas" w:hAnsi="Consolas"/>
          <w:sz w:val="19"/>
          <w:szCs w:val="20"/>
        </w:rPr>
        <w:t xml:space="preserve">02 Insumos/&lt;corte&gt;/Q0X_&lt;canal&gt;.csv</w:t>
      </w:r>
      <w:r>
        <w:rPr>
          <w:rFonts w:ascii="Arial" w:cs="Arial" w:eastAsia="Arial" w:hAnsi="Arial"/>
          <w:sz w:val="20"/>
          <w:szCs w:val="20"/>
        </w:rPr>
        <w:t xml:space="preserve">) y el bloque CONTROL (exportar a </w:t>
      </w:r>
      <w:r>
        <w:rPr>
          <w:rFonts w:ascii="Consolas" w:cs="Consolas" w:hAnsi="Consolas"/>
          <w:sz w:val="19"/>
          <w:szCs w:val="20"/>
        </w:rPr>
        <w:t xml:space="preserve">Q0X_&lt;canal&gt;_control.csv</w:t>
      </w:r>
      <w:r>
        <w:rPr>
          <w:rFonts w:ascii="Arial" w:cs="Arial" w:eastAsia="Arial" w:hAnsi="Arial"/>
          <w:sz w:val="20"/>
          <w:szCs w:val="20"/>
        </w:rPr>
        <w:t xml:space="preserve">). Las dos con la misma fecha de corte.</w:t>
      </w:r>
    </w:p>
    <w:p>
      <w:pPr>
        <w:spacing w:after="120"/>
      </w:pPr>
      <w:r>
        <w:rPr>
          <w:rFonts w:ascii="Arial" w:cs="Arial" w:eastAsia="Arial" w:hAnsi="Arial"/>
          <w:b/>
          <w:bCs/>
          <w:sz w:val="20"/>
          <w:szCs w:val="20"/>
        </w:rPr>
        <w:t xml:space="preserve">E01 · RFV de Odoo.</w:t>
      </w:r>
      <w:r>
        <w:rPr>
          <w:rFonts w:ascii="Arial" w:cs="Arial" w:eastAsia="Arial" w:hAnsi="Arial"/>
          <w:sz w:val="20"/>
          <w:szCs w:val="20"/>
        </w:rPr>
        <w:t xml:space="preserve"> Antes de exportar, confirmar en Preferencias que la zona horaria es America/Mexico_City. Ventas → Órdenes → filtro por "Fecha de la orden" → Exportar con la plantilla "Reporte Finanzas Ventas" (las 31 columnas del RFV actual, incluidas </w:t>
      </w:r>
      <w:r>
        <w:rPr>
          <w:rFonts w:ascii="Consolas" w:cs="Consolas" w:hAnsi="Consolas"/>
          <w:sz w:val="19"/>
          <w:szCs w:val="20"/>
        </w:rPr>
        <w:t xml:space="preserve">Líneas de la orden/ID</w:t>
      </w:r>
      <w:r>
        <w:rPr>
          <w:rFonts w:ascii="Arial" w:cs="Arial" w:eastAsia="Arial" w:hAnsi="Arial"/>
          <w:sz w:val="20"/>
          <w:szCs w:val="20"/>
        </w:rPr>
        <w:t xml:space="preserve"> y las de </w:t>
      </w:r>
      <w:r>
        <w:rPr>
          <w:rFonts w:ascii="Consolas" w:cs="Consolas" w:hAnsi="Consolas"/>
          <w:sz w:val="19"/>
          <w:szCs w:val="20"/>
        </w:rPr>
        <w:t xml:space="preserve">Líneas de factura</w:t>
      </w:r>
      <w:r>
        <w:rPr>
          <w:rFonts w:ascii="Arial" w:cs="Arial" w:eastAsia="Arial" w:hAnsi="Arial"/>
          <w:sz w:val="20"/>
          <w:szCs w:val="20"/>
        </w:rPr>
        <w:t xml:space="preserve">, más "Referencia del cliente", que en Walmart 1P puede traer la OC). Rangos: Odoo 15, jul-2025 a abr-2026, completo (todos los equipos, no solo venta directa); Odoo 18, desde el 17-abr-2026 hasta el corte, un archivo por mes.</w:t>
      </w:r>
    </w:p>
    <w:p>
      <w:pPr>
        <w:spacing w:after="120"/>
      </w:pPr>
      <w:r>
        <w:rPr>
          <w:rFonts w:ascii="Arial" w:cs="Arial" w:eastAsia="Arial" w:hAnsi="Arial"/>
          <w:b/>
          <w:bCs/>
          <w:sz w:val="20"/>
          <w:szCs w:val="20"/>
        </w:rPr>
        <w:t xml:space="preserve">E02 · Retail Link: estado de cuenta.</w:t>
      </w:r>
      <w:r>
        <w:rPr>
          <w:rFonts w:ascii="Arial" w:cs="Arial" w:eastAsia="Arial" w:hAnsi="Arial"/>
          <w:sz w:val="20"/>
          <w:szCs w:val="20"/>
        </w:rPr>
        <w:t xml:space="preserve"> Retail Link → Mapa del sitio → "Estado de Cuenta Proveedores" (Pendiente de Cuenta por Pagar), proveedor 0230374-SOMOS REYES SA DE CV-MX, fechas Del/Al vacías (trae toda la historia disponible; al 26-oct, desde nov-2025). Dos descargas: estatus </w:t>
      </w:r>
      <w:r>
        <w:rPr>
          <w:rFonts w:ascii="Arial" w:cs="Arial" w:eastAsia="Arial" w:hAnsi="Arial"/>
          <w:b/>
          <w:bCs/>
          <w:sz w:val="20"/>
          <w:szCs w:val="20"/>
        </w:rPr>
        <w:t xml:space="preserve">Pendientes</w:t>
      </w:r>
      <w:r>
        <w:rPr>
          <w:rFonts w:ascii="Arial" w:cs="Arial" w:eastAsia="Arial" w:hAnsi="Arial"/>
          <w:sz w:val="20"/>
          <w:szCs w:val="20"/>
        </w:rPr>
        <w:t xml:space="preserve"> y estatus </w:t>
      </w:r>
      <w:r>
        <w:rPr>
          <w:rFonts w:ascii="Arial" w:cs="Arial" w:eastAsia="Arial" w:hAnsi="Arial"/>
          <w:b/>
          <w:bCs/>
          <w:sz w:val="20"/>
          <w:szCs w:val="20"/>
        </w:rPr>
        <w:t xml:space="preserve">Pagados</w:t>
      </w:r>
      <w:r>
        <w:rPr>
          <w:rFonts w:ascii="Arial" w:cs="Arial" w:eastAsia="Arial" w:hAnsi="Arial"/>
          <w:sz w:val="20"/>
          <w:szCs w:val="20"/>
        </w:rPr>
        <w:t xml:space="preserve">. El portal no exporta a Excel: se selecciona la tabla, se copia y se pega en un Excel nuevo, un archivo por estatus. Al pegar, usar "Pegar como texto" (o "Mantener solo texto"): las fechas vienen como mes/día/año y Excel las invierte si las convierte. Control: el total de la página ("Total") = suma de Importe del archivo.</w:t>
      </w:r>
    </w:p>
    <w:p>
      <w:pPr>
        <w:spacing w:after="120"/>
      </w:pPr>
      <w:r>
        <w:rPr>
          <w:rFonts w:ascii="Arial" w:cs="Arial" w:eastAsia="Arial" w:hAnsi="Arial"/>
          <w:b/>
          <w:bCs/>
          <w:sz w:val="20"/>
          <w:szCs w:val="20"/>
        </w:rPr>
        <w:t xml:space="preserve">E05 · Traslados de Walmart 1P.</w:t>
      </w:r>
      <w:r>
        <w:rPr>
          <w:rFonts w:ascii="Arial" w:cs="Arial" w:eastAsia="Arial" w:hAnsi="Arial"/>
          <w:sz w:val="20"/>
          <w:szCs w:val="20"/>
        </w:rPr>
        <w:t xml:space="preserve"> Inventario → Informes → Historial de movimientos (movimientos hechos), filtro: documento origen = las SO de Walmart 1P del periodo y las SO de las facturas a Walmart de [I-15]. Del 1-ene al corte. Columnas: fecha, referencia del traslado, documento origen, producto (referencia interna), cantidad hecha, ubicación de origen y de destino. Salida a cliente = de un almacén propio a Clientes; vuelta = de Clientes a un almacén propio.</w:t>
      </w:r>
    </w:p>
    <w:p>
      <w:pPr>
        <w:spacing w:after="120"/>
      </w:pPr>
      <w:r>
        <w:rPr>
          <w:rFonts w:ascii="Arial" w:cs="Arial" w:eastAsia="Arial" w:hAnsi="Arial"/>
          <w:b/>
          <w:bCs/>
          <w:sz w:val="20"/>
          <w:szCs w:val="20"/>
        </w:rPr>
        <w:t xml:space="preserve">E06 · Facturas a Walmart.</w:t>
      </w:r>
      <w:r>
        <w:rPr>
          <w:rFonts w:ascii="Arial" w:cs="Arial" w:eastAsia="Arial" w:hAnsi="Arial"/>
          <w:sz w:val="20"/>
          <w:szCs w:val="20"/>
        </w:rPr>
        <w:t xml:space="preserve"> Contabilidad → Facturas de cliente y notas de crédito, filtro: cliente con RFC NWM9709244W4, todas las de estado publicado y cancelado, del 1-ene al corte. Columnas: número, fecha, estado, equipo de ventas, documento origen (SO), referencia (OC), folio fiscal (UUID), subtotal, total, y para las NC, la descripción (clave de la deducción).</w:t>
      </w:r>
    </w:p>
    <w:p>
      <w:pPr>
        <w:spacing w:after="120"/>
      </w:pPr>
      <w:r>
        <w:rPr>
          <w:rFonts w:ascii="Arial" w:cs="Arial" w:eastAsia="Arial" w:hAnsi="Arial"/>
          <w:b/>
          <w:bCs/>
          <w:sz w:val="20"/>
          <w:szCs w:val="20"/>
        </w:rPr>
        <w:t xml:space="preserve">E03 · Apuntes de Killers (control).</w:t>
      </w:r>
      <w:r>
        <w:rPr>
          <w:rFonts w:ascii="Arial" w:cs="Arial" w:eastAsia="Arial" w:hAnsi="Arial"/>
          <w:sz w:val="20"/>
          <w:szCs w:val="20"/>
        </w:rPr>
        <w:t xml:space="preserve"> Contabilidad → Apuntes contables, filtrar por la referencia "KILLERS WALMART" (y, desde que se registren como facturas, por la cuenta 403.01.005), del 1-ene al corte. Columnas: fecha, asiento, cuenta, referencia, débito y crédito.</w:t>
      </w:r>
    </w:p>
    <w:p>
      <w:pPr>
        <w:spacing w:after="120"/>
      </w:pPr>
      <w:r>
        <w:rPr>
          <w:rFonts w:ascii="Arial" w:cs="Arial" w:eastAsia="Arial" w:hAnsi="Arial"/>
          <w:b/>
          <w:bCs/>
          <w:sz w:val="20"/>
          <w:szCs w:val="20"/>
        </w:rPr>
        <w:t xml:space="preserve">E04 · CFDI de Killers en el SAT.</w:t>
      </w:r>
      <w:r>
        <w:rPr>
          <w:rFonts w:ascii="Arial" w:cs="Arial" w:eastAsia="Arial" w:hAnsi="Arial"/>
          <w:sz w:val="20"/>
          <w:szCs w:val="20"/>
        </w:rPr>
        <w:t xml:space="preserve"> Portal del SAT → Factura electrónica → Consultar facturas emitidas, receptor Walmart, del 1-ene al corte, con estatus (vigente o cancelado). Columnas mínimas: folio fiscal (UUID), serie y folio, fecha de emisión, RFC receptor, subtotal, IVA, total, estatus y fecha de cancelación. Formato validado con el primer archivo (23-oct): repositorio de CFDI emitidos con UUID, serie, folio, tipo de comprobante (I/E), estado SAT, CFDI relacionados, subtotal y total.</w:t>
      </w:r>
    </w:p>
    <w:p>
      <w:pPr>
        <w:pStyle w:val="Heading1"/>
        <w:keepNext/>
        <w:spacing w:after="140" w:before="320"/>
      </w:pPr>
      <w:r>
        <w:rPr>
          <w:rFonts w:ascii="Arial" w:cs="Arial" w:eastAsia="Arial" w:hAnsi="Arial"/>
          <w:b/>
          <w:bCs/>
          <w:color w:val="1D5C48"/>
          <w:sz w:val="28"/>
          <w:szCs w:val="28"/>
        </w:rPr>
        <w:t xml:space="preserve">Anexo B · Glosario</w:t>
      </w:r>
    </w:p>
    <w:tbl>
      <w:tblPr>
        <w:tblW w:type="dxa" w:w="9360"/>
        <w:tblLayout w:type="fixed"/>
      </w:tblPr>
      <w:tblGrid>
        <w:gridCol w:w="2800"/>
        <w:gridCol w:w="5600"/>
        <w:gridCol w:w="960"/>
      </w:tblGrid>
      <w:tr>
        <w:trPr>
          <w:tblHeader/>
        </w:trPr>
        <w:tc>
          <w:tcPr>
            <w:tcW w:type="dxa" w:w="280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Término</w:t>
            </w:r>
          </w:p>
        </w:tc>
        <w:tc>
          <w:tcPr>
            <w:tcW w:type="dxa" w:w="560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Qué significa</w:t>
            </w:r>
          </w:p>
        </w:tc>
        <w:tc>
          <w:tcPr>
            <w:tcW w:type="dxa" w:w="9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Dónde se usa</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AFN / FBA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Pedido de Amazon enviado desde el almacén de Amazon (Fulfillment by Amazon). MFN: pedido enviado por nosotros.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5.3, 7.2</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AJ-xx</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Código de un ajuste manual en </w:t>
            </w:r>
            <w:r>
              <w:rPr>
                <w:rFonts w:ascii="Consolas" w:cs="Consolas" w:hAnsi="Consolas"/>
                <w:sz w:val="16"/>
                <w:szCs w:val="17"/>
              </w:rPr>
              <w:t xml:space="preserve">ajustes_manuales.csv</w:t>
            </w:r>
            <w:r>
              <w:rPr>
                <w:rFonts w:ascii="Arial" w:cs="Arial" w:eastAsia="Arial" w:hAnsi="Arial"/>
                <w:sz w:val="17"/>
                <w:szCs w:val="17"/>
              </w:rPr>
              <w:t xml:space="preserve"> (ej. AJ-01).</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7.1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Ajuste manual</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Excepción puntual a una regla general, aprobada y registrada en </w:t>
            </w:r>
            <w:r>
              <w:rPr>
                <w:rFonts w:ascii="Consolas" w:cs="Consolas" w:hAnsi="Consolas"/>
                <w:sz w:val="16"/>
                <w:szCs w:val="17"/>
              </w:rPr>
              <w:t xml:space="preserve">03 Pipeline/ajustes_manuales.csv</w:t>
            </w:r>
            <w:r>
              <w:rPr>
                <w:rFonts w:ascii="Arial" w:cs="Arial" w:eastAsia="Arial" w:hAnsi="Arial"/>
                <w:sz w:val="17"/>
                <w:szCs w:val="17"/>
              </w:rPr>
              <w:t xml:space="preserve"> (insumo I-9). El objetivo es que no haya ninguno.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1, 7.1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Ajuste ventas periodos anteriores</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Diferencia, SO por SO, entre un mes ya cerrado en definitivo y lo que muestra hoy el marketplace (venta reportada tarde o que desaparece sin refund). Se reconoce en el mes en que se detecta, dentro de ventas.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7.3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API (canal con API)</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Canal cuya venta se toma de las tablas de transacciones del marketplace en la base: MercadoLibre, Mercado Libre Reventa, MercadoLibre Oficiales, Amazon, Walmart, Coppel y TikTok.</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3.1, 4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Backlog</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Libro </w:t>
            </w:r>
            <w:r>
              <w:rPr>
                <w:rFonts w:ascii="Consolas" w:cs="Consolas" w:hAnsi="Consolas"/>
                <w:sz w:val="16"/>
                <w:szCs w:val="17"/>
              </w:rPr>
              <w:t xml:space="preserve">06 Backlog otras areas/Backlog_Correcciones_Otras_Areas.xlsx</w:t>
            </w:r>
            <w:r>
              <w:rPr>
                <w:rFonts w:ascii="Arial" w:cs="Arial" w:eastAsia="Arial" w:hAnsi="Arial"/>
                <w:sz w:val="17"/>
                <w:szCs w:val="17"/>
              </w:rPr>
              <w:t xml:space="preserve"> con los casos que el proceso detecta pero se corrigen en otra área; una pestaña por patrón.</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1, 7.2</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Base (la base)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Servidor MySQL con las tablas de marketplaces (esquema </w:t>
            </w:r>
            <w:r>
              <w:rPr>
                <w:rFonts w:ascii="Consolas" w:cs="Consolas" w:hAnsi="Consolas"/>
                <w:sz w:val="16"/>
                <w:szCs w:val="17"/>
              </w:rPr>
              <w:t xml:space="preserve">somos_reyes</w:t>
            </w:r>
            <w:r>
              <w:rPr>
                <w:rFonts w:ascii="Arial" w:cs="Arial" w:eastAsia="Arial" w:hAnsi="Arial"/>
                <w:sz w:val="17"/>
                <w:szCs w:val="17"/>
              </w:rPr>
              <w:t xml:space="preserve">) y la réplica de Odoo. Charly la consulta con Workbench y Claude con Coffee.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1, 2.1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Bonificación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Refund sin que el producto vuelva (descuento, compensación). Recupera 0% del costo.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C-x</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Código de un control de la sección 6 (C-1 a C-19).</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Cierre definitivo / preliminar</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Las dos corridas de cada mes: la preliminar (KPIs, 7 días hábiles) y la definitiva (balanza definitiva, ~día 20, con OK por escrito de Jero o Charly).</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7.3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CFDI</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 electrónica timbrada ante el SAT. Su folio fiscal (UUID) la identifica de forma única; el SAT indica si está vigente o cancelada. Insumo I-10 para los Killers.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2.1, 6.1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Cancelación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Refund de una venta cuyo producto no salió del almacén (sin SO o SO sin fecha efectiva). Recupera 100% del costo.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Cancelada antes de Odoo (</w:t>
            </w:r>
            <w:r>
              <w:rPr>
                <w:rFonts w:ascii="Consolas" w:cs="Consolas" w:hAnsi="Consolas"/>
                <w:sz w:val="16"/>
                <w:szCs w:val="17"/>
              </w:rPr>
              <w:t xml:space="preserve">MKT-</w:t>
            </w:r>
            <w:r>
              <w:rPr>
                <w:rFonts w:ascii="Arial" w:cs="Arial" w:eastAsia="Arial" w:hAnsi="Arial"/>
                <w:sz w:val="17"/>
                <w:szCs w:val="17"/>
              </w:rPr>
              <w:t xml:space="preserv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Orden de MeLi con venta y cancelación que nunca llegó a tener SO; se identifica como </w:t>
            </w:r>
            <w:r>
              <w:rPr>
                <w:rFonts w:ascii="Consolas" w:cs="Consolas" w:hAnsi="Consolas"/>
                <w:sz w:val="16"/>
                <w:szCs w:val="17"/>
              </w:rPr>
              <w:t xml:space="preserve">MKT-&lt;número de orden&gt;</w:t>
            </w:r>
            <w:r>
              <w:rPr>
                <w:rFonts w:ascii="Arial" w:cs="Arial" w:eastAsia="Arial" w:hAnsi="Arial"/>
                <w:sz w:val="17"/>
                <w:szCs w:val="17"/>
              </w:rPr>
              <w:t xml:space="preserv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5.1, 5.4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Coffee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Plataforma interna de Wonder Brands; Claude la usa para consultar la base en solo lectura (máximo 5,000 filas y 30 s por consulta).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COGS</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Costo de la mercancía vendida. COGS neto = costo de la venta − costo recuperado de los refunds.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Corte (fecha de corte)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Día en que se hacen todas las descargas de una corrida; las queries filtran </w:t>
            </w:r>
            <w:r>
              <w:rPr>
                <w:rFonts w:ascii="Consolas" w:cs="Consolas" w:hAnsi="Consolas"/>
                <w:sz w:val="16"/>
                <w:szCs w:val="17"/>
              </w:rPr>
              <w:t xml:space="preserve">inserted_at &lt; corte</w:t>
            </w:r>
            <w:r>
              <w:rPr>
                <w:rFonts w:ascii="Arial" w:cs="Arial" w:eastAsia="Arial" w:hAnsi="Arial"/>
                <w:sz w:val="17"/>
                <w:szCs w:val="17"/>
              </w:rPr>
              <w:t xml:space="preserve">. Las descargas se guardan en </w:t>
            </w:r>
            <w:r>
              <w:rPr>
                <w:rFonts w:ascii="Consolas" w:cs="Consolas" w:hAnsi="Consolas"/>
                <w:sz w:val="16"/>
                <w:szCs w:val="17"/>
              </w:rPr>
              <w:t xml:space="preserve">02 Insumos/&lt;corte&gt;/</w:t>
            </w:r>
            <w:r>
              <w:rPr>
                <w:rFonts w:ascii="Arial" w:cs="Arial" w:eastAsia="Arial" w:hAnsi="Arial"/>
                <w:sz w:val="17"/>
                <w:szCs w:val="17"/>
              </w:rPr>
              <w:t xml:space="preserv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1, 2.1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Costo inflado / costo $0</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Diagnósticos de una línea de SO cuyo costo en Odoo no es confiable: más de 2 veces la mediana del SKU en 90 días, o cero.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5.4, 7.2</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Clave de pago (Id Mov)</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Código del movimiento en el estado de cuenta de Walmart: 001 = factura; las demás son deducciones (ej. 404 entrega centralizada, 520 meses sin intereses). Walmart publica qué documento fiscal pide cada clave.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5.8</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CxP</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Cuentas por pagar (en Retail Link: lo que Walmart tiene pendiente de pagarnos).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2.1, 5.8</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Data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Equipo que carga y mantiene las tablas de la base.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1, 6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Devolución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Refund de una venta cuyo producto salió y volvió. Recupera 50% del costo (supuesto).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Diagnóstico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Motivo para no usar el costo de Odoo de una línea: sin SO, costo $0, costo inflado o venta original fuera del modelo.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E01–E06</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Instructivos de los exports manuales: RFV de Odoo, estado de cuenta de Retail Link, apuntes de Killers, CFDI del SAT, traslados y facturas a Walmart.</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2.1, Anexo A</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Estado de cuenta (Retail Link)</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Vista "Pendiente de Cuenta por Pagar" de Retail Link: facturas y deducciones de Walmart 1P, pendientes (con fecha de recibo) o pagadas (con fecha de pago). Insumo I-7.</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5.8</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Envío neto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Envío que efectivamente pagó el cliente: cargo de envío menos descuento de envío. El envío gratis da 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Equipo de ventas</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Campo de la SO en Odoo (ej. Team_Amazon, Team_Mayoreo) del que sale el canal.</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Estatus (en el reporte)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Clasificación de cada fila del reporte de ventas según 5.1 (ej. Con SO en Odoo, Huérfana, Excluida (solo Odoo)).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Excluida (solo Odoo)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 vigente en Odoo sin movimiento en el market: no entra a la venta.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5.1, 5.6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 global</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Factura que ampara varias SO (típica de venta al público en general); de ella se toma solo la parte de cada SO.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5.7</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Fecha efectiva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Campo de la SO en el RFV: fecha en que la mercancía salió del almacén. Sin fecha efectiva, el producto no salió.</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Foto del cierre definitivo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Reporte SO por SO guardado al dar el OK del cierre definitivo; base fija contra la que se miden los ajustes de periodos anteriores.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7.3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GMV</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bruta con IVA.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Hora de México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UTC−6, sin horario de verano. Todo el proceso trabaja en esta hora.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Huérfana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del market sin SO en Odoo (y sin cancelación). Entra con costo del waterfall sin SO; su refund es cancelación.</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I-x</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Código de un insumo de la corrida (I-1 a I-15).</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Killers</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Compensación de Walmart por diferencias de precio (promoción pagada por la plataforma). Se reconoce por la facturación neta del SAT (I-10), sin costo; cuenta 403.01.005.</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1.1, 4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Marketplace (market)</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Canal de venta de terceros con API: MercadoLibre, Amazon, Walmart, Coppel, TikTok. "Market" se usa como abreviatura.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Marketplace Reference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Campo de la SO en Odoo con el número de orden que asignó el marketplace (ej. 2000017861128490 en MeLi, 701-…-… en Amazon, 600000… en Walmart). Es la llave del cruce con la API.</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3.1, 5.1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MeLi</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MercadoLibre (el marketplace).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Mercado Libre Reventa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de mercancía a Mercado Libre, que la revende al cliente (desde el 25-ago-2026).</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1.1, 3.1, 4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Mercado Pago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Medio de cobro de MercadoLibre. Las SO 100% Mercado Pago son ventas del sitio web y se excluyen de MeLi; en las SO mixtas, la fila de Mercado Pago "Costo de envío" es envío.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4, 5.6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Monto provisorio (Amazon)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Total de la orden ÷ 1.16 para una orden enviada que al corte todavía no tiene registro de venta (</w:t>
            </w:r>
            <w:r>
              <w:rPr>
                <w:rFonts w:ascii="Consolas" w:cs="Consolas" w:hAnsi="Consolas"/>
                <w:sz w:val="16"/>
                <w:szCs w:val="17"/>
              </w:rPr>
              <w:t xml:space="preserve">Shipment</w:t>
            </w:r>
            <w:r>
              <w:rPr>
                <w:rFonts w:ascii="Arial" w:cs="Arial" w:eastAsia="Arial" w:hAnsi="Arial"/>
                <w:sz w:val="17"/>
                <w:szCs w:val="17"/>
              </w:rPr>
              <w:t xml:space="preserve">); se reemplaza por el real en la corrida siguiente. Insumo I-11.</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NC</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Nota de crédito. Puede ser de refactura (no es refund) o un refund de venta directa.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5.7</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NC de refactura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NC que anula una factura que se vuelve a emitir (la nueva factura sale entre 1 día antes y 3 días después). No es venta ni refund.</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5.7</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OC</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Orden de compra de Walmart (Walmart 1P).</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5.8</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Odoo 15 / Odoo 18</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Versiones del ERP; la migración fue el 17-abr-2026. El mismo estado de SO significa cosas distintas en cada una.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3.2</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P&amp;L</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Estado de resultados de ventas que produce el proceso (venta, refunds, COGS, PC1), no el P&amp;L contable.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0, 6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PC1</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Margen bruto: venta neta − COGS neto.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Pipeline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Código único del proceso v2, en </w:t>
            </w:r>
            <w:r>
              <w:rPr>
                <w:rFonts w:ascii="Consolas" w:cs="Consolas" w:hAnsi="Consolas"/>
                <w:sz w:val="16"/>
                <w:szCs w:val="17"/>
              </w:rPr>
              <w:t xml:space="preserve">03 Pipeline</w:t>
            </w:r>
            <w:r>
              <w:rPr>
                <w:rFonts w:ascii="Arial" w:cs="Arial" w:eastAsia="Arial" w:hAnsi="Arial"/>
                <w:sz w:val="17"/>
                <w:szCs w:val="17"/>
              </w:rPr>
              <w:t xml:space="preserve">, que aplica todas las reglas en una corrida.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Promoción pagada por la plataforma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Parte del precio que paga el marketplace y no el cliente (Amazon: lista − pagado por el cliente; MeLi: cupón </w:t>
            </w:r>
            <w:r>
              <w:rPr>
                <w:rFonts w:ascii="Consolas" w:cs="Consolas" w:hAnsi="Consolas"/>
                <w:sz w:val="16"/>
                <w:szCs w:val="17"/>
              </w:rPr>
              <w:t xml:space="preserve">coupon_amt</w:t>
            </w:r>
            <w:r>
              <w:rPr>
                <w:rFonts w:ascii="Arial" w:cs="Arial" w:eastAsia="Arial" w:hAnsi="Arial"/>
                <w:sz w:val="17"/>
                <w:szCs w:val="17"/>
              </w:rPr>
              <w:t xml:space="preserve">; TikTok: </w:t>
            </w:r>
            <w:r>
              <w:rPr>
                <w:rFonts w:ascii="Consolas" w:cs="Consolas" w:hAnsi="Consolas"/>
                <w:sz w:val="16"/>
                <w:szCs w:val="17"/>
              </w:rPr>
              <w:t xml:space="preserve">platform_discount</w:t>
            </w:r>
            <w:r>
              <w:rPr>
                <w:rFonts w:ascii="Arial" w:cs="Arial" w:eastAsia="Arial" w:hAnsi="Arial"/>
                <w:sz w:val="17"/>
                <w:szCs w:val="17"/>
              </w:rPr>
              <w:t xml:space="preserve">). Se reporta como línea propia dentro de ventas.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Puente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Conciliación por mes y canal entre la corrida nueva y la anterior, con causa para cada diferencia.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Q00–Q05, Q90</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Queries de la carpeta </w:t>
            </w:r>
            <w:r>
              <w:rPr>
                <w:rFonts w:ascii="Consolas" w:cs="Consolas" w:hAnsi="Consolas"/>
                <w:sz w:val="16"/>
                <w:szCs w:val="17"/>
              </w:rPr>
              <w:t xml:space="preserve">01 Queries</w:t>
            </w:r>
            <w:r>
              <w:rPr>
                <w:rFonts w:ascii="Arial" w:cs="Arial" w:eastAsia="Arial" w:hAnsi="Arial"/>
                <w:sz w:val="17"/>
                <w:szCs w:val="17"/>
              </w:rPr>
              <w:t xml:space="preserve">: Q00 huella de la base; Q01–Q05 descarga de cada marketplace con su bloque CONTROL; Q90 órdenes por día.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2.1, 6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Refund</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Devolución de dinero al cliente registrada por el market o, en venta directa, una NC que no es de refactura. Se clasifica en cancelación, devolución o bonificación.</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5.2, 5.3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Regla de Martín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Una SO cancelada en Odoo cuyo market sí tuvo movimiento se reconoce igual: venta y refund del market, cada uno en su mes.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Retail Link</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Portal de Walmart para proveedores 1P. Del portal se usa el estado de cuenta (insumo I-7).</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5.8</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RFV (Reporte Finanzas Ventas)</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Export de Odoo de órdenes de venta con sus líneas de factura y fecha efectiva. Única fuente de Odoo del proceso (insumo I-6).</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Réplica de Odoo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Copia de las tablas de Odoo en la base (esquema </w:t>
            </w:r>
            <w:r>
              <w:rPr>
                <w:rFonts w:ascii="Consolas" w:cs="Consolas" w:hAnsi="Consolas"/>
                <w:sz w:val="16"/>
                <w:szCs w:val="17"/>
              </w:rPr>
              <w:t xml:space="preserve">odoo18</w:t>
            </w:r>
            <w:r>
              <w:rPr>
                <w:rFonts w:ascii="Arial" w:cs="Arial" w:eastAsia="Arial" w:hAnsi="Arial"/>
                <w:sz w:val="17"/>
                <w:szCs w:val="17"/>
              </w:rPr>
              <w:t xml:space="preserve"> y tablas </w:t>
            </w:r>
            <w:r>
              <w:rPr>
                <w:rFonts w:ascii="Consolas" w:cs="Consolas" w:hAnsi="Consolas"/>
                <w:sz w:val="16"/>
                <w:szCs w:val="17"/>
              </w:rPr>
              <w:t xml:space="preserve">odoo_new_*</w:t>
            </w:r>
            <w:r>
              <w:rPr>
                <w:rFonts w:ascii="Arial" w:cs="Arial" w:eastAsia="Arial" w:hAnsi="Arial"/>
                <w:sz w:val="17"/>
                <w:szCs w:val="17"/>
              </w:rPr>
              <w:t xml:space="preserve"> de </w:t>
            </w:r>
            <w:r>
              <w:rPr>
                <w:rFonts w:ascii="Consolas" w:cs="Consolas" w:hAnsi="Consolas"/>
                <w:sz w:val="16"/>
                <w:szCs w:val="17"/>
              </w:rPr>
              <w:t xml:space="preserve">somos_reyes</w:t>
            </w:r>
            <w:r>
              <w:rPr>
                <w:rFonts w:ascii="Arial" w:cs="Arial" w:eastAsia="Arial" w:hAnsi="Arial"/>
                <w:sz w:val="17"/>
                <w:szCs w:val="17"/>
              </w:rPr>
              <w:t xml:space="preserve">), en UTC. Solo se usa como control del RFV.</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2.3, 6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s/IVA, c/IVA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Sin IVA / con IVA (16%).</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Seller Center / Seller Central</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Portales de Walmart, TikTok y Amazon para vendedores 3P.</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SETTLEMENT / SETTLEMENT_SHIPPING</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Tipos de transacción de MeLi: liquidación de la venta / liquidación aparte del envío pagado por el comprador (entra como envío).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SKU</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Código del producto en Odoo (Referencia interna). Las variantes -SMR/-FBM se tratan como el SKU base.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SO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Orden de venta de Odoo (ej. SO10215269). Una SO tiene una o más líneas (SKU × cantidad).</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v6f</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Último modelo del flujo heredado (20-oct-2026). Referencia de la primera corrida; detalle en el Historial.</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directa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Canales sin API (Mayoreo, Piso, Sitioweb, Elektra, Salderos, Mobica, PdV NAES, Farmacia del Ahorro): la venta la dicta la factura.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3.1, 5.7</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limpia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Línea de SO no cancelada cuyo costo se resolvió en el paso 1 del waterfall; referencia para costear otras líneas del mismo SKU.</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neta</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bruta s/IVA − refunds s/IVA.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0</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Vigente / No confirmado / Cancelado</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Clasificación del estado de una SO según la versión de Odoo.</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3.2</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W1P (Walmart 1P)</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Venta a Walmart como cliente (Walmart compra y revende); se reconoce por factura, conciliada con el estado de cuenta de Retail Link. "W1P" se usa en los nombres de pestañas del backlog.</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5.8</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Waterfall</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Orden de pasos para determinar el costo de una línea (5.4): costo de la SO, última venta limpia anterior, primera posterior, % de costo del mes.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5.4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Workbench</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MySQL Workbench: cliente con el que Charly corre las queries de descarga.</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1, Anexo A</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Yuju</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Integrador que crea en Odoo las SO de los marketplaces.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7.2</w:t>
            </w:r>
          </w:p>
        </w:tc>
      </w:tr>
    </w:tbl>
    <w:p>
      <w:pPr>
        <w:spacing w:after="60"/>
      </w:pPr>
    </w:p>
    <w:p>
      <w:pPr>
        <w:pStyle w:val="Heading1"/>
        <w:keepNext/>
        <w:spacing w:after="140" w:before="320"/>
      </w:pPr>
      <w:r>
        <w:rPr>
          <w:rFonts w:ascii="Arial" w:cs="Arial" w:eastAsia="Arial" w:hAnsi="Arial"/>
          <w:b/>
          <w:bCs/>
          <w:color w:val="1D5C48"/>
          <w:sz w:val="28"/>
          <w:szCs w:val="28"/>
        </w:rPr>
        <w:t xml:space="preserve">Control de cambios</w:t>
      </w:r>
    </w:p>
    <w:tbl>
      <w:tblPr>
        <w:tblW w:type="dxa" w:w="9360"/>
        <w:tblLayout w:type="fixed"/>
      </w:tblPr>
      <w:tblGrid>
        <w:gridCol w:w="760"/>
        <w:gridCol w:w="898"/>
        <w:gridCol w:w="2095"/>
        <w:gridCol w:w="5607"/>
      </w:tblGrid>
      <w:tr>
        <w:trPr>
          <w:tblHeader/>
        </w:trPr>
        <w:tc>
          <w:tcPr>
            <w:tcW w:type="dxa" w:w="760"/>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Versión</w:t>
            </w:r>
          </w:p>
        </w:tc>
        <w:tc>
          <w:tcPr>
            <w:tcW w:type="dxa" w:w="898"/>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Fecha</w:t>
            </w:r>
          </w:p>
        </w:tc>
        <w:tc>
          <w:tcPr>
            <w:tcW w:type="dxa" w:w="2095"/>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Quién</w:t>
            </w:r>
          </w:p>
        </w:tc>
        <w:tc>
          <w:tcPr>
            <w:tcW w:type="dxa" w:w="5607"/>
            <w:tcBorders>
              <w:top w:val="single" w:color="BFBFBF" w:sz="4"/>
              <w:left w:val="single" w:color="BFBFBF" w:sz="4"/>
              <w:bottom w:val="single" w:color="BFBFBF" w:sz="4"/>
              <w:right w:val="single" w:color="BFBFBF" w:sz="4"/>
            </w:tcBorders>
            <w:shd w:fill="1D5C48" w:color="auto" w:val="clear"/>
            <w:tcMar>
              <w:top w:type="dxa" w:w="60"/>
              <w:left w:type="dxa" w:w="90"/>
              <w:bottom w:type="dxa" w:w="60"/>
              <w:right w:type="dxa" w:w="90"/>
            </w:tcMar>
          </w:tcPr>
          <w:p>
            <w:pPr>
              <w:keepNext/>
              <w:spacing w:after="0"/>
            </w:pPr>
            <w:r>
              <w:rPr>
                <w:rFonts w:ascii="Arial" w:cs="Arial" w:eastAsia="Arial" w:hAnsi="Arial"/>
                <w:b/>
                <w:bCs/>
                <w:color w:val="FFFFFF"/>
                <w:sz w:val="17"/>
                <w:szCs w:val="17"/>
              </w:rPr>
              <w:t xml:space="preserve">Cambio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2.0</w:t>
            </w:r>
          </w:p>
        </w:tc>
        <w:tc>
          <w:tcPr>
            <w:tcW w:type="dxa" w:w="89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23-oct-2026</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Jero y Charly (con Claude)</w:t>
            </w:r>
          </w:p>
        </w:tc>
        <w:tc>
          <w:tcPr>
            <w:tcW w:type="dxa" w:w="56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Primera versión del playbook definitivo: reglas del proceso v2, separadas del Historial</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2.1</w:t>
            </w:r>
          </w:p>
        </w:tc>
        <w:tc>
          <w:tcPr>
            <w:tcW w:type="dxa" w:w="89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23-oct-2026</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Jero</w:t>
            </w:r>
          </w:p>
        </w:tc>
        <w:tc>
          <w:tcPr>
            <w:tcW w:type="dxa" w:w="56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Regla de transición 2025–2026 (5.5; resuelve la decisión 5). Cuenta de los </w:t>
            </w:r>
            <w:r>
              <w:rPr>
                <w:rFonts w:ascii="Consolas" w:cs="Consolas" w:hAnsi="Consolas"/>
                <w:sz w:val="16"/>
                <w:szCs w:val="17"/>
              </w:rPr>
              <w:t xml:space="preserve">CASHBACK</w:t>
            </w:r>
            <w:r>
              <w:rPr>
                <w:rFonts w:ascii="Arial" w:cs="Arial" w:eastAsia="Arial" w:hAnsi="Arial"/>
                <w:sz w:val="17"/>
                <w:szCs w:val="17"/>
              </w:rPr>
              <w:t xml:space="preserve">: 401.01.005 (resuelve la 19)</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2.2</w:t>
            </w:r>
          </w:p>
        </w:tc>
        <w:tc>
          <w:tcPr>
            <w:tcW w:type="dxa" w:w="89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23-oct-2026</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Jero</w:t>
            </w:r>
          </w:p>
        </w:tc>
        <w:tc>
          <w:tcPr>
            <w:tcW w:type="dxa" w:w="56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Lineamientos del HTML de gestión (7.4). Detalle de la decisión 7</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2.3</w:t>
            </w:r>
          </w:p>
        </w:tc>
        <w:tc>
          <w:tcPr>
            <w:tcW w:type="dxa" w:w="89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26-oct-2026</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Jero</w:t>
            </w:r>
          </w:p>
        </w:tc>
        <w:tc>
          <w:tcPr>
            <w:tcW w:type="dxa" w:w="56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1P v0 (5.8): venta por factura conciliada con el estado de cuenta de Retail Link; alertas que frenan el cierre (C-18); diferencias de recepción como cancelación o devolución según traslados, tolerancia $200; deducciones como bonificaciones en el mes en que se conocen (resuelve la decisión 7); C-19; insumos I-14 e I-15 (E05, E06); AJ-03; conciliación contable y fiscal en la hoja de ruta</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2.4</w:t>
            </w:r>
          </w:p>
        </w:tc>
        <w:tc>
          <w:tcPr>
            <w:tcW w:type="dxa" w:w="89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26-oct-2026</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Jero</w:t>
            </w:r>
          </w:p>
        </w:tc>
        <w:tc>
          <w:tcPr>
            <w:tcW w:type="dxa" w:w="56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Sin cambio de regla: SO10264209 tiene una sola factura vigente (INV/2026/132632 estaba cancelada en el SAT y no en Odoo); AJ-02 actualizado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2.5</w:t>
            </w:r>
          </w:p>
        </w:tc>
        <w:tc>
          <w:tcPr>
            <w:tcW w:type="dxa" w:w="89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26-oct-2026</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Jero</w:t>
            </w:r>
          </w:p>
        </w:tc>
        <w:tc>
          <w:tcPr>
            <w:tcW w:type="dxa" w:w="56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spacing w:after="0"/>
            </w:pPr>
            <w:r>
              <w:rPr>
                <w:rFonts w:ascii="Arial" w:cs="Arial" w:eastAsia="Arial" w:hAnsi="Arial"/>
                <w:sz w:val="17"/>
                <w:szCs w:val="17"/>
              </w:rPr>
              <w:t xml:space="preserve">Walmart 1P: fill rate siempre bonificación sin recupero; fill rate sin OC con entrega parcial o cancelada en Odoo frena el cierre (5.8, C-18). Baja de AJ-02 (equipo corregido en Odoo)</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2.6</w:t>
            </w:r>
          </w:p>
        </w:tc>
        <w:tc>
          <w:tcPr>
            <w:tcW w:type="dxa" w:w="8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26-oct-2026</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Jero</w:t>
            </w:r>
          </w:p>
        </w:tc>
        <w:tc>
          <w:tcPr>
            <w:tcW w:type="dxa" w:w="56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Arial" w:cs="Arial" w:eastAsia="Arial" w:hAnsi="Arial"/>
                <w:sz w:val="17"/>
                <w:szCs w:val="17"/>
              </w:rPr>
              <w:t xml:space="preserve">Walmart 1P: factura vigente fuera del estado de cuenta con producto despachado se reconoce por el monto despachado, en el mes más tardío entre factura y fecha efectiva, con flag que no frena (5.8, C-18). La OC del fill rate se busca también en "Referencia del cliente" (agregada al RFV, E01)</w:t>
            </w:r>
          </w:p>
        </w:tc>
      </w:tr>
    </w:tbl>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Playbook Soporte de Ventas · v2.6 · 26-oct-2026 · pág.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D5C48"/>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D5C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Playbook del modelo Soporte de Ventas</dc:title>
  <dc:creator>Charly · Contraloría</dc:creator>
  <cp:lastModifiedBy>Un-named</cp:lastModifiedBy>
  <cp:revision>1</cp:revision>
  <dcterms:created xsi:type="dcterms:W3CDTF">2026-10-21T16:59:28.547Z</dcterms:created>
  <dcterms:modified xsi:type="dcterms:W3CDTF">2026-10-21T16:59:28.547Z</dcterms:modified>
</cp:coreProperties>
</file>

<file path=docProps/custom.xml><?xml version="1.0" encoding="utf-8"?>
<Properties xmlns="http://schemas.openxmlformats.org/officeDocument/2006/custom-properties" xmlns:vt="http://schemas.openxmlformats.org/officeDocument/2006/docPropsVTypes"/>
</file>