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99361" w14:textId="77777777" w:rsidR="00214F9B" w:rsidRPr="00214F9B" w:rsidRDefault="00214F9B" w:rsidP="00214F9B">
      <w:pPr>
        <w:ind w:firstLine="482"/>
        <w:jc w:val="left"/>
        <w:rPr>
          <w:rFonts w:ascii="宋体" w:hAnsi="宋体"/>
          <w:b/>
        </w:rPr>
      </w:pPr>
      <w:bookmarkStart w:id="0" w:name="_Toc156054417"/>
      <w:bookmarkStart w:id="1" w:name="_Toc156059698"/>
      <w:bookmarkStart w:id="2" w:name="_Toc156290948"/>
      <w:bookmarkStart w:id="3" w:name="_Toc156291003"/>
      <w:bookmarkStart w:id="4" w:name="_Toc156291138"/>
      <w:bookmarkStart w:id="5" w:name="_Toc156291990"/>
      <w:bookmarkStart w:id="6" w:name="_Toc156292241"/>
      <w:bookmarkStart w:id="7" w:name="_Toc156292341"/>
      <w:bookmarkStart w:id="8" w:name="_Toc156292612"/>
      <w:bookmarkStart w:id="9" w:name="_Toc156316882"/>
      <w:bookmarkStart w:id="10" w:name="_Toc160891962"/>
      <w:bookmarkStart w:id="11" w:name="_Toc163533792"/>
      <w:bookmarkStart w:id="12" w:name="_Toc163534517"/>
      <w:bookmarkStart w:id="13" w:name="_Toc163534798"/>
      <w:bookmarkStart w:id="14" w:name="_Toc163534838"/>
      <w:bookmarkStart w:id="15" w:name="_Toc163979241"/>
      <w:bookmarkStart w:id="16" w:name="_Toc175668068"/>
      <w:bookmarkStart w:id="17" w:name="_Toc176534948"/>
      <w:bookmarkStart w:id="18" w:name="_Toc176754252"/>
      <w:bookmarkStart w:id="19" w:name="_Toc176754562"/>
      <w:bookmarkStart w:id="20" w:name="_Toc176754847"/>
      <w:bookmarkStart w:id="21" w:name="_Toc176754954"/>
      <w:bookmarkStart w:id="22" w:name="_Toc176755014"/>
      <w:bookmarkStart w:id="23" w:name="_Toc176755151"/>
      <w:bookmarkStart w:id="24" w:name="_Toc176755198"/>
      <w:bookmarkStart w:id="25" w:name="_Toc176946083"/>
      <w:bookmarkStart w:id="26" w:name="_Toc176946403"/>
      <w:bookmarkStart w:id="27" w:name="_Toc177998622"/>
      <w:bookmarkStart w:id="28" w:name="_Toc177998742"/>
      <w:bookmarkStart w:id="29" w:name="_Toc178419012"/>
      <w:bookmarkStart w:id="30" w:name="_Toc178958404"/>
      <w:bookmarkStart w:id="31" w:name="_Toc179176260"/>
      <w:bookmarkStart w:id="32" w:name="_Toc34995160"/>
      <w:bookmarkStart w:id="33" w:name="_Toc535244457"/>
      <w:r w:rsidRPr="00214F9B">
        <w:rPr>
          <w:rFonts w:ascii="宋体" w:hAnsi="宋体"/>
          <w:b/>
        </w:rPr>
        <w:t>论文题目：</w:t>
      </w:r>
      <w:r w:rsidR="00827267" w:rsidRPr="00827267">
        <w:rPr>
          <w:rFonts w:ascii="宋体" w:hAnsi="宋体" w:hint="eastAsia"/>
          <w:b/>
        </w:rPr>
        <w:t>生物</w:t>
      </w:r>
      <w:proofErr w:type="gramStart"/>
      <w:r w:rsidR="00827267" w:rsidRPr="00827267">
        <w:rPr>
          <w:rFonts w:ascii="宋体" w:hAnsi="宋体" w:hint="eastAsia"/>
          <w:b/>
        </w:rPr>
        <w:t>炭</w:t>
      </w:r>
      <w:proofErr w:type="gramEnd"/>
      <w:r w:rsidR="00827267" w:rsidRPr="00827267">
        <w:rPr>
          <w:rFonts w:ascii="宋体" w:hAnsi="宋体" w:hint="eastAsia"/>
          <w:b/>
        </w:rPr>
        <w:t>模拟施肥处理对吉林地区水田土壤磷形态的影响</w:t>
      </w:r>
    </w:p>
    <w:p w14:paraId="00579F26" w14:textId="77777777" w:rsidR="00214F9B" w:rsidRPr="00214F9B" w:rsidRDefault="00214F9B" w:rsidP="00214F9B">
      <w:pPr>
        <w:ind w:firstLine="482"/>
        <w:jc w:val="left"/>
        <w:rPr>
          <w:rFonts w:ascii="宋体" w:hAnsi="宋体"/>
          <w:b/>
        </w:rPr>
      </w:pPr>
      <w:r w:rsidRPr="00214F9B">
        <w:rPr>
          <w:rFonts w:ascii="宋体" w:hAnsi="宋体" w:hint="eastAsia"/>
          <w:b/>
        </w:rPr>
        <w:t>学生姓名</w:t>
      </w:r>
      <w:r w:rsidRPr="00214F9B">
        <w:rPr>
          <w:rFonts w:ascii="宋体" w:hAnsi="宋体"/>
          <w:b/>
        </w:rPr>
        <w:t>：</w:t>
      </w:r>
      <w:r w:rsidR="00827267">
        <w:rPr>
          <w:rFonts w:ascii="宋体" w:hAnsi="宋体" w:hint="eastAsia"/>
          <w:b/>
        </w:rPr>
        <w:t>盛雨露</w:t>
      </w:r>
    </w:p>
    <w:p w14:paraId="3C811D0B" w14:textId="673659F2" w:rsidR="00214F9B" w:rsidRPr="00214F9B" w:rsidRDefault="00214F9B" w:rsidP="00214F9B">
      <w:pPr>
        <w:ind w:firstLine="482"/>
        <w:jc w:val="left"/>
        <w:rPr>
          <w:rFonts w:ascii="宋体" w:hAnsi="宋体"/>
          <w:b/>
        </w:rPr>
      </w:pPr>
      <w:r w:rsidRPr="00214F9B">
        <w:rPr>
          <w:rFonts w:ascii="宋体" w:hAnsi="宋体"/>
          <w:b/>
        </w:rPr>
        <w:t>指导教师：</w:t>
      </w:r>
      <w:r w:rsidR="00952232" w:rsidRPr="00952232">
        <w:rPr>
          <w:rFonts w:ascii="宋体" w:hAnsi="宋体" w:hint="eastAsia"/>
          <w:b/>
        </w:rPr>
        <w:t>谢忠雷</w:t>
      </w:r>
    </w:p>
    <w:p w14:paraId="4043F73B" w14:textId="77777777" w:rsidR="00FA71FE" w:rsidRPr="00E90A2D" w:rsidRDefault="00FA71FE" w:rsidP="001064F4">
      <w:pPr>
        <w:spacing w:beforeLines="300" w:before="720" w:afterLines="200" w:after="480" w:line="288" w:lineRule="auto"/>
        <w:ind w:firstLine="640"/>
        <w:jc w:val="center"/>
        <w:rPr>
          <w:sz w:val="32"/>
          <w:szCs w:val="32"/>
        </w:rPr>
      </w:pPr>
      <w:r w:rsidRPr="00E90A2D">
        <w:rPr>
          <w:rFonts w:hint="eastAsia"/>
          <w:sz w:val="32"/>
          <w:szCs w:val="32"/>
        </w:rPr>
        <w:t>摘</w:t>
      </w:r>
      <w:r w:rsidRPr="00E90A2D">
        <w:rPr>
          <w:rFonts w:hint="eastAsia"/>
          <w:sz w:val="32"/>
          <w:szCs w:val="32"/>
        </w:rPr>
        <w:t xml:space="preserve">  </w:t>
      </w:r>
      <w:r w:rsidRPr="00E90A2D">
        <w:rPr>
          <w:rFonts w:hint="eastAsia"/>
          <w:sz w:val="32"/>
          <w:szCs w:val="32"/>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bookmarkEnd w:id="32"/>
    <w:p w14:paraId="0A705832" w14:textId="77777777" w:rsidR="006F7B23" w:rsidRPr="007C76C5" w:rsidRDefault="006F7B23" w:rsidP="008B1C1A">
      <w:pPr>
        <w:pStyle w:val="af6"/>
        <w:ind w:firstLine="480"/>
      </w:pPr>
      <w:r w:rsidRPr="007C76C5">
        <w:rPr>
          <w:rFonts w:hint="eastAsia"/>
        </w:rPr>
        <w:t>摘要是论文的高度概括，是全文的缩影，是长篇论文不可缺少的组成部分。要求用中、英文分别书写，一篇摘要不少于</w:t>
      </w:r>
      <w:r w:rsidRPr="007C76C5">
        <w:rPr>
          <w:rFonts w:hint="eastAsia"/>
        </w:rPr>
        <w:t>400</w:t>
      </w:r>
      <w:r w:rsidRPr="007C76C5">
        <w:rPr>
          <w:rFonts w:hint="eastAsia"/>
        </w:rPr>
        <w:t>字。</w:t>
      </w:r>
    </w:p>
    <w:p w14:paraId="12F42DC4" w14:textId="77777777" w:rsidR="006F7B23" w:rsidRPr="00E60DD5" w:rsidRDefault="006F7B23" w:rsidP="008B1C1A">
      <w:pPr>
        <w:pStyle w:val="af6"/>
        <w:ind w:firstLine="480"/>
      </w:pPr>
      <w:r w:rsidRPr="00E60DD5">
        <w:rPr>
          <w:rFonts w:hint="eastAsia"/>
        </w:rPr>
        <w:t>居中编排“摘要”二字（三号宋体），二字间距为两个字符。“摘要”二字下为摘要正文，每段开头空两字符，小四号。</w:t>
      </w:r>
    </w:p>
    <w:p w14:paraId="3C8C6323" w14:textId="77777777" w:rsidR="006F7B23" w:rsidRPr="00BB0AD9" w:rsidRDefault="006F7B23" w:rsidP="008B1C1A">
      <w:pPr>
        <w:pStyle w:val="af6"/>
        <w:ind w:firstLine="480"/>
      </w:pPr>
    </w:p>
    <w:p w14:paraId="70C412A0" w14:textId="77777777" w:rsidR="006F7B23" w:rsidRPr="00BB0AD9" w:rsidRDefault="006F7B23" w:rsidP="008B1C1A">
      <w:pPr>
        <w:pStyle w:val="af6"/>
        <w:ind w:firstLine="480"/>
      </w:pPr>
      <w:r w:rsidRPr="00BB0AD9">
        <w:rPr>
          <w:rFonts w:hint="eastAsia"/>
        </w:rPr>
        <w:t>……</w:t>
      </w:r>
    </w:p>
    <w:p w14:paraId="2D0B66F5" w14:textId="77777777" w:rsidR="006F7B23" w:rsidRPr="004B43E5" w:rsidRDefault="006F7B23" w:rsidP="006F7B23">
      <w:pPr>
        <w:spacing w:line="288" w:lineRule="auto"/>
        <w:ind w:firstLine="480"/>
      </w:pPr>
    </w:p>
    <w:p w14:paraId="376E318F" w14:textId="7CF98EC3" w:rsidR="006F7B23" w:rsidRPr="00E439CE" w:rsidRDefault="006F7B23" w:rsidP="008B1C1A">
      <w:pPr>
        <w:spacing w:line="288" w:lineRule="auto"/>
        <w:ind w:firstLine="482"/>
        <w:rPr>
          <w:noProof/>
          <w:szCs w:val="21"/>
        </w:rPr>
      </w:pPr>
      <w:r w:rsidRPr="00E439CE">
        <w:rPr>
          <w:rFonts w:hint="eastAsia"/>
          <w:b/>
          <w:szCs w:val="21"/>
        </w:rPr>
        <w:t>关</w:t>
      </w:r>
      <w:r w:rsidRPr="00E439CE">
        <w:rPr>
          <w:rFonts w:hint="eastAsia"/>
          <w:b/>
          <w:szCs w:val="21"/>
        </w:rPr>
        <w:t xml:space="preserve"> </w:t>
      </w:r>
      <w:r w:rsidRPr="00E439CE">
        <w:rPr>
          <w:rFonts w:hint="eastAsia"/>
          <w:b/>
          <w:szCs w:val="21"/>
        </w:rPr>
        <w:t>键</w:t>
      </w:r>
      <w:r w:rsidRPr="00E439CE">
        <w:rPr>
          <w:rFonts w:hint="eastAsia"/>
          <w:b/>
          <w:szCs w:val="21"/>
        </w:rPr>
        <w:t xml:space="preserve"> </w:t>
      </w:r>
      <w:r w:rsidRPr="00E439CE">
        <w:rPr>
          <w:rFonts w:hint="eastAsia"/>
          <w:b/>
          <w:szCs w:val="21"/>
        </w:rPr>
        <w:t>词</w:t>
      </w:r>
      <w:r w:rsidRPr="00E439CE">
        <w:rPr>
          <w:rFonts w:hint="eastAsia"/>
          <w:szCs w:val="21"/>
        </w:rPr>
        <w:t>：</w:t>
      </w:r>
      <w:r w:rsidRPr="00E439CE">
        <w:rPr>
          <w:rFonts w:hint="eastAsia"/>
          <w:szCs w:val="21"/>
        </w:rPr>
        <w:t>XXX</w:t>
      </w:r>
      <w:r w:rsidRPr="00E439CE">
        <w:rPr>
          <w:rFonts w:hint="eastAsia"/>
          <w:szCs w:val="21"/>
        </w:rPr>
        <w:t>；</w:t>
      </w:r>
      <w:r w:rsidRPr="00E439CE">
        <w:rPr>
          <w:rFonts w:hint="eastAsia"/>
          <w:szCs w:val="21"/>
        </w:rPr>
        <w:t>XXX</w:t>
      </w:r>
      <w:r w:rsidRPr="00E439CE">
        <w:rPr>
          <w:rFonts w:hint="eastAsia"/>
          <w:szCs w:val="21"/>
        </w:rPr>
        <w:t>；</w:t>
      </w:r>
      <w:r w:rsidRPr="00E439CE">
        <w:rPr>
          <w:rFonts w:hint="eastAsia"/>
          <w:szCs w:val="21"/>
        </w:rPr>
        <w:t>XXX</w:t>
      </w:r>
      <w:r w:rsidRPr="00E439CE">
        <w:rPr>
          <w:rFonts w:hint="eastAsia"/>
          <w:szCs w:val="21"/>
        </w:rPr>
        <w:t>；</w:t>
      </w:r>
      <w:r w:rsidRPr="00E439CE">
        <w:rPr>
          <w:rFonts w:hint="eastAsia"/>
          <w:szCs w:val="21"/>
        </w:rPr>
        <w:t>XXX</w:t>
      </w:r>
      <w:r w:rsidRPr="00E439CE">
        <w:rPr>
          <w:rFonts w:hint="eastAsia"/>
          <w:szCs w:val="21"/>
        </w:rPr>
        <w:t>；</w:t>
      </w:r>
      <w:r w:rsidRPr="00E439CE">
        <w:rPr>
          <w:rFonts w:hint="eastAsia"/>
          <w:szCs w:val="21"/>
        </w:rPr>
        <w:t>XXX</w:t>
      </w:r>
    </w:p>
    <w:p w14:paraId="19700BA6" w14:textId="77777777" w:rsidR="00FA71FE" w:rsidRDefault="00FA71FE" w:rsidP="001064F4">
      <w:pPr>
        <w:spacing w:line="288" w:lineRule="auto"/>
        <w:ind w:firstLine="480"/>
      </w:pPr>
    </w:p>
    <w:p w14:paraId="7A7BAAD4" w14:textId="77777777" w:rsidR="00FA71FE" w:rsidRPr="00BB0AD9" w:rsidRDefault="00FA71FE" w:rsidP="001064F4">
      <w:pPr>
        <w:spacing w:line="288" w:lineRule="auto"/>
        <w:ind w:firstLine="480"/>
      </w:pPr>
    </w:p>
    <w:p w14:paraId="75558AD0" w14:textId="77777777" w:rsidR="00FA71FE" w:rsidRDefault="00FA71FE" w:rsidP="001064F4">
      <w:pPr>
        <w:spacing w:line="288" w:lineRule="auto"/>
        <w:ind w:firstLine="480"/>
      </w:pPr>
    </w:p>
    <w:p w14:paraId="6DBB3AE1" w14:textId="77777777" w:rsidR="00FA71FE" w:rsidRDefault="00FA71FE" w:rsidP="001064F4">
      <w:pPr>
        <w:spacing w:line="288" w:lineRule="auto"/>
        <w:ind w:firstLine="480"/>
      </w:pPr>
    </w:p>
    <w:p w14:paraId="42CECA8A" w14:textId="77777777" w:rsidR="00FA71FE" w:rsidRDefault="00FA71FE" w:rsidP="001064F4">
      <w:pPr>
        <w:spacing w:line="288" w:lineRule="auto"/>
        <w:ind w:left="687" w:hangingChars="285" w:hanging="687"/>
        <w:rPr>
          <w:b/>
        </w:rPr>
        <w:sectPr w:rsidR="00FA71FE" w:rsidSect="006776C2">
          <w:headerReference w:type="even" r:id="rId8"/>
          <w:headerReference w:type="default" r:id="rId9"/>
          <w:footerReference w:type="even" r:id="rId10"/>
          <w:footerReference w:type="default" r:id="rId11"/>
          <w:footerReference w:type="first" r:id="rId12"/>
          <w:footnotePr>
            <w:numFmt w:val="decimalEnclosedCircleChinese"/>
            <w:numRestart w:val="eachSect"/>
          </w:footnotePr>
          <w:pgSz w:w="11907" w:h="16840" w:code="9"/>
          <w:pgMar w:top="1701" w:right="1474" w:bottom="1418" w:left="1474" w:header="1134" w:footer="992" w:gutter="0"/>
          <w:pgNumType w:fmt="upperRoman"/>
          <w:cols w:space="425"/>
          <w:docGrid w:linePitch="384" w:charSpace="7430"/>
        </w:sectPr>
      </w:pPr>
    </w:p>
    <w:p w14:paraId="123CF344" w14:textId="77777777" w:rsidR="00EE32E5" w:rsidRPr="00EE32E5" w:rsidRDefault="00EE32E5" w:rsidP="00EE32E5">
      <w:pPr>
        <w:ind w:left="687" w:hangingChars="285" w:hanging="687"/>
        <w:rPr>
          <w:b/>
        </w:rPr>
      </w:pPr>
      <w:bookmarkStart w:id="34" w:name="_Toc156054418"/>
      <w:bookmarkStart w:id="35" w:name="_Toc156059699"/>
      <w:bookmarkStart w:id="36" w:name="_Toc156290949"/>
      <w:bookmarkStart w:id="37" w:name="_Toc156291004"/>
      <w:bookmarkStart w:id="38" w:name="_Toc156291139"/>
      <w:bookmarkStart w:id="39" w:name="_Toc156291991"/>
      <w:bookmarkStart w:id="40" w:name="_Toc156292242"/>
      <w:bookmarkStart w:id="41" w:name="_Toc156292342"/>
      <w:bookmarkStart w:id="42" w:name="_Toc156292613"/>
      <w:bookmarkStart w:id="43" w:name="_Toc156316883"/>
      <w:bookmarkStart w:id="44" w:name="_Toc160891963"/>
      <w:bookmarkStart w:id="45" w:name="_Toc163533793"/>
      <w:bookmarkStart w:id="46" w:name="_Toc163534518"/>
      <w:bookmarkStart w:id="47" w:name="_Toc163534799"/>
      <w:bookmarkStart w:id="48" w:name="_Toc163534839"/>
      <w:bookmarkStart w:id="49" w:name="_Toc163979242"/>
      <w:bookmarkStart w:id="50" w:name="_Toc175668069"/>
      <w:bookmarkStart w:id="51" w:name="_Toc176534949"/>
      <w:bookmarkStart w:id="52" w:name="_Toc176754253"/>
      <w:bookmarkStart w:id="53" w:name="_Toc176754563"/>
      <w:bookmarkStart w:id="54" w:name="_Toc176754848"/>
      <w:bookmarkStart w:id="55" w:name="_Toc176754955"/>
      <w:bookmarkStart w:id="56" w:name="_Toc176755015"/>
      <w:bookmarkStart w:id="57" w:name="_Toc176755152"/>
      <w:bookmarkStart w:id="58" w:name="_Toc176755199"/>
      <w:bookmarkStart w:id="59" w:name="_Toc176946084"/>
      <w:bookmarkStart w:id="60" w:name="_Toc176946404"/>
      <w:bookmarkStart w:id="61" w:name="_Toc177998623"/>
      <w:bookmarkStart w:id="62" w:name="_Toc177998743"/>
      <w:bookmarkStart w:id="63" w:name="_Toc178419013"/>
      <w:bookmarkStart w:id="64" w:name="_Toc178958405"/>
      <w:bookmarkStart w:id="65" w:name="_Toc179176261"/>
      <w:r w:rsidRPr="00EE32E5">
        <w:rPr>
          <w:b/>
        </w:rPr>
        <w:lastRenderedPageBreak/>
        <w:t>Title:</w:t>
      </w:r>
      <w:r w:rsidRPr="00EE32E5">
        <w:t xml:space="preserve"> </w:t>
      </w:r>
      <w:r w:rsidRPr="00EE32E5">
        <w:rPr>
          <w:rFonts w:hint="eastAsia"/>
          <w:b/>
        </w:rPr>
        <w:t>XXXXXXXXXXXXXXXXXXXXXXXXXXXXXXXXXXXXXXXXXXXXX</w:t>
      </w:r>
    </w:p>
    <w:p w14:paraId="474D3718" w14:textId="77777777" w:rsidR="00EE32E5" w:rsidRPr="00EE32E5" w:rsidRDefault="009E3AB9" w:rsidP="00EE32E5">
      <w:pPr>
        <w:ind w:firstLine="482"/>
        <w:rPr>
          <w:b/>
        </w:rPr>
      </w:pPr>
      <w:r>
        <w:rPr>
          <w:rFonts w:hint="eastAsia"/>
          <w:b/>
        </w:rPr>
        <w:t>name</w:t>
      </w:r>
      <w:r w:rsidR="00EE32E5" w:rsidRPr="00EE32E5">
        <w:rPr>
          <w:b/>
        </w:rPr>
        <w:t>:</w:t>
      </w:r>
      <w:r>
        <w:rPr>
          <w:rFonts w:hint="eastAsia"/>
          <w:b/>
        </w:rPr>
        <w:t xml:space="preserve">     </w:t>
      </w:r>
      <w:r w:rsidR="00EE32E5" w:rsidRPr="00EE32E5">
        <w:rPr>
          <w:rFonts w:hint="eastAsia"/>
          <w:b/>
        </w:rPr>
        <w:t>XXXXX</w:t>
      </w:r>
    </w:p>
    <w:p w14:paraId="784760D1" w14:textId="77777777" w:rsidR="00EE32E5" w:rsidRPr="00EE32E5" w:rsidRDefault="00EE32E5" w:rsidP="00EE32E5">
      <w:pPr>
        <w:ind w:firstLine="482"/>
        <w:rPr>
          <w:b/>
        </w:rPr>
      </w:pPr>
      <w:r w:rsidRPr="00EE32E5">
        <w:rPr>
          <w:b/>
        </w:rPr>
        <w:t>Supervisor:</w:t>
      </w:r>
      <w:r w:rsidR="009E3AB9">
        <w:rPr>
          <w:rFonts w:hint="eastAsia"/>
          <w:b/>
        </w:rPr>
        <w:t xml:space="preserve"> </w:t>
      </w:r>
      <w:r w:rsidRPr="00EE32E5">
        <w:rPr>
          <w:rFonts w:hint="eastAsia"/>
          <w:b/>
        </w:rPr>
        <w:t>XXXXX</w:t>
      </w:r>
    </w:p>
    <w:p w14:paraId="655A2E9B" w14:textId="77777777" w:rsidR="00FA71FE" w:rsidRPr="00E90A2D" w:rsidRDefault="00FA71FE" w:rsidP="001064F4">
      <w:pPr>
        <w:spacing w:beforeLines="300" w:before="720" w:afterLines="200" w:after="480" w:line="288" w:lineRule="auto"/>
        <w:ind w:firstLine="640"/>
        <w:jc w:val="center"/>
        <w:rPr>
          <w:sz w:val="32"/>
          <w:szCs w:val="32"/>
        </w:rPr>
      </w:pPr>
      <w:r w:rsidRPr="00E90A2D">
        <w:rPr>
          <w:rFonts w:hint="eastAsia"/>
          <w:sz w:val="32"/>
          <w:szCs w:val="32"/>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FBAD3BD" w14:textId="77777777" w:rsidR="005A0805" w:rsidRPr="002E134E" w:rsidRDefault="005A0805" w:rsidP="005A0805">
      <w:pPr>
        <w:spacing w:line="288" w:lineRule="auto"/>
        <w:ind w:firstLine="480"/>
      </w:pPr>
      <w:r w:rsidRPr="002E134E">
        <w:rPr>
          <w:rFonts w:hint="eastAsia"/>
        </w:rPr>
        <w:t>英文摘要的内容、格式和字号必须与中文摘要的一致。</w:t>
      </w:r>
    </w:p>
    <w:p w14:paraId="4D59D4EC" w14:textId="77777777" w:rsidR="005A0805" w:rsidRDefault="005A0805" w:rsidP="005A0805">
      <w:pPr>
        <w:spacing w:line="288" w:lineRule="auto"/>
        <w:ind w:firstLine="480"/>
      </w:pPr>
      <w:r w:rsidRPr="002E134E">
        <w:rPr>
          <w:rFonts w:hint="eastAsia"/>
        </w:rPr>
        <w:t>居中编排“</w:t>
      </w:r>
      <w:r w:rsidRPr="002E134E">
        <w:rPr>
          <w:rFonts w:hint="eastAsia"/>
        </w:rPr>
        <w:t>ABSTRACT</w:t>
      </w:r>
      <w:r w:rsidRPr="002E134E">
        <w:rPr>
          <w:rFonts w:hint="eastAsia"/>
        </w:rPr>
        <w:t>”（三号</w:t>
      </w:r>
      <w:r w:rsidRPr="002E134E">
        <w:rPr>
          <w:rFonts w:hint="eastAsia"/>
        </w:rPr>
        <w:t>Times New Roman</w:t>
      </w:r>
      <w:r w:rsidRPr="002E134E">
        <w:rPr>
          <w:rFonts w:hint="eastAsia"/>
        </w:rPr>
        <w:t>），英文摘要内容用小四号</w:t>
      </w:r>
      <w:r w:rsidRPr="002E134E">
        <w:rPr>
          <w:rFonts w:hint="eastAsia"/>
        </w:rPr>
        <w:t>Times New Roman</w:t>
      </w:r>
      <w:r>
        <w:rPr>
          <w:rFonts w:hint="eastAsia"/>
        </w:rPr>
        <w:t>。</w:t>
      </w:r>
    </w:p>
    <w:p w14:paraId="0A4A44B8" w14:textId="77777777" w:rsidR="005A0805" w:rsidRPr="006C14D3" w:rsidRDefault="005A0805" w:rsidP="005A0805">
      <w:pPr>
        <w:spacing w:line="288" w:lineRule="auto"/>
        <w:ind w:firstLine="480"/>
      </w:pPr>
      <w:r w:rsidRPr="006C14D3">
        <w:t>摘要</w:t>
      </w:r>
      <w:r w:rsidRPr="006C14D3">
        <w:rPr>
          <w:spacing w:val="-6"/>
        </w:rPr>
        <w:t>正文</w:t>
      </w:r>
      <w:r w:rsidRPr="006C14D3">
        <w:rPr>
          <w:kern w:val="0"/>
        </w:rPr>
        <w:t>每段</w:t>
      </w:r>
      <w:r w:rsidRPr="006C14D3">
        <w:rPr>
          <w:color w:val="FF0000"/>
          <w:kern w:val="0"/>
        </w:rPr>
        <w:t>开头</w:t>
      </w:r>
      <w:proofErr w:type="gramStart"/>
      <w:r w:rsidRPr="006C14D3">
        <w:rPr>
          <w:color w:val="FF0000"/>
          <w:kern w:val="0"/>
        </w:rPr>
        <w:t>不</w:t>
      </w:r>
      <w:proofErr w:type="gramEnd"/>
      <w:r w:rsidRPr="006C14D3">
        <w:rPr>
          <w:color w:val="FF0000"/>
          <w:kern w:val="0"/>
        </w:rPr>
        <w:t>空格，每段之间空一行</w:t>
      </w:r>
      <w:r w:rsidRPr="006C14D3">
        <w:rPr>
          <w:rFonts w:hint="eastAsia"/>
        </w:rPr>
        <w:t>。</w:t>
      </w:r>
    </w:p>
    <w:p w14:paraId="5E3AF84B" w14:textId="77777777" w:rsidR="00FA71FE" w:rsidRDefault="00FA71FE" w:rsidP="001064F4">
      <w:pPr>
        <w:spacing w:line="288" w:lineRule="auto"/>
        <w:ind w:firstLine="480"/>
      </w:pPr>
    </w:p>
    <w:p w14:paraId="175450F5" w14:textId="77777777" w:rsidR="00FA71FE" w:rsidRPr="006C14D3" w:rsidRDefault="00FA71FE" w:rsidP="001064F4">
      <w:pPr>
        <w:spacing w:line="288" w:lineRule="auto"/>
        <w:ind w:firstLine="480"/>
      </w:pPr>
      <w:r w:rsidRPr="006C14D3">
        <w:t>The key parts in drip irrigation facilities are emitters. The structural design parameters of emitters can directly affect its performance and the function of the whole drip irrigation system ……</w:t>
      </w:r>
    </w:p>
    <w:p w14:paraId="18B27636" w14:textId="77777777" w:rsidR="00FA71FE" w:rsidRPr="006C14D3" w:rsidRDefault="00FA71FE" w:rsidP="001064F4">
      <w:pPr>
        <w:spacing w:line="288" w:lineRule="auto"/>
        <w:ind w:firstLine="480"/>
      </w:pPr>
    </w:p>
    <w:p w14:paraId="116DB9BB" w14:textId="77777777" w:rsidR="00FA71FE" w:rsidRPr="006C14D3" w:rsidRDefault="00FA71FE" w:rsidP="001064F4">
      <w:pPr>
        <w:spacing w:line="288" w:lineRule="auto"/>
        <w:ind w:firstLine="480"/>
      </w:pPr>
      <w:r w:rsidRPr="006C14D3">
        <w:t>1. Because……</w:t>
      </w:r>
    </w:p>
    <w:p w14:paraId="397AF2AE" w14:textId="77777777" w:rsidR="00FA71FE" w:rsidRPr="006C14D3" w:rsidRDefault="00FA71FE" w:rsidP="001064F4">
      <w:pPr>
        <w:spacing w:line="288" w:lineRule="auto"/>
        <w:ind w:firstLine="480"/>
      </w:pPr>
    </w:p>
    <w:p w14:paraId="3CBCDC72" w14:textId="77777777" w:rsidR="00FA71FE" w:rsidRPr="006C14D3" w:rsidRDefault="00FA71FE" w:rsidP="001064F4">
      <w:pPr>
        <w:spacing w:line="288" w:lineRule="auto"/>
        <w:ind w:firstLine="480"/>
      </w:pPr>
      <w:r w:rsidRPr="006C14D3">
        <w:t>2. Only ……</w:t>
      </w:r>
    </w:p>
    <w:p w14:paraId="3461D616" w14:textId="77777777" w:rsidR="00FA71FE" w:rsidRPr="006C14D3" w:rsidRDefault="00FA71FE" w:rsidP="001064F4">
      <w:pPr>
        <w:spacing w:line="288" w:lineRule="auto"/>
        <w:ind w:firstLine="480"/>
      </w:pPr>
    </w:p>
    <w:p w14:paraId="285EC736" w14:textId="77777777" w:rsidR="00FA71FE" w:rsidRPr="006C14D3" w:rsidRDefault="00FA71FE" w:rsidP="001064F4">
      <w:pPr>
        <w:spacing w:line="288" w:lineRule="auto"/>
        <w:ind w:firstLine="480"/>
      </w:pPr>
      <w:r w:rsidRPr="006C14D3">
        <w:t>3. To support ……</w:t>
      </w:r>
    </w:p>
    <w:p w14:paraId="570D2574" w14:textId="77777777" w:rsidR="00FA71FE" w:rsidRPr="006C14D3" w:rsidRDefault="00FA71FE" w:rsidP="001064F4">
      <w:pPr>
        <w:spacing w:line="288" w:lineRule="auto"/>
        <w:ind w:firstLine="480"/>
      </w:pPr>
    </w:p>
    <w:p w14:paraId="2E62ADE1" w14:textId="77777777" w:rsidR="00FA71FE" w:rsidRPr="00BB0AD9" w:rsidRDefault="00FA71FE" w:rsidP="001064F4">
      <w:pPr>
        <w:spacing w:line="288" w:lineRule="auto"/>
        <w:ind w:firstLine="482"/>
      </w:pPr>
      <w:r w:rsidRPr="00BB0AD9">
        <w:rPr>
          <w:rFonts w:hint="eastAsia"/>
          <w:b/>
        </w:rPr>
        <w:t>KEY WORDS</w:t>
      </w:r>
      <w:r w:rsidRPr="00BB0AD9">
        <w:rPr>
          <w:rFonts w:hint="eastAsia"/>
        </w:rPr>
        <w:t>: XXX; XXX; XXX; XXX</w:t>
      </w:r>
    </w:p>
    <w:p w14:paraId="1AB5694E" w14:textId="77777777" w:rsidR="00FA71FE" w:rsidRDefault="00FA71FE" w:rsidP="001064F4">
      <w:pPr>
        <w:spacing w:line="288" w:lineRule="auto"/>
        <w:ind w:firstLine="480"/>
      </w:pPr>
      <w:r w:rsidRPr="002A5432">
        <w:rPr>
          <w:rFonts w:hint="eastAsia"/>
          <w:kern w:val="0"/>
        </w:rPr>
        <w:t>“</w:t>
      </w:r>
      <w:r w:rsidRPr="002A5432">
        <w:rPr>
          <w:rFonts w:hint="eastAsia"/>
          <w:b/>
        </w:rPr>
        <w:t>KEY WORDS</w:t>
      </w:r>
      <w:r w:rsidRPr="002A5432">
        <w:rPr>
          <w:rFonts w:hint="eastAsia"/>
          <w:kern w:val="0"/>
        </w:rPr>
        <w:t>”</w:t>
      </w:r>
      <w:r w:rsidR="00930E27">
        <w:rPr>
          <w:rFonts w:hint="eastAsia"/>
          <w:kern w:val="0"/>
        </w:rPr>
        <w:t>大写</w:t>
      </w:r>
      <w:r>
        <w:rPr>
          <w:rFonts w:hint="eastAsia"/>
          <w:kern w:val="0"/>
        </w:rPr>
        <w:t>，</w:t>
      </w:r>
      <w:r w:rsidRPr="002A5432">
        <w:rPr>
          <w:rFonts w:hint="eastAsia"/>
          <w:kern w:val="0"/>
        </w:rPr>
        <w:t>其后</w:t>
      </w:r>
      <w:r w:rsidRPr="00BB0AD9">
        <w:rPr>
          <w:kern w:val="0"/>
        </w:rPr>
        <w:t>每个关键词组的第一个字母大写，其余为小写，</w:t>
      </w:r>
      <w:r>
        <w:rPr>
          <w:rFonts w:hint="eastAsia"/>
          <w:kern w:val="0"/>
        </w:rPr>
        <w:t>每一关键词之间用分</w:t>
      </w:r>
      <w:r w:rsidRPr="002A5432">
        <w:rPr>
          <w:rFonts w:hint="eastAsia"/>
          <w:kern w:val="0"/>
        </w:rPr>
        <w:t>号隔开，最后一个关键词后无标点符号。</w:t>
      </w:r>
      <w:r w:rsidRPr="00BB0AD9">
        <w:rPr>
          <w:rFonts w:hint="eastAsia"/>
          <w:kern w:val="0"/>
        </w:rPr>
        <w:t>例如：</w:t>
      </w:r>
      <w:r w:rsidRPr="00BB0AD9">
        <w:rPr>
          <w:rFonts w:hint="eastAsia"/>
        </w:rPr>
        <w:t>Drip irrigation emitter; RP&amp;M; H</w:t>
      </w:r>
      <w:r w:rsidRPr="00BB0AD9">
        <w:t>ydraulics</w:t>
      </w:r>
      <w:r w:rsidRPr="00BB0AD9">
        <w:rPr>
          <w:rFonts w:hint="eastAsia"/>
        </w:rPr>
        <w:t>; Labyrinth flow channel</w:t>
      </w:r>
    </w:p>
    <w:p w14:paraId="3C95A3A3" w14:textId="77777777" w:rsidR="00FA71FE" w:rsidRPr="00BB0AD9" w:rsidRDefault="00FA71FE" w:rsidP="001064F4">
      <w:pPr>
        <w:spacing w:line="288" w:lineRule="auto"/>
        <w:ind w:firstLine="480"/>
        <w:rPr>
          <w:kern w:val="0"/>
        </w:rPr>
      </w:pPr>
    </w:p>
    <w:p w14:paraId="53B376EF" w14:textId="77777777" w:rsidR="00FA71FE" w:rsidRPr="008C7DE5" w:rsidRDefault="00FA71FE" w:rsidP="001064F4">
      <w:pPr>
        <w:spacing w:line="288" w:lineRule="auto"/>
        <w:ind w:firstLine="480"/>
      </w:pPr>
    </w:p>
    <w:p w14:paraId="26E69D0C" w14:textId="77777777" w:rsidR="00FA71FE" w:rsidRDefault="00FA71FE" w:rsidP="001064F4">
      <w:pPr>
        <w:spacing w:line="288" w:lineRule="auto"/>
        <w:ind w:firstLine="480"/>
      </w:pPr>
    </w:p>
    <w:p w14:paraId="78239040" w14:textId="77777777" w:rsidR="00FA71FE" w:rsidRDefault="00FA71FE" w:rsidP="001064F4">
      <w:pPr>
        <w:pStyle w:val="1"/>
        <w:numPr>
          <w:ilvl w:val="0"/>
          <w:numId w:val="0"/>
        </w:numPr>
        <w:spacing w:before="240" w:after="240"/>
        <w:jc w:val="both"/>
        <w:sectPr w:rsidR="00FA71FE" w:rsidSect="007745D6">
          <w:headerReference w:type="even" r:id="rId13"/>
          <w:headerReference w:type="default" r:id="rId14"/>
          <w:footerReference w:type="even" r:id="rId15"/>
          <w:pgSz w:w="11907" w:h="16840" w:code="9"/>
          <w:pgMar w:top="1701" w:right="1474" w:bottom="1418" w:left="1474" w:header="1134" w:footer="992" w:gutter="0"/>
          <w:pgNumType w:fmt="upperRoman"/>
          <w:cols w:space="425"/>
          <w:docGrid w:linePitch="384" w:charSpace="7430"/>
        </w:sectPr>
      </w:pPr>
      <w:bookmarkStart w:id="66" w:name="_Toc156054419"/>
      <w:bookmarkStart w:id="67" w:name="_Toc156059700"/>
      <w:bookmarkStart w:id="68" w:name="_Toc156290950"/>
      <w:bookmarkStart w:id="69" w:name="_Toc156291005"/>
      <w:bookmarkStart w:id="70" w:name="_Toc156291140"/>
      <w:bookmarkStart w:id="71" w:name="_Toc156291992"/>
      <w:bookmarkStart w:id="72" w:name="_Toc156292243"/>
      <w:bookmarkStart w:id="73" w:name="_Toc156292343"/>
      <w:bookmarkStart w:id="74" w:name="_Toc156292614"/>
      <w:bookmarkStart w:id="75" w:name="_Toc156316884"/>
      <w:bookmarkStart w:id="76" w:name="_Toc160891964"/>
      <w:bookmarkStart w:id="77" w:name="_Toc163533794"/>
      <w:bookmarkStart w:id="78" w:name="_Toc163534519"/>
      <w:bookmarkStart w:id="79" w:name="_Toc163534800"/>
      <w:bookmarkStart w:id="80" w:name="_Toc163534840"/>
      <w:bookmarkStart w:id="81" w:name="_Toc163979243"/>
    </w:p>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14:paraId="0761DE9D" w14:textId="77777777" w:rsidR="00FA71FE" w:rsidRPr="004205A8" w:rsidRDefault="00FA71FE" w:rsidP="001064F4">
      <w:pPr>
        <w:spacing w:line="288" w:lineRule="auto"/>
        <w:jc w:val="center"/>
        <w:rPr>
          <w:sz w:val="10"/>
          <w:szCs w:val="10"/>
        </w:rPr>
      </w:pPr>
    </w:p>
    <w:p w14:paraId="50A5EE26" w14:textId="77777777" w:rsidR="00FA71FE" w:rsidRPr="002E6663" w:rsidRDefault="00FA71FE" w:rsidP="001064F4">
      <w:pPr>
        <w:pStyle w:val="af2"/>
        <w:ind w:firstLine="640"/>
      </w:pPr>
      <w:r>
        <w:rPr>
          <w:rFonts w:hint="eastAsia"/>
        </w:rPr>
        <w:t>目</w:t>
      </w:r>
      <w:r>
        <w:rPr>
          <w:rFonts w:hint="eastAsia"/>
        </w:rPr>
        <w:t xml:space="preserve">  </w:t>
      </w:r>
      <w:r>
        <w:rPr>
          <w:rFonts w:hint="eastAsia"/>
        </w:rPr>
        <w:t>录</w:t>
      </w:r>
    </w:p>
    <w:p w14:paraId="597082B5" w14:textId="31F2A454" w:rsidR="0075625C" w:rsidRDefault="00FA71FE">
      <w:pPr>
        <w:pStyle w:val="TOC1"/>
        <w:tabs>
          <w:tab w:val="left" w:pos="1050"/>
          <w:tab w:val="right" w:leader="dot" w:pos="8949"/>
        </w:tabs>
        <w:rPr>
          <w:rFonts w:asciiTheme="minorHAnsi" w:eastAsiaTheme="minorEastAsia" w:hAnsiTheme="minorHAnsi" w:cstheme="minorBidi"/>
          <w:noProof/>
          <w:sz w:val="21"/>
          <w:szCs w:val="22"/>
        </w:rPr>
      </w:pPr>
      <w:r w:rsidRPr="0039043B">
        <w:fldChar w:fldCharType="begin"/>
      </w:r>
      <w:r w:rsidRPr="0039043B">
        <w:instrText xml:space="preserve"> TOC \o "1-3" \h \z \u </w:instrText>
      </w:r>
      <w:r w:rsidRPr="0039043B">
        <w:fldChar w:fldCharType="separate"/>
      </w:r>
      <w:hyperlink w:anchor="_Toc71115723" w:history="1">
        <w:r w:rsidR="0075625C" w:rsidRPr="003A1057">
          <w:rPr>
            <w:rStyle w:val="ad"/>
            <w:noProof/>
          </w:rPr>
          <w:t>第一章</w:t>
        </w:r>
        <w:r w:rsidR="0075625C">
          <w:rPr>
            <w:rFonts w:asciiTheme="minorHAnsi" w:eastAsiaTheme="minorEastAsia" w:hAnsiTheme="minorHAnsi" w:cstheme="minorBidi"/>
            <w:noProof/>
            <w:sz w:val="21"/>
            <w:szCs w:val="22"/>
          </w:rPr>
          <w:tab/>
        </w:r>
        <w:r w:rsidR="0075625C" w:rsidRPr="003A1057">
          <w:rPr>
            <w:rStyle w:val="ad"/>
            <w:noProof/>
          </w:rPr>
          <w:t>绪论</w:t>
        </w:r>
        <w:r w:rsidR="0075625C">
          <w:rPr>
            <w:noProof/>
            <w:webHidden/>
          </w:rPr>
          <w:tab/>
        </w:r>
        <w:r w:rsidR="0075625C">
          <w:rPr>
            <w:noProof/>
            <w:webHidden/>
          </w:rPr>
          <w:fldChar w:fldCharType="begin"/>
        </w:r>
        <w:r w:rsidR="0075625C">
          <w:rPr>
            <w:noProof/>
            <w:webHidden/>
          </w:rPr>
          <w:instrText xml:space="preserve"> PAGEREF _Toc71115723 \h </w:instrText>
        </w:r>
        <w:r w:rsidR="0075625C">
          <w:rPr>
            <w:noProof/>
            <w:webHidden/>
          </w:rPr>
        </w:r>
        <w:r w:rsidR="0075625C">
          <w:rPr>
            <w:noProof/>
            <w:webHidden/>
          </w:rPr>
          <w:fldChar w:fldCharType="separate"/>
        </w:r>
        <w:r w:rsidR="0075625C">
          <w:rPr>
            <w:noProof/>
            <w:webHidden/>
          </w:rPr>
          <w:t>4</w:t>
        </w:r>
        <w:r w:rsidR="0075625C">
          <w:rPr>
            <w:noProof/>
            <w:webHidden/>
          </w:rPr>
          <w:fldChar w:fldCharType="end"/>
        </w:r>
      </w:hyperlink>
    </w:p>
    <w:p w14:paraId="4C533BD6" w14:textId="18845A63" w:rsidR="0075625C" w:rsidRDefault="008D127D">
      <w:pPr>
        <w:pStyle w:val="TOC2"/>
        <w:tabs>
          <w:tab w:val="right" w:leader="dot" w:pos="8949"/>
        </w:tabs>
        <w:ind w:left="480"/>
        <w:rPr>
          <w:rFonts w:asciiTheme="minorHAnsi" w:eastAsiaTheme="minorEastAsia" w:hAnsiTheme="minorHAnsi" w:cstheme="minorBidi"/>
          <w:noProof/>
          <w:sz w:val="21"/>
          <w:szCs w:val="22"/>
        </w:rPr>
      </w:pPr>
      <w:hyperlink w:anchor="_Toc71115724" w:history="1">
        <w:r w:rsidR="0075625C" w:rsidRPr="003A1057">
          <w:rPr>
            <w:rStyle w:val="ad"/>
            <w:noProof/>
          </w:rPr>
          <w:t xml:space="preserve">1.1 </w:t>
        </w:r>
        <w:r w:rsidR="0075625C" w:rsidRPr="003A1057">
          <w:rPr>
            <w:rStyle w:val="ad"/>
            <w:noProof/>
          </w:rPr>
          <w:t>生物炭简介</w:t>
        </w:r>
        <w:r w:rsidR="0075625C">
          <w:rPr>
            <w:noProof/>
            <w:webHidden/>
          </w:rPr>
          <w:tab/>
        </w:r>
        <w:r w:rsidR="0075625C">
          <w:rPr>
            <w:noProof/>
            <w:webHidden/>
          </w:rPr>
          <w:fldChar w:fldCharType="begin"/>
        </w:r>
        <w:r w:rsidR="0075625C">
          <w:rPr>
            <w:noProof/>
            <w:webHidden/>
          </w:rPr>
          <w:instrText xml:space="preserve"> PAGEREF _Toc71115724 \h </w:instrText>
        </w:r>
        <w:r w:rsidR="0075625C">
          <w:rPr>
            <w:noProof/>
            <w:webHidden/>
          </w:rPr>
        </w:r>
        <w:r w:rsidR="0075625C">
          <w:rPr>
            <w:noProof/>
            <w:webHidden/>
          </w:rPr>
          <w:fldChar w:fldCharType="separate"/>
        </w:r>
        <w:r w:rsidR="0075625C">
          <w:rPr>
            <w:noProof/>
            <w:webHidden/>
          </w:rPr>
          <w:t>4</w:t>
        </w:r>
        <w:r w:rsidR="0075625C">
          <w:rPr>
            <w:noProof/>
            <w:webHidden/>
          </w:rPr>
          <w:fldChar w:fldCharType="end"/>
        </w:r>
      </w:hyperlink>
    </w:p>
    <w:p w14:paraId="302B51AB" w14:textId="3FCA39BF" w:rsidR="0075625C" w:rsidRDefault="008D127D">
      <w:pPr>
        <w:pStyle w:val="TOC2"/>
        <w:tabs>
          <w:tab w:val="right" w:leader="dot" w:pos="8949"/>
        </w:tabs>
        <w:ind w:left="480"/>
        <w:rPr>
          <w:rFonts w:asciiTheme="minorHAnsi" w:eastAsiaTheme="minorEastAsia" w:hAnsiTheme="minorHAnsi" w:cstheme="minorBidi"/>
          <w:noProof/>
          <w:sz w:val="21"/>
          <w:szCs w:val="22"/>
        </w:rPr>
      </w:pPr>
      <w:hyperlink w:anchor="_Toc71115725" w:history="1">
        <w:r w:rsidR="0075625C" w:rsidRPr="003A1057">
          <w:rPr>
            <w:rStyle w:val="ad"/>
            <w:noProof/>
          </w:rPr>
          <w:t xml:space="preserve">1.2 </w:t>
        </w:r>
        <w:r w:rsidR="0075625C" w:rsidRPr="003A1057">
          <w:rPr>
            <w:rStyle w:val="ad"/>
            <w:noProof/>
          </w:rPr>
          <w:t>现阶段生产面临问题</w:t>
        </w:r>
        <w:r w:rsidR="0075625C">
          <w:rPr>
            <w:noProof/>
            <w:webHidden/>
          </w:rPr>
          <w:tab/>
        </w:r>
        <w:r w:rsidR="0075625C">
          <w:rPr>
            <w:noProof/>
            <w:webHidden/>
          </w:rPr>
          <w:fldChar w:fldCharType="begin"/>
        </w:r>
        <w:r w:rsidR="0075625C">
          <w:rPr>
            <w:noProof/>
            <w:webHidden/>
          </w:rPr>
          <w:instrText xml:space="preserve"> PAGEREF _Toc71115725 \h </w:instrText>
        </w:r>
        <w:r w:rsidR="0075625C">
          <w:rPr>
            <w:noProof/>
            <w:webHidden/>
          </w:rPr>
        </w:r>
        <w:r w:rsidR="0075625C">
          <w:rPr>
            <w:noProof/>
            <w:webHidden/>
          </w:rPr>
          <w:fldChar w:fldCharType="separate"/>
        </w:r>
        <w:r w:rsidR="0075625C">
          <w:rPr>
            <w:noProof/>
            <w:webHidden/>
          </w:rPr>
          <w:t>5</w:t>
        </w:r>
        <w:r w:rsidR="0075625C">
          <w:rPr>
            <w:noProof/>
            <w:webHidden/>
          </w:rPr>
          <w:fldChar w:fldCharType="end"/>
        </w:r>
      </w:hyperlink>
    </w:p>
    <w:p w14:paraId="08E8C732" w14:textId="515449DE" w:rsidR="0075625C" w:rsidRDefault="008D127D">
      <w:pPr>
        <w:pStyle w:val="TOC2"/>
        <w:tabs>
          <w:tab w:val="right" w:leader="dot" w:pos="8949"/>
        </w:tabs>
        <w:ind w:left="480"/>
        <w:rPr>
          <w:rFonts w:asciiTheme="minorHAnsi" w:eastAsiaTheme="minorEastAsia" w:hAnsiTheme="minorHAnsi" w:cstheme="minorBidi"/>
          <w:noProof/>
          <w:sz w:val="21"/>
          <w:szCs w:val="22"/>
        </w:rPr>
      </w:pPr>
      <w:hyperlink w:anchor="_Toc71115726" w:history="1">
        <w:r w:rsidR="0075625C" w:rsidRPr="003A1057">
          <w:rPr>
            <w:rStyle w:val="ad"/>
            <w:noProof/>
          </w:rPr>
          <w:t xml:space="preserve">1.3 </w:t>
        </w:r>
        <w:r w:rsidR="0075625C" w:rsidRPr="003A1057">
          <w:rPr>
            <w:rStyle w:val="ad"/>
            <w:noProof/>
          </w:rPr>
          <w:t>土壤磷形态研究</w:t>
        </w:r>
        <w:r w:rsidR="0075625C">
          <w:rPr>
            <w:noProof/>
            <w:webHidden/>
          </w:rPr>
          <w:tab/>
        </w:r>
        <w:r w:rsidR="0075625C">
          <w:rPr>
            <w:noProof/>
            <w:webHidden/>
          </w:rPr>
          <w:fldChar w:fldCharType="begin"/>
        </w:r>
        <w:r w:rsidR="0075625C">
          <w:rPr>
            <w:noProof/>
            <w:webHidden/>
          </w:rPr>
          <w:instrText xml:space="preserve"> PAGEREF _Toc71115726 \h </w:instrText>
        </w:r>
        <w:r w:rsidR="0075625C">
          <w:rPr>
            <w:noProof/>
            <w:webHidden/>
          </w:rPr>
        </w:r>
        <w:r w:rsidR="0075625C">
          <w:rPr>
            <w:noProof/>
            <w:webHidden/>
          </w:rPr>
          <w:fldChar w:fldCharType="separate"/>
        </w:r>
        <w:r w:rsidR="0075625C">
          <w:rPr>
            <w:noProof/>
            <w:webHidden/>
          </w:rPr>
          <w:t>5</w:t>
        </w:r>
        <w:r w:rsidR="0075625C">
          <w:rPr>
            <w:noProof/>
            <w:webHidden/>
          </w:rPr>
          <w:fldChar w:fldCharType="end"/>
        </w:r>
      </w:hyperlink>
    </w:p>
    <w:p w14:paraId="652E73DF" w14:textId="372D133E" w:rsidR="0075625C" w:rsidRDefault="008D127D">
      <w:pPr>
        <w:pStyle w:val="TOC1"/>
        <w:tabs>
          <w:tab w:val="left" w:pos="1050"/>
          <w:tab w:val="right" w:leader="dot" w:pos="8949"/>
        </w:tabs>
        <w:rPr>
          <w:rFonts w:asciiTheme="minorHAnsi" w:eastAsiaTheme="minorEastAsia" w:hAnsiTheme="minorHAnsi" w:cstheme="minorBidi"/>
          <w:noProof/>
          <w:sz w:val="21"/>
          <w:szCs w:val="22"/>
        </w:rPr>
      </w:pPr>
      <w:hyperlink w:anchor="_Toc71115727" w:history="1">
        <w:r w:rsidR="0075625C" w:rsidRPr="003A1057">
          <w:rPr>
            <w:rStyle w:val="ad"/>
            <w:noProof/>
          </w:rPr>
          <w:t>第二章</w:t>
        </w:r>
        <w:r w:rsidR="0075625C">
          <w:rPr>
            <w:rFonts w:asciiTheme="minorHAnsi" w:eastAsiaTheme="minorEastAsia" w:hAnsiTheme="minorHAnsi" w:cstheme="minorBidi"/>
            <w:noProof/>
            <w:sz w:val="21"/>
            <w:szCs w:val="22"/>
          </w:rPr>
          <w:tab/>
        </w:r>
        <w:r w:rsidR="0075625C" w:rsidRPr="003A1057">
          <w:rPr>
            <w:rStyle w:val="ad"/>
            <w:noProof/>
          </w:rPr>
          <w:t>实验方法介绍</w:t>
        </w:r>
        <w:r w:rsidR="0075625C">
          <w:rPr>
            <w:noProof/>
            <w:webHidden/>
          </w:rPr>
          <w:tab/>
        </w:r>
        <w:r w:rsidR="0075625C">
          <w:rPr>
            <w:noProof/>
            <w:webHidden/>
          </w:rPr>
          <w:fldChar w:fldCharType="begin"/>
        </w:r>
        <w:r w:rsidR="0075625C">
          <w:rPr>
            <w:noProof/>
            <w:webHidden/>
          </w:rPr>
          <w:instrText xml:space="preserve"> PAGEREF _Toc71115727 \h </w:instrText>
        </w:r>
        <w:r w:rsidR="0075625C">
          <w:rPr>
            <w:noProof/>
            <w:webHidden/>
          </w:rPr>
        </w:r>
        <w:r w:rsidR="0075625C">
          <w:rPr>
            <w:noProof/>
            <w:webHidden/>
          </w:rPr>
          <w:fldChar w:fldCharType="separate"/>
        </w:r>
        <w:r w:rsidR="0075625C">
          <w:rPr>
            <w:noProof/>
            <w:webHidden/>
          </w:rPr>
          <w:t>5</w:t>
        </w:r>
        <w:r w:rsidR="0075625C">
          <w:rPr>
            <w:noProof/>
            <w:webHidden/>
          </w:rPr>
          <w:fldChar w:fldCharType="end"/>
        </w:r>
      </w:hyperlink>
    </w:p>
    <w:p w14:paraId="42202062" w14:textId="3988F2FC" w:rsidR="0075625C" w:rsidRDefault="008D127D">
      <w:pPr>
        <w:pStyle w:val="TOC2"/>
        <w:tabs>
          <w:tab w:val="right" w:leader="dot" w:pos="8949"/>
        </w:tabs>
        <w:ind w:left="480"/>
        <w:rPr>
          <w:rFonts w:asciiTheme="minorHAnsi" w:eastAsiaTheme="minorEastAsia" w:hAnsiTheme="minorHAnsi" w:cstheme="minorBidi"/>
          <w:noProof/>
          <w:sz w:val="21"/>
          <w:szCs w:val="22"/>
        </w:rPr>
      </w:pPr>
      <w:hyperlink w:anchor="_Toc71115728" w:history="1">
        <w:r w:rsidR="0075625C" w:rsidRPr="003A1057">
          <w:rPr>
            <w:rStyle w:val="ad"/>
            <w:noProof/>
          </w:rPr>
          <w:t xml:space="preserve">2.1 </w:t>
        </w:r>
        <w:r w:rsidR="0075625C" w:rsidRPr="003A1057">
          <w:rPr>
            <w:rStyle w:val="ad"/>
            <w:noProof/>
          </w:rPr>
          <w:t>实验区域简介</w:t>
        </w:r>
        <w:r w:rsidR="0075625C">
          <w:rPr>
            <w:noProof/>
            <w:webHidden/>
          </w:rPr>
          <w:tab/>
        </w:r>
        <w:r w:rsidR="0075625C">
          <w:rPr>
            <w:noProof/>
            <w:webHidden/>
          </w:rPr>
          <w:fldChar w:fldCharType="begin"/>
        </w:r>
        <w:r w:rsidR="0075625C">
          <w:rPr>
            <w:noProof/>
            <w:webHidden/>
          </w:rPr>
          <w:instrText xml:space="preserve"> PAGEREF _Toc71115728 \h </w:instrText>
        </w:r>
        <w:r w:rsidR="0075625C">
          <w:rPr>
            <w:noProof/>
            <w:webHidden/>
          </w:rPr>
        </w:r>
        <w:r w:rsidR="0075625C">
          <w:rPr>
            <w:noProof/>
            <w:webHidden/>
          </w:rPr>
          <w:fldChar w:fldCharType="separate"/>
        </w:r>
        <w:r w:rsidR="0075625C">
          <w:rPr>
            <w:noProof/>
            <w:webHidden/>
          </w:rPr>
          <w:t>5</w:t>
        </w:r>
        <w:r w:rsidR="0075625C">
          <w:rPr>
            <w:noProof/>
            <w:webHidden/>
          </w:rPr>
          <w:fldChar w:fldCharType="end"/>
        </w:r>
      </w:hyperlink>
    </w:p>
    <w:p w14:paraId="6587186E" w14:textId="17F7F4CF" w:rsidR="0075625C" w:rsidRDefault="008D127D">
      <w:pPr>
        <w:pStyle w:val="TOC2"/>
        <w:tabs>
          <w:tab w:val="right" w:leader="dot" w:pos="8949"/>
        </w:tabs>
        <w:ind w:left="480"/>
        <w:rPr>
          <w:rFonts w:asciiTheme="minorHAnsi" w:eastAsiaTheme="minorEastAsia" w:hAnsiTheme="minorHAnsi" w:cstheme="minorBidi"/>
          <w:noProof/>
          <w:sz w:val="21"/>
          <w:szCs w:val="22"/>
        </w:rPr>
      </w:pPr>
      <w:hyperlink w:anchor="_Toc71115729" w:history="1">
        <w:r w:rsidR="0075625C" w:rsidRPr="003A1057">
          <w:rPr>
            <w:rStyle w:val="ad"/>
            <w:noProof/>
          </w:rPr>
          <w:t xml:space="preserve">2.2 </w:t>
        </w:r>
        <w:r w:rsidR="0075625C" w:rsidRPr="003A1057">
          <w:rPr>
            <w:rStyle w:val="ad"/>
            <w:noProof/>
          </w:rPr>
          <w:t>实验方法设计</w:t>
        </w:r>
        <w:r w:rsidR="0075625C">
          <w:rPr>
            <w:noProof/>
            <w:webHidden/>
          </w:rPr>
          <w:tab/>
        </w:r>
        <w:r w:rsidR="0075625C">
          <w:rPr>
            <w:noProof/>
            <w:webHidden/>
          </w:rPr>
          <w:fldChar w:fldCharType="begin"/>
        </w:r>
        <w:r w:rsidR="0075625C">
          <w:rPr>
            <w:noProof/>
            <w:webHidden/>
          </w:rPr>
          <w:instrText xml:space="preserve"> PAGEREF _Toc71115729 \h </w:instrText>
        </w:r>
        <w:r w:rsidR="0075625C">
          <w:rPr>
            <w:noProof/>
            <w:webHidden/>
          </w:rPr>
        </w:r>
        <w:r w:rsidR="0075625C">
          <w:rPr>
            <w:noProof/>
            <w:webHidden/>
          </w:rPr>
          <w:fldChar w:fldCharType="separate"/>
        </w:r>
        <w:r w:rsidR="0075625C">
          <w:rPr>
            <w:noProof/>
            <w:webHidden/>
          </w:rPr>
          <w:t>6</w:t>
        </w:r>
        <w:r w:rsidR="0075625C">
          <w:rPr>
            <w:noProof/>
            <w:webHidden/>
          </w:rPr>
          <w:fldChar w:fldCharType="end"/>
        </w:r>
      </w:hyperlink>
    </w:p>
    <w:p w14:paraId="0AC12315" w14:textId="2D92F922" w:rsidR="0075625C" w:rsidRDefault="008D127D">
      <w:pPr>
        <w:pStyle w:val="TOC2"/>
        <w:tabs>
          <w:tab w:val="right" w:leader="dot" w:pos="8949"/>
        </w:tabs>
        <w:ind w:left="480"/>
        <w:rPr>
          <w:rFonts w:asciiTheme="minorHAnsi" w:eastAsiaTheme="minorEastAsia" w:hAnsiTheme="minorHAnsi" w:cstheme="minorBidi"/>
          <w:noProof/>
          <w:sz w:val="21"/>
          <w:szCs w:val="22"/>
        </w:rPr>
      </w:pPr>
      <w:hyperlink w:anchor="_Toc71115730" w:history="1">
        <w:r w:rsidR="0075625C" w:rsidRPr="003A1057">
          <w:rPr>
            <w:rStyle w:val="ad"/>
            <w:noProof/>
          </w:rPr>
          <w:t xml:space="preserve">2.3 </w:t>
        </w:r>
        <w:r w:rsidR="0075625C" w:rsidRPr="003A1057">
          <w:rPr>
            <w:rStyle w:val="ad"/>
            <w:noProof/>
          </w:rPr>
          <w:t>磷分级提取法</w:t>
        </w:r>
        <w:r w:rsidR="0075625C">
          <w:rPr>
            <w:noProof/>
            <w:webHidden/>
          </w:rPr>
          <w:tab/>
        </w:r>
        <w:r w:rsidR="0075625C">
          <w:rPr>
            <w:noProof/>
            <w:webHidden/>
          </w:rPr>
          <w:fldChar w:fldCharType="begin"/>
        </w:r>
        <w:r w:rsidR="0075625C">
          <w:rPr>
            <w:noProof/>
            <w:webHidden/>
          </w:rPr>
          <w:instrText xml:space="preserve"> PAGEREF _Toc71115730 \h </w:instrText>
        </w:r>
        <w:r w:rsidR="0075625C">
          <w:rPr>
            <w:noProof/>
            <w:webHidden/>
          </w:rPr>
        </w:r>
        <w:r w:rsidR="0075625C">
          <w:rPr>
            <w:noProof/>
            <w:webHidden/>
          </w:rPr>
          <w:fldChar w:fldCharType="separate"/>
        </w:r>
        <w:r w:rsidR="0075625C">
          <w:rPr>
            <w:noProof/>
            <w:webHidden/>
          </w:rPr>
          <w:t>6</w:t>
        </w:r>
        <w:r w:rsidR="0075625C">
          <w:rPr>
            <w:noProof/>
            <w:webHidden/>
          </w:rPr>
          <w:fldChar w:fldCharType="end"/>
        </w:r>
      </w:hyperlink>
    </w:p>
    <w:p w14:paraId="2E6B9E6B" w14:textId="25B11AD7" w:rsidR="0075625C" w:rsidRDefault="008D127D">
      <w:pPr>
        <w:pStyle w:val="TOC2"/>
        <w:tabs>
          <w:tab w:val="right" w:leader="dot" w:pos="8949"/>
        </w:tabs>
        <w:ind w:left="480"/>
        <w:rPr>
          <w:rFonts w:asciiTheme="minorHAnsi" w:eastAsiaTheme="minorEastAsia" w:hAnsiTheme="minorHAnsi" w:cstheme="minorBidi"/>
          <w:noProof/>
          <w:sz w:val="21"/>
          <w:szCs w:val="22"/>
        </w:rPr>
      </w:pPr>
      <w:hyperlink w:anchor="_Toc71115731" w:history="1">
        <w:r w:rsidR="0075625C" w:rsidRPr="003A1057">
          <w:rPr>
            <w:rStyle w:val="ad"/>
            <w:noProof/>
          </w:rPr>
          <w:t xml:space="preserve">2.4 </w:t>
        </w:r>
        <w:r w:rsidR="0075625C" w:rsidRPr="003A1057">
          <w:rPr>
            <w:rStyle w:val="ad"/>
            <w:noProof/>
          </w:rPr>
          <w:t>数据分析</w:t>
        </w:r>
        <w:r w:rsidR="0075625C">
          <w:rPr>
            <w:noProof/>
            <w:webHidden/>
          </w:rPr>
          <w:tab/>
        </w:r>
        <w:r w:rsidR="0075625C">
          <w:rPr>
            <w:noProof/>
            <w:webHidden/>
          </w:rPr>
          <w:fldChar w:fldCharType="begin"/>
        </w:r>
        <w:r w:rsidR="0075625C">
          <w:rPr>
            <w:noProof/>
            <w:webHidden/>
          </w:rPr>
          <w:instrText xml:space="preserve"> PAGEREF _Toc71115731 \h </w:instrText>
        </w:r>
        <w:r w:rsidR="0075625C">
          <w:rPr>
            <w:noProof/>
            <w:webHidden/>
          </w:rPr>
        </w:r>
        <w:r w:rsidR="0075625C">
          <w:rPr>
            <w:noProof/>
            <w:webHidden/>
          </w:rPr>
          <w:fldChar w:fldCharType="separate"/>
        </w:r>
        <w:r w:rsidR="0075625C">
          <w:rPr>
            <w:noProof/>
            <w:webHidden/>
          </w:rPr>
          <w:t>7</w:t>
        </w:r>
        <w:r w:rsidR="0075625C">
          <w:rPr>
            <w:noProof/>
            <w:webHidden/>
          </w:rPr>
          <w:fldChar w:fldCharType="end"/>
        </w:r>
      </w:hyperlink>
    </w:p>
    <w:p w14:paraId="71A934C7" w14:textId="13940253" w:rsidR="0075625C" w:rsidRDefault="008D127D">
      <w:pPr>
        <w:pStyle w:val="TOC1"/>
        <w:tabs>
          <w:tab w:val="left" w:pos="1050"/>
          <w:tab w:val="right" w:leader="dot" w:pos="8949"/>
        </w:tabs>
        <w:rPr>
          <w:rFonts w:asciiTheme="minorHAnsi" w:eastAsiaTheme="minorEastAsia" w:hAnsiTheme="minorHAnsi" w:cstheme="minorBidi"/>
          <w:noProof/>
          <w:sz w:val="21"/>
          <w:szCs w:val="22"/>
        </w:rPr>
      </w:pPr>
      <w:hyperlink w:anchor="_Toc71115732" w:history="1">
        <w:r w:rsidR="0075625C" w:rsidRPr="003A1057">
          <w:rPr>
            <w:rStyle w:val="ad"/>
            <w:noProof/>
          </w:rPr>
          <w:t>第三章</w:t>
        </w:r>
        <w:r w:rsidR="0075625C">
          <w:rPr>
            <w:rFonts w:asciiTheme="minorHAnsi" w:eastAsiaTheme="minorEastAsia" w:hAnsiTheme="minorHAnsi" w:cstheme="minorBidi"/>
            <w:noProof/>
            <w:sz w:val="21"/>
            <w:szCs w:val="22"/>
          </w:rPr>
          <w:tab/>
        </w:r>
        <w:r w:rsidR="0075625C" w:rsidRPr="003A1057">
          <w:rPr>
            <w:rStyle w:val="ad"/>
            <w:noProof/>
          </w:rPr>
          <w:t>结果与分析</w:t>
        </w:r>
        <w:r w:rsidR="0075625C">
          <w:rPr>
            <w:noProof/>
            <w:webHidden/>
          </w:rPr>
          <w:tab/>
        </w:r>
        <w:r w:rsidR="0075625C">
          <w:rPr>
            <w:noProof/>
            <w:webHidden/>
          </w:rPr>
          <w:fldChar w:fldCharType="begin"/>
        </w:r>
        <w:r w:rsidR="0075625C">
          <w:rPr>
            <w:noProof/>
            <w:webHidden/>
          </w:rPr>
          <w:instrText xml:space="preserve"> PAGEREF _Toc71115732 \h </w:instrText>
        </w:r>
        <w:r w:rsidR="0075625C">
          <w:rPr>
            <w:noProof/>
            <w:webHidden/>
          </w:rPr>
        </w:r>
        <w:r w:rsidR="0075625C">
          <w:rPr>
            <w:noProof/>
            <w:webHidden/>
          </w:rPr>
          <w:fldChar w:fldCharType="separate"/>
        </w:r>
        <w:r w:rsidR="0075625C">
          <w:rPr>
            <w:noProof/>
            <w:webHidden/>
          </w:rPr>
          <w:t>8</w:t>
        </w:r>
        <w:r w:rsidR="0075625C">
          <w:rPr>
            <w:noProof/>
            <w:webHidden/>
          </w:rPr>
          <w:fldChar w:fldCharType="end"/>
        </w:r>
      </w:hyperlink>
    </w:p>
    <w:p w14:paraId="035AA232" w14:textId="7B548143" w:rsidR="0075625C" w:rsidRDefault="008D127D">
      <w:pPr>
        <w:pStyle w:val="TOC2"/>
        <w:tabs>
          <w:tab w:val="right" w:leader="dot" w:pos="8949"/>
        </w:tabs>
        <w:ind w:left="480"/>
        <w:rPr>
          <w:rFonts w:asciiTheme="minorHAnsi" w:eastAsiaTheme="minorEastAsia" w:hAnsiTheme="minorHAnsi" w:cstheme="minorBidi"/>
          <w:noProof/>
          <w:sz w:val="21"/>
          <w:szCs w:val="22"/>
        </w:rPr>
      </w:pPr>
      <w:hyperlink w:anchor="_Toc71115733" w:history="1">
        <w:r w:rsidR="0075625C" w:rsidRPr="003A1057">
          <w:rPr>
            <w:rStyle w:val="ad"/>
            <w:noProof/>
          </w:rPr>
          <w:t xml:space="preserve">3.1 </w:t>
        </w:r>
        <w:r w:rsidR="0075625C" w:rsidRPr="003A1057">
          <w:rPr>
            <w:rStyle w:val="ad"/>
            <w:noProof/>
          </w:rPr>
          <w:t>独立的磷形态组分研究</w:t>
        </w:r>
        <w:r w:rsidR="0075625C">
          <w:rPr>
            <w:noProof/>
            <w:webHidden/>
          </w:rPr>
          <w:tab/>
        </w:r>
        <w:r w:rsidR="0075625C">
          <w:rPr>
            <w:noProof/>
            <w:webHidden/>
          </w:rPr>
          <w:fldChar w:fldCharType="begin"/>
        </w:r>
        <w:r w:rsidR="0075625C">
          <w:rPr>
            <w:noProof/>
            <w:webHidden/>
          </w:rPr>
          <w:instrText xml:space="preserve"> PAGEREF _Toc71115733 \h </w:instrText>
        </w:r>
        <w:r w:rsidR="0075625C">
          <w:rPr>
            <w:noProof/>
            <w:webHidden/>
          </w:rPr>
        </w:r>
        <w:r w:rsidR="0075625C">
          <w:rPr>
            <w:noProof/>
            <w:webHidden/>
          </w:rPr>
          <w:fldChar w:fldCharType="separate"/>
        </w:r>
        <w:r w:rsidR="0075625C">
          <w:rPr>
            <w:noProof/>
            <w:webHidden/>
          </w:rPr>
          <w:t>8</w:t>
        </w:r>
        <w:r w:rsidR="0075625C">
          <w:rPr>
            <w:noProof/>
            <w:webHidden/>
          </w:rPr>
          <w:fldChar w:fldCharType="end"/>
        </w:r>
      </w:hyperlink>
    </w:p>
    <w:p w14:paraId="470CFADB" w14:textId="4E9262EA" w:rsidR="0075625C" w:rsidRDefault="008D127D">
      <w:pPr>
        <w:pStyle w:val="TOC2"/>
        <w:tabs>
          <w:tab w:val="right" w:leader="dot" w:pos="8949"/>
        </w:tabs>
        <w:ind w:left="480"/>
        <w:rPr>
          <w:rFonts w:asciiTheme="minorHAnsi" w:eastAsiaTheme="minorEastAsia" w:hAnsiTheme="minorHAnsi" w:cstheme="minorBidi"/>
          <w:noProof/>
          <w:sz w:val="21"/>
          <w:szCs w:val="22"/>
        </w:rPr>
      </w:pPr>
      <w:hyperlink w:anchor="_Toc71115734" w:history="1">
        <w:r w:rsidR="0075625C" w:rsidRPr="003A1057">
          <w:rPr>
            <w:rStyle w:val="ad"/>
            <w:noProof/>
          </w:rPr>
          <w:t xml:space="preserve">3.2 </w:t>
        </w:r>
        <w:r w:rsidR="0075625C" w:rsidRPr="003A1057">
          <w:rPr>
            <w:rStyle w:val="ad"/>
            <w:noProof/>
          </w:rPr>
          <w:t>磷形态分布情况研究</w:t>
        </w:r>
        <w:r w:rsidR="0075625C">
          <w:rPr>
            <w:noProof/>
            <w:webHidden/>
          </w:rPr>
          <w:tab/>
        </w:r>
        <w:r w:rsidR="0075625C">
          <w:rPr>
            <w:noProof/>
            <w:webHidden/>
          </w:rPr>
          <w:fldChar w:fldCharType="begin"/>
        </w:r>
        <w:r w:rsidR="0075625C">
          <w:rPr>
            <w:noProof/>
            <w:webHidden/>
          </w:rPr>
          <w:instrText xml:space="preserve"> PAGEREF _Toc71115734 \h </w:instrText>
        </w:r>
        <w:r w:rsidR="0075625C">
          <w:rPr>
            <w:noProof/>
            <w:webHidden/>
          </w:rPr>
        </w:r>
        <w:r w:rsidR="0075625C">
          <w:rPr>
            <w:noProof/>
            <w:webHidden/>
          </w:rPr>
          <w:fldChar w:fldCharType="separate"/>
        </w:r>
        <w:r w:rsidR="0075625C">
          <w:rPr>
            <w:noProof/>
            <w:webHidden/>
          </w:rPr>
          <w:t>10</w:t>
        </w:r>
        <w:r w:rsidR="0075625C">
          <w:rPr>
            <w:noProof/>
            <w:webHidden/>
          </w:rPr>
          <w:fldChar w:fldCharType="end"/>
        </w:r>
      </w:hyperlink>
    </w:p>
    <w:p w14:paraId="58008138" w14:textId="1D62E68C" w:rsidR="0075625C" w:rsidRDefault="008D127D">
      <w:pPr>
        <w:pStyle w:val="TOC1"/>
        <w:tabs>
          <w:tab w:val="left" w:pos="1050"/>
          <w:tab w:val="right" w:leader="dot" w:pos="8949"/>
        </w:tabs>
        <w:rPr>
          <w:rFonts w:asciiTheme="minorHAnsi" w:eastAsiaTheme="minorEastAsia" w:hAnsiTheme="minorHAnsi" w:cstheme="minorBidi"/>
          <w:noProof/>
          <w:sz w:val="21"/>
          <w:szCs w:val="22"/>
        </w:rPr>
      </w:pPr>
      <w:hyperlink w:anchor="_Toc71115735" w:history="1">
        <w:r w:rsidR="0075625C" w:rsidRPr="003A1057">
          <w:rPr>
            <w:rStyle w:val="ad"/>
            <w:noProof/>
          </w:rPr>
          <w:t>第四章</w:t>
        </w:r>
        <w:r w:rsidR="0075625C">
          <w:rPr>
            <w:rFonts w:asciiTheme="minorHAnsi" w:eastAsiaTheme="minorEastAsia" w:hAnsiTheme="minorHAnsi" w:cstheme="minorBidi"/>
            <w:noProof/>
            <w:sz w:val="21"/>
            <w:szCs w:val="22"/>
          </w:rPr>
          <w:tab/>
        </w:r>
        <w:r w:rsidR="0075625C" w:rsidRPr="003A1057">
          <w:rPr>
            <w:rStyle w:val="ad"/>
            <w:noProof/>
          </w:rPr>
          <w:t>结论与展望</w:t>
        </w:r>
        <w:r w:rsidR="0075625C">
          <w:rPr>
            <w:noProof/>
            <w:webHidden/>
          </w:rPr>
          <w:tab/>
        </w:r>
        <w:r w:rsidR="0075625C">
          <w:rPr>
            <w:noProof/>
            <w:webHidden/>
          </w:rPr>
          <w:fldChar w:fldCharType="begin"/>
        </w:r>
        <w:r w:rsidR="0075625C">
          <w:rPr>
            <w:noProof/>
            <w:webHidden/>
          </w:rPr>
          <w:instrText xml:space="preserve"> PAGEREF _Toc71115735 \h </w:instrText>
        </w:r>
        <w:r w:rsidR="0075625C">
          <w:rPr>
            <w:noProof/>
            <w:webHidden/>
          </w:rPr>
        </w:r>
        <w:r w:rsidR="0075625C">
          <w:rPr>
            <w:noProof/>
            <w:webHidden/>
          </w:rPr>
          <w:fldChar w:fldCharType="separate"/>
        </w:r>
        <w:r w:rsidR="0075625C">
          <w:rPr>
            <w:noProof/>
            <w:webHidden/>
          </w:rPr>
          <w:t>11</w:t>
        </w:r>
        <w:r w:rsidR="0075625C">
          <w:rPr>
            <w:noProof/>
            <w:webHidden/>
          </w:rPr>
          <w:fldChar w:fldCharType="end"/>
        </w:r>
      </w:hyperlink>
    </w:p>
    <w:p w14:paraId="266A1D22" w14:textId="77B0A9C6" w:rsidR="0075625C" w:rsidRDefault="008D127D">
      <w:pPr>
        <w:pStyle w:val="TOC1"/>
        <w:tabs>
          <w:tab w:val="right" w:leader="dot" w:pos="8949"/>
        </w:tabs>
        <w:rPr>
          <w:rFonts w:asciiTheme="minorHAnsi" w:eastAsiaTheme="minorEastAsia" w:hAnsiTheme="minorHAnsi" w:cstheme="minorBidi"/>
          <w:noProof/>
          <w:sz w:val="21"/>
          <w:szCs w:val="22"/>
        </w:rPr>
      </w:pPr>
      <w:hyperlink w:anchor="_Toc71115736" w:history="1">
        <w:r w:rsidR="0075625C" w:rsidRPr="003A1057">
          <w:rPr>
            <w:rStyle w:val="ad"/>
            <w:noProof/>
          </w:rPr>
          <w:t>参考文献</w:t>
        </w:r>
        <w:r w:rsidR="0075625C">
          <w:rPr>
            <w:noProof/>
            <w:webHidden/>
          </w:rPr>
          <w:tab/>
        </w:r>
        <w:r w:rsidR="0075625C">
          <w:rPr>
            <w:noProof/>
            <w:webHidden/>
          </w:rPr>
          <w:fldChar w:fldCharType="begin"/>
        </w:r>
        <w:r w:rsidR="0075625C">
          <w:rPr>
            <w:noProof/>
            <w:webHidden/>
          </w:rPr>
          <w:instrText xml:space="preserve"> PAGEREF _Toc71115736 \h </w:instrText>
        </w:r>
        <w:r w:rsidR="0075625C">
          <w:rPr>
            <w:noProof/>
            <w:webHidden/>
          </w:rPr>
        </w:r>
        <w:r w:rsidR="0075625C">
          <w:rPr>
            <w:noProof/>
            <w:webHidden/>
          </w:rPr>
          <w:fldChar w:fldCharType="separate"/>
        </w:r>
        <w:r w:rsidR="0075625C">
          <w:rPr>
            <w:noProof/>
            <w:webHidden/>
          </w:rPr>
          <w:t>12</w:t>
        </w:r>
        <w:r w:rsidR="0075625C">
          <w:rPr>
            <w:noProof/>
            <w:webHidden/>
          </w:rPr>
          <w:fldChar w:fldCharType="end"/>
        </w:r>
      </w:hyperlink>
    </w:p>
    <w:p w14:paraId="4FEC6862" w14:textId="06A19004" w:rsidR="0075625C" w:rsidRDefault="008D127D">
      <w:pPr>
        <w:pStyle w:val="TOC1"/>
        <w:tabs>
          <w:tab w:val="right" w:leader="dot" w:pos="8949"/>
        </w:tabs>
        <w:rPr>
          <w:rFonts w:asciiTheme="minorHAnsi" w:eastAsiaTheme="minorEastAsia" w:hAnsiTheme="minorHAnsi" w:cstheme="minorBidi"/>
          <w:noProof/>
          <w:sz w:val="21"/>
          <w:szCs w:val="22"/>
        </w:rPr>
      </w:pPr>
      <w:hyperlink w:anchor="_Toc71115737" w:history="1">
        <w:r w:rsidR="0075625C" w:rsidRPr="003A1057">
          <w:rPr>
            <w:rStyle w:val="ad"/>
            <w:noProof/>
          </w:rPr>
          <w:t>致</w:t>
        </w:r>
        <w:r w:rsidR="0075625C" w:rsidRPr="003A1057">
          <w:rPr>
            <w:rStyle w:val="ad"/>
            <w:noProof/>
          </w:rPr>
          <w:t xml:space="preserve">  </w:t>
        </w:r>
        <w:r w:rsidR="0075625C" w:rsidRPr="003A1057">
          <w:rPr>
            <w:rStyle w:val="ad"/>
            <w:noProof/>
          </w:rPr>
          <w:t>谢</w:t>
        </w:r>
        <w:r w:rsidR="0075625C">
          <w:rPr>
            <w:noProof/>
            <w:webHidden/>
          </w:rPr>
          <w:tab/>
        </w:r>
        <w:r w:rsidR="0075625C">
          <w:rPr>
            <w:noProof/>
            <w:webHidden/>
          </w:rPr>
          <w:fldChar w:fldCharType="begin"/>
        </w:r>
        <w:r w:rsidR="0075625C">
          <w:rPr>
            <w:noProof/>
            <w:webHidden/>
          </w:rPr>
          <w:instrText xml:space="preserve"> PAGEREF _Toc71115737 \h </w:instrText>
        </w:r>
        <w:r w:rsidR="0075625C">
          <w:rPr>
            <w:noProof/>
            <w:webHidden/>
          </w:rPr>
        </w:r>
        <w:r w:rsidR="0075625C">
          <w:rPr>
            <w:noProof/>
            <w:webHidden/>
          </w:rPr>
          <w:fldChar w:fldCharType="separate"/>
        </w:r>
        <w:r w:rsidR="0075625C">
          <w:rPr>
            <w:noProof/>
            <w:webHidden/>
          </w:rPr>
          <w:t>13</w:t>
        </w:r>
        <w:r w:rsidR="0075625C">
          <w:rPr>
            <w:noProof/>
            <w:webHidden/>
          </w:rPr>
          <w:fldChar w:fldCharType="end"/>
        </w:r>
      </w:hyperlink>
    </w:p>
    <w:p w14:paraId="75E3D822" w14:textId="3B6D58EF" w:rsidR="00FA71FE" w:rsidRDefault="00FA71FE" w:rsidP="009D2DB1">
      <w:pPr>
        <w:pStyle w:val="10"/>
        <w:tabs>
          <w:tab w:val="right" w:leader="dot" w:pos="8949"/>
        </w:tabs>
      </w:pPr>
      <w:r w:rsidRPr="0039043B">
        <w:fldChar w:fldCharType="end"/>
      </w:r>
    </w:p>
    <w:p w14:paraId="40E78936" w14:textId="77777777" w:rsidR="00FA71FE" w:rsidRDefault="00FA71FE" w:rsidP="001064F4">
      <w:pPr>
        <w:spacing w:line="288" w:lineRule="auto"/>
        <w:ind w:firstLine="480"/>
      </w:pPr>
    </w:p>
    <w:p w14:paraId="0D87B603" w14:textId="77777777" w:rsidR="00FA71FE" w:rsidRDefault="00FA71FE" w:rsidP="001064F4">
      <w:pPr>
        <w:spacing w:line="288" w:lineRule="auto"/>
        <w:ind w:firstLine="480"/>
      </w:pPr>
    </w:p>
    <w:p w14:paraId="2A5E38F4" w14:textId="77777777" w:rsidR="00FA71FE" w:rsidRDefault="00FA71FE" w:rsidP="001064F4">
      <w:pPr>
        <w:spacing w:line="288" w:lineRule="auto"/>
        <w:ind w:firstLine="480"/>
        <w:sectPr w:rsidR="00FA71FE" w:rsidSect="007745D6">
          <w:headerReference w:type="default" r:id="rId16"/>
          <w:pgSz w:w="11907" w:h="16840" w:code="9"/>
          <w:pgMar w:top="1701" w:right="1474" w:bottom="1418" w:left="1474" w:header="1134" w:footer="992" w:gutter="0"/>
          <w:pgNumType w:fmt="upperRoman"/>
          <w:cols w:space="425"/>
          <w:docGrid w:linePitch="384" w:charSpace="7430"/>
        </w:sectPr>
      </w:pPr>
      <w:bookmarkStart w:id="82" w:name="_Toc175668071"/>
      <w:bookmarkStart w:id="83" w:name="_Toc176534951"/>
      <w:bookmarkStart w:id="84" w:name="_Toc176754255"/>
      <w:bookmarkStart w:id="85" w:name="_Toc176754565"/>
      <w:bookmarkStart w:id="86" w:name="_Toc176754850"/>
      <w:bookmarkStart w:id="87" w:name="_Toc176754957"/>
    </w:p>
    <w:p w14:paraId="0A64D82A" w14:textId="668BEE24" w:rsidR="00FA71FE" w:rsidRDefault="00FA71FE" w:rsidP="001176D4">
      <w:pPr>
        <w:pStyle w:val="1"/>
        <w:spacing w:before="240" w:after="240"/>
        <w:ind w:firstLine="640"/>
      </w:pPr>
      <w:bookmarkStart w:id="88" w:name="_Toc156291141"/>
      <w:bookmarkStart w:id="89" w:name="_Toc156291993"/>
      <w:bookmarkStart w:id="90" w:name="_Toc163533795"/>
      <w:bookmarkStart w:id="91" w:name="_Toc71115723"/>
      <w:bookmarkEnd w:id="82"/>
      <w:bookmarkEnd w:id="83"/>
      <w:bookmarkEnd w:id="84"/>
      <w:bookmarkEnd w:id="85"/>
      <w:bookmarkEnd w:id="86"/>
      <w:bookmarkEnd w:id="87"/>
      <w:r w:rsidRPr="00F66C31">
        <w:rPr>
          <w:rFonts w:hint="eastAsia"/>
        </w:rPr>
        <w:t>绪论</w:t>
      </w:r>
      <w:bookmarkEnd w:id="88"/>
      <w:bookmarkEnd w:id="89"/>
      <w:bookmarkEnd w:id="90"/>
      <w:bookmarkEnd w:id="91"/>
    </w:p>
    <w:p w14:paraId="59C57622" w14:textId="77777777" w:rsidR="00FA71FE" w:rsidRPr="008367F0" w:rsidRDefault="00833981" w:rsidP="005853A7">
      <w:pPr>
        <w:pStyle w:val="2"/>
        <w:spacing w:before="120" w:after="120"/>
      </w:pPr>
      <w:bookmarkStart w:id="92" w:name="_Toc71115724"/>
      <w:r>
        <w:rPr>
          <w:rFonts w:hint="eastAsia"/>
        </w:rPr>
        <w:t>生物炭简介</w:t>
      </w:r>
      <w:bookmarkEnd w:id="92"/>
    </w:p>
    <w:p w14:paraId="0751E882" w14:textId="37F328D6" w:rsidR="00FA71FE" w:rsidRPr="00420EBC" w:rsidRDefault="00833981" w:rsidP="00420EBC">
      <w:pPr>
        <w:pStyle w:val="af6"/>
        <w:ind w:firstLine="480"/>
      </w:pPr>
      <w:r>
        <w:rPr>
          <w:rFonts w:hint="eastAsia"/>
          <w:noProof/>
          <w:snapToGrid w:val="0"/>
        </w:rPr>
        <w:t>生</w:t>
      </w:r>
      <w:r w:rsidRPr="00420EBC">
        <w:rPr>
          <w:rFonts w:hint="eastAsia"/>
        </w:rPr>
        <w:t>物炭（</w:t>
      </w:r>
      <w:r w:rsidRPr="00420EBC">
        <w:rPr>
          <w:rFonts w:hint="eastAsia"/>
        </w:rPr>
        <w:t>Biochar</w:t>
      </w:r>
      <w:r w:rsidRPr="00420EBC">
        <w:rPr>
          <w:rFonts w:hint="eastAsia"/>
        </w:rPr>
        <w:t>）作为</w:t>
      </w:r>
      <w:r w:rsidR="003B37AA" w:rsidRPr="00420EBC">
        <w:rPr>
          <w:rFonts w:hint="eastAsia"/>
        </w:rPr>
        <w:t>生物质</w:t>
      </w:r>
      <w:r w:rsidR="00CB2553" w:rsidRPr="00420EBC">
        <w:rPr>
          <w:rFonts w:hint="eastAsia"/>
        </w:rPr>
        <w:t>在缺氧的环境下</w:t>
      </w:r>
      <w:r w:rsidRPr="00420EBC">
        <w:rPr>
          <w:rFonts w:hint="eastAsia"/>
        </w:rPr>
        <w:t>经过</w:t>
      </w:r>
      <w:r w:rsidR="00CB2553" w:rsidRPr="00420EBC">
        <w:rPr>
          <w:rFonts w:hint="eastAsia"/>
        </w:rPr>
        <w:t>含氧气的</w:t>
      </w:r>
      <w:r w:rsidRPr="00420EBC">
        <w:rPr>
          <w:rFonts w:hint="eastAsia"/>
        </w:rPr>
        <w:t>高温热解</w:t>
      </w:r>
      <w:r w:rsidR="00CB2553" w:rsidRPr="00420EBC">
        <w:rPr>
          <w:rFonts w:hint="eastAsia"/>
        </w:rPr>
        <w:t>所得的，其作为土壤调节剂被广泛使用。生物</w:t>
      </w:r>
      <w:proofErr w:type="gramStart"/>
      <w:r w:rsidR="00CB2553" w:rsidRPr="00420EBC">
        <w:rPr>
          <w:rFonts w:hint="eastAsia"/>
        </w:rPr>
        <w:t>炭</w:t>
      </w:r>
      <w:proofErr w:type="gramEnd"/>
      <w:r w:rsidR="00CB2553" w:rsidRPr="00420EBC">
        <w:rPr>
          <w:rFonts w:hint="eastAsia"/>
        </w:rPr>
        <w:t>具有</w:t>
      </w:r>
      <w:r w:rsidR="00AA38C6" w:rsidRPr="00420EBC">
        <w:rPr>
          <w:rFonts w:hint="eastAsia"/>
        </w:rPr>
        <w:t>多孔结构，即具有封存空气中二氧化碳，为植物光合作用提供养料的功能，又可以维持土壤完整的生态系统。作为一种生态友好的固体，生物</w:t>
      </w:r>
      <w:proofErr w:type="gramStart"/>
      <w:r w:rsidR="00AA38C6" w:rsidRPr="00420EBC">
        <w:rPr>
          <w:rFonts w:hint="eastAsia"/>
        </w:rPr>
        <w:t>炭</w:t>
      </w:r>
      <w:proofErr w:type="gramEnd"/>
      <w:r w:rsidR="00AA38C6" w:rsidRPr="00420EBC">
        <w:rPr>
          <w:rFonts w:hint="eastAsia"/>
        </w:rPr>
        <w:t>可以在土壤中持续数千年时间。近些年由于全球气候变暖，二氧化碳浓度升高，生物炭也逐渐进入人们的视野之中</w:t>
      </w:r>
      <w:r w:rsidR="00486AB6" w:rsidRPr="00420EBC">
        <w:rPr>
          <w:rFonts w:hint="eastAsia"/>
        </w:rPr>
        <w:t>，用于碳捕获和储存</w:t>
      </w:r>
      <w:r w:rsidR="00FD23CB" w:rsidRPr="00420EBC">
        <w:rPr>
          <w:rFonts w:hint="eastAsia"/>
        </w:rPr>
        <w:t>（</w:t>
      </w:r>
      <w:r w:rsidR="00FD23CB" w:rsidRPr="00420EBC">
        <w:t>Pyrogenic carbon capture and storage</w:t>
      </w:r>
      <w:r w:rsidR="00FD23CB" w:rsidRPr="00420EBC">
        <w:rPr>
          <w:rFonts w:hint="eastAsia"/>
        </w:rPr>
        <w:t>，</w:t>
      </w:r>
      <w:proofErr w:type="spellStart"/>
      <w:r w:rsidR="00FD23CB" w:rsidRPr="00420EBC">
        <w:t>PyCCS</w:t>
      </w:r>
      <w:proofErr w:type="spellEnd"/>
      <w:r w:rsidR="00FD23CB" w:rsidRPr="00420EBC">
        <w:rPr>
          <w:rFonts w:hint="eastAsia"/>
        </w:rPr>
        <w:t>）等相关过程</w:t>
      </w:r>
      <w:r w:rsidR="00FD23CB" w:rsidRPr="00420EBC">
        <w:fldChar w:fldCharType="begin"/>
      </w:r>
      <w:r w:rsidR="00FD23CB" w:rsidRPr="00420EBC">
        <w:instrText xml:space="preserve"> ADDIN EN.CITE &lt;EndNote&gt;&lt;Cite&gt;&lt;Author&gt;Yousaf&lt;/Author&gt;&lt;Year&gt;2017&lt;/Year&gt;&lt;RecNum&gt;1&lt;/RecNum&gt;&lt;DisplayText&gt;&lt;style face="superscript"&gt;[1,2]&lt;/style&gt;&lt;/DisplayText&gt;&lt;record&gt;&lt;rec-number&gt;1&lt;/rec-number&gt;&lt;foreign-keys&gt;&lt;key app="EN" db-id="txreettekfr9d4eft02va097xzrsvsrtrt0s" timestamp="1619775059"&gt;1&lt;/key&gt;&lt;/foreign-keys&gt;&lt;ref-type name="Journal Article"&gt;17&lt;/ref-type&gt;&lt;contributors&gt;&lt;authors&gt;&lt;author&gt;Yousaf, Balal&lt;/author&gt;&lt;author&gt;Liu, Guijian&lt;/author&gt;&lt;author&gt;Wang, Ruwei&lt;/author&gt;&lt;author&gt;Abbas, Qumber&lt;/author&gt;&lt;author&gt;Imtiaz, Mu</w:instrText>
      </w:r>
      <w:r w:rsidR="00FD23CB" w:rsidRPr="00420EBC">
        <w:rPr>
          <w:rFonts w:hint="eastAsia"/>
        </w:rPr>
        <w:instrText>hammad&lt;/author&gt;&lt;author&gt;Liu, Ruijia&lt;/author&gt;&lt;/authors&gt;&lt;/contributors&gt;&lt;titles&gt;&lt;title&gt;Investigating the biochar effects on C</w:instrText>
      </w:r>
      <w:r w:rsidR="00FD23CB" w:rsidRPr="00420EBC">
        <w:rPr>
          <w:rFonts w:hint="eastAsia"/>
        </w:rPr>
        <w:instrText>‐</w:instrText>
      </w:r>
      <w:r w:rsidR="00FD23CB" w:rsidRPr="00420EBC">
        <w:rPr>
          <w:rFonts w:hint="eastAsia"/>
        </w:rPr>
        <w:instrText>mineralization and sequestration of carbon in soil compared with conventional amendments using the stable isotope (</w:instrText>
      </w:r>
      <w:r w:rsidR="00FD23CB" w:rsidRPr="00420EBC">
        <w:rPr>
          <w:rFonts w:hint="eastAsia"/>
        </w:rPr>
        <w:instrText>δ</w:instrText>
      </w:r>
      <w:r w:rsidR="00FD23CB" w:rsidRPr="00420EBC">
        <w:rPr>
          <w:rFonts w:hint="eastAsia"/>
        </w:rPr>
        <w:instrText>13C) approach&lt;/ti</w:instrText>
      </w:r>
      <w:r w:rsidR="00FD23CB" w:rsidRPr="00420EBC">
        <w:instrText>tle&gt;&lt;secondary-title&gt;Gcb Bioenergy&lt;/secondary-title&gt;&lt;/titles&gt;&lt;periodical&gt;&lt;full-title&gt;Gcb Bioenergy&lt;/full-title&gt;&lt;/periodical&gt;&lt;pages&gt;1085-1099&lt;/pages&gt;&lt;volume&gt;9&lt;/volume&gt;&lt;number&gt;6&lt;/number&gt;&lt;dates&gt;&lt;year&gt;2017&lt;/year&gt;&lt;/dates&gt;&lt;isbn&gt;1757-1693&lt;/isbn&gt;&lt;urls&gt;&lt;/urls&gt;&lt;/record&gt;&lt;/Cite&gt;&lt;Cite&gt;&lt;Author&gt;Woolf&lt;/Author&gt;&lt;Year&gt;2010&lt;/Year&gt;&lt;RecNum&gt;2&lt;/RecNum&gt;&lt;record&gt;&lt;rec-number&gt;2&lt;/rec-number&gt;&lt;foreign-keys&gt;&lt;key app="EN" db-id="txreettekfr9d4eft02va097xzrsvsrtrt0s" timestamp="1619775081"&gt;2&lt;/key&gt;&lt;/foreign-keys&gt;&lt;ref-type name="Journal Article"&gt;17&lt;/ref-type&gt;&lt;contributors&gt;&lt;authors&gt;&lt;author&gt;Woolf, Dominic&lt;/author&gt;&lt;author&gt;Amonette, James E&lt;/author&gt;&lt;author&gt;Street-Perrott, F Alayne&lt;/author&gt;&lt;author&gt;Lehmann, Johannes&lt;/author&gt;&lt;author&gt;Joseph, Stephen&lt;/author&gt;&lt;/authors&gt;&lt;/contributors&gt;&lt;titles&gt;&lt;title&gt;Sustainable biochar to mitigate global climate change&lt;/title&gt;&lt;secondary-title&gt;Nature communications&lt;/secondary-title&gt;&lt;/titles&gt;&lt;periodical&gt;&lt;full-title&gt;Nature communications&lt;/full-title&gt;&lt;/periodical&gt;&lt;pages&gt;1-9&lt;/pages&gt;&lt;volume&gt;1&lt;/volume&gt;&lt;number&gt;1&lt;/number&gt;&lt;dates&gt;&lt;year&gt;2010&lt;/year&gt;&lt;/dates&gt;&lt;isbn&gt;2041-1723&lt;/isbn&gt;&lt;urls&gt;&lt;/urls&gt;&lt;/record&gt;&lt;/Cite&gt;&lt;/EndNote&gt;</w:instrText>
      </w:r>
      <w:r w:rsidR="00FD23CB" w:rsidRPr="00420EBC">
        <w:fldChar w:fldCharType="separate"/>
      </w:r>
      <w:r w:rsidR="00FD23CB" w:rsidRPr="00420EBC">
        <w:t>[1,2]</w:t>
      </w:r>
      <w:r w:rsidR="00FD23CB" w:rsidRPr="00420EBC">
        <w:fldChar w:fldCharType="end"/>
      </w:r>
      <w:r w:rsidR="00FD23CB" w:rsidRPr="00420EBC">
        <w:rPr>
          <w:rFonts w:hint="eastAsia"/>
        </w:rPr>
        <w:t>。</w:t>
      </w:r>
    </w:p>
    <w:p w14:paraId="4A51B965" w14:textId="3116E98D" w:rsidR="00FD23CB" w:rsidRPr="00420EBC" w:rsidRDefault="00FD23CB" w:rsidP="00420EBC">
      <w:pPr>
        <w:pStyle w:val="af6"/>
        <w:ind w:firstLine="480"/>
      </w:pPr>
      <w:r w:rsidRPr="00420EBC">
        <w:rPr>
          <w:rFonts w:hint="eastAsia"/>
        </w:rPr>
        <w:t>此外，生物炭也常常用于提高酸性土壤的土壤肥力，提高农业生产力，并防止一些叶子和土壤传播的疾病。</w:t>
      </w:r>
      <w:proofErr w:type="gramStart"/>
      <w:r w:rsidRPr="00420EBC">
        <w:rPr>
          <w:rFonts w:hint="eastAsia"/>
        </w:rPr>
        <w:t>生物炭被国际</w:t>
      </w:r>
      <w:proofErr w:type="gramEnd"/>
      <w:r w:rsidRPr="00420EBC">
        <w:rPr>
          <w:rFonts w:hint="eastAsia"/>
        </w:rPr>
        <w:t>生物</w:t>
      </w:r>
      <w:proofErr w:type="gramStart"/>
      <w:r w:rsidRPr="00420EBC">
        <w:rPr>
          <w:rFonts w:hint="eastAsia"/>
        </w:rPr>
        <w:t>炭</w:t>
      </w:r>
      <w:proofErr w:type="gramEnd"/>
      <w:r w:rsidRPr="00420EBC">
        <w:rPr>
          <w:rFonts w:hint="eastAsia"/>
        </w:rPr>
        <w:t>倡议定义为</w:t>
      </w:r>
      <w:r w:rsidRPr="00420EBC">
        <w:rPr>
          <w:rFonts w:hint="eastAsia"/>
        </w:rPr>
        <w:t>"</w:t>
      </w:r>
      <w:r w:rsidRPr="00420EBC">
        <w:rPr>
          <w:rFonts w:hint="eastAsia"/>
        </w:rPr>
        <w:t>在氧气有限的环境中从生物质的恒温化学转化中获得的固体材料</w:t>
      </w:r>
      <w:r w:rsidRPr="00420EBC">
        <w:rPr>
          <w:rFonts w:hint="eastAsia"/>
        </w:rPr>
        <w:t>"</w:t>
      </w:r>
      <w:r w:rsidRPr="00420EBC">
        <w:rPr>
          <w:rFonts w:hint="eastAsia"/>
        </w:rPr>
        <w:t>。</w:t>
      </w:r>
      <w:proofErr w:type="gramStart"/>
      <w:r w:rsidRPr="00420EBC">
        <w:rPr>
          <w:rFonts w:hint="eastAsia"/>
        </w:rPr>
        <w:t>生物炭被公认</w:t>
      </w:r>
      <w:proofErr w:type="gramEnd"/>
      <w:r w:rsidRPr="00420EBC">
        <w:rPr>
          <w:rFonts w:hint="eastAsia"/>
        </w:rPr>
        <w:t>为能保持土壤健康，增强对恶劣环境抵抗能力。生物炭的</w:t>
      </w:r>
      <w:proofErr w:type="gramStart"/>
      <w:r w:rsidRPr="00420EBC">
        <w:rPr>
          <w:rFonts w:hint="eastAsia"/>
        </w:rPr>
        <w:t>极</w:t>
      </w:r>
      <w:proofErr w:type="gramEnd"/>
      <w:r w:rsidRPr="00420EBC">
        <w:rPr>
          <w:rFonts w:hint="eastAsia"/>
        </w:rPr>
        <w:t>多孔性质在保持水和水溶性营养方面非常有效。土壤生物学家</w:t>
      </w:r>
      <w:r w:rsidRPr="00420EBC">
        <w:t>Elaine Ingham</w:t>
      </w:r>
      <w:r w:rsidRPr="00420EBC">
        <w:rPr>
          <w:rFonts w:hint="eastAsia"/>
        </w:rPr>
        <w:t>指出生物</w:t>
      </w:r>
      <w:proofErr w:type="gramStart"/>
      <w:r w:rsidRPr="00420EBC">
        <w:rPr>
          <w:rFonts w:hint="eastAsia"/>
        </w:rPr>
        <w:t>炭</w:t>
      </w:r>
      <w:proofErr w:type="gramEnd"/>
      <w:r w:rsidRPr="00420EBC">
        <w:rPr>
          <w:rFonts w:hint="eastAsia"/>
        </w:rPr>
        <w:t>可以为许多有益土壤微生物的提供可靠的栖息地。她指出，</w:t>
      </w:r>
      <w:r w:rsidR="00AD6FE5" w:rsidRPr="00420EBC">
        <w:rPr>
          <w:rFonts w:hint="eastAsia"/>
        </w:rPr>
        <w:t>这些依靠</w:t>
      </w:r>
      <w:proofErr w:type="gramStart"/>
      <w:r w:rsidR="00AD6FE5" w:rsidRPr="00420EBC">
        <w:rPr>
          <w:rFonts w:hint="eastAsia"/>
        </w:rPr>
        <w:t>生物炭所形成</w:t>
      </w:r>
      <w:proofErr w:type="gramEnd"/>
      <w:r w:rsidR="00AD6FE5" w:rsidRPr="00420EBC">
        <w:rPr>
          <w:rFonts w:hint="eastAsia"/>
        </w:rPr>
        <w:t>的微生物群落会作为高效的分解者为植物提供养分，最终使农作物茁壮成长。尤其是针对一些需要高钾肥和高</w:t>
      </w:r>
      <w:r w:rsidR="00AD6FE5" w:rsidRPr="00420EBC">
        <w:rPr>
          <w:rFonts w:hint="eastAsia"/>
        </w:rPr>
        <w:t>pH</w:t>
      </w:r>
      <w:r w:rsidR="00AD6FE5" w:rsidRPr="00420EBC">
        <w:rPr>
          <w:rFonts w:hint="eastAsia"/>
        </w:rPr>
        <w:t>值的植物，</w:t>
      </w:r>
      <w:proofErr w:type="gramStart"/>
      <w:r w:rsidR="00AD6FE5" w:rsidRPr="00420EBC">
        <w:rPr>
          <w:rFonts w:hint="eastAsia"/>
        </w:rPr>
        <w:t>生物炭可用作</w:t>
      </w:r>
      <w:proofErr w:type="gramEnd"/>
      <w:r w:rsidR="00AD6FE5" w:rsidRPr="00420EBC">
        <w:rPr>
          <w:rFonts w:hint="eastAsia"/>
        </w:rPr>
        <w:t>土壤改良，进一步的提高粮食产量</w:t>
      </w:r>
      <w:r w:rsidR="00AD6FE5" w:rsidRPr="00420EBC">
        <w:fldChar w:fldCharType="begin"/>
      </w:r>
      <w:r w:rsidR="00AD6FE5" w:rsidRPr="00420EBC">
        <w:instrText xml:space="preserve"> ADDIN EN.CITE &lt;EndNote&gt;&lt;Cite&gt;&lt;Author&gt;Tenic&lt;/Author&gt;&lt;Year&gt;2020&lt;/Year&gt;&lt;RecNum&gt;3&lt;/RecNum&gt;&lt;DisplayText&gt;&lt;style face="superscript"&gt;[3]&lt;/style&gt;&lt;/DisplayText&gt;&lt;record&gt;&lt;rec-number&gt;3&lt;/rec-number&gt;&lt;foreign-keys&gt;&lt;key app="EN" db-id="txreettekfr9d4eft02va097xzrsvsrtrt0s" timestamp="1619776042"&gt;3&lt;/key&gt;&lt;/foreign-keys&gt;&lt;ref-type name="Journal Article"&gt;17&lt;/ref-type&gt;&lt;contributors&gt;&lt;authors&gt;&lt;author&gt;Tenic, Elvir&lt;/author&gt;&lt;author&gt;Ghogare, Rishikesh&lt;/author&gt;&lt;author&gt;Dhingra, Amit&lt;/author&gt;&lt;/authors&gt;&lt;/contributors&gt;&lt;titles&gt;&lt;title&gt;Biochar—A Panacea for Agriculture or Just Carbon?&lt;/title&gt;&lt;secondary-title&gt;Horticulturae&lt;/secondary-title&gt;&lt;/titles&gt;&lt;periodical&gt;&lt;full-title&gt;Horticulturae&lt;/full-title&gt;&lt;/periodical&gt;&lt;pages&gt;37&lt;/pages&gt;&lt;volume&gt;6&lt;/volume&gt;&lt;number&gt;3&lt;/number&gt;&lt;dates&gt;&lt;year&gt;2020&lt;/year&gt;&lt;/dates&gt;&lt;urls&gt;&lt;/urls&gt;&lt;/record&gt;&lt;/Cite&gt;&lt;/EndNote&gt;</w:instrText>
      </w:r>
      <w:r w:rsidR="00AD6FE5" w:rsidRPr="00420EBC">
        <w:fldChar w:fldCharType="separate"/>
      </w:r>
      <w:r w:rsidR="00AD6FE5" w:rsidRPr="00420EBC">
        <w:t>[3]</w:t>
      </w:r>
      <w:r w:rsidR="00AD6FE5" w:rsidRPr="00420EBC">
        <w:fldChar w:fldCharType="end"/>
      </w:r>
      <w:r w:rsidR="00AD6FE5" w:rsidRPr="00420EBC">
        <w:rPr>
          <w:rFonts w:hint="eastAsia"/>
        </w:rPr>
        <w:t>。</w:t>
      </w:r>
    </w:p>
    <w:p w14:paraId="570A9A11" w14:textId="63BA627C" w:rsidR="00AD6FE5" w:rsidRPr="00420EBC" w:rsidRDefault="00AD6FE5" w:rsidP="00420EBC">
      <w:pPr>
        <w:pStyle w:val="af6"/>
        <w:ind w:firstLine="480"/>
      </w:pPr>
      <w:r w:rsidRPr="00420EBC">
        <w:rPr>
          <w:rFonts w:hint="eastAsia"/>
        </w:rPr>
        <w:t>由于生物</w:t>
      </w:r>
      <w:proofErr w:type="gramStart"/>
      <w:r w:rsidRPr="00420EBC">
        <w:rPr>
          <w:rFonts w:hint="eastAsia"/>
        </w:rPr>
        <w:t>炭</w:t>
      </w:r>
      <w:proofErr w:type="gramEnd"/>
      <w:r w:rsidRPr="00420EBC">
        <w:rPr>
          <w:rFonts w:hint="eastAsia"/>
        </w:rPr>
        <w:t>结构复杂</w:t>
      </w:r>
      <w:r w:rsidRPr="00420EBC">
        <w:fldChar w:fldCharType="begin"/>
      </w:r>
      <w:r w:rsidRPr="00420EBC">
        <w:instrText xml:space="preserve"> ADDIN EN.CITE &lt;EndNote&gt;&lt;Cite&gt;&lt;Author&gt;Silber&lt;/Author&gt;&lt;Year&gt;2010&lt;/Year&gt;&lt;RecNum&gt;4&lt;/RecNum&gt;&lt;DisplayText&gt;&lt;style face="superscript"&gt;[4]&lt;/style&gt;&lt;/DisplayText&gt;&lt;record&gt;&lt;rec-number&gt;4&lt;/rec-number&gt;&lt;foreign-keys&gt;&lt;key app="EN" db-id="txreettekfr9d4eft02va097xzrsvsrtrt0s" timestamp="1619776156"&gt;4&lt;/key&gt;&lt;/foreign-keys&gt;&lt;ref-type name="Journal Article"&gt;17&lt;/ref-type&gt;&lt;contributors&gt;&lt;authors&gt;&lt;author&gt;Silber, A&lt;/author&gt;&lt;author&gt;Levkovitch, I&lt;/author&gt;&lt;author&gt;Graber, ER&lt;/author&gt;&lt;/authors&gt;&lt;/contributors&gt;&lt;titles&gt;&lt;title&gt;pH-dependent mineral release and surface properties of cornstraw biochar: agronomic implications&lt;/title&gt;&lt;secondary-title&gt;Environmental science &amp;amp; technology&lt;/secondary-title&gt;&lt;/titles&gt;&lt;periodical&gt;&lt;full-title&gt;Environmental science &amp;amp; technology&lt;/full-title&gt;&lt;/periodical&gt;&lt;pages&gt;9318-9323&lt;/pages&gt;&lt;volume&gt;44&lt;/volume&gt;&lt;number&gt;24&lt;/number&gt;&lt;dates&gt;&lt;year&gt;2010&lt;/year&gt;&lt;/dates&gt;&lt;isbn&gt;0013-936X&lt;/isbn&gt;&lt;urls&gt;&lt;/urls&gt;&lt;/record&gt;&lt;/Cite&gt;&lt;/EndNote&gt;</w:instrText>
      </w:r>
      <w:r w:rsidRPr="00420EBC">
        <w:fldChar w:fldCharType="separate"/>
      </w:r>
      <w:r w:rsidRPr="00420EBC">
        <w:t>[4]</w:t>
      </w:r>
      <w:r w:rsidRPr="00420EBC">
        <w:fldChar w:fldCharType="end"/>
      </w:r>
      <w:r w:rsidRPr="00420EBC">
        <w:rPr>
          <w:rFonts w:hint="eastAsia"/>
        </w:rPr>
        <w:t>，应用广泛，现阶段</w:t>
      </w:r>
      <w:r w:rsidRPr="00420EBC">
        <w:t>仍然缺乏对重</w:t>
      </w:r>
      <w:proofErr w:type="gramStart"/>
      <w:r w:rsidRPr="00420EBC">
        <w:t>要机制</w:t>
      </w:r>
      <w:proofErr w:type="gramEnd"/>
      <w:r w:rsidRPr="00420EBC">
        <w:t>和属性的了解。</w:t>
      </w:r>
      <w:r w:rsidRPr="00420EBC">
        <w:rPr>
          <w:rFonts w:hint="eastAsia"/>
        </w:rPr>
        <w:t>生物炭的影响可能取决于区域条件，包括土壤类型、土壤状况（贫瘠或富饶）、温度和湿度。研究表明，生物炭对退化和贫瘠土壤的作物生产产生了积极影响。在</w:t>
      </w:r>
      <w:r w:rsidRPr="00420EBC">
        <w:rPr>
          <w:rFonts w:hint="eastAsia"/>
        </w:rPr>
        <w:t>FP7</w:t>
      </w:r>
      <w:r w:rsidRPr="00420EBC">
        <w:rPr>
          <w:rFonts w:hint="eastAsia"/>
        </w:rPr>
        <w:t>项目</w:t>
      </w:r>
      <w:r w:rsidRPr="00420EBC">
        <w:rPr>
          <w:rFonts w:hint="eastAsia"/>
        </w:rPr>
        <w:t>FERTIPLUS</w:t>
      </w:r>
      <w:r w:rsidRPr="00420EBC">
        <w:rPr>
          <w:rFonts w:hint="eastAsia"/>
        </w:rPr>
        <w:t>下施用堆肥和生物炭对不同国家的土壤湿度、作物产量和质量均产生了积极影响。生物</w:t>
      </w:r>
      <w:proofErr w:type="gramStart"/>
      <w:r w:rsidRPr="00420EBC">
        <w:rPr>
          <w:rFonts w:hint="eastAsia"/>
        </w:rPr>
        <w:t>炭</w:t>
      </w:r>
      <w:proofErr w:type="gramEnd"/>
      <w:r w:rsidRPr="00420EBC">
        <w:rPr>
          <w:rFonts w:hint="eastAsia"/>
        </w:rPr>
        <w:t>可以设计具有特定质量，以针对土壤的不同特性。在哥伦比亚稀树草原土壤中，生物</w:t>
      </w:r>
      <w:proofErr w:type="gramStart"/>
      <w:r w:rsidRPr="00420EBC">
        <w:rPr>
          <w:rFonts w:hint="eastAsia"/>
        </w:rPr>
        <w:t>炭</w:t>
      </w:r>
      <w:proofErr w:type="gramEnd"/>
      <w:r w:rsidRPr="00420EBC">
        <w:rPr>
          <w:rFonts w:hint="eastAsia"/>
        </w:rPr>
        <w:t>减少了关键营养物质的浸出，提高了作物对养分的吸收。在</w:t>
      </w:r>
      <w:r w:rsidRPr="00420EBC">
        <w:rPr>
          <w:rFonts w:hint="eastAsia"/>
        </w:rPr>
        <w:t>10%</w:t>
      </w:r>
      <w:r w:rsidRPr="00420EBC">
        <w:rPr>
          <w:rFonts w:hint="eastAsia"/>
        </w:rPr>
        <w:t>的水平上，</w:t>
      </w:r>
      <w:proofErr w:type="gramStart"/>
      <w:r w:rsidRPr="00420EBC">
        <w:rPr>
          <w:rFonts w:hint="eastAsia"/>
        </w:rPr>
        <w:t>生物炭将植物</w:t>
      </w:r>
      <w:proofErr w:type="gramEnd"/>
      <w:r w:rsidRPr="00420EBC">
        <w:rPr>
          <w:rFonts w:hint="eastAsia"/>
        </w:rPr>
        <w:t>中的污染物水平降低高达</w:t>
      </w:r>
      <w:r w:rsidRPr="00420EBC">
        <w:rPr>
          <w:rFonts w:hint="eastAsia"/>
        </w:rPr>
        <w:t>80%</w:t>
      </w:r>
      <w:r w:rsidR="001176D4" w:rsidRPr="00420EBC">
        <w:rPr>
          <w:rFonts w:hint="eastAsia"/>
        </w:rPr>
        <w:t>。</w:t>
      </w:r>
      <w:r w:rsidRPr="00420EBC">
        <w:rPr>
          <w:rFonts w:hint="eastAsia"/>
        </w:rPr>
        <w:t>另一方面，由于其高吸附能力，生物</w:t>
      </w:r>
      <w:proofErr w:type="gramStart"/>
      <w:r w:rsidRPr="00420EBC">
        <w:rPr>
          <w:rFonts w:hint="eastAsia"/>
        </w:rPr>
        <w:t>炭</w:t>
      </w:r>
      <w:proofErr w:type="gramEnd"/>
      <w:r w:rsidRPr="00420EBC">
        <w:rPr>
          <w:rFonts w:hint="eastAsia"/>
        </w:rPr>
        <w:t>可能降低用于除虫和病虫害防治的土壤应用农药的功效</w:t>
      </w:r>
      <w:r w:rsidR="001176D4" w:rsidRPr="00420EBC">
        <w:fldChar w:fldCharType="begin"/>
      </w:r>
      <w:r w:rsidR="001176D4" w:rsidRPr="00420EBC">
        <w:instrText xml:space="preserve"> ADDIN EN.CITE &lt;EndNote&gt;&lt;Cite&gt;&lt;Author&gt;Graber&lt;/Author&gt;&lt;Year&gt;2012&lt;/Year&gt;&lt;RecNum&gt;5&lt;/RecNum&gt;&lt;DisplayText&gt;&lt;style face="superscript"&gt;[5]&lt;/style&gt;&lt;/DisplayText&gt;&lt;record&gt;&lt;rec-number&gt;5&lt;/rec-number&gt;&lt;foreign-keys&gt;&lt;key app="EN" db-id="txreettekfr9d4eft02va097xzrsvsrtrt0s" timestamp="1619776482"&gt;5&lt;/key&gt;&lt;/foreign-keys&gt;&lt;ref-type name="Journal Article"&gt;17&lt;/ref-type&gt;&lt;contributors&gt;&lt;authors&gt;&lt;author&gt;Graber, ER&lt;/author&gt;&lt;author&gt;Tsechansky, L&lt;/author&gt;&lt;author&gt;Gerstl, Z&lt;/author&gt;&lt;author&gt;Lew, B&lt;/author&gt;&lt;/authors&gt;&lt;/contributors&gt;&lt;titles&gt;&lt;title&gt;High surface area biochar negatively impacts herbicide efficacy&lt;/title&gt;&lt;secondary-title&gt;Plant and Soil&lt;/secondary-title&gt;&lt;/titles&gt;&lt;periodical&gt;&lt;full-title&gt;Plant and Soil&lt;/full-title&gt;&lt;/periodical&gt;&lt;pages&gt;95-106&lt;/pages&gt;&lt;volume&gt;353&lt;/volume&gt;&lt;number&gt;1&lt;/number&gt;&lt;dates&gt;&lt;year&gt;2012&lt;/year&gt;&lt;/dates&gt;&lt;isbn&gt;1573-5036&lt;/isbn&gt;&lt;urls&gt;&lt;/urls&gt;&lt;/record&gt;&lt;/Cite&gt;&lt;/EndNote&gt;</w:instrText>
      </w:r>
      <w:r w:rsidR="001176D4" w:rsidRPr="00420EBC">
        <w:fldChar w:fldCharType="separate"/>
      </w:r>
      <w:r w:rsidR="001176D4" w:rsidRPr="00420EBC">
        <w:t>[5]</w:t>
      </w:r>
      <w:r w:rsidR="001176D4" w:rsidRPr="00420EBC">
        <w:fldChar w:fldCharType="end"/>
      </w:r>
      <w:r w:rsidRPr="00420EBC">
        <w:rPr>
          <w:rFonts w:hint="eastAsia"/>
        </w:rPr>
        <w:t>。</w:t>
      </w:r>
    </w:p>
    <w:p w14:paraId="4C285428" w14:textId="1351DD36" w:rsidR="001176D4" w:rsidRPr="008367F0" w:rsidRDefault="001176D4" w:rsidP="005853A7">
      <w:pPr>
        <w:pStyle w:val="2"/>
        <w:spacing w:before="120" w:after="120"/>
      </w:pPr>
      <w:bookmarkStart w:id="93" w:name="_Toc71115725"/>
      <w:r>
        <w:rPr>
          <w:rFonts w:hint="eastAsia"/>
        </w:rPr>
        <w:t>现阶段生产面临问题</w:t>
      </w:r>
      <w:bookmarkEnd w:id="93"/>
    </w:p>
    <w:p w14:paraId="25C8764A" w14:textId="77777777" w:rsidR="00420D5F" w:rsidRDefault="001176D4" w:rsidP="00420D5F">
      <w:pPr>
        <w:pStyle w:val="af6"/>
        <w:ind w:firstLine="480"/>
      </w:pPr>
      <w:r>
        <w:rPr>
          <w:rFonts w:hint="eastAsia"/>
        </w:rPr>
        <w:t>水田作为可以蓄水，种植水稻等农作物的耕种用地，在中国的粮食生产中占据了重要一环，是中国粮食的命脉。近年来随着农业现代化稳步推进，</w:t>
      </w:r>
      <w:r w:rsidR="001B3193">
        <w:rPr>
          <w:rFonts w:hint="eastAsia"/>
        </w:rPr>
        <w:t>在水田中施用化肥量逐渐上升。根据杨慧等人的统计结果</w:t>
      </w:r>
      <w:r w:rsidR="001B3193">
        <w:fldChar w:fldCharType="begin"/>
      </w:r>
      <w:r w:rsidR="001B3193">
        <w:rPr>
          <w:rFonts w:hint="eastAsia"/>
        </w:rPr>
        <w:instrText xml:space="preserve"> ADDIN EN.CITE &lt;EndNote&gt;&lt;Cite&gt;&lt;Author&gt;</w:instrText>
      </w:r>
      <w:r w:rsidR="001B3193">
        <w:rPr>
          <w:rFonts w:hint="eastAsia"/>
        </w:rPr>
        <w:instrText>杨慧</w:instrText>
      </w:r>
      <w:r w:rsidR="001B3193">
        <w:rPr>
          <w:rFonts w:hint="eastAsia"/>
        </w:rPr>
        <w:instrText>&lt;/Author&gt;&lt;Year&gt;2014&lt;/Year&gt;&lt;RecNum&gt;6&lt;/RecNum&gt;&lt;DisplayText&gt;&lt;style face="superscript"&gt;[6]&lt;/style&gt;&lt;/DisplayText&gt;&lt;record&gt;&lt;rec-number&gt;6&lt;/rec-number&gt;&lt;foreign-keys&gt;&lt;key app="EN" db-id="txreettekfr9d4eft02va097xzrsvsrtrt0s" timestamp="1619777145"&gt;6&lt;/key&gt;&lt;/foreign-keys&gt;&lt;ref-type name="Journal Article"&gt;17&lt;/ref-type&gt;&lt;contributors&gt;&lt;authors&gt;&lt;author&gt;</w:instrText>
      </w:r>
      <w:r w:rsidR="001B3193">
        <w:rPr>
          <w:rFonts w:hint="eastAsia"/>
        </w:rPr>
        <w:instrText>杨慧</w:instrText>
      </w:r>
      <w:r w:rsidR="001B3193">
        <w:rPr>
          <w:rFonts w:hint="eastAsia"/>
        </w:rPr>
        <w:instrText>&lt;/author&gt;&lt;author&gt;</w:instrText>
      </w:r>
      <w:r w:rsidR="001B3193">
        <w:rPr>
          <w:rFonts w:hint="eastAsia"/>
        </w:rPr>
        <w:instrText>刘立晶</w:instrText>
      </w:r>
      <w:r w:rsidR="001B3193">
        <w:rPr>
          <w:rFonts w:hint="eastAsia"/>
        </w:rPr>
        <w:instrText>&lt;/author&gt;&lt;author&gt;</w:instrText>
      </w:r>
      <w:r w:rsidR="001B3193">
        <w:rPr>
          <w:rFonts w:hint="eastAsia"/>
        </w:rPr>
        <w:instrText>刘忠军</w:instrText>
      </w:r>
      <w:r w:rsidR="001B3193">
        <w:rPr>
          <w:rFonts w:hint="eastAsia"/>
        </w:rPr>
        <w:instrText>&lt;/author&gt;&lt;author&gt;</w:instrText>
      </w:r>
      <w:r w:rsidR="001B3193">
        <w:rPr>
          <w:rFonts w:hint="eastAsia"/>
        </w:rPr>
        <w:instrText>商稳奇</w:instrText>
      </w:r>
      <w:r w:rsidR="001B3193">
        <w:rPr>
          <w:rFonts w:hint="eastAsia"/>
        </w:rPr>
        <w:instrText>&lt;/author&gt;&lt;author&gt;</w:instrText>
      </w:r>
      <w:r w:rsidR="001B3193">
        <w:rPr>
          <w:rFonts w:hint="eastAsia"/>
        </w:rPr>
        <w:instrText>曲晓健</w:instrText>
      </w:r>
      <w:r w:rsidR="001B3193">
        <w:rPr>
          <w:rFonts w:hint="eastAsia"/>
        </w:rPr>
        <w:instrText>&lt;/author&gt;&lt;/authors&gt;&lt;/contributors&gt;&lt;titles&gt;&lt;title&gt;</w:instrText>
      </w:r>
      <w:r w:rsidR="001B3193">
        <w:rPr>
          <w:rFonts w:hint="eastAsia"/>
        </w:rPr>
        <w:instrText>我国农田化肥施用现状分析及建议</w:instrText>
      </w:r>
      <w:r w:rsidR="001B3193">
        <w:rPr>
          <w:rFonts w:hint="eastAsia"/>
        </w:rPr>
        <w:instrText>&lt;/title&gt;&lt;secondary-title&gt;</w:instrText>
      </w:r>
      <w:r w:rsidR="001B3193">
        <w:rPr>
          <w:rFonts w:hint="eastAsia"/>
        </w:rPr>
        <w:instrText>农机化研究</w:instrText>
      </w:r>
      <w:r w:rsidR="001B3193">
        <w:rPr>
          <w:rFonts w:hint="eastAsia"/>
        </w:rPr>
        <w:instrText>&lt;/secondary-title&gt;&lt;/titles&gt;&lt;periodical&gt;&lt;full-title&gt;</w:instrText>
      </w:r>
      <w:r w:rsidR="001B3193">
        <w:rPr>
          <w:rFonts w:hint="eastAsia"/>
        </w:rPr>
        <w:instrText>农机化研究</w:instrText>
      </w:r>
      <w:r w:rsidR="001B3193">
        <w:rPr>
          <w:rFonts w:hint="eastAsia"/>
        </w:rPr>
        <w:instrText>&lt;/full-title&gt;&lt;/periodical&gt;&lt;pages&gt;260-264&lt;/pages&gt;&lt;volume&gt;9&lt;/volume&gt;&lt;dates&gt;&lt;year&gt;2014&lt;/year&gt;&lt;/dates&gt;&lt;urls&gt;&lt;/urls&gt;&lt;/record&gt;&lt;/Cite&gt;&lt;/EndNote&gt;</w:instrText>
      </w:r>
      <w:r w:rsidR="001B3193">
        <w:fldChar w:fldCharType="separate"/>
      </w:r>
      <w:r w:rsidR="001B3193" w:rsidRPr="001B3193">
        <w:rPr>
          <w:noProof/>
          <w:vertAlign w:val="superscript"/>
        </w:rPr>
        <w:t>[6]</w:t>
      </w:r>
      <w:r w:rsidR="001B3193">
        <w:fldChar w:fldCharType="end"/>
      </w:r>
      <w:r w:rsidR="001B3193">
        <w:rPr>
          <w:rFonts w:hint="eastAsia"/>
        </w:rPr>
        <w:t>，虽然化肥的使用给我国的粮食产量实现了质的飞跃，但是单位面积使用化肥量年增长率居高不下，</w:t>
      </w:r>
      <w:r w:rsidR="001B3193">
        <w:rPr>
          <w:rFonts w:hint="eastAsia"/>
        </w:rPr>
        <w:t xml:space="preserve"> </w:t>
      </w:r>
      <w:r w:rsidR="001B3193">
        <w:rPr>
          <w:rFonts w:hint="eastAsia"/>
        </w:rPr>
        <w:t>直至</w:t>
      </w:r>
      <w:r w:rsidR="001B3193">
        <w:rPr>
          <w:rFonts w:hint="eastAsia"/>
        </w:rPr>
        <w:t>2</w:t>
      </w:r>
      <w:r w:rsidR="001B3193">
        <w:t>010</w:t>
      </w:r>
      <w:r w:rsidR="001B3193">
        <w:rPr>
          <w:rFonts w:hint="eastAsia"/>
        </w:rPr>
        <w:t>年甚至达到了</w:t>
      </w:r>
      <m:oMath>
        <m:r>
          <w:rPr>
            <w:rFonts w:ascii="Cambria Math" w:hAnsi="Cambria Math"/>
          </w:rPr>
          <m:t>460kg/h</m:t>
        </m:r>
        <m:sSup>
          <m:sSupPr>
            <m:ctrlPr>
              <w:rPr>
                <w:rFonts w:ascii="Cambria Math" w:hAnsi="Cambria Math"/>
                <w:i/>
              </w:rPr>
            </m:ctrlPr>
          </m:sSupPr>
          <m:e>
            <m:r>
              <w:rPr>
                <w:rFonts w:ascii="Cambria Math" w:hAnsi="Cambria Math"/>
              </w:rPr>
              <m:t>m</m:t>
            </m:r>
          </m:e>
          <m:sup>
            <m:r>
              <w:rPr>
                <w:rFonts w:ascii="Cambria Math" w:hAnsi="Cambria Math"/>
              </w:rPr>
              <m:t>2</m:t>
            </m:r>
          </m:sup>
        </m:sSup>
      </m:oMath>
      <w:r w:rsidR="005F48BA">
        <w:rPr>
          <w:rFonts w:hint="eastAsia"/>
        </w:rPr>
        <w:t>，远超发达国家的</w:t>
      </w:r>
      <m:oMath>
        <m:r>
          <w:rPr>
            <w:rFonts w:ascii="Cambria Math" w:hAnsi="Cambria Math"/>
          </w:rPr>
          <m:t>225kg/h</m:t>
        </m:r>
        <m:sSup>
          <m:sSupPr>
            <m:ctrlPr>
              <w:rPr>
                <w:rFonts w:ascii="Cambria Math" w:hAnsi="Cambria Math"/>
                <w:i/>
              </w:rPr>
            </m:ctrlPr>
          </m:sSupPr>
          <m:e>
            <m:r>
              <w:rPr>
                <w:rFonts w:ascii="Cambria Math" w:hAnsi="Cambria Math"/>
              </w:rPr>
              <m:t>m</m:t>
            </m:r>
          </m:e>
          <m:sup>
            <m:r>
              <w:rPr>
                <w:rFonts w:ascii="Cambria Math" w:hAnsi="Cambria Math"/>
              </w:rPr>
              <m:t>2</m:t>
            </m:r>
          </m:sup>
        </m:sSup>
      </m:oMath>
      <w:r w:rsidR="005F48BA">
        <w:rPr>
          <w:rFonts w:hint="eastAsia"/>
        </w:rPr>
        <w:t>标准，我国化肥的每公顷用量也达到了世界平均水平的</w:t>
      </w:r>
      <w:r w:rsidR="005F48BA">
        <w:rPr>
          <w:rFonts w:hint="eastAsia"/>
        </w:rPr>
        <w:t>3</w:t>
      </w:r>
      <w:r w:rsidR="005F48BA">
        <w:rPr>
          <w:rFonts w:hint="eastAsia"/>
        </w:rPr>
        <w:t>倍以上。这种高强度的施肥会给农业发展带来</w:t>
      </w:r>
      <w:r w:rsidR="00BF1DF2">
        <w:rPr>
          <w:rFonts w:hint="eastAsia"/>
        </w:rPr>
        <w:t>不可挽回的污染，包括土壤，水体，大气等各个方面，导致环境中氮磷含量超标，</w:t>
      </w:r>
      <w:r w:rsidR="004708CA">
        <w:rPr>
          <w:rFonts w:hint="eastAsia"/>
        </w:rPr>
        <w:t>水体富营养化等问题已经严重</w:t>
      </w:r>
      <w:r w:rsidR="00BF1DF2">
        <w:rPr>
          <w:rFonts w:hint="eastAsia"/>
        </w:rPr>
        <w:t>影响人们生活健康。此外，大量的化肥投入，其效率并不高，氮肥利用率仅</w:t>
      </w:r>
      <w:r w:rsidR="00BF1DF2">
        <w:rPr>
          <w:rFonts w:hint="eastAsia"/>
        </w:rPr>
        <w:t>3</w:t>
      </w:r>
      <w:r w:rsidR="00BF1DF2">
        <w:t>5</w:t>
      </w:r>
      <w:r w:rsidR="00BF1DF2">
        <w:rPr>
          <w:rFonts w:hint="eastAsia"/>
        </w:rPr>
        <w:t>%</w:t>
      </w:r>
      <w:r w:rsidR="00BF1DF2">
        <w:rPr>
          <w:rFonts w:hint="eastAsia"/>
        </w:rPr>
        <w:t>左右，磷肥利用率甚至低于</w:t>
      </w:r>
      <w:r w:rsidR="00BF1DF2">
        <w:rPr>
          <w:rFonts w:hint="eastAsia"/>
        </w:rPr>
        <w:t>2</w:t>
      </w:r>
      <w:r w:rsidR="00BF1DF2">
        <w:t>5</w:t>
      </w:r>
      <w:r w:rsidR="00BF1DF2">
        <w:rPr>
          <w:rFonts w:hint="eastAsia"/>
        </w:rPr>
        <w:t>%</w:t>
      </w:r>
      <w:r w:rsidR="00BF1DF2">
        <w:fldChar w:fldCharType="begin"/>
      </w:r>
      <w:r w:rsidR="00BF1DF2">
        <w:rPr>
          <w:rFonts w:hint="eastAsia"/>
        </w:rPr>
        <w:instrText xml:space="preserve"> ADDIN EN.CITE &lt;EndNote&gt;&lt;Cite&gt;&lt;Author&gt;</w:instrText>
      </w:r>
      <w:r w:rsidR="00BF1DF2">
        <w:rPr>
          <w:rFonts w:hint="eastAsia"/>
        </w:rPr>
        <w:instrText>曾文根</w:instrText>
      </w:r>
      <w:r w:rsidR="00BF1DF2">
        <w:rPr>
          <w:rFonts w:hint="eastAsia"/>
        </w:rPr>
        <w:instrText>&lt;/Author&gt;&lt;Year&gt;2012&lt;/Year&gt;&lt;RecNum&gt;7&lt;/RecNum&gt;&lt;DisplayText&gt;&lt;style face="superscript"&gt;[7]&lt;/style&gt;&lt;/DisplayText&gt;&lt;record&gt;&lt;rec-number&gt;7&lt;/rec-number&gt;&lt;foreign-keys&gt;&lt;key app="EN" db-id="txreettekfr9d4eft02va097xzrsvsrtrt0s" timestamp="1619777884"&gt;7&lt;/key&gt;&lt;/foreign-keys&gt;&lt;ref-type name="Journal Article"&gt;17&lt;/ref-type&gt;&lt;contributors&gt;&lt;authors&gt;&lt;author&gt;</w:instrText>
      </w:r>
      <w:r w:rsidR="00BF1DF2">
        <w:rPr>
          <w:rFonts w:hint="eastAsia"/>
        </w:rPr>
        <w:instrText>曾文根</w:instrText>
      </w:r>
      <w:r w:rsidR="00BF1DF2">
        <w:rPr>
          <w:rFonts w:hint="eastAsia"/>
        </w:rPr>
        <w:instrText>&lt;/author&gt;&lt;author&gt;</w:instrText>
      </w:r>
      <w:r w:rsidR="00BF1DF2">
        <w:rPr>
          <w:rFonts w:hint="eastAsia"/>
        </w:rPr>
        <w:instrText>黄玮华</w:instrText>
      </w:r>
      <w:r w:rsidR="00BF1DF2">
        <w:rPr>
          <w:rFonts w:hint="eastAsia"/>
        </w:rPr>
        <w:instrText>&lt;/author&gt;&lt;author&gt;</w:instrText>
      </w:r>
      <w:r w:rsidR="00BF1DF2">
        <w:rPr>
          <w:rFonts w:hint="eastAsia"/>
        </w:rPr>
        <w:instrText>罗金保</w:instrText>
      </w:r>
      <w:r w:rsidR="00BF1DF2">
        <w:rPr>
          <w:rFonts w:hint="eastAsia"/>
        </w:rPr>
        <w:instrText>&lt;/author&gt;&lt;/authors&gt;&lt;/contributors&gt;&lt;titles&gt;&lt;title&gt;</w:instrText>
      </w:r>
      <w:r w:rsidR="00BF1DF2">
        <w:rPr>
          <w:rFonts w:hint="eastAsia"/>
        </w:rPr>
        <w:instrText>提高肥料利用率有效途径初探</w:instrText>
      </w:r>
      <w:r w:rsidR="00BF1DF2">
        <w:rPr>
          <w:rFonts w:hint="eastAsia"/>
        </w:rPr>
        <w:instrText>&lt;/title&gt;&lt;secondary-title&gt;</w:instrText>
      </w:r>
      <w:r w:rsidR="00BF1DF2">
        <w:rPr>
          <w:rFonts w:hint="eastAsia"/>
        </w:rPr>
        <w:instrText>现代园艺</w:instrText>
      </w:r>
      <w:r w:rsidR="00BF1DF2">
        <w:rPr>
          <w:rFonts w:hint="eastAsia"/>
        </w:rPr>
        <w:instrText>&lt;/secondary-title&gt;&lt;/titles&gt;&lt;periodical&gt;&lt;full-title&gt;</w:instrText>
      </w:r>
      <w:r w:rsidR="00BF1DF2">
        <w:rPr>
          <w:rFonts w:hint="eastAsia"/>
        </w:rPr>
        <w:instrText>现代园艺</w:instrText>
      </w:r>
      <w:r w:rsidR="00BF1DF2">
        <w:rPr>
          <w:rFonts w:hint="eastAsia"/>
        </w:rPr>
        <w:instrText>&lt;/full-title&gt;&lt;/periodical&gt;&lt;dates&gt;&lt;year&gt;2012&lt;/year&gt;&lt;/dates&gt;&lt;urls&gt;&lt;/urls&gt;&lt;/record&gt;&lt;/Cite&gt;&lt;/EndNote&gt;</w:instrText>
      </w:r>
      <w:r w:rsidR="00BF1DF2">
        <w:fldChar w:fldCharType="separate"/>
      </w:r>
      <w:r w:rsidR="00BF1DF2" w:rsidRPr="00BF1DF2">
        <w:rPr>
          <w:noProof/>
          <w:vertAlign w:val="superscript"/>
        </w:rPr>
        <w:t>[7]</w:t>
      </w:r>
      <w:r w:rsidR="00BF1DF2">
        <w:fldChar w:fldCharType="end"/>
      </w:r>
      <w:r w:rsidR="00BF1DF2">
        <w:rPr>
          <w:rFonts w:hint="eastAsia"/>
        </w:rPr>
        <w:t>。这种低效率的化肥也造成了社会资源的极大浪费，成为了研究者所关注的首要任务。</w:t>
      </w:r>
    </w:p>
    <w:p w14:paraId="0C63D30E" w14:textId="58F1363E" w:rsidR="00420D5F" w:rsidRPr="008367F0" w:rsidRDefault="00420D5F" w:rsidP="00420D5F">
      <w:pPr>
        <w:pStyle w:val="2"/>
        <w:spacing w:before="120" w:after="120"/>
        <w:ind w:left="-23" w:firstLine="0"/>
      </w:pPr>
      <w:bookmarkStart w:id="94" w:name="_Toc71115726"/>
      <w:r>
        <w:rPr>
          <w:rFonts w:hint="eastAsia"/>
        </w:rPr>
        <w:t>土壤磷形态研究</w:t>
      </w:r>
      <w:bookmarkEnd w:id="94"/>
    </w:p>
    <w:p w14:paraId="4E024B7C" w14:textId="6B7A19A6" w:rsidR="00420D5F" w:rsidRDefault="00420D5F" w:rsidP="00420D5F">
      <w:pPr>
        <w:pStyle w:val="af6"/>
        <w:ind w:firstLine="480"/>
      </w:pPr>
      <w:r>
        <w:rPr>
          <w:rFonts w:hint="eastAsia"/>
        </w:rPr>
        <w:t>磷是一种必需的植物养分，和所有</w:t>
      </w:r>
      <w:proofErr w:type="gramStart"/>
      <w:r>
        <w:rPr>
          <w:rFonts w:hint="eastAsia"/>
        </w:rPr>
        <w:t>磷生产</w:t>
      </w:r>
      <w:proofErr w:type="gramEnd"/>
      <w:r>
        <w:rPr>
          <w:rFonts w:hint="eastAsia"/>
        </w:rPr>
        <w:t>的大部分是在浓缩磷酸为农业肥料，含有高达</w:t>
      </w:r>
      <w:r>
        <w:t>70%</w:t>
      </w:r>
      <w:r>
        <w:rPr>
          <w:rFonts w:hint="eastAsia"/>
        </w:rPr>
        <w:t>至</w:t>
      </w:r>
      <w:r>
        <w:t>75%</w:t>
      </w:r>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5</m:t>
            </m:r>
          </m:sub>
        </m:sSub>
      </m:oMath>
      <w:r>
        <w:rPr>
          <w:rFonts w:hint="eastAsia"/>
        </w:rPr>
        <w:t>。这导致了</w:t>
      </w:r>
      <w:r>
        <w:t>20</w:t>
      </w:r>
      <w:r>
        <w:rPr>
          <w:rFonts w:hint="eastAsia"/>
        </w:rPr>
        <w:t>世纪下半叶磷酸盐（</w:t>
      </w:r>
      <m:oMath>
        <m:r>
          <w:rPr>
            <w:rFonts w:ascii="Cambria Math" w:hAnsi="Cambria Math"/>
          </w:rPr>
          <m:t>P</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3-</m:t>
            </m:r>
          </m:sup>
        </m:sSubSup>
      </m:oMath>
      <w:r>
        <w:rPr>
          <w:rFonts w:hint="eastAsia"/>
        </w:rPr>
        <w:t>）产量的大幅增长。磷对所有植物的生长都至关重要：它涉及能量转移、根茎强度、光合作用、植物根系扩张、种子和花卉形成等影响植物整体健康和遗传的重要因素。</w:t>
      </w:r>
    </w:p>
    <w:p w14:paraId="4636D55D" w14:textId="325EFC82" w:rsidR="00420D5F" w:rsidRPr="00420D5F" w:rsidRDefault="00420D5F" w:rsidP="00420D5F">
      <w:pPr>
        <w:pStyle w:val="af6"/>
        <w:ind w:firstLine="480"/>
      </w:pPr>
    </w:p>
    <w:p w14:paraId="6605067D" w14:textId="69D6E005" w:rsidR="00420D5F" w:rsidRPr="00420D5F" w:rsidRDefault="0075625C" w:rsidP="00420D5F">
      <w:r>
        <w:br w:type="page"/>
      </w:r>
    </w:p>
    <w:p w14:paraId="1F2BFF53" w14:textId="26E10928" w:rsidR="005B66CE" w:rsidRDefault="005B66CE" w:rsidP="005B66CE">
      <w:pPr>
        <w:pStyle w:val="1"/>
        <w:spacing w:before="240" w:after="240"/>
        <w:ind w:firstLine="640"/>
      </w:pPr>
      <w:bookmarkStart w:id="95" w:name="_Toc71115727"/>
      <w:r>
        <w:rPr>
          <w:rFonts w:hint="eastAsia"/>
        </w:rPr>
        <w:t>实验方法介绍</w:t>
      </w:r>
      <w:bookmarkEnd w:id="95"/>
    </w:p>
    <w:p w14:paraId="507F9C3A" w14:textId="5B0B3C07" w:rsidR="00775134" w:rsidRPr="008367F0" w:rsidRDefault="00775134" w:rsidP="005853A7">
      <w:pPr>
        <w:pStyle w:val="2"/>
        <w:spacing w:before="120" w:after="120"/>
      </w:pPr>
      <w:bookmarkStart w:id="96" w:name="_Toc71115728"/>
      <w:r>
        <w:rPr>
          <w:rFonts w:hint="eastAsia"/>
        </w:rPr>
        <w:t>实验区域简介</w:t>
      </w:r>
      <w:bookmarkEnd w:id="96"/>
    </w:p>
    <w:p w14:paraId="339A57D1" w14:textId="4A29D648" w:rsidR="00BF1DF2" w:rsidRDefault="00775134" w:rsidP="005853A7">
      <w:pPr>
        <w:pStyle w:val="af6"/>
        <w:ind w:firstLine="480"/>
      </w:pPr>
      <w:r>
        <w:rPr>
          <w:rFonts w:hint="eastAsia"/>
        </w:rPr>
        <w:t>我们在</w:t>
      </w:r>
      <w:r w:rsidRPr="00775134">
        <w:rPr>
          <w:rFonts w:hint="eastAsia"/>
        </w:rPr>
        <w:t>吉林省长春市中国科学院东北地理与农业生态研究所长春农业综合试验站</w:t>
      </w:r>
      <w:r>
        <w:rPr>
          <w:rFonts w:hint="eastAsia"/>
        </w:rPr>
        <w:t>进行试验，经纬度为</w:t>
      </w:r>
      <m:oMath>
        <m:d>
          <m:dPr>
            <m:begChr m:val=""/>
            <m:ctrlPr>
              <w:rPr>
                <w:rFonts w:ascii="Cambria Math" w:hAnsi="Cambria Math"/>
              </w:rPr>
            </m:ctrlPr>
          </m:dPr>
          <m:e>
            <m:sSup>
              <m:sSupPr>
                <m:ctrlPr>
                  <w:rPr>
                    <w:rFonts w:ascii="Cambria Math" w:hAnsi="Cambria Math"/>
                  </w:rPr>
                </m:ctrlPr>
              </m:sSupPr>
              <m:e>
                <m:r>
                  <w:rPr>
                    <w:rFonts w:ascii="Cambria Math" w:hAnsi="Cambria Math"/>
                  </w:rPr>
                  <m:t>125</m:t>
                </m:r>
              </m:e>
              <m:sup>
                <m:r>
                  <w:rPr>
                    <w:rFonts w:ascii="Cambria Math" w:hAnsi="Cambria Math"/>
                  </w:rPr>
                  <m:t>∘</m:t>
                </m:r>
              </m:sup>
            </m:sSup>
            <m:sSup>
              <m:sSupPr>
                <m:ctrlPr>
                  <w:rPr>
                    <w:rFonts w:ascii="Cambria Math" w:hAnsi="Cambria Math"/>
                  </w:rPr>
                </m:ctrlPr>
              </m:sSupPr>
              <m:e>
                <m:r>
                  <w:rPr>
                    <w:rFonts w:ascii="Cambria Math" w:hAnsi="Cambria Math"/>
                  </w:rPr>
                  <m:t>23</m:t>
                </m:r>
              </m:e>
              <m:sup>
                <m:r>
                  <m:rPr>
                    <m:sty m:val="p"/>
                  </m:rPr>
                  <w:rPr>
                    <w:rFonts w:ascii="Cambria Math" w:hAnsi="Cambria Math"/>
                  </w:rPr>
                  <m:t>'</m:t>
                </m:r>
              </m:sup>
            </m:sSup>
            <m:sSup>
              <m:sSupPr>
                <m:ctrlPr>
                  <w:rPr>
                    <w:rFonts w:ascii="Cambria Math" w:hAnsi="Cambria Math"/>
                  </w:rPr>
                </m:ctrlPr>
              </m:sSupPr>
              <m:e>
                <m:r>
                  <w:rPr>
                    <w:rFonts w:ascii="Cambria Math" w:hAnsi="Cambria Math"/>
                  </w:rPr>
                  <m:t>56.30</m:t>
                </m:r>
              </m:e>
              <m:sup>
                <m:r>
                  <m:rPr>
                    <m:sty m:val="p"/>
                  </m:rPr>
                  <w:rPr>
                    <w:rFonts w:ascii="Cambria Math" w:hAnsi="Cambria Math"/>
                  </w:rPr>
                  <m:t>''</m:t>
                </m:r>
              </m:sup>
            </m:sSup>
            <m:r>
              <m:rPr>
                <m:sty m:val="p"/>
              </m:rP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43</m:t>
                </m:r>
              </m:e>
              <m:sup>
                <m:r>
                  <w:rPr>
                    <w:rFonts w:ascii="Cambria Math" w:hAnsi="Cambria Math"/>
                  </w:rPr>
                  <m:t>∘</m:t>
                </m:r>
              </m:sup>
            </m:sSup>
            <m:sSup>
              <m:sSupPr>
                <m:ctrlPr>
                  <w:rPr>
                    <w:rFonts w:ascii="Cambria Math" w:hAnsi="Cambria Math"/>
                  </w:rPr>
                </m:ctrlPr>
              </m:sSupPr>
              <m:e>
                <m:r>
                  <w:rPr>
                    <w:rFonts w:ascii="Cambria Math" w:hAnsi="Cambria Math"/>
                  </w:rPr>
                  <m:t>59</m:t>
                </m:r>
              </m:e>
              <m:sup>
                <m:r>
                  <m:rPr>
                    <m:sty m:val="p"/>
                  </m:rPr>
                  <w:rPr>
                    <w:rFonts w:ascii="Cambria Math" w:hAnsi="Cambria Math"/>
                  </w:rPr>
                  <m:t>'</m:t>
                </m:r>
              </m:sup>
            </m:sSup>
            <m:sSup>
              <m:sSupPr>
                <m:ctrlPr>
                  <w:rPr>
                    <w:rFonts w:ascii="Cambria Math" w:hAnsi="Cambria Math"/>
                  </w:rPr>
                </m:ctrlPr>
              </m:sSupPr>
              <m:e>
                <m:r>
                  <w:rPr>
                    <w:rFonts w:ascii="Cambria Math" w:hAnsi="Cambria Math"/>
                  </w:rPr>
                  <m:t>51.46</m:t>
                </m:r>
              </m:e>
              <m:sup>
                <m:r>
                  <m:rPr>
                    <m:sty m:val="p"/>
                  </m:rPr>
                  <w:rPr>
                    <w:rFonts w:ascii="Cambria Math" w:hAnsi="Cambria Math"/>
                  </w:rPr>
                  <m:t>''</m:t>
                </m:r>
              </m:sup>
            </m:sSup>
            <m:r>
              <m:rPr>
                <m:sty m:val="p"/>
              </m:rPr>
              <w:rPr>
                <w:rFonts w:ascii="Cambria Math" w:hAnsi="Cambria Math"/>
              </w:rPr>
              <m:t>N</m:t>
            </m:r>
          </m:e>
        </m:d>
      </m:oMath>
      <w:r>
        <w:rPr>
          <w:rFonts w:hint="eastAsia"/>
        </w:rPr>
        <w:t>。</w:t>
      </w:r>
      <w:r w:rsidR="00923392">
        <w:rPr>
          <w:rFonts w:hint="eastAsia"/>
        </w:rPr>
        <w:t>具体的</w:t>
      </w:r>
      <w:r w:rsidR="00923392" w:rsidRPr="00923392">
        <w:rPr>
          <w:rFonts w:hint="eastAsia"/>
        </w:rPr>
        <w:t>实验进行场地相关自然条件与土壤理化性质</w:t>
      </w:r>
      <w:r w:rsidR="00923392">
        <w:rPr>
          <w:rFonts w:hint="eastAsia"/>
        </w:rPr>
        <w:t>可见</w:t>
      </w:r>
      <w:r w:rsidR="00923392">
        <w:fldChar w:fldCharType="begin"/>
      </w:r>
      <w:r w:rsidR="00923392">
        <w:instrText xml:space="preserve"> </w:instrText>
      </w:r>
      <w:r w:rsidR="00923392">
        <w:rPr>
          <w:rFonts w:hint="eastAsia"/>
        </w:rPr>
        <w:instrText>REF _Ref70700382 \h</w:instrText>
      </w:r>
      <w:r w:rsidR="00923392">
        <w:instrText xml:space="preserve"> </w:instrText>
      </w:r>
      <w:r w:rsidR="00923392">
        <w:fldChar w:fldCharType="separate"/>
      </w:r>
      <w:r w:rsidR="00923392">
        <w:rPr>
          <w:rFonts w:hint="eastAsia"/>
        </w:rPr>
        <w:t>表</w:t>
      </w:r>
      <w:r w:rsidR="00923392">
        <w:rPr>
          <w:rFonts w:hint="eastAsia"/>
        </w:rPr>
        <w:t xml:space="preserve"> </w:t>
      </w:r>
      <w:r w:rsidR="00923392">
        <w:rPr>
          <w:noProof/>
        </w:rPr>
        <w:t>1</w:t>
      </w:r>
      <w:r w:rsidR="00923392">
        <w:fldChar w:fldCharType="end"/>
      </w:r>
      <w:r w:rsidR="00923392">
        <w:rPr>
          <w:rFonts w:hint="eastAsia"/>
        </w:rPr>
        <w:t>所示。</w:t>
      </w:r>
      <w:r w:rsidR="00777A4B">
        <w:rPr>
          <w:rFonts w:hint="eastAsia"/>
        </w:rPr>
        <w:t>此地属大陆性季风气候，所采用的稻田土为壤质黏土，与我国诸多地区土质气候相似，具有普适性价值。</w:t>
      </w:r>
    </w:p>
    <w:tbl>
      <w:tblPr>
        <w:tblW w:w="9770" w:type="dxa"/>
        <w:jc w:val="center"/>
        <w:tblBorders>
          <w:top w:val="single" w:sz="12" w:space="0" w:color="auto"/>
          <w:bottom w:val="single" w:sz="12" w:space="0" w:color="auto"/>
        </w:tblBorders>
        <w:tblLook w:val="0000" w:firstRow="0" w:lastRow="0" w:firstColumn="0" w:lastColumn="0" w:noHBand="0" w:noVBand="0"/>
      </w:tblPr>
      <w:tblGrid>
        <w:gridCol w:w="2442"/>
        <w:gridCol w:w="2442"/>
        <w:gridCol w:w="2443"/>
        <w:gridCol w:w="2443"/>
      </w:tblGrid>
      <w:tr w:rsidR="00923392" w:rsidRPr="00176BDA" w14:paraId="1C3F7983" w14:textId="77777777" w:rsidTr="004E5529">
        <w:trPr>
          <w:trHeight w:val="375"/>
          <w:jc w:val="center"/>
        </w:trPr>
        <w:tc>
          <w:tcPr>
            <w:tcW w:w="2442" w:type="dxa"/>
            <w:tcBorders>
              <w:top w:val="single" w:sz="18" w:space="0" w:color="auto"/>
              <w:bottom w:val="single" w:sz="8" w:space="0" w:color="auto"/>
            </w:tcBorders>
          </w:tcPr>
          <w:p w14:paraId="1D0F3E96" w14:textId="2551EB25" w:rsidR="00923392" w:rsidRPr="00176BDA" w:rsidRDefault="00923392" w:rsidP="00923392">
            <w:pPr>
              <w:ind w:firstLine="480"/>
              <w:jc w:val="center"/>
            </w:pPr>
            <w:r w:rsidRPr="008C7DE6">
              <w:rPr>
                <w:rFonts w:hint="eastAsia"/>
              </w:rPr>
              <w:t>自然条件</w:t>
            </w:r>
          </w:p>
        </w:tc>
        <w:tc>
          <w:tcPr>
            <w:tcW w:w="2442" w:type="dxa"/>
            <w:tcBorders>
              <w:top w:val="single" w:sz="18" w:space="0" w:color="auto"/>
              <w:bottom w:val="single" w:sz="8" w:space="0" w:color="auto"/>
            </w:tcBorders>
          </w:tcPr>
          <w:p w14:paraId="6CE0B1DE" w14:textId="455BE072" w:rsidR="00923392" w:rsidRPr="00AA55FD" w:rsidRDefault="00923392" w:rsidP="00923392">
            <w:pPr>
              <w:ind w:firstLine="480"/>
              <w:jc w:val="center"/>
              <w:rPr>
                <w:color w:val="0000FF"/>
              </w:rPr>
            </w:pPr>
            <w:r w:rsidRPr="008C7DE6">
              <w:rPr>
                <w:rFonts w:hint="eastAsia"/>
              </w:rPr>
              <w:t>数值</w:t>
            </w:r>
          </w:p>
        </w:tc>
        <w:tc>
          <w:tcPr>
            <w:tcW w:w="2443" w:type="dxa"/>
            <w:tcBorders>
              <w:top w:val="single" w:sz="18" w:space="0" w:color="auto"/>
              <w:bottom w:val="single" w:sz="8" w:space="0" w:color="auto"/>
            </w:tcBorders>
          </w:tcPr>
          <w:p w14:paraId="03148664" w14:textId="511B54F7" w:rsidR="00923392" w:rsidRPr="00176BDA" w:rsidRDefault="00923392" w:rsidP="00923392">
            <w:pPr>
              <w:ind w:firstLine="480"/>
              <w:jc w:val="center"/>
            </w:pPr>
            <w:r w:rsidRPr="008C7DE6">
              <w:rPr>
                <w:rFonts w:hint="eastAsia"/>
              </w:rPr>
              <w:t>土壤理化性质</w:t>
            </w:r>
          </w:p>
        </w:tc>
        <w:tc>
          <w:tcPr>
            <w:tcW w:w="2443" w:type="dxa"/>
            <w:tcBorders>
              <w:top w:val="single" w:sz="18" w:space="0" w:color="auto"/>
              <w:bottom w:val="single" w:sz="8" w:space="0" w:color="auto"/>
            </w:tcBorders>
          </w:tcPr>
          <w:p w14:paraId="45745DCE" w14:textId="6A19B49F" w:rsidR="00923392" w:rsidRPr="00AA55FD" w:rsidRDefault="00923392" w:rsidP="00923392">
            <w:pPr>
              <w:ind w:firstLine="480"/>
              <w:jc w:val="center"/>
              <w:rPr>
                <w:color w:val="0000FF"/>
              </w:rPr>
            </w:pPr>
            <w:r w:rsidRPr="008C7DE6">
              <w:rPr>
                <w:rFonts w:hint="eastAsia"/>
              </w:rPr>
              <w:t>数值</w:t>
            </w:r>
            <w:r w:rsidRPr="008C7DE6">
              <w:rPr>
                <w:rFonts w:hint="eastAsia"/>
              </w:rPr>
              <w:t>.</w:t>
            </w:r>
          </w:p>
        </w:tc>
      </w:tr>
      <w:tr w:rsidR="00923392" w:rsidRPr="00176BDA" w14:paraId="574FD7A5" w14:textId="77777777" w:rsidTr="004E5529">
        <w:trPr>
          <w:trHeight w:val="375"/>
          <w:jc w:val="center"/>
        </w:trPr>
        <w:tc>
          <w:tcPr>
            <w:tcW w:w="2442" w:type="dxa"/>
            <w:tcBorders>
              <w:top w:val="single" w:sz="8" w:space="0" w:color="auto"/>
              <w:bottom w:val="nil"/>
            </w:tcBorders>
          </w:tcPr>
          <w:p w14:paraId="4A25609E" w14:textId="035E4BC0" w:rsidR="00923392" w:rsidRPr="00176BDA" w:rsidRDefault="00923392" w:rsidP="00923392">
            <w:pPr>
              <w:ind w:firstLine="480"/>
              <w:jc w:val="center"/>
            </w:pPr>
            <w:r w:rsidRPr="008C7DE6">
              <w:rPr>
                <w:rFonts w:hint="eastAsia"/>
              </w:rPr>
              <w:t>最高温度</w:t>
            </w:r>
            <w:r w:rsidRPr="008C7DE6">
              <w:rPr>
                <w:rFonts w:hint="eastAsia"/>
              </w:rPr>
              <w:t>/%</w:t>
            </w:r>
          </w:p>
        </w:tc>
        <w:tc>
          <w:tcPr>
            <w:tcW w:w="2442" w:type="dxa"/>
            <w:tcBorders>
              <w:top w:val="single" w:sz="8" w:space="0" w:color="auto"/>
              <w:bottom w:val="nil"/>
            </w:tcBorders>
          </w:tcPr>
          <w:p w14:paraId="16F878EC" w14:textId="593C5277" w:rsidR="00923392" w:rsidRPr="00AA55FD" w:rsidRDefault="00923392" w:rsidP="00923392">
            <w:pPr>
              <w:ind w:firstLine="480"/>
              <w:jc w:val="center"/>
              <w:rPr>
                <w:color w:val="0000FF"/>
              </w:rPr>
            </w:pPr>
            <w:r w:rsidRPr="008C7DE6">
              <w:rPr>
                <w:rFonts w:hint="eastAsia"/>
              </w:rPr>
              <w:t>39.5</w:t>
            </w:r>
          </w:p>
        </w:tc>
        <w:tc>
          <w:tcPr>
            <w:tcW w:w="2443" w:type="dxa"/>
            <w:tcBorders>
              <w:top w:val="single" w:sz="8" w:space="0" w:color="auto"/>
              <w:bottom w:val="nil"/>
            </w:tcBorders>
          </w:tcPr>
          <w:p w14:paraId="5543C24F" w14:textId="23853470" w:rsidR="00923392" w:rsidRPr="00176BDA" w:rsidRDefault="00923392" w:rsidP="00923392">
            <w:pPr>
              <w:ind w:firstLine="480"/>
              <w:jc w:val="center"/>
            </w:pPr>
            <w:r w:rsidRPr="008C7DE6">
              <w:rPr>
                <w:rFonts w:hint="eastAsia"/>
              </w:rPr>
              <w:t>有机质</w:t>
            </w:r>
            <w:r w:rsidRPr="008C7DE6">
              <w:rPr>
                <w:rFonts w:hint="eastAsia"/>
              </w:rPr>
              <w:t>/</w:t>
            </w:r>
            <m:oMath>
              <m:r>
                <w:rPr>
                  <w:rFonts w:ascii="Cambria Math" w:hAnsi="Cambria Math" w:hint="eastAsia"/>
                </w:rPr>
                <m:t xml:space="preserve">g </m:t>
              </m:r>
              <m:r>
                <w:rPr>
                  <w:rFonts w:ascii="MS Gothic" w:eastAsia="MS Gothic" w:hAnsi="MS Gothic" w:cs="MS Gothic" w:hint="eastAsia"/>
                </w:rPr>
                <m:t>*</m:t>
              </m:r>
              <m:r>
                <w:rPr>
                  <w:rFonts w:ascii="Cambria Math" w:hAnsi="Cambria Math" w:hint="eastAsia"/>
                </w:rPr>
                <m:t>k</m:t>
              </m:r>
              <m:sSup>
                <m:sSupPr>
                  <m:ctrlPr>
                    <w:rPr>
                      <w:rFonts w:ascii="Cambria Math" w:hAnsi="Cambria Math"/>
                      <w:i/>
                    </w:rPr>
                  </m:ctrlPr>
                </m:sSupPr>
                <m:e>
                  <m:r>
                    <w:rPr>
                      <w:rFonts w:ascii="Cambria Math" w:hAnsi="Cambria Math" w:hint="eastAsia"/>
                    </w:rPr>
                    <m:t>g</m:t>
                  </m:r>
                  <m:ctrlPr>
                    <w:rPr>
                      <w:rFonts w:ascii="Cambria Math" w:hAnsi="Cambria Math" w:hint="eastAsia"/>
                      <w:i/>
                    </w:rPr>
                  </m:ctrlPr>
                </m:e>
                <m:sup>
                  <m:r>
                    <w:rPr>
                      <w:rFonts w:ascii="微软雅黑" w:eastAsia="微软雅黑" w:hAnsi="微软雅黑" w:cs="微软雅黑" w:hint="eastAsia"/>
                    </w:rPr>
                    <m:t>-</m:t>
                  </m:r>
                  <m:r>
                    <w:rPr>
                      <w:rFonts w:ascii="Cambria Math" w:hAnsi="Cambria Math" w:hint="eastAsia"/>
                    </w:rPr>
                    <m:t>1</m:t>
                  </m:r>
                </m:sup>
              </m:sSup>
            </m:oMath>
          </w:p>
        </w:tc>
        <w:tc>
          <w:tcPr>
            <w:tcW w:w="2443" w:type="dxa"/>
            <w:tcBorders>
              <w:top w:val="single" w:sz="8" w:space="0" w:color="auto"/>
              <w:bottom w:val="nil"/>
            </w:tcBorders>
          </w:tcPr>
          <w:p w14:paraId="238242F8" w14:textId="18E9D4B7" w:rsidR="00923392" w:rsidRPr="00AA55FD" w:rsidRDefault="00923392" w:rsidP="00923392">
            <w:pPr>
              <w:ind w:firstLine="480"/>
              <w:jc w:val="center"/>
              <w:rPr>
                <w:color w:val="0000FF"/>
              </w:rPr>
            </w:pPr>
            <w:r w:rsidRPr="008C7DE6">
              <w:rPr>
                <w:rFonts w:hint="eastAsia"/>
              </w:rPr>
              <w:t>21.4</w:t>
            </w:r>
          </w:p>
        </w:tc>
      </w:tr>
      <w:tr w:rsidR="00923392" w:rsidRPr="00176BDA" w14:paraId="343AE206" w14:textId="77777777" w:rsidTr="004E5529">
        <w:trPr>
          <w:trHeight w:val="375"/>
          <w:jc w:val="center"/>
        </w:trPr>
        <w:tc>
          <w:tcPr>
            <w:tcW w:w="2442" w:type="dxa"/>
            <w:tcBorders>
              <w:top w:val="nil"/>
            </w:tcBorders>
          </w:tcPr>
          <w:p w14:paraId="2D10AD95" w14:textId="4C406B3E" w:rsidR="00923392" w:rsidRPr="00176BDA" w:rsidRDefault="00923392" w:rsidP="00923392">
            <w:pPr>
              <w:ind w:firstLine="480"/>
              <w:jc w:val="center"/>
            </w:pPr>
            <w:r w:rsidRPr="008C7DE6">
              <w:rPr>
                <w:rFonts w:hint="eastAsia"/>
              </w:rPr>
              <w:t>最低温度</w:t>
            </w:r>
            <w:r w:rsidRPr="008C7DE6">
              <w:rPr>
                <w:rFonts w:hint="eastAsia"/>
              </w:rPr>
              <w:t>/'C</w:t>
            </w:r>
          </w:p>
        </w:tc>
        <w:tc>
          <w:tcPr>
            <w:tcW w:w="2442" w:type="dxa"/>
            <w:tcBorders>
              <w:top w:val="nil"/>
            </w:tcBorders>
          </w:tcPr>
          <w:p w14:paraId="73E00265" w14:textId="7E27D76B" w:rsidR="00923392" w:rsidRPr="00AA55FD" w:rsidRDefault="00923392" w:rsidP="00923392">
            <w:pPr>
              <w:ind w:firstLine="480"/>
              <w:jc w:val="center"/>
              <w:rPr>
                <w:color w:val="0000FF"/>
              </w:rPr>
            </w:pPr>
            <w:r w:rsidRPr="008C7DE6">
              <w:rPr>
                <w:rFonts w:hint="eastAsia"/>
              </w:rPr>
              <w:t>-39.8</w:t>
            </w:r>
          </w:p>
        </w:tc>
        <w:tc>
          <w:tcPr>
            <w:tcW w:w="2443" w:type="dxa"/>
            <w:tcBorders>
              <w:top w:val="nil"/>
            </w:tcBorders>
          </w:tcPr>
          <w:p w14:paraId="73C8D1A7" w14:textId="45CE3EB5" w:rsidR="00923392" w:rsidRPr="00176BDA" w:rsidRDefault="00923392" w:rsidP="00923392">
            <w:pPr>
              <w:ind w:firstLine="480"/>
              <w:jc w:val="center"/>
            </w:pPr>
            <w:r w:rsidRPr="008C7DE6">
              <w:rPr>
                <w:rFonts w:hint="eastAsia"/>
              </w:rPr>
              <w:t>TN/</w:t>
            </w:r>
            <m:oMath>
              <m:r>
                <w:rPr>
                  <w:rFonts w:ascii="Cambria Math" w:hAnsi="Cambria Math" w:hint="eastAsia"/>
                </w:rPr>
                <m:t>g</m:t>
              </m:r>
              <m:r>
                <w:rPr>
                  <w:rFonts w:ascii="MS Gothic" w:eastAsia="MS Gothic" w:hAnsi="MS Gothic" w:cs="MS Gothic" w:hint="eastAsia"/>
                </w:rPr>
                <m:t>*</m:t>
              </m:r>
              <m:r>
                <w:rPr>
                  <w:rFonts w:ascii="Cambria Math" w:hAnsi="Cambria Math" w:hint="eastAsia"/>
                </w:rPr>
                <m:t>k</m:t>
              </m:r>
              <m:sSup>
                <m:sSupPr>
                  <m:ctrlPr>
                    <w:rPr>
                      <w:rFonts w:ascii="Cambria Math" w:hAnsi="Cambria Math"/>
                      <w:i/>
                    </w:rPr>
                  </m:ctrlPr>
                </m:sSupPr>
                <m:e>
                  <m:r>
                    <w:rPr>
                      <w:rFonts w:ascii="Cambria Math" w:hAnsi="Cambria Math" w:hint="eastAsia"/>
                    </w:rPr>
                    <m:t>g</m:t>
                  </m:r>
                  <m:ctrlPr>
                    <w:rPr>
                      <w:rFonts w:ascii="Cambria Math" w:hAnsi="Cambria Math" w:hint="eastAsia"/>
                      <w:i/>
                    </w:rPr>
                  </m:ctrlPr>
                </m:e>
                <m:sup>
                  <m:r>
                    <w:rPr>
                      <w:rFonts w:ascii="微软雅黑" w:eastAsia="微软雅黑" w:hAnsi="微软雅黑" w:cs="微软雅黑" w:hint="eastAsia"/>
                    </w:rPr>
                    <m:t>-</m:t>
                  </m:r>
                  <m:r>
                    <w:rPr>
                      <w:rFonts w:ascii="Cambria Math" w:hAnsi="Cambria Math" w:hint="eastAsia"/>
                    </w:rPr>
                    <m:t>1</m:t>
                  </m:r>
                </m:sup>
              </m:sSup>
            </m:oMath>
          </w:p>
        </w:tc>
        <w:tc>
          <w:tcPr>
            <w:tcW w:w="2443" w:type="dxa"/>
            <w:tcBorders>
              <w:top w:val="nil"/>
            </w:tcBorders>
          </w:tcPr>
          <w:p w14:paraId="7A1FE255" w14:textId="1978DF3F" w:rsidR="00923392" w:rsidRPr="00AA55FD" w:rsidRDefault="00923392" w:rsidP="00923392">
            <w:pPr>
              <w:ind w:firstLine="480"/>
              <w:jc w:val="center"/>
              <w:rPr>
                <w:color w:val="0000FF"/>
              </w:rPr>
            </w:pPr>
            <w:r w:rsidRPr="008C7DE6">
              <w:rPr>
                <w:rFonts w:hint="eastAsia"/>
              </w:rPr>
              <w:t>1.5</w:t>
            </w:r>
          </w:p>
        </w:tc>
      </w:tr>
      <w:tr w:rsidR="00923392" w:rsidRPr="00176BDA" w14:paraId="44017F28" w14:textId="77777777" w:rsidTr="004E5529">
        <w:trPr>
          <w:trHeight w:val="375"/>
          <w:jc w:val="center"/>
        </w:trPr>
        <w:tc>
          <w:tcPr>
            <w:tcW w:w="2442" w:type="dxa"/>
          </w:tcPr>
          <w:p w14:paraId="51FDBF7E" w14:textId="5C6645A8" w:rsidR="00923392" w:rsidRPr="00176BDA" w:rsidRDefault="00923392" w:rsidP="00923392">
            <w:pPr>
              <w:ind w:firstLine="480"/>
              <w:jc w:val="center"/>
            </w:pPr>
            <w:r w:rsidRPr="008C7DE6">
              <w:rPr>
                <w:rFonts w:hint="eastAsia"/>
              </w:rPr>
              <w:t>年均气温</w:t>
            </w:r>
            <w:r w:rsidRPr="008C7DE6">
              <w:rPr>
                <w:rFonts w:hint="eastAsia"/>
              </w:rPr>
              <w:t>/%</w:t>
            </w:r>
          </w:p>
        </w:tc>
        <w:tc>
          <w:tcPr>
            <w:tcW w:w="2442" w:type="dxa"/>
          </w:tcPr>
          <w:p w14:paraId="0EA83146" w14:textId="2980A540" w:rsidR="00923392" w:rsidRPr="00AA55FD" w:rsidRDefault="00923392" w:rsidP="00923392">
            <w:pPr>
              <w:ind w:firstLine="480"/>
              <w:jc w:val="center"/>
              <w:rPr>
                <w:color w:val="0000FF"/>
              </w:rPr>
            </w:pPr>
            <w:r w:rsidRPr="008C7DE6">
              <w:rPr>
                <w:rFonts w:hint="eastAsia"/>
              </w:rPr>
              <w:t>4.8</w:t>
            </w:r>
          </w:p>
        </w:tc>
        <w:tc>
          <w:tcPr>
            <w:tcW w:w="2443" w:type="dxa"/>
          </w:tcPr>
          <w:p w14:paraId="6576FE81" w14:textId="6A64BD76" w:rsidR="00923392" w:rsidRPr="00176BDA" w:rsidRDefault="007D620F" w:rsidP="00EC1BA1">
            <w:pPr>
              <w:jc w:val="center"/>
            </w:pPr>
            <m:oMath>
              <m:r>
                <w:rPr>
                  <w:rFonts w:ascii="Cambria Math" w:hAnsi="Cambria Math" w:hint="eastAsia"/>
                </w:rPr>
                <m:t>N</m:t>
              </m:r>
              <m:sSubSup>
                <m:sSubSupPr>
                  <m:ctrlPr>
                    <w:rPr>
                      <w:rFonts w:ascii="Cambria Math" w:hAnsi="Cambria Math"/>
                      <w:i/>
                    </w:rPr>
                  </m:ctrlPr>
                </m:sSubSupPr>
                <m:e>
                  <m:r>
                    <w:rPr>
                      <w:rFonts w:ascii="Cambria Math" w:hAnsi="Cambria Math" w:hint="eastAsia"/>
                    </w:rPr>
                    <m:t>O</m:t>
                  </m:r>
                  <m:ctrlPr>
                    <w:rPr>
                      <w:rFonts w:ascii="Cambria Math" w:hAnsi="Cambria Math" w:hint="eastAsia"/>
                      <w:i/>
                    </w:rPr>
                  </m:ctrlPr>
                </m:e>
                <m:sub>
                  <m:r>
                    <w:rPr>
                      <w:rFonts w:ascii="Cambria Math" w:hAnsi="Cambria Math" w:hint="eastAsia"/>
                    </w:rPr>
                    <m:t>3</m:t>
                  </m:r>
                </m:sub>
                <m:sup>
                  <m:r>
                    <w:rPr>
                      <w:rFonts w:ascii="微软雅黑" w:eastAsia="微软雅黑" w:hAnsi="微软雅黑" w:cs="微软雅黑" w:hint="eastAsia"/>
                    </w:rPr>
                    <m:t>-</m:t>
                  </m:r>
                  <m:r>
                    <w:rPr>
                      <w:rFonts w:ascii="Cambria Math" w:hAnsi="Cambria Math" w:hint="eastAsia"/>
                    </w:rPr>
                    <m:t>1</m:t>
                  </m:r>
                </m:sup>
              </m:sSubSup>
            </m:oMath>
            <w:r w:rsidR="00923392" w:rsidRPr="008C7DE6">
              <w:rPr>
                <w:rFonts w:hint="eastAsia"/>
              </w:rPr>
              <w:t>-</w:t>
            </w:r>
            <m:oMath>
              <m:r>
                <w:rPr>
                  <w:rFonts w:ascii="Cambria Math" w:hAnsi="Cambria Math" w:hint="eastAsia"/>
                </w:rPr>
                <m:t>N/mg</m:t>
              </m:r>
              <m:r>
                <w:rPr>
                  <w:rFonts w:ascii="MS Gothic" w:eastAsia="MS Gothic" w:hAnsi="MS Gothic" w:cs="MS Gothic" w:hint="eastAsia"/>
                </w:rPr>
                <m:t>*</m:t>
              </m:r>
              <m:r>
                <w:rPr>
                  <w:rFonts w:ascii="Cambria Math" w:hAnsi="Cambria Math" w:hint="eastAsia"/>
                </w:rPr>
                <m:t>k</m:t>
              </m:r>
              <m:sSup>
                <m:sSupPr>
                  <m:ctrlPr>
                    <w:rPr>
                      <w:rFonts w:ascii="Cambria Math" w:hAnsi="Cambria Math"/>
                      <w:i/>
                    </w:rPr>
                  </m:ctrlPr>
                </m:sSupPr>
                <m:e>
                  <m:r>
                    <w:rPr>
                      <w:rFonts w:ascii="Cambria Math" w:hAnsi="Cambria Math" w:hint="eastAsia"/>
                    </w:rPr>
                    <m:t>g</m:t>
                  </m:r>
                  <m:ctrlPr>
                    <w:rPr>
                      <w:rFonts w:ascii="Cambria Math" w:hAnsi="Cambria Math" w:hint="eastAsia"/>
                      <w:i/>
                    </w:rPr>
                  </m:ctrlPr>
                </m:e>
                <m:sup>
                  <m:r>
                    <w:rPr>
                      <w:rFonts w:ascii="微软雅黑" w:eastAsia="微软雅黑" w:hAnsi="微软雅黑" w:cs="微软雅黑" w:hint="eastAsia"/>
                    </w:rPr>
                    <m:t>-</m:t>
                  </m:r>
                  <m:r>
                    <w:rPr>
                      <w:rFonts w:ascii="Cambria Math" w:hAnsi="Cambria Math" w:hint="eastAsia"/>
                    </w:rPr>
                    <m:t>1</m:t>
                  </m:r>
                </m:sup>
              </m:sSup>
            </m:oMath>
          </w:p>
        </w:tc>
        <w:tc>
          <w:tcPr>
            <w:tcW w:w="2443" w:type="dxa"/>
          </w:tcPr>
          <w:p w14:paraId="210E7DEC" w14:textId="7A04C00A" w:rsidR="00923392" w:rsidRPr="00BC748E" w:rsidRDefault="00923392" w:rsidP="00923392">
            <w:pPr>
              <w:ind w:firstLine="480"/>
              <w:jc w:val="center"/>
              <w:rPr>
                <w:color w:val="0000FF"/>
              </w:rPr>
            </w:pPr>
            <w:r w:rsidRPr="008C7DE6">
              <w:rPr>
                <w:rFonts w:hint="eastAsia"/>
              </w:rPr>
              <w:t>7.3</w:t>
            </w:r>
          </w:p>
        </w:tc>
      </w:tr>
      <w:tr w:rsidR="00923392" w:rsidRPr="00176BDA" w14:paraId="5990C0A3" w14:textId="77777777" w:rsidTr="004E5529">
        <w:trPr>
          <w:trHeight w:val="375"/>
          <w:jc w:val="center"/>
        </w:trPr>
        <w:tc>
          <w:tcPr>
            <w:tcW w:w="2442" w:type="dxa"/>
          </w:tcPr>
          <w:p w14:paraId="0877F2C2" w14:textId="2261AD8C" w:rsidR="00923392" w:rsidRPr="00176BDA" w:rsidRDefault="00923392" w:rsidP="00923392">
            <w:pPr>
              <w:ind w:firstLine="480"/>
              <w:jc w:val="center"/>
            </w:pPr>
            <w:r w:rsidRPr="008C7DE6">
              <w:rPr>
                <w:rFonts w:hint="eastAsia"/>
              </w:rPr>
              <w:t>年日照时间</w:t>
            </w:r>
            <w:r w:rsidRPr="008C7DE6">
              <w:rPr>
                <w:rFonts w:hint="eastAsia"/>
              </w:rPr>
              <w:t>/h</w:t>
            </w:r>
          </w:p>
        </w:tc>
        <w:tc>
          <w:tcPr>
            <w:tcW w:w="2442" w:type="dxa"/>
          </w:tcPr>
          <w:p w14:paraId="7CA8AC0D" w14:textId="28177770" w:rsidR="00923392" w:rsidRPr="00AA55FD" w:rsidRDefault="00923392" w:rsidP="00923392">
            <w:pPr>
              <w:ind w:firstLine="480"/>
              <w:jc w:val="center"/>
              <w:rPr>
                <w:color w:val="0000FF"/>
              </w:rPr>
            </w:pPr>
            <w:r w:rsidRPr="008C7DE6">
              <w:rPr>
                <w:rFonts w:hint="eastAsia"/>
              </w:rPr>
              <w:t>2688</w:t>
            </w:r>
          </w:p>
        </w:tc>
        <w:tc>
          <w:tcPr>
            <w:tcW w:w="2443" w:type="dxa"/>
          </w:tcPr>
          <w:p w14:paraId="6DDD7C09" w14:textId="314A0089" w:rsidR="00923392" w:rsidRPr="00176BDA" w:rsidRDefault="007D620F" w:rsidP="00923392">
            <w:pPr>
              <w:ind w:firstLine="480"/>
              <w:jc w:val="center"/>
            </w:pPr>
            <m:oMathPara>
              <m:oMath>
                <m:r>
                  <w:rPr>
                    <w:rFonts w:ascii="Cambria Math" w:hAnsi="Cambria Math" w:hint="eastAsia"/>
                  </w:rPr>
                  <m:t>N</m:t>
                </m:r>
                <m:sSubSup>
                  <m:sSubSupPr>
                    <m:ctrlPr>
                      <w:rPr>
                        <w:rFonts w:ascii="Cambria Math" w:hAnsi="Cambria Math"/>
                        <w:i/>
                      </w:rPr>
                    </m:ctrlPr>
                  </m:sSubSupPr>
                  <m:e>
                    <m:r>
                      <w:rPr>
                        <w:rFonts w:ascii="Cambria Math" w:hAnsi="Cambria Math" w:hint="eastAsia"/>
                      </w:rPr>
                      <m:t>H</m:t>
                    </m:r>
                    <m:ctrlPr>
                      <w:rPr>
                        <w:rFonts w:ascii="Cambria Math" w:hAnsi="Cambria Math" w:hint="eastAsia"/>
                        <w:i/>
                      </w:rPr>
                    </m:ctrlPr>
                  </m:e>
                  <m:sub>
                    <m:r>
                      <w:rPr>
                        <w:rFonts w:ascii="Cambria Math" w:hAnsi="Cambria Math" w:hint="eastAsia"/>
                      </w:rPr>
                      <m:t>4</m:t>
                    </m:r>
                  </m:sub>
                  <m:sup>
                    <m:r>
                      <w:rPr>
                        <w:rFonts w:ascii="Cambria Math" w:hAnsi="Cambria Math" w:hint="eastAsia"/>
                      </w:rPr>
                      <m:t>+</m:t>
                    </m:r>
                  </m:sup>
                </m:sSubSup>
                <m:r>
                  <w:rPr>
                    <w:rFonts w:ascii="微软雅黑" w:eastAsia="微软雅黑" w:hAnsi="微软雅黑" w:cs="微软雅黑" w:hint="eastAsia"/>
                  </w:rPr>
                  <m:t>-</m:t>
                </m:r>
                <m:r>
                  <w:rPr>
                    <w:rFonts w:ascii="Cambria Math" w:hAnsi="Cambria Math" w:hint="eastAsia"/>
                  </w:rPr>
                  <m:t>N/mg</m:t>
                </m:r>
                <m:r>
                  <w:rPr>
                    <w:rFonts w:ascii="MS Gothic" w:eastAsia="MS Gothic" w:hAnsi="MS Gothic" w:cs="MS Gothic" w:hint="eastAsia"/>
                  </w:rPr>
                  <m:t>*</m:t>
                </m:r>
                <m:r>
                  <w:rPr>
                    <w:rFonts w:ascii="Cambria Math" w:hAnsi="Cambria Math" w:hint="eastAsia"/>
                  </w:rPr>
                  <m:t>k</m:t>
                </m:r>
                <m:sSup>
                  <m:sSupPr>
                    <m:ctrlPr>
                      <w:rPr>
                        <w:rFonts w:ascii="Cambria Math" w:hAnsi="Cambria Math"/>
                        <w:i/>
                      </w:rPr>
                    </m:ctrlPr>
                  </m:sSupPr>
                  <m:e>
                    <m:r>
                      <w:rPr>
                        <w:rFonts w:ascii="Cambria Math" w:hAnsi="Cambria Math" w:hint="eastAsia"/>
                      </w:rPr>
                      <m:t>g</m:t>
                    </m:r>
                    <m:ctrlPr>
                      <w:rPr>
                        <w:rFonts w:ascii="Cambria Math" w:hAnsi="Cambria Math" w:hint="eastAsia"/>
                        <w:i/>
                      </w:rPr>
                    </m:ctrlPr>
                  </m:e>
                  <m:sup>
                    <m:r>
                      <w:rPr>
                        <w:rFonts w:ascii="微软雅黑" w:eastAsia="微软雅黑" w:hAnsi="微软雅黑" w:cs="微软雅黑" w:hint="eastAsia"/>
                      </w:rPr>
                      <m:t>-</m:t>
                    </m:r>
                    <m:r>
                      <w:rPr>
                        <w:rFonts w:ascii="Cambria Math" w:hAnsi="Cambria Math" w:hint="eastAsia"/>
                      </w:rPr>
                      <m:t>1</m:t>
                    </m:r>
                  </m:sup>
                </m:sSup>
              </m:oMath>
            </m:oMathPara>
          </w:p>
        </w:tc>
        <w:tc>
          <w:tcPr>
            <w:tcW w:w="2443" w:type="dxa"/>
          </w:tcPr>
          <w:p w14:paraId="64EC5549" w14:textId="2A273557" w:rsidR="00923392" w:rsidRPr="00AA55FD" w:rsidRDefault="00923392" w:rsidP="00923392">
            <w:pPr>
              <w:ind w:firstLine="480"/>
              <w:jc w:val="center"/>
              <w:rPr>
                <w:color w:val="0000FF"/>
              </w:rPr>
            </w:pPr>
            <w:r w:rsidRPr="008C7DE6">
              <w:rPr>
                <w:rFonts w:hint="eastAsia"/>
              </w:rPr>
              <w:t>7.9</w:t>
            </w:r>
          </w:p>
        </w:tc>
      </w:tr>
      <w:tr w:rsidR="00923392" w:rsidRPr="00176BDA" w14:paraId="2C1C629B" w14:textId="77777777" w:rsidTr="004E5529">
        <w:trPr>
          <w:trHeight w:val="391"/>
          <w:jc w:val="center"/>
        </w:trPr>
        <w:tc>
          <w:tcPr>
            <w:tcW w:w="2442" w:type="dxa"/>
          </w:tcPr>
          <w:p w14:paraId="213B155E" w14:textId="5E103E64" w:rsidR="00923392" w:rsidRPr="00176BDA" w:rsidRDefault="00923392" w:rsidP="00923392">
            <w:pPr>
              <w:ind w:firstLine="480"/>
              <w:jc w:val="center"/>
            </w:pPr>
            <w:r w:rsidRPr="008C7DE6">
              <w:rPr>
                <w:rFonts w:hint="eastAsia"/>
              </w:rPr>
              <w:t>年均降水量</w:t>
            </w:r>
            <w:r w:rsidRPr="008C7DE6">
              <w:t>/mm</w:t>
            </w:r>
          </w:p>
        </w:tc>
        <w:tc>
          <w:tcPr>
            <w:tcW w:w="2442" w:type="dxa"/>
          </w:tcPr>
          <w:p w14:paraId="72AF7D0E" w14:textId="32497A79" w:rsidR="00923392" w:rsidRPr="00AA55FD" w:rsidRDefault="00923392" w:rsidP="00923392">
            <w:pPr>
              <w:ind w:firstLine="480"/>
              <w:jc w:val="center"/>
              <w:rPr>
                <w:color w:val="0000FF"/>
              </w:rPr>
            </w:pPr>
            <w:r w:rsidRPr="008C7DE6">
              <w:t>522</w:t>
            </w:r>
            <w:r w:rsidRPr="008C7DE6">
              <w:rPr>
                <w:rFonts w:ascii="Cambria Math" w:hAnsi="Cambria Math" w:cs="Cambria Math"/>
              </w:rPr>
              <w:t>∼</w:t>
            </w:r>
            <w:r w:rsidRPr="008C7DE6">
              <w:t>615</w:t>
            </w:r>
          </w:p>
        </w:tc>
        <w:tc>
          <w:tcPr>
            <w:tcW w:w="2443" w:type="dxa"/>
          </w:tcPr>
          <w:p w14:paraId="515D6DFB" w14:textId="04ED6143" w:rsidR="00923392" w:rsidRPr="00176BDA" w:rsidRDefault="007D620F" w:rsidP="00923392">
            <w:pPr>
              <w:ind w:firstLine="480"/>
              <w:jc w:val="center"/>
            </w:pPr>
            <m:oMathPara>
              <m:oMath>
                <m:r>
                  <w:rPr>
                    <w:rFonts w:ascii="Cambria Math" w:hAnsi="Cambria Math"/>
                  </w:rPr>
                  <m:t>TP/g*k</m:t>
                </m:r>
                <m:sSup>
                  <m:sSupPr>
                    <m:ctrlPr>
                      <w:rPr>
                        <w:rFonts w:ascii="Cambria Math" w:hAnsi="Cambria Math"/>
                        <w:i/>
                      </w:rPr>
                    </m:ctrlPr>
                  </m:sSupPr>
                  <m:e>
                    <m:r>
                      <w:rPr>
                        <w:rFonts w:ascii="Cambria Math" w:hAnsi="Cambria Math"/>
                      </w:rPr>
                      <m:t>g</m:t>
                    </m:r>
                  </m:e>
                  <m:sup>
                    <m:r>
                      <w:rPr>
                        <w:rFonts w:ascii="Cambria Math" w:hAnsi="Cambria Math"/>
                      </w:rPr>
                      <m:t>-1</m:t>
                    </m:r>
                  </m:sup>
                </m:sSup>
              </m:oMath>
            </m:oMathPara>
          </w:p>
        </w:tc>
        <w:tc>
          <w:tcPr>
            <w:tcW w:w="2443" w:type="dxa"/>
          </w:tcPr>
          <w:p w14:paraId="0851259B" w14:textId="03E8F0C1" w:rsidR="00923392" w:rsidRPr="00AA55FD" w:rsidRDefault="00923392" w:rsidP="00923392">
            <w:pPr>
              <w:ind w:firstLine="480"/>
              <w:jc w:val="center"/>
              <w:rPr>
                <w:color w:val="0000FF"/>
              </w:rPr>
            </w:pPr>
            <w:r w:rsidRPr="008C7DE6">
              <w:t>1.1</w:t>
            </w:r>
          </w:p>
        </w:tc>
      </w:tr>
    </w:tbl>
    <w:p w14:paraId="387FF486" w14:textId="6695502D" w:rsidR="00EC1BA1" w:rsidRPr="00EC1BA1" w:rsidRDefault="00923392" w:rsidP="00EC1BA1">
      <w:pPr>
        <w:pStyle w:val="af5"/>
        <w:ind w:firstLine="400"/>
        <w:jc w:val="center"/>
        <w:rPr>
          <w:rFonts w:ascii="黑体" w:hAnsi="黑体"/>
          <w:noProof/>
          <w:sz w:val="21"/>
          <w:szCs w:val="21"/>
        </w:rPr>
      </w:pPr>
      <w:bookmarkStart w:id="97" w:name="_Ref70700382"/>
      <w:r w:rsidRPr="009558AE">
        <w:rPr>
          <w:rFonts w:ascii="黑体" w:hAnsi="黑体" w:hint="eastAsia"/>
          <w:sz w:val="21"/>
          <w:szCs w:val="21"/>
        </w:rPr>
        <w:t xml:space="preserve">表 </w:t>
      </w:r>
      <w:r w:rsidRPr="009558AE">
        <w:rPr>
          <w:rFonts w:ascii="黑体" w:hAnsi="黑体"/>
          <w:sz w:val="21"/>
          <w:szCs w:val="21"/>
        </w:rPr>
        <w:fldChar w:fldCharType="begin"/>
      </w:r>
      <w:r w:rsidRPr="009558AE">
        <w:rPr>
          <w:rFonts w:ascii="黑体" w:hAnsi="黑体"/>
          <w:sz w:val="21"/>
          <w:szCs w:val="21"/>
        </w:rPr>
        <w:instrText xml:space="preserve"> </w:instrText>
      </w:r>
      <w:r w:rsidRPr="009558AE">
        <w:rPr>
          <w:rFonts w:ascii="黑体" w:hAnsi="黑体" w:hint="eastAsia"/>
          <w:sz w:val="21"/>
          <w:szCs w:val="21"/>
        </w:rPr>
        <w:instrText>SEQ 表 \* ARABIC</w:instrText>
      </w:r>
      <w:r w:rsidRPr="009558AE">
        <w:rPr>
          <w:rFonts w:ascii="黑体" w:hAnsi="黑体"/>
          <w:sz w:val="21"/>
          <w:szCs w:val="21"/>
        </w:rPr>
        <w:instrText xml:space="preserve"> </w:instrText>
      </w:r>
      <w:r w:rsidRPr="009558AE">
        <w:rPr>
          <w:rFonts w:ascii="黑体" w:hAnsi="黑体"/>
          <w:sz w:val="21"/>
          <w:szCs w:val="21"/>
        </w:rPr>
        <w:fldChar w:fldCharType="separate"/>
      </w:r>
      <w:r w:rsidR="00EC1BA1">
        <w:rPr>
          <w:rFonts w:ascii="黑体" w:hAnsi="黑体"/>
          <w:noProof/>
          <w:sz w:val="21"/>
          <w:szCs w:val="21"/>
        </w:rPr>
        <w:t>1</w:t>
      </w:r>
      <w:r w:rsidRPr="009558AE">
        <w:rPr>
          <w:rFonts w:ascii="黑体" w:hAnsi="黑体"/>
          <w:sz w:val="21"/>
          <w:szCs w:val="21"/>
        </w:rPr>
        <w:fldChar w:fldCharType="end"/>
      </w:r>
      <w:bookmarkStart w:id="98" w:name="_Hlk70700361"/>
      <w:bookmarkEnd w:id="97"/>
      <w:r w:rsidRPr="009558AE">
        <w:rPr>
          <w:rFonts w:ascii="黑体" w:hAnsi="黑体" w:hint="eastAsia"/>
          <w:sz w:val="21"/>
          <w:szCs w:val="21"/>
        </w:rPr>
        <w:t>实验进行场地相关自然条件与土壤</w:t>
      </w:r>
      <w:r w:rsidRPr="009558AE">
        <w:rPr>
          <w:rFonts w:ascii="黑体" w:hAnsi="黑体" w:hint="eastAsia"/>
          <w:noProof/>
          <w:sz w:val="21"/>
          <w:szCs w:val="21"/>
        </w:rPr>
        <w:t>理化性质</w:t>
      </w:r>
      <w:bookmarkEnd w:id="98"/>
    </w:p>
    <w:p w14:paraId="32DD91FC" w14:textId="511AE500" w:rsidR="00923392" w:rsidRDefault="00923392" w:rsidP="005853A7">
      <w:pPr>
        <w:pStyle w:val="2"/>
        <w:spacing w:before="120" w:after="120"/>
      </w:pPr>
      <w:bookmarkStart w:id="99" w:name="_Toc71115729"/>
      <w:r>
        <w:rPr>
          <w:rFonts w:hint="eastAsia"/>
        </w:rPr>
        <w:t>实验方法设计</w:t>
      </w:r>
      <w:bookmarkEnd w:id="99"/>
    </w:p>
    <w:p w14:paraId="0FD01BA0" w14:textId="68EA8539" w:rsidR="007D620F" w:rsidRPr="009351F7" w:rsidRDefault="007D620F" w:rsidP="005853A7">
      <w:pPr>
        <w:pStyle w:val="af6"/>
        <w:ind w:firstLine="480"/>
      </w:pPr>
      <w:r w:rsidRPr="009351F7">
        <w:rPr>
          <w:rFonts w:hint="eastAsia"/>
        </w:rPr>
        <w:t>我们采取研究所中的水田为研究对象，</w:t>
      </w:r>
      <w:r w:rsidR="001269CF" w:rsidRPr="009351F7">
        <w:rPr>
          <w:rFonts w:hint="eastAsia"/>
        </w:rPr>
        <w:t>因为实验持续时间长，为开放性系统，所以</w:t>
      </w:r>
      <w:r w:rsidRPr="009351F7">
        <w:rPr>
          <w:rFonts w:hint="eastAsia"/>
        </w:rPr>
        <w:t>设置对比组来</w:t>
      </w:r>
      <w:r w:rsidR="001269CF" w:rsidRPr="009351F7">
        <w:rPr>
          <w:rFonts w:hint="eastAsia"/>
        </w:rPr>
        <w:t>消除实验环境变化带来的影响。</w:t>
      </w:r>
      <w:r w:rsidR="009351F7" w:rsidRPr="009351F7">
        <w:rPr>
          <w:rFonts w:hint="eastAsia"/>
        </w:rPr>
        <w:t>根据施用有机肥种类和用量的不同，设置</w:t>
      </w:r>
      <w:r w:rsidR="009351F7">
        <w:t>4</w:t>
      </w:r>
      <w:r w:rsidR="009351F7" w:rsidRPr="009351F7">
        <w:rPr>
          <w:rFonts w:hint="eastAsia"/>
        </w:rPr>
        <w:t>个处理，每个处理设</w:t>
      </w:r>
      <w:r w:rsidR="009351F7" w:rsidRPr="009351F7">
        <w:rPr>
          <w:rFonts w:hint="eastAsia"/>
        </w:rPr>
        <w:t>3</w:t>
      </w:r>
      <w:r w:rsidR="009351F7" w:rsidRPr="009351F7">
        <w:rPr>
          <w:rFonts w:hint="eastAsia"/>
        </w:rPr>
        <w:t>个（</w:t>
      </w:r>
      <w:r w:rsidR="009351F7" w:rsidRPr="009351F7">
        <w:rPr>
          <w:rFonts w:hint="eastAsia"/>
        </w:rPr>
        <w:t>4m*3m</w:t>
      </w:r>
      <w:r w:rsidR="009351F7" w:rsidRPr="009351F7">
        <w:rPr>
          <w:rFonts w:hint="eastAsia"/>
        </w:rPr>
        <w:t>）重复，共有</w:t>
      </w:r>
      <w:r w:rsidR="009351F7">
        <w:t>12</w:t>
      </w:r>
      <w:r w:rsidR="009351F7" w:rsidRPr="009351F7">
        <w:rPr>
          <w:rFonts w:hint="eastAsia"/>
        </w:rPr>
        <w:t>个小区，</w:t>
      </w:r>
      <w:r w:rsidR="00FE4547">
        <w:rPr>
          <w:rFonts w:hint="eastAsia"/>
        </w:rPr>
        <w:t>为了使各处</w:t>
      </w:r>
      <w:proofErr w:type="gramStart"/>
      <w:r w:rsidR="00FE4547">
        <w:rPr>
          <w:rFonts w:hint="eastAsia"/>
        </w:rPr>
        <w:t>理之间</w:t>
      </w:r>
      <w:proofErr w:type="gramEnd"/>
      <w:r w:rsidR="00FE4547">
        <w:rPr>
          <w:rFonts w:hint="eastAsia"/>
        </w:rPr>
        <w:t>互不影响，</w:t>
      </w:r>
      <w:r w:rsidR="009351F7" w:rsidRPr="009351F7">
        <w:rPr>
          <w:rFonts w:hint="eastAsia"/>
        </w:rPr>
        <w:t>小区之间</w:t>
      </w:r>
      <w:r w:rsidR="00FE4547">
        <w:rPr>
          <w:rFonts w:hint="eastAsia"/>
        </w:rPr>
        <w:t>采用</w:t>
      </w:r>
      <w:r w:rsidR="009351F7" w:rsidRPr="009351F7">
        <w:rPr>
          <w:rFonts w:hint="eastAsia"/>
        </w:rPr>
        <w:t>塑料隔板隔开</w:t>
      </w:r>
      <w:r w:rsidR="00FE4547">
        <w:rPr>
          <w:rFonts w:hint="eastAsia"/>
        </w:rPr>
        <w:t>，保证相互之间水体不流通</w:t>
      </w:r>
      <w:r w:rsidR="009351F7" w:rsidRPr="009351F7">
        <w:rPr>
          <w:rFonts w:hint="eastAsia"/>
        </w:rPr>
        <w:t>。根据当地的施肥种类和用量，底肥采用有机肥部分替代化肥的方式，施用肥料包括二铵（含氮量</w:t>
      </w:r>
      <w:r w:rsidR="009351F7" w:rsidRPr="009351F7">
        <w:rPr>
          <w:rFonts w:hint="eastAsia"/>
        </w:rPr>
        <w:t>18%</w:t>
      </w:r>
      <w:r w:rsidR="009351F7" w:rsidRPr="009351F7">
        <w:rPr>
          <w:rFonts w:hint="eastAsia"/>
        </w:rPr>
        <w:t>）</w:t>
      </w:r>
      <w:r w:rsidR="009351F7">
        <w:rPr>
          <w:rFonts w:hint="eastAsia"/>
        </w:rPr>
        <w:t>和</w:t>
      </w:r>
      <w:r w:rsidR="009351F7" w:rsidRPr="009351F7">
        <w:rPr>
          <w:rFonts w:hint="eastAsia"/>
        </w:rPr>
        <w:t>生物炭（含氮量</w:t>
      </w:r>
      <w:r w:rsidR="009351F7" w:rsidRPr="009351F7">
        <w:rPr>
          <w:rFonts w:hint="eastAsia"/>
        </w:rPr>
        <w:t>5.9g/kg</w:t>
      </w:r>
      <w:r w:rsidR="009351F7" w:rsidRPr="009351F7">
        <w:rPr>
          <w:rFonts w:hint="eastAsia"/>
        </w:rPr>
        <w:t>）。各处理底肥施入</w:t>
      </w:r>
      <w:proofErr w:type="gramStart"/>
      <w:r w:rsidR="009351F7" w:rsidRPr="009351F7">
        <w:rPr>
          <w:rFonts w:hint="eastAsia"/>
        </w:rPr>
        <w:t>量如下</w:t>
      </w:r>
      <w:proofErr w:type="gramEnd"/>
      <w:r w:rsidR="00FE4547">
        <w:rPr>
          <w:rFonts w:hint="eastAsia"/>
        </w:rPr>
        <w:t>表所示</w:t>
      </w:r>
      <w:r w:rsidR="009351F7" w:rsidRPr="009351F7">
        <w:rPr>
          <w:rFonts w:hint="eastAsia"/>
        </w:rPr>
        <w:t>：</w:t>
      </w:r>
    </w:p>
    <w:tbl>
      <w:tblPr>
        <w:tblW w:w="0" w:type="auto"/>
        <w:jc w:val="center"/>
        <w:tblBorders>
          <w:top w:val="single" w:sz="12" w:space="0" w:color="auto"/>
          <w:bottom w:val="single" w:sz="12" w:space="0" w:color="auto"/>
        </w:tblBorders>
        <w:tblLook w:val="0000" w:firstRow="0" w:lastRow="0" w:firstColumn="0" w:lastColumn="0" w:noHBand="0" w:noVBand="0"/>
      </w:tblPr>
      <w:tblGrid>
        <w:gridCol w:w="3442"/>
        <w:gridCol w:w="5517"/>
      </w:tblGrid>
      <w:tr w:rsidR="009351F7" w:rsidRPr="00176BDA" w14:paraId="7BF8ECFC" w14:textId="77777777" w:rsidTr="00464921">
        <w:trPr>
          <w:trHeight w:val="358"/>
          <w:jc w:val="center"/>
        </w:trPr>
        <w:tc>
          <w:tcPr>
            <w:tcW w:w="3602" w:type="dxa"/>
            <w:tcBorders>
              <w:top w:val="single" w:sz="18" w:space="0" w:color="auto"/>
              <w:bottom w:val="single" w:sz="8" w:space="0" w:color="auto"/>
            </w:tcBorders>
          </w:tcPr>
          <w:p w14:paraId="58F53481" w14:textId="22ED8A12" w:rsidR="009351F7" w:rsidRPr="00176BDA" w:rsidRDefault="009351F7" w:rsidP="007F4264">
            <w:pPr>
              <w:ind w:firstLine="480"/>
              <w:jc w:val="center"/>
            </w:pPr>
            <w:r>
              <w:rPr>
                <w:rFonts w:hint="eastAsia"/>
              </w:rPr>
              <w:t>项目标号</w:t>
            </w:r>
          </w:p>
        </w:tc>
        <w:tc>
          <w:tcPr>
            <w:tcW w:w="5613" w:type="dxa"/>
            <w:tcBorders>
              <w:top w:val="single" w:sz="18" w:space="0" w:color="auto"/>
              <w:bottom w:val="single" w:sz="8" w:space="0" w:color="auto"/>
            </w:tcBorders>
          </w:tcPr>
          <w:p w14:paraId="51EC1A0B" w14:textId="67633DC9" w:rsidR="009351F7" w:rsidRPr="00AA55FD" w:rsidRDefault="009351F7" w:rsidP="00464921">
            <w:pPr>
              <w:ind w:firstLineChars="800" w:firstLine="1920"/>
              <w:rPr>
                <w:color w:val="0000FF"/>
              </w:rPr>
            </w:pPr>
            <w:r>
              <w:rPr>
                <w:rFonts w:hint="eastAsia"/>
              </w:rPr>
              <w:t>处理条件</w:t>
            </w:r>
          </w:p>
        </w:tc>
      </w:tr>
      <w:tr w:rsidR="009351F7" w:rsidRPr="00176BDA" w14:paraId="46BAB004" w14:textId="77777777" w:rsidTr="00464921">
        <w:trPr>
          <w:trHeight w:val="358"/>
          <w:jc w:val="center"/>
        </w:trPr>
        <w:tc>
          <w:tcPr>
            <w:tcW w:w="3602" w:type="dxa"/>
            <w:tcBorders>
              <w:top w:val="single" w:sz="8" w:space="0" w:color="auto"/>
              <w:bottom w:val="nil"/>
            </w:tcBorders>
          </w:tcPr>
          <w:p w14:paraId="17A871D1" w14:textId="4348FE83" w:rsidR="009351F7" w:rsidRPr="00176BDA" w:rsidRDefault="00FE4547" w:rsidP="009351F7">
            <w:pPr>
              <w:ind w:firstLine="480"/>
              <w:jc w:val="center"/>
            </w:pPr>
            <m:oMathPara>
              <m:oMath>
                <m:r>
                  <w:rPr>
                    <w:rFonts w:ascii="Cambria Math" w:hAnsi="Cambria Math" w:hint="eastAsia"/>
                  </w:rPr>
                  <m:t>N</m:t>
                </m:r>
                <m:sSub>
                  <m:sSubPr>
                    <m:ctrlPr>
                      <w:rPr>
                        <w:rFonts w:ascii="Cambria Math" w:hAnsi="Cambria Math"/>
                        <w:i/>
                      </w:rPr>
                    </m:ctrlPr>
                  </m:sSubPr>
                  <m:e>
                    <m:r>
                      <w:rPr>
                        <w:rFonts w:ascii="Cambria Math" w:hAnsi="Cambria Math"/>
                      </w:rPr>
                      <m:t>B</m:t>
                    </m:r>
                  </m:e>
                  <m:sub>
                    <m:r>
                      <w:rPr>
                        <w:rFonts w:ascii="Cambria Math" w:hAnsi="Cambria Math"/>
                      </w:rPr>
                      <m:t>5</m:t>
                    </m:r>
                  </m:sub>
                </m:sSub>
              </m:oMath>
            </m:oMathPara>
          </w:p>
        </w:tc>
        <w:tc>
          <w:tcPr>
            <w:tcW w:w="5613" w:type="dxa"/>
            <w:tcBorders>
              <w:top w:val="single" w:sz="8" w:space="0" w:color="auto"/>
              <w:bottom w:val="nil"/>
            </w:tcBorders>
          </w:tcPr>
          <w:p w14:paraId="3423128D" w14:textId="05087856" w:rsidR="009351F7" w:rsidRPr="00AA55FD" w:rsidRDefault="009351F7" w:rsidP="00464921">
            <w:pPr>
              <w:rPr>
                <w:color w:val="0000FF"/>
              </w:rPr>
            </w:pPr>
            <w:r w:rsidRPr="00E844CD">
              <w:t>1.65kg</w:t>
            </w:r>
            <m:oMath>
              <m:r>
                <m:rPr>
                  <m:sty m:val="p"/>
                </m:rPr>
                <w:rPr>
                  <w:rFonts w:ascii="Cambria Math" w:hAnsi="Cambria Math"/>
                </w:rPr>
                <m:t xml:space="preserve"> </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NH</m:t>
                          </m:r>
                        </m:e>
                        <m:sub>
                          <m:r>
                            <w:rPr>
                              <w:rFonts w:ascii="Cambria Math" w:hAnsi="Cambria Math"/>
                            </w:rPr>
                            <m:t>4</m:t>
                          </m:r>
                        </m:sub>
                      </m:sSub>
                    </m:e>
                  </m:d>
                </m:e>
                <m:sub>
                  <m:r>
                    <w:rPr>
                      <w:rFonts w:ascii="Cambria Math" w:hAnsi="Cambria Math"/>
                    </w:rPr>
                    <m:t>2</m:t>
                  </m:r>
                </m:sub>
              </m:sSub>
              <m:sSub>
                <m:sSubPr>
                  <m:ctrlPr>
                    <w:rPr>
                      <w:rFonts w:ascii="Cambria Math" w:hAnsi="Cambria Math"/>
                    </w:rPr>
                  </m:ctrlPr>
                </m:sSubPr>
                <m:e>
                  <m:r>
                    <m:rPr>
                      <m:sty m:val="p"/>
                    </m:rPr>
                    <w:rPr>
                      <w:rFonts w:ascii="Cambria Math" w:hAnsi="Cambria Math"/>
                    </w:rPr>
                    <m:t>HPO</m:t>
                  </m:r>
                </m:e>
                <m:sub>
                  <m:r>
                    <w:rPr>
                      <w:rFonts w:ascii="Cambria Math" w:hAnsi="Cambria Math"/>
                    </w:rPr>
                    <m:t>4</m:t>
                  </m:r>
                </m:sub>
              </m:sSub>
            </m:oMath>
            <w:r w:rsidRPr="00E844CD">
              <w:t>(0.45t/</w:t>
            </w:r>
            <w:proofErr w:type="gramStart"/>
            <w:r w:rsidRPr="00E844CD">
              <w:t>ha)+</w:t>
            </w:r>
            <w:proofErr w:type="gramEnd"/>
            <w:r w:rsidRPr="00E844CD">
              <w:t>18kg</w:t>
            </w:r>
            <w:r w:rsidRPr="00E844CD">
              <w:t>生物炭</w:t>
            </w:r>
            <w:r w:rsidRPr="00E844CD">
              <w:t>(5t/ha)</w:t>
            </w:r>
          </w:p>
        </w:tc>
      </w:tr>
      <w:tr w:rsidR="009351F7" w:rsidRPr="00176BDA" w14:paraId="629B8318" w14:textId="77777777" w:rsidTr="00464921">
        <w:trPr>
          <w:trHeight w:val="358"/>
          <w:jc w:val="center"/>
        </w:trPr>
        <w:tc>
          <w:tcPr>
            <w:tcW w:w="3602" w:type="dxa"/>
            <w:tcBorders>
              <w:top w:val="nil"/>
            </w:tcBorders>
          </w:tcPr>
          <w:p w14:paraId="02FF7488" w14:textId="4888C5FE" w:rsidR="009351F7" w:rsidRPr="00FE4547" w:rsidRDefault="00FE4547" w:rsidP="009351F7">
            <w:pPr>
              <w:ind w:firstLine="480"/>
              <w:jc w:val="center"/>
              <w:rPr>
                <w:i/>
              </w:rPr>
            </w:pPr>
            <m:oMathPara>
              <m:oMath>
                <m:r>
                  <w:rPr>
                    <w:rFonts w:ascii="Cambria Math" w:hAnsi="Cambria Math" w:hint="eastAsia"/>
                  </w:rPr>
                  <m:t>N</m:t>
                </m:r>
                <m:sSub>
                  <m:sSubPr>
                    <m:ctrlPr>
                      <w:rPr>
                        <w:rFonts w:ascii="Cambria Math" w:hAnsi="Cambria Math"/>
                        <w:i/>
                      </w:rPr>
                    </m:ctrlPr>
                  </m:sSubPr>
                  <m:e>
                    <m:r>
                      <w:rPr>
                        <w:rFonts w:ascii="Cambria Math" w:hAnsi="Cambria Math"/>
                      </w:rPr>
                      <m:t>B</m:t>
                    </m:r>
                  </m:e>
                  <m:sub>
                    <m:r>
                      <w:rPr>
                        <w:rFonts w:ascii="Cambria Math" w:hAnsi="Cambria Math"/>
                      </w:rPr>
                      <m:t>10</m:t>
                    </m:r>
                  </m:sub>
                </m:sSub>
              </m:oMath>
            </m:oMathPara>
          </w:p>
        </w:tc>
        <w:tc>
          <w:tcPr>
            <w:tcW w:w="5613" w:type="dxa"/>
            <w:tcBorders>
              <w:top w:val="nil"/>
            </w:tcBorders>
          </w:tcPr>
          <w:p w14:paraId="1D26282D" w14:textId="2A6595C1" w:rsidR="009351F7" w:rsidRPr="00AA55FD" w:rsidRDefault="009351F7" w:rsidP="00464921">
            <w:pPr>
              <w:rPr>
                <w:color w:val="0000FF"/>
              </w:rPr>
            </w:pPr>
            <w:r w:rsidRPr="00E844CD">
              <w:t>1.08kg</w:t>
            </w:r>
            <m:oMath>
              <m:r>
                <m:rPr>
                  <m:sty m:val="p"/>
                </m:rPr>
                <w:rPr>
                  <w:rFonts w:ascii="Cambria Math" w:hAnsi="Cambria Math"/>
                </w:rPr>
                <m:t xml:space="preserve"> </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NH</m:t>
                          </m:r>
                        </m:e>
                        <m:sub>
                          <m:r>
                            <w:rPr>
                              <w:rFonts w:ascii="Cambria Math" w:hAnsi="Cambria Math"/>
                            </w:rPr>
                            <m:t>4</m:t>
                          </m:r>
                        </m:sub>
                      </m:sSub>
                    </m:e>
                  </m:d>
                </m:e>
                <m:sub>
                  <m:r>
                    <w:rPr>
                      <w:rFonts w:ascii="Cambria Math" w:hAnsi="Cambria Math"/>
                    </w:rPr>
                    <m:t>2</m:t>
                  </m:r>
                </m:sub>
              </m:sSub>
              <m:sSub>
                <m:sSubPr>
                  <m:ctrlPr>
                    <w:rPr>
                      <w:rFonts w:ascii="Cambria Math" w:hAnsi="Cambria Math"/>
                    </w:rPr>
                  </m:ctrlPr>
                </m:sSubPr>
                <m:e>
                  <m:r>
                    <m:rPr>
                      <m:sty m:val="p"/>
                    </m:rPr>
                    <w:rPr>
                      <w:rFonts w:ascii="Cambria Math" w:hAnsi="Cambria Math"/>
                    </w:rPr>
                    <m:t>HPO</m:t>
                  </m:r>
                </m:e>
                <m:sub>
                  <m:r>
                    <w:rPr>
                      <w:rFonts w:ascii="Cambria Math" w:hAnsi="Cambria Math"/>
                    </w:rPr>
                    <m:t>4</m:t>
                  </m:r>
                </m:sub>
              </m:sSub>
            </m:oMath>
            <w:r w:rsidRPr="00E844CD">
              <w:t>(0.29t/</w:t>
            </w:r>
            <w:proofErr w:type="gramStart"/>
            <w:r w:rsidRPr="00E844CD">
              <w:t>ha)+</w:t>
            </w:r>
            <w:proofErr w:type="gramEnd"/>
            <w:r w:rsidRPr="00E844CD">
              <w:t>36kg</w:t>
            </w:r>
            <w:r w:rsidRPr="00E844CD">
              <w:t>生物炭</w:t>
            </w:r>
            <w:r w:rsidRPr="00E844CD">
              <w:t>(10t/ha)</w:t>
            </w:r>
          </w:p>
        </w:tc>
      </w:tr>
      <w:tr w:rsidR="009351F7" w:rsidRPr="00176BDA" w14:paraId="0C0DF56F" w14:textId="77777777" w:rsidTr="00464921">
        <w:trPr>
          <w:trHeight w:val="358"/>
          <w:jc w:val="center"/>
        </w:trPr>
        <w:tc>
          <w:tcPr>
            <w:tcW w:w="3602" w:type="dxa"/>
          </w:tcPr>
          <w:p w14:paraId="03010E5B" w14:textId="5CF2E0CC" w:rsidR="009351F7" w:rsidRPr="00176BDA" w:rsidRDefault="008D127D" w:rsidP="009351F7">
            <w:pPr>
              <w:ind w:firstLine="480"/>
              <w:jc w:val="center"/>
            </w:pPr>
            <m:oMathPara>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rPr>
                      <m:t>20</m:t>
                    </m:r>
                  </m:sub>
                </m:sSub>
              </m:oMath>
            </m:oMathPara>
          </w:p>
        </w:tc>
        <w:tc>
          <w:tcPr>
            <w:tcW w:w="5613" w:type="dxa"/>
          </w:tcPr>
          <w:p w14:paraId="5A907C58" w14:textId="16A251D5" w:rsidR="009351F7" w:rsidRPr="00AA55FD" w:rsidRDefault="009351F7" w:rsidP="00464921">
            <w:pPr>
              <w:ind w:firstLineChars="500" w:firstLine="1200"/>
              <w:rPr>
                <w:color w:val="0000FF"/>
              </w:rPr>
            </w:pPr>
            <w:r w:rsidRPr="00E844CD">
              <w:t>生物</w:t>
            </w:r>
            <w:proofErr w:type="gramStart"/>
            <w:r w:rsidRPr="00E844CD">
              <w:t>炭</w:t>
            </w:r>
            <w:proofErr w:type="gramEnd"/>
            <w:r w:rsidRPr="00E844CD">
              <w:t>72kg</w:t>
            </w:r>
            <w:r w:rsidRPr="00E844CD">
              <w:t>（</w:t>
            </w:r>
            <w:r w:rsidRPr="00E844CD">
              <w:t>20t/ha</w:t>
            </w:r>
            <w:r w:rsidRPr="00E844CD">
              <w:t>）</w:t>
            </w:r>
          </w:p>
        </w:tc>
      </w:tr>
      <w:tr w:rsidR="009351F7" w:rsidRPr="00176BDA" w14:paraId="07EDB841" w14:textId="77777777" w:rsidTr="00464921">
        <w:trPr>
          <w:trHeight w:val="358"/>
          <w:jc w:val="center"/>
        </w:trPr>
        <w:tc>
          <w:tcPr>
            <w:tcW w:w="3602" w:type="dxa"/>
          </w:tcPr>
          <w:p w14:paraId="0E8D68B6" w14:textId="5F6D21E2" w:rsidR="009351F7" w:rsidRPr="00176BDA" w:rsidRDefault="00FE4547" w:rsidP="009351F7">
            <w:pPr>
              <w:ind w:firstLine="480"/>
              <w:jc w:val="center"/>
            </w:pPr>
            <m:oMathPara>
              <m:oMath>
                <m:r>
                  <w:rPr>
                    <w:rFonts w:ascii="Cambria Math" w:hAnsi="Cambria Math" w:hint="eastAsia"/>
                  </w:rPr>
                  <m:t>N</m:t>
                </m:r>
              </m:oMath>
            </m:oMathPara>
          </w:p>
        </w:tc>
        <w:tc>
          <w:tcPr>
            <w:tcW w:w="5613" w:type="dxa"/>
          </w:tcPr>
          <w:p w14:paraId="61F6C93C" w14:textId="606FB9A8" w:rsidR="009351F7" w:rsidRPr="00AA55FD" w:rsidRDefault="009351F7" w:rsidP="00EC1BA1">
            <w:pPr>
              <w:keepNext/>
              <w:ind w:firstLineChars="400" w:firstLine="960"/>
              <w:rPr>
                <w:color w:val="0000FF"/>
              </w:rPr>
            </w:pPr>
            <w:r w:rsidRPr="00E844CD">
              <w:t>2.7kg</w:t>
            </w:r>
            <m:oMath>
              <m:r>
                <m:rPr>
                  <m:sty m:val="p"/>
                </m:rPr>
                <w:rPr>
                  <w:rFonts w:ascii="Cambria Math" w:hAnsi="Cambria Math"/>
                </w:rPr>
                <m:t xml:space="preserve"> </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NH</m:t>
                          </m:r>
                        </m:e>
                        <m:sub>
                          <m:r>
                            <w:rPr>
                              <w:rFonts w:ascii="Cambria Math" w:hAnsi="Cambria Math"/>
                            </w:rPr>
                            <m:t>4</m:t>
                          </m:r>
                        </m:sub>
                      </m:sSub>
                    </m:e>
                  </m:d>
                </m:e>
                <m:sub>
                  <m:r>
                    <w:rPr>
                      <w:rFonts w:ascii="Cambria Math" w:hAnsi="Cambria Math"/>
                    </w:rPr>
                    <m:t>2</m:t>
                  </m:r>
                </m:sub>
              </m:sSub>
              <m:sSub>
                <m:sSubPr>
                  <m:ctrlPr>
                    <w:rPr>
                      <w:rFonts w:ascii="Cambria Math" w:hAnsi="Cambria Math"/>
                    </w:rPr>
                  </m:ctrlPr>
                </m:sSubPr>
                <m:e>
                  <m:r>
                    <m:rPr>
                      <m:sty m:val="p"/>
                    </m:rPr>
                    <w:rPr>
                      <w:rFonts w:ascii="Cambria Math" w:hAnsi="Cambria Math"/>
                    </w:rPr>
                    <m:t>HPO</m:t>
                  </m:r>
                </m:e>
                <m:sub>
                  <m:r>
                    <w:rPr>
                      <w:rFonts w:ascii="Cambria Math" w:hAnsi="Cambria Math"/>
                    </w:rPr>
                    <m:t>4</m:t>
                  </m:r>
                </m:sub>
              </m:sSub>
            </m:oMath>
            <w:r w:rsidRPr="00E844CD">
              <w:t>(0.75t/ha)</w:t>
            </w:r>
          </w:p>
        </w:tc>
      </w:tr>
    </w:tbl>
    <w:p w14:paraId="0D7A8AF1" w14:textId="29C8FE92" w:rsidR="00EC1BA1" w:rsidRPr="00EC1BA1" w:rsidRDefault="00EC1BA1" w:rsidP="00EC1BA1">
      <w:pPr>
        <w:pStyle w:val="af5"/>
        <w:ind w:firstLine="400"/>
        <w:jc w:val="center"/>
        <w:rPr>
          <w:rFonts w:ascii="黑体" w:hAnsi="黑体"/>
          <w:sz w:val="21"/>
          <w:szCs w:val="21"/>
        </w:rPr>
      </w:pPr>
      <w:bookmarkStart w:id="100" w:name="_Ref71132496"/>
      <w:r w:rsidRPr="00EC1BA1">
        <w:rPr>
          <w:rFonts w:ascii="黑体" w:hAnsi="黑体"/>
          <w:sz w:val="21"/>
          <w:szCs w:val="21"/>
        </w:rPr>
        <w:t xml:space="preserve">表 </w:t>
      </w:r>
      <w:r w:rsidRPr="00EC1BA1">
        <w:rPr>
          <w:rFonts w:ascii="黑体" w:hAnsi="黑体"/>
          <w:sz w:val="21"/>
          <w:szCs w:val="21"/>
        </w:rPr>
        <w:fldChar w:fldCharType="begin"/>
      </w:r>
      <w:r w:rsidRPr="00EC1BA1">
        <w:rPr>
          <w:rFonts w:ascii="黑体" w:hAnsi="黑体"/>
          <w:sz w:val="21"/>
          <w:szCs w:val="21"/>
        </w:rPr>
        <w:instrText xml:space="preserve"> SEQ 表 \* ARABIC </w:instrText>
      </w:r>
      <w:r w:rsidRPr="00EC1BA1">
        <w:rPr>
          <w:rFonts w:ascii="黑体" w:hAnsi="黑体"/>
          <w:sz w:val="21"/>
          <w:szCs w:val="21"/>
        </w:rPr>
        <w:fldChar w:fldCharType="separate"/>
      </w:r>
      <w:r w:rsidRPr="00EC1BA1">
        <w:rPr>
          <w:rFonts w:ascii="黑体" w:hAnsi="黑体"/>
          <w:sz w:val="21"/>
          <w:szCs w:val="21"/>
        </w:rPr>
        <w:t>2</w:t>
      </w:r>
      <w:r w:rsidRPr="00EC1BA1">
        <w:rPr>
          <w:rFonts w:ascii="黑体" w:hAnsi="黑体"/>
          <w:sz w:val="21"/>
          <w:szCs w:val="21"/>
        </w:rPr>
        <w:fldChar w:fldCharType="end"/>
      </w:r>
      <w:bookmarkEnd w:id="100"/>
      <w:r w:rsidRPr="00EC1BA1">
        <w:rPr>
          <w:rFonts w:ascii="黑体" w:hAnsi="黑体" w:hint="eastAsia"/>
          <w:sz w:val="21"/>
          <w:szCs w:val="21"/>
        </w:rPr>
        <w:t>不同对照组处理条件及其项目编号</w:t>
      </w:r>
    </w:p>
    <w:p w14:paraId="56352C28" w14:textId="1D5E0A7F" w:rsidR="007A2905" w:rsidRDefault="00054DD3" w:rsidP="00420EBC">
      <w:pPr>
        <w:pStyle w:val="af6"/>
        <w:ind w:firstLine="480"/>
        <w:rPr>
          <w:rFonts w:hint="eastAsia"/>
        </w:rPr>
      </w:pPr>
      <w:r>
        <w:rPr>
          <w:rFonts w:hint="eastAsia"/>
        </w:rPr>
        <w:t>其中</w:t>
      </w:r>
      <w:proofErr w:type="gramStart"/>
      <w:r>
        <w:rPr>
          <w:rFonts w:hint="eastAsia"/>
        </w:rPr>
        <w:t>生物炭内也</w:t>
      </w:r>
      <w:proofErr w:type="gramEnd"/>
      <w:r>
        <w:rPr>
          <w:rFonts w:hint="eastAsia"/>
        </w:rPr>
        <w:t>含有磷元素，为了保持变量，我们将不同质量的生物炭与化肥混用。即为前两组实验组。</w:t>
      </w:r>
      <w:r w:rsidR="00134201">
        <w:rPr>
          <w:rFonts w:hint="eastAsia"/>
        </w:rPr>
        <w:t>根据</w:t>
      </w:r>
      <w:proofErr w:type="spellStart"/>
      <w:r w:rsidR="00134201">
        <w:rPr>
          <w:rFonts w:hint="eastAsia"/>
        </w:rPr>
        <w:t>Baronti</w:t>
      </w:r>
      <w:proofErr w:type="spellEnd"/>
      <w:r w:rsidR="00134201">
        <w:rPr>
          <w:rFonts w:hint="eastAsia"/>
        </w:rPr>
        <w:t>等在</w:t>
      </w:r>
      <w:r w:rsidR="00134201">
        <w:rPr>
          <w:rFonts w:hint="eastAsia"/>
        </w:rPr>
        <w:t>2</w:t>
      </w:r>
      <w:r w:rsidR="00134201">
        <w:t>008</w:t>
      </w:r>
      <w:r w:rsidR="00134201">
        <w:rPr>
          <w:rFonts w:hint="eastAsia"/>
        </w:rPr>
        <w:t>年的研究结果，适当的生物炭的加入会使生物产量增加，但是如果生物</w:t>
      </w:r>
      <w:proofErr w:type="gramStart"/>
      <w:r w:rsidR="00134201">
        <w:rPr>
          <w:rFonts w:hint="eastAsia"/>
        </w:rPr>
        <w:t>炭</w:t>
      </w:r>
      <w:proofErr w:type="gramEnd"/>
      <w:r w:rsidR="00134201">
        <w:rPr>
          <w:rFonts w:hint="eastAsia"/>
        </w:rPr>
        <w:t>过量使用，比如增加至</w:t>
      </w:r>
      <w:r w:rsidR="00134201">
        <w:rPr>
          <w:rFonts w:hint="eastAsia"/>
        </w:rPr>
        <w:t>1</w:t>
      </w:r>
      <w:r w:rsidR="00134201">
        <w:t>00</w:t>
      </w:r>
      <w:r w:rsidR="00134201" w:rsidRPr="00E844CD">
        <w:t>t/h</w:t>
      </w:r>
      <w:r w:rsidR="00134201">
        <w:rPr>
          <w:rFonts w:hint="eastAsia"/>
        </w:rPr>
        <w:t>a</w:t>
      </w:r>
      <w:r w:rsidR="00134201">
        <w:rPr>
          <w:rFonts w:hint="eastAsia"/>
        </w:rPr>
        <w:t>，甚至会造成植物产量下降。所以我们采用不同量的生物</w:t>
      </w:r>
      <w:proofErr w:type="gramStart"/>
      <w:r w:rsidR="00134201">
        <w:rPr>
          <w:rFonts w:hint="eastAsia"/>
        </w:rPr>
        <w:t>炭</w:t>
      </w:r>
      <w:proofErr w:type="gramEnd"/>
      <w:r w:rsidR="00134201">
        <w:rPr>
          <w:rFonts w:hint="eastAsia"/>
        </w:rPr>
        <w:t>施用。</w:t>
      </w:r>
      <w:r w:rsidR="007A2905">
        <w:rPr>
          <w:rFonts w:hint="eastAsia"/>
        </w:rPr>
        <w:t>从</w:t>
      </w:r>
      <w:r w:rsidR="007A2905">
        <w:rPr>
          <w:rFonts w:hint="eastAsia"/>
        </w:rPr>
        <w:t>2</w:t>
      </w:r>
      <w:r w:rsidR="007A2905">
        <w:t>014</w:t>
      </w:r>
      <w:r w:rsidR="007A2905">
        <w:rPr>
          <w:rFonts w:hint="eastAsia"/>
        </w:rPr>
        <w:t>年</w:t>
      </w:r>
      <w:r w:rsidR="007A2905">
        <w:rPr>
          <w:rFonts w:hint="eastAsia"/>
        </w:rPr>
        <w:t>5</w:t>
      </w:r>
      <w:r w:rsidR="007A2905">
        <w:rPr>
          <w:rFonts w:hint="eastAsia"/>
        </w:rPr>
        <w:t>月</w:t>
      </w:r>
      <w:r w:rsidR="007D4D99">
        <w:rPr>
          <w:rFonts w:hint="eastAsia"/>
        </w:rPr>
        <w:t>3</w:t>
      </w:r>
      <w:r w:rsidR="007D4D99">
        <w:t>0</w:t>
      </w:r>
      <w:r w:rsidR="007D4D99">
        <w:rPr>
          <w:rFonts w:hint="eastAsia"/>
        </w:rPr>
        <w:t>日开始，</w:t>
      </w:r>
      <w:r w:rsidR="00EC1BA1">
        <w:rPr>
          <w:rFonts w:hint="eastAsia"/>
        </w:rPr>
        <w:t>我们分别在五月三十日，六月九日，六月二十四日，七月二十五日，八月二十六日，九月二十五日对实验与对照区域进行土壤采集与磷形态分析工作</w:t>
      </w:r>
      <w:r>
        <w:rPr>
          <w:rFonts w:hint="eastAsia"/>
        </w:rPr>
        <w:t>，共计六次取样</w:t>
      </w:r>
      <w:r w:rsidR="00EC1BA1">
        <w:rPr>
          <w:rFonts w:hint="eastAsia"/>
        </w:rPr>
        <w:t>。</w:t>
      </w:r>
      <w:r w:rsidR="00420EBC">
        <w:rPr>
          <w:rFonts w:hint="eastAsia"/>
        </w:rPr>
        <w:t>采样时间均在下午五点至六点之间，取样方法为五点取样法以保证实验的客观全面性。</w:t>
      </w:r>
    </w:p>
    <w:p w14:paraId="19CEE31A" w14:textId="160EB80D" w:rsidR="00420D5F" w:rsidRDefault="00420D5F" w:rsidP="00420D5F">
      <w:pPr>
        <w:pStyle w:val="2"/>
        <w:spacing w:before="120" w:after="120"/>
      </w:pPr>
      <w:bookmarkStart w:id="101" w:name="_Toc71115730"/>
      <w:r>
        <w:rPr>
          <w:rFonts w:hint="eastAsia"/>
        </w:rPr>
        <w:t>磷分级提取法</w:t>
      </w:r>
      <w:bookmarkEnd w:id="101"/>
    </w:p>
    <w:p w14:paraId="48B36520" w14:textId="14CE0FF2" w:rsidR="00C00477" w:rsidRDefault="007F4264" w:rsidP="00420EBC">
      <w:pPr>
        <w:pStyle w:val="af6"/>
        <w:ind w:firstLine="480"/>
      </w:pPr>
      <w:r>
        <w:rPr>
          <w:rFonts w:hint="eastAsia"/>
        </w:rPr>
        <w:t>我们采用</w:t>
      </w:r>
      <w:proofErr w:type="spellStart"/>
      <w:r w:rsidR="00952232" w:rsidRPr="00952232">
        <w:rPr>
          <w:rFonts w:hint="eastAsia"/>
        </w:rPr>
        <w:t>Tiessen</w:t>
      </w:r>
      <w:proofErr w:type="spellEnd"/>
      <w:r w:rsidR="00952232" w:rsidRPr="00952232">
        <w:rPr>
          <w:rFonts w:hint="eastAsia"/>
        </w:rPr>
        <w:t xml:space="preserve"> </w:t>
      </w:r>
      <w:r w:rsidR="00952232" w:rsidRPr="00952232">
        <w:rPr>
          <w:rFonts w:hint="eastAsia"/>
        </w:rPr>
        <w:t>改良的</w:t>
      </w:r>
      <w:r w:rsidR="00952232" w:rsidRPr="00952232">
        <w:rPr>
          <w:rFonts w:hint="eastAsia"/>
        </w:rPr>
        <w:t xml:space="preserve"> Hedley </w:t>
      </w:r>
      <w:r w:rsidR="00952232" w:rsidRPr="00952232">
        <w:rPr>
          <w:rFonts w:hint="eastAsia"/>
        </w:rPr>
        <w:t>磷分级体系</w:t>
      </w:r>
      <w:r w:rsidR="00952232">
        <w:rPr>
          <w:rFonts w:hint="eastAsia"/>
        </w:rPr>
        <w:t>来进行磷的不同形态的获取，</w:t>
      </w:r>
      <w:r w:rsidR="00EC1BA1">
        <w:rPr>
          <w:rFonts w:hint="eastAsia"/>
        </w:rPr>
        <w:t>并且参考崔虎等人的磷分级的试验操作方法</w:t>
      </w:r>
      <w:r w:rsidR="00EC1BA1">
        <w:fldChar w:fldCharType="begin"/>
      </w:r>
      <w:r w:rsidR="00EC1BA1">
        <w:rPr>
          <w:rFonts w:hint="eastAsia"/>
        </w:rPr>
        <w:instrText xml:space="preserve"> ADDIN EN.CITE &lt;EndNote&gt;&lt;Cite&gt;&lt;Author&gt;</w:instrText>
      </w:r>
      <w:r w:rsidR="00EC1BA1">
        <w:rPr>
          <w:rFonts w:hint="eastAsia"/>
        </w:rPr>
        <w:instrText>冯轲</w:instrText>
      </w:r>
      <w:r w:rsidR="00EC1BA1">
        <w:rPr>
          <w:rFonts w:hint="eastAsia"/>
        </w:rPr>
        <w:instrText>&lt;/Author&gt;&lt;Year&gt;2016&lt;/Year&gt;&lt;RecNum&gt;9&lt;/RecNum&gt;&lt;DisplayText&gt;&lt;style face="superscript"&gt;[8]&lt;/style&gt;&lt;/DisplayText&gt;&lt;record&gt;&lt;rec-number&gt;9&lt;/rec-number&gt;&lt;foreign-keys&gt;&lt;key app="EN" db-id="txreettekfr9d4eft02va097xzrsvsrtrt0s" timestamp="1620201795"&gt;9&lt;/key&gt;&lt;/foreign-keys&gt;&lt;ref-type name="Journal Article"&gt;17&lt;/ref-type&gt;&lt;contributors&gt;&lt;authors&gt;&lt;author&gt;</w:instrText>
      </w:r>
      <w:r w:rsidR="00EC1BA1">
        <w:rPr>
          <w:rFonts w:hint="eastAsia"/>
        </w:rPr>
        <w:instrText>冯轲</w:instrText>
      </w:r>
      <w:r w:rsidR="00EC1BA1">
        <w:rPr>
          <w:rFonts w:hint="eastAsia"/>
        </w:rPr>
        <w:instrText>&lt;/author&gt;&lt;author&gt;</w:instrText>
      </w:r>
      <w:r w:rsidR="00EC1BA1">
        <w:rPr>
          <w:rFonts w:hint="eastAsia"/>
        </w:rPr>
        <w:instrText>田晓燕</w:instrText>
      </w:r>
      <w:r w:rsidR="00EC1BA1">
        <w:rPr>
          <w:rFonts w:hint="eastAsia"/>
        </w:rPr>
        <w:instrText>&lt;/author&gt;&lt;author&gt;</w:instrText>
      </w:r>
      <w:r w:rsidR="00EC1BA1">
        <w:rPr>
          <w:rFonts w:hint="eastAsia"/>
        </w:rPr>
        <w:instrText>王莉霞</w:instrText>
      </w:r>
      <w:r w:rsidR="00EC1BA1">
        <w:rPr>
          <w:rFonts w:hint="eastAsia"/>
        </w:rPr>
        <w:instrText>&lt;/author&gt;&lt;author&gt;</w:instrText>
      </w:r>
      <w:r w:rsidR="00EC1BA1">
        <w:rPr>
          <w:rFonts w:hint="eastAsia"/>
        </w:rPr>
        <w:instrText>欧洋</w:instrText>
      </w:r>
      <w:r w:rsidR="00EC1BA1">
        <w:rPr>
          <w:rFonts w:hint="eastAsia"/>
        </w:rPr>
        <w:instrText>&lt;/author&gt;&lt;author&gt;</w:instrText>
      </w:r>
      <w:r w:rsidR="00EC1BA1">
        <w:rPr>
          <w:rFonts w:hint="eastAsia"/>
        </w:rPr>
        <w:instrText>阎百兴</w:instrText>
      </w:r>
      <w:r w:rsidR="00EC1BA1">
        <w:rPr>
          <w:rFonts w:hint="eastAsia"/>
        </w:rPr>
        <w:instrText>&lt;/author&gt;&lt;author&gt;</w:instrText>
      </w:r>
      <w:r w:rsidR="00EC1BA1">
        <w:rPr>
          <w:rFonts w:hint="eastAsia"/>
        </w:rPr>
        <w:instrText>符雨</w:instrText>
      </w:r>
      <w:r w:rsidR="00EC1BA1">
        <w:rPr>
          <w:rFonts w:hint="eastAsia"/>
        </w:rPr>
        <w:instrText>&lt;/author&gt;&lt;/authors&gt;&lt;/contributors&gt;&lt;titles&gt;&lt;title&gt;</w:instrText>
      </w:r>
      <w:r w:rsidR="00EC1BA1">
        <w:rPr>
          <w:rFonts w:hint="eastAsia"/>
        </w:rPr>
        <w:instrText>化肥配施生物炭对稻田田面水氮磷流失风险影响</w:instrText>
      </w:r>
      <w:r w:rsidR="00EC1BA1">
        <w:rPr>
          <w:rFonts w:hint="eastAsia"/>
        </w:rPr>
        <w:instrText>&lt;/title&gt;&lt;secondary-title&gt;</w:instrText>
      </w:r>
      <w:r w:rsidR="00EC1BA1">
        <w:rPr>
          <w:rFonts w:hint="eastAsia"/>
        </w:rPr>
        <w:instrText>农业环境科学学报</w:instrText>
      </w:r>
      <w:r w:rsidR="00EC1BA1">
        <w:rPr>
          <w:rFonts w:hint="eastAsia"/>
        </w:rPr>
        <w:instrText>&lt;/secondary-title&gt;&lt;/titles&gt;&lt;periodical&gt;&lt;full-title&gt;</w:instrText>
      </w:r>
      <w:r w:rsidR="00EC1BA1">
        <w:rPr>
          <w:rFonts w:hint="eastAsia"/>
        </w:rPr>
        <w:instrText>农业环境科学学报</w:instrText>
      </w:r>
      <w:r w:rsidR="00EC1BA1">
        <w:rPr>
          <w:rFonts w:hint="eastAsia"/>
        </w:rPr>
        <w:instrText xml:space="preserve">&lt;/full-title&gt;&lt;/periodical&gt;&lt;pages&gt;329-335&lt;/pages&gt;&lt;number&gt;2016 </w:instrText>
      </w:r>
      <w:r w:rsidR="00EC1BA1">
        <w:rPr>
          <w:rFonts w:hint="eastAsia"/>
        </w:rPr>
        <w:instrText>年</w:instrText>
      </w:r>
      <w:r w:rsidR="00EC1BA1">
        <w:rPr>
          <w:rFonts w:hint="eastAsia"/>
        </w:rPr>
        <w:instrText xml:space="preserve"> 02&lt;/number&gt;&lt;dates&gt;&lt;year&gt;2016&lt;/year&gt;&lt;/dates&gt;&lt;isbn&gt;1672-2043&lt;/isb</w:instrText>
      </w:r>
      <w:r w:rsidR="00EC1BA1">
        <w:instrText>n&gt;&lt;urls&gt;&lt;/urls&gt;&lt;/record&gt;&lt;/Cite&gt;&lt;/EndNote&gt;</w:instrText>
      </w:r>
      <w:r w:rsidR="00EC1BA1">
        <w:fldChar w:fldCharType="separate"/>
      </w:r>
      <w:r w:rsidR="00EC1BA1" w:rsidRPr="00EC1BA1">
        <w:rPr>
          <w:noProof/>
          <w:vertAlign w:val="superscript"/>
        </w:rPr>
        <w:t>[8]</w:t>
      </w:r>
      <w:r w:rsidR="00EC1BA1">
        <w:fldChar w:fldCharType="end"/>
      </w:r>
      <w:r w:rsidR="00EC1BA1">
        <w:rPr>
          <w:rFonts w:hint="eastAsia"/>
        </w:rPr>
        <w:t>。</w:t>
      </w:r>
      <w:r w:rsidR="00787628">
        <w:rPr>
          <w:rFonts w:hint="eastAsia"/>
        </w:rPr>
        <w:t>首先，我们</w:t>
      </w:r>
      <w:proofErr w:type="gramStart"/>
      <w:r w:rsidR="00787628">
        <w:rPr>
          <w:rFonts w:hint="eastAsia"/>
        </w:rPr>
        <w:t>将磷分为</w:t>
      </w:r>
      <w:proofErr w:type="gramEnd"/>
      <w:r w:rsidR="000A5146">
        <w:rPr>
          <w:rFonts w:hint="eastAsia"/>
        </w:rPr>
        <w:t>六种形态。其中</w:t>
      </w:r>
      <w:r w:rsidR="00787628">
        <w:t>不稳定无机磷（</w:t>
      </w:r>
      <w:r w:rsidR="000A5146" w:rsidRPr="000A5146">
        <w:t>Labile Pi</w:t>
      </w:r>
      <w:r w:rsidR="00787628">
        <w:t>）</w:t>
      </w:r>
      <w:r w:rsidR="000A5146">
        <w:rPr>
          <w:rFonts w:hint="eastAsia"/>
        </w:rPr>
        <w:t>和</w:t>
      </w:r>
      <w:r w:rsidR="00787628">
        <w:t>不稳定有机磷（</w:t>
      </w:r>
      <w:r w:rsidR="000A5146" w:rsidRPr="000A5146">
        <w:t>Labile P</w:t>
      </w:r>
      <w:r w:rsidR="000A5146">
        <w:rPr>
          <w:rFonts w:hint="eastAsia"/>
        </w:rPr>
        <w:t>o</w:t>
      </w:r>
      <w:r w:rsidR="00787628">
        <w:t>）</w:t>
      </w:r>
      <w:r w:rsidR="000A5146">
        <w:rPr>
          <w:rFonts w:hint="eastAsia"/>
        </w:rPr>
        <w:t>提取</w:t>
      </w:r>
      <w:proofErr w:type="gramStart"/>
      <w:r w:rsidR="000A5146">
        <w:rPr>
          <w:rFonts w:hint="eastAsia"/>
        </w:rPr>
        <w:t>液采用</w:t>
      </w:r>
      <w:proofErr w:type="gramEnd"/>
      <w:r w:rsidR="00C00477">
        <w:rPr>
          <w:rFonts w:hint="eastAsia"/>
        </w:rPr>
        <w:t>3</w:t>
      </w:r>
      <w:r w:rsidR="00C00477">
        <w:t>0</w:t>
      </w:r>
      <w:r w:rsidR="00C00477">
        <w:rPr>
          <w:rFonts w:hint="eastAsia"/>
        </w:rPr>
        <w:t>mL</w:t>
      </w:r>
      <w:r w:rsidR="00C00477">
        <w:rPr>
          <w:rFonts w:hint="eastAsia"/>
        </w:rPr>
        <w:t>的</w:t>
      </w:r>
      <m:oMath>
        <m:r>
          <w:rPr>
            <w:rFonts w:ascii="Cambria Math" w:hAnsi="Cambria Math"/>
          </w:rPr>
          <m:t>0.5</m:t>
        </m:r>
        <m:r>
          <m:rPr>
            <m:sty m:val="p"/>
          </m:rPr>
          <w:rPr>
            <w:rFonts w:ascii="Cambria Math" w:hAnsi="Cambria Math"/>
          </w:rPr>
          <m:t>mol</m:t>
        </m:r>
        <m:sSup>
          <m:sSupPr>
            <m:ctrlPr>
              <w:rPr>
                <w:rFonts w:ascii="Cambria Math" w:hAnsi="Cambria Math"/>
              </w:rPr>
            </m:ctrlPr>
          </m:sSupPr>
          <m:e>
            <m:r>
              <m:rPr>
                <m:sty m:val="p"/>
              </m:rPr>
              <w:rPr>
                <w:rFonts w:ascii="Cambria Math" w:hAnsi="Cambria Math"/>
              </w:rPr>
              <m:t>*L</m:t>
            </m:r>
          </m:e>
          <m:sup>
            <m:r>
              <w:rPr>
                <w:rFonts w:ascii="Cambria Math" w:hAnsi="Cambria Math"/>
              </w:rPr>
              <m:t>-1</m:t>
            </m:r>
          </m:sup>
        </m:sSup>
      </m:oMath>
      <w:r w:rsidR="000A5146">
        <w:rPr>
          <w:rFonts w:hint="eastAsia"/>
        </w:rPr>
        <w:t>的</w:t>
      </w:r>
      <m:oMath>
        <m:sSub>
          <m:sSubPr>
            <m:ctrlPr>
              <w:rPr>
                <w:rFonts w:ascii="Cambria Math" w:hAnsi="Cambria Math"/>
              </w:rPr>
            </m:ctrlPr>
          </m:sSubPr>
          <m:e>
            <m:r>
              <m:rPr>
                <m:sty m:val="p"/>
              </m:rPr>
              <w:rPr>
                <w:rFonts w:ascii="Cambria Math" w:hAnsi="Cambria Math"/>
              </w:rPr>
              <m:t>NaHCO</m:t>
            </m:r>
          </m:e>
          <m:sub>
            <m:r>
              <w:rPr>
                <w:rFonts w:ascii="Cambria Math" w:hAnsi="Cambria Math"/>
              </w:rPr>
              <m:t>3</m:t>
            </m:r>
          </m:sub>
        </m:sSub>
      </m:oMath>
      <w:r w:rsidR="00C00477">
        <w:rPr>
          <w:rFonts w:hint="eastAsia"/>
        </w:rPr>
        <w:t>溶液处理</w:t>
      </w:r>
      <w:r w:rsidR="00787628">
        <w:t>；</w:t>
      </w:r>
      <w:r w:rsidR="00C00477">
        <w:rPr>
          <w:rFonts w:hint="eastAsia"/>
        </w:rPr>
        <w:t>后续微生物</w:t>
      </w:r>
      <w:r w:rsidR="00C00477">
        <w:t>磷（</w:t>
      </w:r>
      <w:proofErr w:type="spellStart"/>
      <w:r w:rsidR="00C00477">
        <w:t>Ml</w:t>
      </w:r>
      <w:proofErr w:type="spellEnd"/>
      <w:r w:rsidR="00C00477">
        <w:t>-Po</w:t>
      </w:r>
      <w:r w:rsidR="00C00477">
        <w:t>）；铁铝结合磷（</w:t>
      </w:r>
      <w:proofErr w:type="spellStart"/>
      <w:r w:rsidR="00C00477">
        <w:t>Fe.Al</w:t>
      </w:r>
      <w:proofErr w:type="spellEnd"/>
      <w:r w:rsidR="00C00477">
        <w:t>-P</w:t>
      </w:r>
      <w:r w:rsidR="00C00477">
        <w:t>）</w:t>
      </w:r>
      <w:r w:rsidR="00C00477">
        <w:rPr>
          <w:rFonts w:hint="eastAsia"/>
        </w:rPr>
        <w:t>提取液我们采用了</w:t>
      </w:r>
      <w:r w:rsidR="00C00477">
        <w:rPr>
          <w:rFonts w:hint="eastAsia"/>
        </w:rPr>
        <w:t>3</w:t>
      </w:r>
      <w:r w:rsidR="00C00477">
        <w:t>0</w:t>
      </w:r>
      <w:r w:rsidR="00C00477">
        <w:rPr>
          <w:rFonts w:hint="eastAsia"/>
        </w:rPr>
        <w:t>mL</w:t>
      </w:r>
      <w:r w:rsidR="00C00477">
        <w:rPr>
          <w:rFonts w:hint="eastAsia"/>
        </w:rPr>
        <w:t>的</w:t>
      </w:r>
      <m:oMath>
        <m:r>
          <w:rPr>
            <w:rFonts w:ascii="Cambria Math" w:hAnsi="Cambria Math"/>
          </w:rPr>
          <m:t>0.5</m:t>
        </m:r>
        <m:r>
          <m:rPr>
            <m:sty m:val="p"/>
          </m:rPr>
          <w:rPr>
            <w:rFonts w:ascii="Cambria Math" w:hAnsi="Cambria Math"/>
          </w:rPr>
          <m:t>mol</m:t>
        </m:r>
        <m:sSup>
          <m:sSupPr>
            <m:ctrlPr>
              <w:rPr>
                <w:rFonts w:ascii="Cambria Math" w:hAnsi="Cambria Math"/>
              </w:rPr>
            </m:ctrlPr>
          </m:sSupPr>
          <m:e>
            <m:r>
              <m:rPr>
                <m:sty m:val="p"/>
              </m:rPr>
              <w:rPr>
                <w:rFonts w:ascii="Cambria Math" w:hAnsi="Cambria Math"/>
              </w:rPr>
              <m:t>*L</m:t>
            </m:r>
          </m:e>
          <m:sup>
            <m:r>
              <w:rPr>
                <w:rFonts w:ascii="Cambria Math" w:hAnsi="Cambria Math"/>
              </w:rPr>
              <m:t>-1</m:t>
            </m:r>
          </m:sup>
        </m:sSup>
      </m:oMath>
      <w:r w:rsidR="00C00477">
        <w:rPr>
          <w:rFonts w:hint="eastAsia"/>
        </w:rPr>
        <w:t>的</w:t>
      </w:r>
      <m:oMath>
        <m:r>
          <w:rPr>
            <w:rFonts w:ascii="Cambria Math" w:hAnsi="Cambria Math" w:hint="eastAsia"/>
          </w:rPr>
          <m:t>NaOH</m:t>
        </m:r>
      </m:oMath>
      <w:r w:rsidR="00C00477">
        <w:rPr>
          <w:rFonts w:hint="eastAsia"/>
        </w:rPr>
        <w:t>处理并分离；最后，钙</w:t>
      </w:r>
      <w:proofErr w:type="gramStart"/>
      <w:r w:rsidR="00C00477">
        <w:t>镁结合磷</w:t>
      </w:r>
      <w:proofErr w:type="gramEnd"/>
      <w:r w:rsidR="00C00477">
        <w:t>（</w:t>
      </w:r>
      <w:proofErr w:type="spellStart"/>
      <w:r w:rsidR="00C00477">
        <w:t>Ca.Mg</w:t>
      </w:r>
      <w:proofErr w:type="spellEnd"/>
      <w:r w:rsidR="00C00477">
        <w:t>-P</w:t>
      </w:r>
      <w:r w:rsidR="00C00477">
        <w:t>）</w:t>
      </w:r>
      <w:r w:rsidR="00C00477">
        <w:rPr>
          <w:rFonts w:hint="eastAsia"/>
        </w:rPr>
        <w:t>，</w:t>
      </w:r>
      <w:r w:rsidR="00C00477" w:rsidRPr="000A5146">
        <w:rPr>
          <w:rFonts w:hint="eastAsia"/>
        </w:rPr>
        <w:t>腐殖酸</w:t>
      </w:r>
      <w:r w:rsidR="00C00477" w:rsidRPr="000A5146">
        <w:rPr>
          <w:rFonts w:hint="eastAsia"/>
        </w:rPr>
        <w:t>P</w:t>
      </w:r>
      <w:r w:rsidR="00C00477">
        <w:t>（</w:t>
      </w:r>
      <w:r w:rsidR="00C00477">
        <w:t>Hu-P</w:t>
      </w:r>
      <w:r w:rsidR="00C00477">
        <w:t>）</w:t>
      </w:r>
      <w:r w:rsidR="00C00477">
        <w:rPr>
          <w:rFonts w:hint="eastAsia"/>
        </w:rPr>
        <w:t>采用</w:t>
      </w:r>
      <w:r w:rsidR="00FF569B">
        <w:rPr>
          <w:rFonts w:hint="eastAsia"/>
        </w:rPr>
        <w:t>3</w:t>
      </w:r>
      <w:r w:rsidR="00FF569B">
        <w:t>0</w:t>
      </w:r>
      <w:r w:rsidR="00FF569B">
        <w:rPr>
          <w:rFonts w:hint="eastAsia"/>
        </w:rPr>
        <w:t>mL</w:t>
      </w:r>
      <w:r w:rsidR="00FF569B">
        <w:rPr>
          <w:rFonts w:hint="eastAsia"/>
        </w:rPr>
        <w:t>的</w:t>
      </w:r>
      <m:oMath>
        <m:r>
          <w:rPr>
            <w:rFonts w:ascii="Cambria Math" w:hAnsi="Cambria Math"/>
          </w:rPr>
          <m:t>0.5</m:t>
        </m:r>
        <m:r>
          <m:rPr>
            <m:sty m:val="p"/>
          </m:rPr>
          <w:rPr>
            <w:rFonts w:ascii="Cambria Math" w:hAnsi="Cambria Math"/>
          </w:rPr>
          <m:t>mol</m:t>
        </m:r>
        <m:sSup>
          <m:sSupPr>
            <m:ctrlPr>
              <w:rPr>
                <w:rFonts w:ascii="Cambria Math" w:hAnsi="Cambria Math"/>
              </w:rPr>
            </m:ctrlPr>
          </m:sSupPr>
          <m:e>
            <m:r>
              <m:rPr>
                <m:sty m:val="p"/>
              </m:rPr>
              <w:rPr>
                <w:rFonts w:ascii="Cambria Math" w:hAnsi="Cambria Math"/>
              </w:rPr>
              <m:t>*L</m:t>
            </m:r>
          </m:e>
          <m:sup>
            <m:r>
              <w:rPr>
                <w:rFonts w:ascii="Cambria Math" w:hAnsi="Cambria Math"/>
              </w:rPr>
              <m:t>-1</m:t>
            </m:r>
          </m:sup>
        </m:sSup>
      </m:oMath>
      <w:r w:rsidR="00FF569B">
        <w:rPr>
          <w:rFonts w:hint="eastAsia"/>
        </w:rPr>
        <w:t>的</w:t>
      </w:r>
      <m:oMath>
        <m:r>
          <w:rPr>
            <w:rFonts w:ascii="Cambria Math" w:hAnsi="Cambria Math" w:hint="eastAsia"/>
          </w:rPr>
          <m:t>HCl</m:t>
        </m:r>
      </m:oMath>
      <w:r w:rsidR="00C00477">
        <w:rPr>
          <w:rFonts w:hint="eastAsia"/>
        </w:rPr>
        <w:t>的提取液处理。</w:t>
      </w:r>
    </w:p>
    <w:p w14:paraId="338C83F8" w14:textId="45E2BFCC" w:rsidR="00846F7F" w:rsidRDefault="00C00477" w:rsidP="00420EBC">
      <w:pPr>
        <w:pStyle w:val="af6"/>
        <w:ind w:firstLine="480"/>
      </w:pPr>
      <w:r>
        <w:rPr>
          <w:rFonts w:hint="eastAsia"/>
        </w:rPr>
        <w:t>具体分级提取流程为：</w:t>
      </w:r>
      <w:r w:rsidR="000A5146">
        <w:rPr>
          <w:rFonts w:hint="eastAsia"/>
        </w:rPr>
        <w:t>先将土样自然风干，排除土壤内水分</w:t>
      </w:r>
      <w:r>
        <w:rPr>
          <w:rFonts w:hint="eastAsia"/>
        </w:rPr>
        <w:t>以排除其</w:t>
      </w:r>
      <w:r w:rsidR="000A5146">
        <w:rPr>
          <w:rFonts w:hint="eastAsia"/>
        </w:rPr>
        <w:t>对后续</w:t>
      </w:r>
      <w:r w:rsidR="000A5146">
        <w:rPr>
          <w:rFonts w:hint="eastAsia"/>
        </w:rPr>
        <w:t>P</w:t>
      </w:r>
      <w:r w:rsidR="000A5146">
        <w:rPr>
          <w:rFonts w:hint="eastAsia"/>
        </w:rPr>
        <w:t>形态测定的影响，用</w:t>
      </w:r>
      <w:r w:rsidR="000A5146">
        <w:rPr>
          <w:rFonts w:hint="eastAsia"/>
        </w:rPr>
        <w:t>0</w:t>
      </w:r>
      <w:r w:rsidR="000A5146">
        <w:t>.149</w:t>
      </w:r>
      <w:r w:rsidR="000A5146">
        <w:rPr>
          <w:rFonts w:hint="eastAsia"/>
        </w:rPr>
        <w:t>mm</w:t>
      </w:r>
      <w:r w:rsidR="000A5146">
        <w:rPr>
          <w:rFonts w:hint="eastAsia"/>
        </w:rPr>
        <w:t>的筛子过筛备用。称取</w:t>
      </w:r>
      <w:r w:rsidR="000A5146">
        <w:rPr>
          <w:rFonts w:hint="eastAsia"/>
        </w:rPr>
        <w:t>1</w:t>
      </w:r>
      <w:r w:rsidR="000A5146">
        <w:t>.00</w:t>
      </w:r>
      <w:r w:rsidR="000A5146">
        <w:rPr>
          <w:rFonts w:hint="eastAsia"/>
        </w:rPr>
        <w:t>g</w:t>
      </w:r>
      <w:r w:rsidR="000A5146">
        <w:rPr>
          <w:rFonts w:hint="eastAsia"/>
        </w:rPr>
        <w:t>土样于</w:t>
      </w:r>
      <w:r>
        <w:rPr>
          <w:rFonts w:hint="eastAsia"/>
        </w:rPr>
        <w:t>5</w:t>
      </w:r>
      <w:r>
        <w:t>0mL</w:t>
      </w:r>
      <w:r w:rsidR="000A5146">
        <w:rPr>
          <w:rFonts w:hint="eastAsia"/>
        </w:rPr>
        <w:t>试管中，</w:t>
      </w:r>
      <w:r>
        <w:rPr>
          <w:rFonts w:hint="eastAsia"/>
        </w:rPr>
        <w:t>分别</w:t>
      </w:r>
      <w:proofErr w:type="gramStart"/>
      <w:r>
        <w:rPr>
          <w:rFonts w:hint="eastAsia"/>
        </w:rPr>
        <w:t>用</w:t>
      </w:r>
      <w:r w:rsidR="003E75D2">
        <w:rPr>
          <w:rFonts w:hint="eastAsia"/>
        </w:rPr>
        <w:t>按照</w:t>
      </w:r>
      <w:proofErr w:type="gramEnd"/>
      <w:r w:rsidR="003E75D2">
        <w:rPr>
          <w:rFonts w:hint="eastAsia"/>
        </w:rPr>
        <w:t>顺序用</w:t>
      </w:r>
      <w:r>
        <w:rPr>
          <w:rFonts w:hint="eastAsia"/>
        </w:rPr>
        <w:t>前文中提及的提取液进行浸润操作，</w:t>
      </w:r>
      <w:r w:rsidR="00464921" w:rsidRPr="00464921">
        <w:rPr>
          <w:rFonts w:hint="eastAsia"/>
        </w:rPr>
        <w:t>待提取</w:t>
      </w:r>
      <w:proofErr w:type="gramStart"/>
      <w:r w:rsidR="00464921" w:rsidRPr="00464921">
        <w:rPr>
          <w:rFonts w:hint="eastAsia"/>
        </w:rPr>
        <w:t>液达到</w:t>
      </w:r>
      <w:proofErr w:type="gramEnd"/>
      <w:r w:rsidR="00464921" w:rsidRPr="00464921">
        <w:rPr>
          <w:rFonts w:hint="eastAsia"/>
        </w:rPr>
        <w:t>平衡状态后，将离心管置于离心机（</w:t>
      </w:r>
      <w:r>
        <w:rPr>
          <w:rFonts w:hint="eastAsia"/>
        </w:rPr>
        <w:t>实验所采用的</w:t>
      </w:r>
      <w:r w:rsidR="00464921">
        <w:rPr>
          <w:rFonts w:hint="eastAsia"/>
        </w:rPr>
        <w:t>离心机所用型号为</w:t>
      </w:r>
      <w:r w:rsidR="00464921" w:rsidRPr="00464921">
        <w:rPr>
          <w:rFonts w:hint="eastAsia"/>
        </w:rPr>
        <w:t>SIGMA3-18K</w:t>
      </w:r>
      <w:r>
        <w:rPr>
          <w:rFonts w:hint="eastAsia"/>
        </w:rPr>
        <w:t>，其标准转速为</w:t>
      </w:r>
      <m:oMath>
        <m:r>
          <w:rPr>
            <w:rFonts w:ascii="Cambria Math" w:hAnsi="Cambria Math" w:hint="eastAsia"/>
          </w:rPr>
          <m:t>6000 r</m:t>
        </m:r>
        <m:r>
          <w:rPr>
            <w:rFonts w:ascii="Cambria Math" w:hAnsi="Cambria Math"/>
          </w:rPr>
          <m:t>/</m:t>
        </m:r>
        <m:r>
          <m:rPr>
            <m:sty m:val="p"/>
          </m:rPr>
          <w:rPr>
            <w:rFonts w:ascii="Cambria Math" w:hAnsi="Cambria Math"/>
          </w:rPr>
          <m:t>min</m:t>
        </m:r>
        <m:r>
          <w:rPr>
            <w:rFonts w:ascii="Cambria Math" w:hAnsi="Cambria Math"/>
          </w:rPr>
          <m:t xml:space="preserve"> </m:t>
        </m:r>
      </m:oMath>
      <w:r w:rsidR="00464921" w:rsidRPr="00464921">
        <w:rPr>
          <w:rFonts w:hint="eastAsia"/>
        </w:rPr>
        <w:t>），</w:t>
      </w:r>
      <w:r>
        <w:rPr>
          <w:rFonts w:hint="eastAsia"/>
        </w:rPr>
        <w:t>于</w:t>
      </w:r>
      <w:r w:rsidRPr="00464921">
        <w:rPr>
          <w:rFonts w:hint="eastAsia"/>
        </w:rPr>
        <w:t>25</w:t>
      </w:r>
      <w:r w:rsidRPr="00464921">
        <w:rPr>
          <w:rFonts w:hint="eastAsia"/>
        </w:rPr>
        <w:t>℃</w:t>
      </w:r>
      <w:r w:rsidR="00464921" w:rsidRPr="00464921">
        <w:rPr>
          <w:rFonts w:hint="eastAsia"/>
        </w:rPr>
        <w:t>恒温离心</w:t>
      </w:r>
      <w:r w:rsidR="00464921" w:rsidRPr="00464921">
        <w:rPr>
          <w:rFonts w:hint="eastAsia"/>
        </w:rPr>
        <w:t>10 min</w:t>
      </w:r>
      <w:r w:rsidR="00464921" w:rsidRPr="00464921">
        <w:rPr>
          <w:rFonts w:hint="eastAsia"/>
        </w:rPr>
        <w:t>，</w:t>
      </w:r>
      <w:r>
        <w:rPr>
          <w:rFonts w:hint="eastAsia"/>
        </w:rPr>
        <w:t>结束后取</w:t>
      </w:r>
      <w:r w:rsidR="00464921" w:rsidRPr="00464921">
        <w:rPr>
          <w:rFonts w:hint="eastAsia"/>
        </w:rPr>
        <w:t>上清液</w:t>
      </w:r>
      <w:r>
        <w:rPr>
          <w:rFonts w:hint="eastAsia"/>
        </w:rPr>
        <w:t>，经</w:t>
      </w:r>
      <w:r w:rsidR="00464921" w:rsidRPr="00464921">
        <w:rPr>
          <w:rFonts w:hint="eastAsia"/>
        </w:rPr>
        <w:t>过</w:t>
      </w:r>
      <w:r w:rsidR="00464921" w:rsidRPr="00464921">
        <w:rPr>
          <w:rFonts w:hint="eastAsia"/>
        </w:rPr>
        <w:t>0.45 um</w:t>
      </w:r>
      <w:r w:rsidR="00464921" w:rsidRPr="00464921">
        <w:rPr>
          <w:rFonts w:hint="eastAsia"/>
        </w:rPr>
        <w:t>滤膜。</w:t>
      </w:r>
      <w:r w:rsidRPr="00464921">
        <w:rPr>
          <w:rFonts w:hint="eastAsia"/>
        </w:rPr>
        <w:t>调</w:t>
      </w:r>
      <w:r>
        <w:rPr>
          <w:rFonts w:hint="eastAsia"/>
        </w:rPr>
        <w:t>节</w:t>
      </w:r>
      <w:r w:rsidRPr="00464921">
        <w:rPr>
          <w:rFonts w:hint="eastAsia"/>
        </w:rPr>
        <w:t>pH</w:t>
      </w:r>
      <w:r>
        <w:rPr>
          <w:rFonts w:hint="eastAsia"/>
        </w:rPr>
        <w:t>至其为</w:t>
      </w:r>
      <w:r w:rsidRPr="00464921">
        <w:rPr>
          <w:rFonts w:hint="eastAsia"/>
        </w:rPr>
        <w:t>3</w:t>
      </w:r>
      <w:r w:rsidRPr="00464921">
        <w:rPr>
          <w:rFonts w:hint="eastAsia"/>
        </w:rPr>
        <w:t>左右</w:t>
      </w:r>
      <w:r>
        <w:rPr>
          <w:rFonts w:hint="eastAsia"/>
        </w:rPr>
        <w:t>时，</w:t>
      </w:r>
      <w:r w:rsidR="00464921" w:rsidRPr="00464921">
        <w:rPr>
          <w:rFonts w:hint="eastAsia"/>
        </w:rPr>
        <w:t>取适量滤液测定正磷酸盐浓度（</w:t>
      </w:r>
      <w:r w:rsidR="00464921" w:rsidRPr="00464921">
        <w:rPr>
          <w:rFonts w:hint="eastAsia"/>
        </w:rPr>
        <w:t>Pi</w:t>
      </w:r>
      <w:r w:rsidR="00464921" w:rsidRPr="00464921">
        <w:rPr>
          <w:rFonts w:hint="eastAsia"/>
        </w:rPr>
        <w:t>）</w:t>
      </w:r>
      <w:r>
        <w:rPr>
          <w:rFonts w:hint="eastAsia"/>
        </w:rPr>
        <w:t>，此正磷酸盐浓度对应于前文叙述的</w:t>
      </w:r>
      <w:r w:rsidR="003E75D2">
        <w:rPr>
          <w:rFonts w:hint="eastAsia"/>
        </w:rPr>
        <w:t>在</w:t>
      </w:r>
      <m:oMath>
        <m:sSub>
          <m:sSubPr>
            <m:ctrlPr>
              <w:rPr>
                <w:rFonts w:ascii="Cambria Math" w:hAnsi="Cambria Math"/>
              </w:rPr>
            </m:ctrlPr>
          </m:sSubPr>
          <m:e>
            <m:r>
              <m:rPr>
                <m:sty m:val="p"/>
              </m:rPr>
              <w:rPr>
                <w:rFonts w:ascii="Cambria Math" w:hAnsi="Cambria Math"/>
              </w:rPr>
              <m:t>NaHCO</m:t>
            </m:r>
          </m:e>
          <m:sub>
            <m:r>
              <w:rPr>
                <w:rFonts w:ascii="Cambria Math" w:hAnsi="Cambria Math"/>
              </w:rPr>
              <m:t>3</m:t>
            </m:r>
          </m:sub>
        </m:sSub>
      </m:oMath>
      <w:r w:rsidR="003E75D2">
        <w:rPr>
          <w:rFonts w:hint="eastAsia"/>
        </w:rPr>
        <w:t>溶液中的</w:t>
      </w:r>
      <w:r w:rsidR="003E75D2">
        <w:t>不稳定无机磷</w:t>
      </w:r>
      <w:r w:rsidR="003E75D2">
        <w:rPr>
          <w:rFonts w:hint="eastAsia"/>
        </w:rPr>
        <w:t>浓度，在</w:t>
      </w:r>
      <m:oMath>
        <m:r>
          <w:rPr>
            <w:rFonts w:ascii="Cambria Math" w:hAnsi="Cambria Math" w:hint="eastAsia"/>
          </w:rPr>
          <m:t>NaOH</m:t>
        </m:r>
      </m:oMath>
      <w:r w:rsidR="003E75D2">
        <w:rPr>
          <w:rFonts w:hint="eastAsia"/>
        </w:rPr>
        <w:t>溶液中的</w:t>
      </w:r>
      <w:r w:rsidR="003E75D2">
        <w:t>铁铝结合磷</w:t>
      </w:r>
      <w:r w:rsidR="003E75D2">
        <w:rPr>
          <w:rFonts w:hint="eastAsia"/>
        </w:rPr>
        <w:t>和</w:t>
      </w:r>
      <w:r w:rsidR="00FF569B">
        <w:rPr>
          <w:rFonts w:hint="eastAsia"/>
        </w:rPr>
        <w:t>在</w:t>
      </w:r>
      <m:oMath>
        <m:r>
          <w:rPr>
            <w:rFonts w:ascii="Cambria Math" w:hAnsi="Cambria Math" w:hint="eastAsia"/>
          </w:rPr>
          <m:t>HCl</m:t>
        </m:r>
      </m:oMath>
      <w:r w:rsidR="00FF569B">
        <w:rPr>
          <w:rFonts w:hint="eastAsia"/>
        </w:rPr>
        <w:t>提取液中的</w:t>
      </w:r>
      <w:r w:rsidR="003E75D2">
        <w:rPr>
          <w:rFonts w:hint="eastAsia"/>
        </w:rPr>
        <w:t>钙</w:t>
      </w:r>
      <w:proofErr w:type="gramStart"/>
      <w:r w:rsidR="003E75D2">
        <w:t>镁结合磷</w:t>
      </w:r>
      <w:proofErr w:type="gramEnd"/>
      <w:r w:rsidR="003E75D2">
        <w:rPr>
          <w:rFonts w:hint="eastAsia"/>
        </w:rPr>
        <w:t>的浓度。</w:t>
      </w:r>
      <w:r w:rsidR="00FF569B">
        <w:rPr>
          <w:rFonts w:hint="eastAsia"/>
        </w:rPr>
        <w:t>此后，我们采用</w:t>
      </w:r>
      <w:proofErr w:type="gramStart"/>
      <w:r w:rsidR="00FF569B">
        <w:rPr>
          <w:rFonts w:hint="eastAsia"/>
        </w:rPr>
        <w:t>高温消煮法</w:t>
      </w:r>
      <w:proofErr w:type="gramEnd"/>
      <w:r w:rsidR="00FF569B">
        <w:rPr>
          <w:rFonts w:hint="eastAsia"/>
        </w:rPr>
        <w:t>测定滤液的总的磷含量，总的磷含量与前文提到的正磷酸盐浓度差值即为其余三种与提取液对应的磷形态浓度。其中</w:t>
      </w:r>
      <w:r w:rsidR="00846F7F">
        <w:rPr>
          <w:rFonts w:hint="eastAsia"/>
        </w:rPr>
        <w:t>碳酸氢钠两者差值对应</w:t>
      </w:r>
      <w:r w:rsidR="00846F7F">
        <w:t>不稳定有机磷</w:t>
      </w:r>
      <w:r w:rsidR="00846F7F">
        <w:rPr>
          <w:rFonts w:hint="eastAsia"/>
        </w:rPr>
        <w:t>；氢氧化钠提取液的两者差值对应微生物</w:t>
      </w:r>
      <w:r w:rsidR="00846F7F">
        <w:t>磷（</w:t>
      </w:r>
      <w:proofErr w:type="spellStart"/>
      <w:r w:rsidR="00846F7F">
        <w:t>Ml</w:t>
      </w:r>
      <w:proofErr w:type="spellEnd"/>
      <w:r w:rsidR="00846F7F">
        <w:t>-Po</w:t>
      </w:r>
      <w:r w:rsidR="00846F7F">
        <w:t>）</w:t>
      </w:r>
      <w:r w:rsidR="00846F7F">
        <w:rPr>
          <w:rFonts w:hint="eastAsia"/>
        </w:rPr>
        <w:t>；提取液盐酸的两者差值对应</w:t>
      </w:r>
      <w:r w:rsidR="00846F7F" w:rsidRPr="000A5146">
        <w:rPr>
          <w:rFonts w:hint="eastAsia"/>
        </w:rPr>
        <w:t>腐殖酸</w:t>
      </w:r>
      <w:r w:rsidR="00846F7F">
        <w:rPr>
          <w:rFonts w:hint="eastAsia"/>
        </w:rPr>
        <w:t>磷</w:t>
      </w:r>
      <w:r w:rsidR="00846F7F">
        <w:t>（</w:t>
      </w:r>
      <w:r w:rsidR="00846F7F">
        <w:t>Hu-P</w:t>
      </w:r>
      <w:r w:rsidR="00846F7F">
        <w:t>）</w:t>
      </w:r>
      <w:r w:rsidR="00846F7F">
        <w:rPr>
          <w:rFonts w:hint="eastAsia"/>
        </w:rPr>
        <w:t>。此后，土样中剩余的磷元素（</w:t>
      </w:r>
      <w:r w:rsidR="00846F7F">
        <w:rPr>
          <w:rFonts w:hint="eastAsia"/>
        </w:rPr>
        <w:t>Re-P</w:t>
      </w:r>
      <w:r w:rsidR="00846F7F">
        <w:rPr>
          <w:rFonts w:hint="eastAsia"/>
        </w:rPr>
        <w:t>）采用</w:t>
      </w:r>
      <m:oMath>
        <m:sSub>
          <m:sSubPr>
            <m:ctrlPr>
              <w:rPr>
                <w:rFonts w:ascii="Cambria Math" w:hAnsi="Cambria Math"/>
              </w:rPr>
            </m:ctrlPr>
          </m:sSubPr>
          <m:e>
            <m:r>
              <m:rPr>
                <m:sty m:val="p"/>
              </m:rPr>
              <w:rPr>
                <w:rFonts w:ascii="Cambria Math" w:hAnsi="Cambria Math"/>
              </w:rPr>
              <m:t>H</m:t>
            </m:r>
          </m:e>
          <m:sub>
            <m:r>
              <w:rPr>
                <w:rFonts w:ascii="Cambria Math" w:hAnsi="Cambria Math"/>
              </w:rPr>
              <m:t>2</m:t>
            </m:r>
          </m:sub>
        </m:sSub>
        <m:sSub>
          <m:sSubPr>
            <m:ctrlPr>
              <w:rPr>
                <w:rFonts w:ascii="Cambria Math" w:hAnsi="Cambria Math"/>
              </w:rPr>
            </m:ctrlPr>
          </m:sSubPr>
          <m:e>
            <m:r>
              <m:rPr>
                <m:sty m:val="p"/>
              </m:rPr>
              <w:rPr>
                <w:rFonts w:ascii="Cambria Math" w:hAnsi="Cambria Math"/>
              </w:rPr>
              <m:t>SO</m:t>
            </m:r>
          </m:e>
          <m:sub>
            <m:r>
              <w:rPr>
                <w:rFonts w:ascii="Cambria Math" w:hAnsi="Cambria Math"/>
              </w:rPr>
              <m:t>4</m:t>
            </m:r>
          </m:sub>
        </m:sSub>
        <m:r>
          <w:rPr>
            <w:rFonts w:ascii="Cambria Math" w:hAnsi="Cambria Math"/>
          </w:rPr>
          <m:t>-</m:t>
        </m:r>
        <m:sSub>
          <m:sSubPr>
            <m:ctrlPr>
              <w:rPr>
                <w:rFonts w:ascii="Cambria Math" w:hAnsi="Cambria Math"/>
              </w:rPr>
            </m:ctrlPr>
          </m:sSubPr>
          <m:e>
            <m:r>
              <m:rPr>
                <m:sty m:val="p"/>
              </m:rPr>
              <w:rPr>
                <w:rFonts w:ascii="Cambria Math" w:hAnsi="Cambria Math"/>
              </w:rPr>
              <m:t>HClO</m:t>
            </m:r>
          </m:e>
          <m:sub>
            <m:r>
              <w:rPr>
                <w:rFonts w:ascii="Cambria Math" w:hAnsi="Cambria Math"/>
              </w:rPr>
              <m:t>4</m:t>
            </m:r>
          </m:sub>
        </m:sSub>
      </m:oMath>
      <w:r w:rsidR="00846F7F">
        <w:t>氧化</w:t>
      </w:r>
      <w:r w:rsidR="00846F7F">
        <w:t>-</w:t>
      </w:r>
      <w:proofErr w:type="gramStart"/>
      <w:r w:rsidR="00846F7F">
        <w:t>钼锑抗</w:t>
      </w:r>
      <w:proofErr w:type="gramEnd"/>
      <w:r w:rsidR="00846F7F">
        <w:t>比色法测定</w:t>
      </w:r>
      <w:r w:rsidR="00846F7F">
        <w:rPr>
          <w:rFonts w:hint="eastAsia"/>
        </w:rPr>
        <w:t>。因为剩余磷形态所占比例较少，对于水田的植物生长影响不大，我们未对其浓度进行展示。</w:t>
      </w:r>
    </w:p>
    <w:p w14:paraId="2A7DD18F" w14:textId="59C071A8" w:rsidR="00846F7F" w:rsidRPr="00846F7F" w:rsidRDefault="00846F7F" w:rsidP="00420EBC">
      <w:pPr>
        <w:pStyle w:val="af6"/>
        <w:ind w:firstLine="480"/>
      </w:pPr>
      <w:r>
        <w:rPr>
          <w:rFonts w:hint="eastAsia"/>
        </w:rPr>
        <w:t>为了验证我们提取</w:t>
      </w:r>
      <w:proofErr w:type="gramStart"/>
      <w:r>
        <w:rPr>
          <w:rFonts w:hint="eastAsia"/>
        </w:rPr>
        <w:t>磷方法</w:t>
      </w:r>
      <w:proofErr w:type="gramEnd"/>
      <w:r>
        <w:rPr>
          <w:rFonts w:hint="eastAsia"/>
        </w:rPr>
        <w:t>和实验操作的可靠性，我们采取了两种方法来测量土壤中的</w:t>
      </w:r>
      <w:r>
        <w:rPr>
          <w:rFonts w:hint="eastAsia"/>
        </w:rPr>
        <w:t>P</w:t>
      </w:r>
      <w:r>
        <w:rPr>
          <w:rFonts w:hint="eastAsia"/>
        </w:rPr>
        <w:t>含量总量。首先是我们可以将之前所得的磷形态浓度求和即为土壤中的磷的总含量，包括</w:t>
      </w:r>
      <w:r>
        <w:t>不稳定无机磷</w:t>
      </w:r>
      <w:r>
        <w:rPr>
          <w:rFonts w:hint="eastAsia"/>
        </w:rPr>
        <w:t>，</w:t>
      </w:r>
      <w:r>
        <w:t>不稳定有机磷</w:t>
      </w:r>
      <w:r>
        <w:rPr>
          <w:rFonts w:hint="eastAsia"/>
        </w:rPr>
        <w:t>，微生物</w:t>
      </w:r>
      <w:r>
        <w:t>磷；铁铝结合磷</w:t>
      </w:r>
      <w:r>
        <w:rPr>
          <w:rFonts w:hint="eastAsia"/>
        </w:rPr>
        <w:t>，钙</w:t>
      </w:r>
      <w:proofErr w:type="gramStart"/>
      <w:r>
        <w:t>镁结合磷</w:t>
      </w:r>
      <w:proofErr w:type="gramEnd"/>
      <w:r>
        <w:rPr>
          <w:rFonts w:hint="eastAsia"/>
        </w:rPr>
        <w:t>和</w:t>
      </w:r>
      <w:r w:rsidRPr="000A5146">
        <w:rPr>
          <w:rFonts w:hint="eastAsia"/>
        </w:rPr>
        <w:t>腐殖酸</w:t>
      </w:r>
      <w:r w:rsidRPr="000A5146">
        <w:rPr>
          <w:rFonts w:hint="eastAsia"/>
        </w:rPr>
        <w:t>P</w:t>
      </w:r>
      <w:r>
        <w:rPr>
          <w:rFonts w:hint="eastAsia"/>
        </w:rPr>
        <w:t>以及最终测得的残留磷。此外，我们还采用了</w:t>
      </w:r>
      <m:oMath>
        <m:sSub>
          <m:sSubPr>
            <m:ctrlPr>
              <w:rPr>
                <w:rFonts w:ascii="Cambria Math" w:hAnsi="Cambria Math"/>
              </w:rPr>
            </m:ctrlPr>
          </m:sSubPr>
          <m:e>
            <m:r>
              <m:rPr>
                <m:sty m:val="p"/>
              </m:rPr>
              <w:rPr>
                <w:rFonts w:ascii="Cambria Math" w:hAnsi="Cambria Math"/>
              </w:rPr>
              <m:t>H</m:t>
            </m:r>
          </m:e>
          <m:sub>
            <m:r>
              <w:rPr>
                <w:rFonts w:ascii="Cambria Math" w:hAnsi="Cambria Math"/>
              </w:rPr>
              <m:t>2</m:t>
            </m:r>
          </m:sub>
        </m:sSub>
        <m:sSub>
          <m:sSubPr>
            <m:ctrlPr>
              <w:rPr>
                <w:rFonts w:ascii="Cambria Math" w:hAnsi="Cambria Math"/>
              </w:rPr>
            </m:ctrlPr>
          </m:sSubPr>
          <m:e>
            <m:r>
              <m:rPr>
                <m:sty m:val="p"/>
              </m:rPr>
              <w:rPr>
                <w:rFonts w:ascii="Cambria Math" w:hAnsi="Cambria Math"/>
              </w:rPr>
              <m:t>SO</m:t>
            </m:r>
          </m:e>
          <m:sub>
            <m:r>
              <w:rPr>
                <w:rFonts w:ascii="Cambria Math" w:hAnsi="Cambria Math"/>
              </w:rPr>
              <m:t>4</m:t>
            </m:r>
          </m:sub>
        </m:sSub>
        <m:r>
          <w:rPr>
            <w:rFonts w:ascii="Cambria Math" w:hAnsi="Cambria Math"/>
          </w:rPr>
          <m:t>-</m:t>
        </m:r>
        <m:sSub>
          <m:sSubPr>
            <m:ctrlPr>
              <w:rPr>
                <w:rFonts w:ascii="Cambria Math" w:hAnsi="Cambria Math"/>
              </w:rPr>
            </m:ctrlPr>
          </m:sSubPr>
          <m:e>
            <m:r>
              <m:rPr>
                <m:sty m:val="p"/>
              </m:rPr>
              <w:rPr>
                <w:rFonts w:ascii="Cambria Math" w:hAnsi="Cambria Math"/>
              </w:rPr>
              <m:t>HClO</m:t>
            </m:r>
          </m:e>
          <m:sub>
            <m:r>
              <w:rPr>
                <w:rFonts w:ascii="Cambria Math" w:hAnsi="Cambria Math"/>
              </w:rPr>
              <m:t>4</m:t>
            </m:r>
          </m:sub>
        </m:sSub>
      </m:oMath>
      <w:r>
        <w:t>氧化</w:t>
      </w:r>
      <w:r>
        <w:t>-</w:t>
      </w:r>
      <w:proofErr w:type="gramStart"/>
      <w:r>
        <w:t>钼锑抗</w:t>
      </w:r>
      <w:proofErr w:type="gramEnd"/>
      <w:r>
        <w:t>比色法</w:t>
      </w:r>
      <w:r>
        <w:rPr>
          <w:rFonts w:hint="eastAsia"/>
        </w:rPr>
        <w:t>来测量土壤中的磷含量总量，</w:t>
      </w:r>
      <w:r w:rsidR="00CD7C02">
        <w:rPr>
          <w:rFonts w:hint="eastAsia"/>
        </w:rPr>
        <w:t>这种直接方法也是公认的提取总磷形态最可靠的方法。经过我们实验测量，两种方法所测得的磷总量误差在</w:t>
      </w:r>
      <w:r w:rsidR="00CD7C02">
        <w:rPr>
          <w:rFonts w:hint="eastAsia"/>
        </w:rPr>
        <w:t>1</w:t>
      </w:r>
      <w:r w:rsidR="00CD7C02">
        <w:t>5</w:t>
      </w:r>
      <w:r w:rsidR="00CD7C02">
        <w:rPr>
          <w:rFonts w:hint="eastAsia"/>
        </w:rPr>
        <w:t>%</w:t>
      </w:r>
      <w:r w:rsidR="00CD7C02">
        <w:rPr>
          <w:rFonts w:hint="eastAsia"/>
        </w:rPr>
        <w:t>之内，在可允许的误差范围之内，保证了数据的可靠性。</w:t>
      </w:r>
    </w:p>
    <w:p w14:paraId="19BD8032" w14:textId="77A4E414" w:rsidR="00DB1869" w:rsidRDefault="00DB1869" w:rsidP="008E0CA1">
      <w:pPr>
        <w:pStyle w:val="2"/>
        <w:spacing w:before="120" w:after="120"/>
      </w:pPr>
      <w:bookmarkStart w:id="102" w:name="_Toc71115731"/>
      <w:r>
        <w:rPr>
          <w:rFonts w:hint="eastAsia"/>
        </w:rPr>
        <w:t>数据分析</w:t>
      </w:r>
      <w:bookmarkEnd w:id="102"/>
    </w:p>
    <w:p w14:paraId="0BCECAA1" w14:textId="7DF403C0" w:rsidR="00DB1869" w:rsidRDefault="00995210" w:rsidP="005853A7">
      <w:pPr>
        <w:pStyle w:val="af6"/>
        <w:ind w:firstLine="480"/>
      </w:pPr>
      <w:r>
        <w:rPr>
          <w:rFonts w:hint="eastAsia"/>
        </w:rPr>
        <w:t>我们采用</w:t>
      </w:r>
      <w:r>
        <w:rPr>
          <w:rFonts w:hint="eastAsia"/>
        </w:rPr>
        <w:t>Excel</w:t>
      </w:r>
      <w:r>
        <w:t xml:space="preserve"> 2007</w:t>
      </w:r>
      <w:r>
        <w:rPr>
          <w:rFonts w:hint="eastAsia"/>
        </w:rPr>
        <w:t>进行数据记录</w:t>
      </w:r>
      <w:r w:rsidRPr="00111EE1">
        <w:t>与</w:t>
      </w:r>
      <w:r w:rsidRPr="00111EE1">
        <w:rPr>
          <w:rFonts w:hint="eastAsia"/>
        </w:rPr>
        <w:t>基本数据分析。</w:t>
      </w:r>
      <w:r w:rsidR="00162F20" w:rsidRPr="00111EE1">
        <w:rPr>
          <w:rFonts w:hint="eastAsia"/>
        </w:rPr>
        <w:t>数据分析软件</w:t>
      </w:r>
      <w:r w:rsidR="00DB1869" w:rsidRPr="00111EE1">
        <w:rPr>
          <w:rFonts w:hint="eastAsia"/>
        </w:rPr>
        <w:t>均采取</w:t>
      </w:r>
      <w:r w:rsidR="00DB1869" w:rsidRPr="00111EE1">
        <w:rPr>
          <w:rFonts w:hint="eastAsia"/>
        </w:rPr>
        <w:t>Python</w:t>
      </w:r>
      <w:r w:rsidR="00DB1869" w:rsidRPr="00111EE1">
        <w:t xml:space="preserve"> 3.8.5 64</w:t>
      </w:r>
      <w:r w:rsidR="00DB1869" w:rsidRPr="00111EE1">
        <w:rPr>
          <w:rFonts w:hint="eastAsia"/>
        </w:rPr>
        <w:t>bit</w:t>
      </w:r>
      <w:r w:rsidR="00DB1869" w:rsidRPr="00111EE1">
        <w:rPr>
          <w:rFonts w:hint="eastAsia"/>
        </w:rPr>
        <w:t>进行数值计算</w:t>
      </w:r>
      <w:r w:rsidRPr="00111EE1">
        <w:rPr>
          <w:rFonts w:hint="eastAsia"/>
        </w:rPr>
        <w:t>和数据提取；</w:t>
      </w:r>
      <w:r w:rsidR="00DB1869" w:rsidRPr="00111EE1">
        <w:rPr>
          <w:rFonts w:hint="eastAsia"/>
        </w:rPr>
        <w:t>并采用</w:t>
      </w:r>
      <w:r w:rsidR="00DB1869" w:rsidRPr="00111EE1">
        <w:rPr>
          <w:rFonts w:hint="eastAsia"/>
        </w:rPr>
        <w:t>matplotlib</w:t>
      </w:r>
      <w:r w:rsidR="00DB1869" w:rsidRPr="00111EE1">
        <w:rPr>
          <w:rFonts w:hint="eastAsia"/>
        </w:rPr>
        <w:t>库进行画图。</w:t>
      </w:r>
      <w:r w:rsidR="00162F20" w:rsidRPr="00111EE1">
        <w:rPr>
          <w:rFonts w:hint="eastAsia"/>
        </w:rPr>
        <w:t>数据</w:t>
      </w:r>
      <w:r w:rsidR="00BE6754">
        <w:rPr>
          <w:rFonts w:hint="eastAsia"/>
        </w:rPr>
        <w:t>和分析</w:t>
      </w:r>
      <w:r w:rsidR="00162F20" w:rsidRPr="00111EE1">
        <w:rPr>
          <w:rFonts w:hint="eastAsia"/>
        </w:rPr>
        <w:t>代码均已上传至</w:t>
      </w:r>
      <w:proofErr w:type="spellStart"/>
      <w:r w:rsidR="00162F20" w:rsidRPr="00111EE1">
        <w:rPr>
          <w:rFonts w:hint="eastAsia"/>
        </w:rPr>
        <w:t>github</w:t>
      </w:r>
      <w:proofErr w:type="spellEnd"/>
      <w:r w:rsidR="00FF569B" w:rsidRPr="00111EE1">
        <w:rPr>
          <w:rFonts w:hint="eastAsia"/>
        </w:rPr>
        <w:t>代码托管网站</w:t>
      </w:r>
      <w:r w:rsidR="00162F20" w:rsidRPr="00111EE1">
        <w:rPr>
          <w:rFonts w:hint="eastAsia"/>
        </w:rPr>
        <w:t>（</w:t>
      </w:r>
      <w:hyperlink r:id="rId17" w:history="1">
        <w:r w:rsidR="00FA20B5" w:rsidRPr="00111EE1">
          <w:t>https://github.com/wonderingmark123/syl_thesis</w:t>
        </w:r>
      </w:hyperlink>
      <w:r w:rsidR="00162F20" w:rsidRPr="007F4264">
        <w:rPr>
          <w:rFonts w:hint="eastAsia"/>
        </w:rPr>
        <w:t>）。</w:t>
      </w:r>
    </w:p>
    <w:p w14:paraId="5BD4883E" w14:textId="037B96A2" w:rsidR="00FA20B5" w:rsidRPr="00FA20B5" w:rsidRDefault="00FA20B5" w:rsidP="00FA20B5">
      <w:r>
        <w:br w:type="page"/>
      </w:r>
    </w:p>
    <w:p w14:paraId="050E49CA" w14:textId="7DC3DDAA" w:rsidR="003B7D00" w:rsidRDefault="003B7D00" w:rsidP="00FA20B5">
      <w:pPr>
        <w:pStyle w:val="1"/>
        <w:spacing w:before="240" w:after="240"/>
      </w:pPr>
      <w:bookmarkStart w:id="103" w:name="_Toc71115732"/>
      <w:r>
        <w:rPr>
          <w:rFonts w:hint="eastAsia"/>
        </w:rPr>
        <w:t>结果与分析</w:t>
      </w:r>
      <w:bookmarkEnd w:id="103"/>
    </w:p>
    <w:p w14:paraId="537F6D21" w14:textId="5E1BC5BB" w:rsidR="00E44CF8" w:rsidRDefault="00E44CF8" w:rsidP="00E44CF8">
      <w:pPr>
        <w:pStyle w:val="2"/>
        <w:spacing w:before="120" w:after="120"/>
      </w:pPr>
      <w:bookmarkStart w:id="104" w:name="_Toc71115733"/>
      <w:r>
        <w:rPr>
          <w:rFonts w:hint="eastAsia"/>
        </w:rPr>
        <w:drawing>
          <wp:anchor distT="0" distB="0" distL="114300" distR="114300" simplePos="0" relativeHeight="251661312" behindDoc="0" locked="0" layoutInCell="1" allowOverlap="1" wp14:anchorId="2724A18E" wp14:editId="5185BFBC">
            <wp:simplePos x="0" y="0"/>
            <wp:positionH relativeFrom="margin">
              <wp:align>center</wp:align>
            </wp:positionH>
            <wp:positionV relativeFrom="paragraph">
              <wp:posOffset>406747</wp:posOffset>
            </wp:positionV>
            <wp:extent cx="4920615" cy="6889750"/>
            <wp:effectExtent l="0" t="0" r="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0615" cy="688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05C0">
        <w:rPr>
          <w:rFonts w:hint="eastAsia"/>
        </w:rPr>
        <w:t>独立的磷形态组分研究</w:t>
      </w:r>
      <w:bookmarkEnd w:id="104"/>
    </w:p>
    <w:p w14:paraId="769716E9" w14:textId="71D61569" w:rsidR="00E44CF8" w:rsidRPr="00E44CF8" w:rsidRDefault="00E44CF8" w:rsidP="00E44CF8">
      <w:pPr>
        <w:pStyle w:val="af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B5937">
        <w:rPr>
          <w:noProof/>
        </w:rPr>
        <w:t>1</w:t>
      </w:r>
      <w:r>
        <w:fldChar w:fldCharType="end"/>
      </w:r>
      <w:r w:rsidRPr="00AB5D10">
        <w:t>在不同对照组的情况下，土壤中不同形态的磷含量随时间变化趋势图。图中横坐标是时间，纵坐标是不同种类磷的含量。不同颜色和</w:t>
      </w:r>
      <w:r w:rsidRPr="00AB5D10">
        <w:t>Marker</w:t>
      </w:r>
      <w:r w:rsidRPr="00AB5D10">
        <w:t>标记代表不同种类的对照组，其中蓝色</w:t>
      </w:r>
      <w:r>
        <w:rPr>
          <w:rFonts w:hint="eastAsia"/>
        </w:rPr>
        <w:t>星型</w:t>
      </w:r>
      <w:r w:rsidRPr="00AB5D10">
        <w:t>代表</w:t>
      </w:r>
      <m:oMath>
        <m:sSub>
          <m:sSubPr>
            <m:ctrlPr>
              <w:rPr>
                <w:rFonts w:ascii="Cambria Math" w:hAnsi="Cambria Math"/>
                <w:i/>
              </w:rPr>
            </m:ctrlPr>
          </m:sSubPr>
          <m:e>
            <m:r>
              <w:rPr>
                <w:rFonts w:ascii="Cambria Math" w:hAnsi="Cambria Math"/>
              </w:rPr>
              <m:t>NB</m:t>
            </m:r>
          </m:e>
          <m:sub>
            <m:r>
              <w:rPr>
                <w:rFonts w:ascii="Cambria Math" w:hAnsi="Cambria Math"/>
              </w:rPr>
              <m:t>5</m:t>
            </m:r>
          </m:sub>
        </m:sSub>
      </m:oMath>
      <w:r w:rsidRPr="00AB5D10">
        <w:t>，倒三角黄色代表</w:t>
      </w:r>
      <m:oMath>
        <m:sSub>
          <m:sSubPr>
            <m:ctrlPr>
              <w:rPr>
                <w:rFonts w:ascii="Cambria Math" w:hAnsi="Cambria Math"/>
                <w:i/>
              </w:rPr>
            </m:ctrlPr>
          </m:sSubPr>
          <m:e>
            <m:r>
              <w:rPr>
                <w:rFonts w:ascii="Cambria Math" w:hAnsi="Cambria Math"/>
              </w:rPr>
              <m:t>NB</m:t>
            </m:r>
          </m:e>
          <m:sub>
            <m:r>
              <w:rPr>
                <w:rFonts w:ascii="Cambria Math" w:hAnsi="Cambria Math"/>
              </w:rPr>
              <m:t>10</m:t>
            </m:r>
          </m:sub>
        </m:sSub>
      </m:oMath>
      <w:r w:rsidRPr="00AB5D10">
        <w:t>，正方形绿色代表</w:t>
      </w:r>
      <m:oMath>
        <m:sSub>
          <m:sSubPr>
            <m:ctrlPr>
              <w:rPr>
                <w:rFonts w:ascii="Cambria Math" w:hAnsi="Cambria Math"/>
                <w:i/>
              </w:rPr>
            </m:ctrlPr>
          </m:sSubPr>
          <m:e>
            <m:r>
              <w:rPr>
                <w:rFonts w:ascii="Cambria Math" w:hAnsi="Cambria Math"/>
              </w:rPr>
              <m:t>B</m:t>
            </m:r>
          </m:e>
          <m:sub>
            <m:r>
              <w:rPr>
                <w:rFonts w:ascii="Cambria Math" w:hAnsi="Cambria Math"/>
              </w:rPr>
              <m:t>20</m:t>
            </m:r>
          </m:sub>
        </m:sSub>
      </m:oMath>
      <w:r w:rsidRPr="00AB5D10">
        <w:t>，红色圆形代表</w:t>
      </w:r>
      <w:r w:rsidRPr="00AB5D10">
        <w:t>N</w:t>
      </w:r>
      <w:r w:rsidRPr="00AB5D10">
        <w:t>。具体标号与表示模式可见表</w:t>
      </w:r>
      <w:r w:rsidRPr="00AB5D10">
        <w:t xml:space="preserve"> 1</w:t>
      </w:r>
      <w:r w:rsidRPr="00AB5D10">
        <w:t>。</w:t>
      </w:r>
    </w:p>
    <w:p w14:paraId="791DABEE" w14:textId="2B4CF6AD" w:rsidR="007305C0" w:rsidRDefault="00B1774E" w:rsidP="00045AFC">
      <w:pPr>
        <w:pStyle w:val="af6"/>
        <w:ind w:firstLine="480"/>
      </w:pPr>
      <w:r>
        <w:rPr>
          <w:rFonts w:hint="eastAsia"/>
        </w:rPr>
        <w:t>我们分别在五月三十日，六月九日，六月二十四日，七月二十五日，八月二十六日，九月二十五日对实验与对照区域进行土壤采集与磷形态分析工作。具体结果见图</w:t>
      </w:r>
      <w:r>
        <w:fldChar w:fldCharType="begin"/>
      </w:r>
      <w:r>
        <w:instrText xml:space="preserve"> </w:instrText>
      </w:r>
      <w:r>
        <w:rPr>
          <w:rFonts w:hint="eastAsia"/>
        </w:rPr>
        <w:instrText>REF _Ref71117205 \h</w:instrText>
      </w:r>
      <w:r>
        <w:instrText xml:space="preserve"> </w:instrText>
      </w:r>
      <w:r w:rsidR="00045AFC">
        <w:instrText xml:space="preserve"> \* MERGEFORMAT </w:instrText>
      </w:r>
      <w:r>
        <w:fldChar w:fldCharType="separate"/>
      </w:r>
      <w:r>
        <w:rPr>
          <w:rFonts w:hint="eastAsia"/>
        </w:rPr>
        <w:t>图</w:t>
      </w:r>
      <w:r>
        <w:rPr>
          <w:rFonts w:hint="eastAsia"/>
        </w:rPr>
        <w:t xml:space="preserve"> </w:t>
      </w:r>
      <w:r>
        <w:rPr>
          <w:noProof/>
        </w:rPr>
        <w:t>1</w:t>
      </w:r>
      <w:r>
        <w:fldChar w:fldCharType="end"/>
      </w:r>
      <w:r>
        <w:rPr>
          <w:rFonts w:hint="eastAsia"/>
        </w:rPr>
        <w:t>所示。并绘制了</w:t>
      </w:r>
      <w:r w:rsidRPr="00B1774E">
        <w:rPr>
          <w:rFonts w:hint="eastAsia"/>
        </w:rPr>
        <w:t>在不同对照组的情况下，土壤中不同形态的磷含量随时间变化趋势图。图中横坐标是</w:t>
      </w:r>
      <w:r>
        <w:rPr>
          <w:rFonts w:hint="eastAsia"/>
        </w:rPr>
        <w:t>实验进行时间</w:t>
      </w:r>
      <w:r w:rsidR="005E0D96">
        <w:rPr>
          <w:rFonts w:hint="eastAsia"/>
        </w:rPr>
        <w:t>，以天为单位</w:t>
      </w:r>
      <w:r>
        <w:rPr>
          <w:rFonts w:hint="eastAsia"/>
        </w:rPr>
        <w:t>，并且将五月三十日实验起始时间作为</w:t>
      </w:r>
      <w:r>
        <w:rPr>
          <w:rFonts w:hint="eastAsia"/>
        </w:rPr>
        <w:t>0</w:t>
      </w:r>
      <w:r>
        <w:rPr>
          <w:rFonts w:hint="eastAsia"/>
        </w:rPr>
        <w:t>时刻；</w:t>
      </w:r>
      <w:r w:rsidRPr="00B1774E">
        <w:rPr>
          <w:rFonts w:hint="eastAsia"/>
        </w:rPr>
        <w:t>纵坐标是不同种类磷的含量</w:t>
      </w:r>
      <w:r>
        <w:rPr>
          <w:rFonts w:hint="eastAsia"/>
        </w:rPr>
        <w:t>，单位均为（</w:t>
      </w:r>
      <w:r>
        <w:rPr>
          <w:rFonts w:hint="eastAsia"/>
        </w:rPr>
        <w:t>mg</w:t>
      </w:r>
      <w:r>
        <w:t>/</w:t>
      </w:r>
      <w:r>
        <w:rPr>
          <w:rFonts w:hint="eastAsia"/>
        </w:rPr>
        <w:t>kg</w:t>
      </w:r>
      <w:r>
        <w:rPr>
          <w:rFonts w:hint="eastAsia"/>
        </w:rPr>
        <w:t>）</w:t>
      </w:r>
      <w:r w:rsidRPr="00B1774E">
        <w:rPr>
          <w:rFonts w:hint="eastAsia"/>
        </w:rPr>
        <w:t>。不同颜色和</w:t>
      </w:r>
      <w:r w:rsidRPr="00B1774E">
        <w:rPr>
          <w:rFonts w:hint="eastAsia"/>
        </w:rPr>
        <w:t>Marker</w:t>
      </w:r>
      <w:r w:rsidRPr="00B1774E">
        <w:rPr>
          <w:rFonts w:hint="eastAsia"/>
        </w:rPr>
        <w:t>标记代表不同种类的对照组，其中蓝色</w:t>
      </w:r>
      <w:r w:rsidR="00E44CF8">
        <w:rPr>
          <w:rFonts w:hint="eastAsia"/>
        </w:rPr>
        <w:t>星型</w:t>
      </w:r>
      <w:r w:rsidRPr="00B1774E">
        <w:rPr>
          <w:rFonts w:hint="eastAsia"/>
        </w:rPr>
        <w:t>代表</w:t>
      </w:r>
      <m:oMath>
        <m:r>
          <w:rPr>
            <w:rFonts w:ascii="Cambria Math" w:hAnsi="Cambria Math" w:hint="eastAsia"/>
          </w:rPr>
          <m:t>N</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5</m:t>
            </m:r>
          </m:sub>
        </m:sSub>
      </m:oMath>
      <w:r w:rsidRPr="00B1774E">
        <w:rPr>
          <w:rFonts w:hint="eastAsia"/>
        </w:rPr>
        <w:t>，倒三角黄色代表</w:t>
      </w:r>
      <m:oMath>
        <m:r>
          <w:rPr>
            <w:rFonts w:ascii="Cambria Math" w:hAnsi="Cambria Math" w:hint="eastAsia"/>
          </w:rPr>
          <m:t>N</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10</m:t>
            </m:r>
          </m:sub>
        </m:sSub>
      </m:oMath>
      <w:r w:rsidRPr="00B1774E">
        <w:rPr>
          <w:rFonts w:hint="eastAsia"/>
        </w:rPr>
        <w:t>，正方形绿色代表</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20</m:t>
            </m:r>
          </m:sub>
        </m:sSub>
      </m:oMath>
      <w:r w:rsidRPr="00B1774E">
        <w:rPr>
          <w:rFonts w:hint="eastAsia"/>
        </w:rPr>
        <w:t>，红色圆形代表</w:t>
      </w:r>
      <m:oMath>
        <m:r>
          <w:rPr>
            <w:rFonts w:ascii="Cambria Math" w:hAnsi="Cambria Math" w:hint="eastAsia"/>
          </w:rPr>
          <m:t>N</m:t>
        </m:r>
      </m:oMath>
      <w:r w:rsidRPr="00B1774E">
        <w:rPr>
          <w:rFonts w:hint="eastAsia"/>
        </w:rPr>
        <w:t>。具体标号与表示模式可见</w:t>
      </w:r>
      <w:r>
        <w:fldChar w:fldCharType="begin"/>
      </w:r>
      <w:r>
        <w:instrText xml:space="preserve"> </w:instrText>
      </w:r>
      <w:r>
        <w:rPr>
          <w:rFonts w:hint="eastAsia"/>
        </w:rPr>
        <w:instrText>REF _Ref70700382 \h</w:instrText>
      </w:r>
      <w:r>
        <w:instrText xml:space="preserve">  \* MERGEFORMAT </w:instrText>
      </w:r>
      <w:r>
        <w:fldChar w:fldCharType="separate"/>
      </w:r>
      <w:r w:rsidRPr="00B1774E">
        <w:rPr>
          <w:rFonts w:hint="eastAsia"/>
        </w:rPr>
        <w:t>表</w:t>
      </w:r>
      <w:r w:rsidRPr="00B1774E">
        <w:rPr>
          <w:rFonts w:hint="eastAsia"/>
        </w:rPr>
        <w:t xml:space="preserve"> </w:t>
      </w:r>
      <w:r w:rsidRPr="00B1774E">
        <w:t>1</w:t>
      </w:r>
      <w:r>
        <w:fldChar w:fldCharType="end"/>
      </w:r>
      <w:r>
        <w:rPr>
          <w:rFonts w:hint="eastAsia"/>
        </w:rPr>
        <w:t>。</w:t>
      </w:r>
    </w:p>
    <w:p w14:paraId="20EF5DFA" w14:textId="5BBAAC09" w:rsidR="005E0D96" w:rsidRDefault="005E0D96" w:rsidP="00045AFC">
      <w:pPr>
        <w:pStyle w:val="af6"/>
        <w:ind w:firstLine="480"/>
      </w:pPr>
      <w:r>
        <w:rPr>
          <w:rFonts w:hint="eastAsia"/>
        </w:rPr>
        <w:t>由图可以看出，</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rPr>
              <m:t>20</m:t>
            </m:r>
          </m:sub>
        </m:sSub>
      </m:oMath>
      <w:r>
        <w:rPr>
          <w:rFonts w:hint="eastAsia"/>
        </w:rPr>
        <w:t>与</w:t>
      </w:r>
      <m:oMath>
        <m:r>
          <w:rPr>
            <w:rFonts w:ascii="Cambria Math" w:hAnsi="Cambria Math" w:hint="eastAsia"/>
          </w:rPr>
          <m:t>N</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10</m:t>
            </m:r>
          </m:sub>
        </m:sSub>
      </m:oMath>
      <w:r w:rsidR="00566741">
        <w:rPr>
          <w:rFonts w:hint="eastAsia"/>
        </w:rPr>
        <w:t>对于个别磷含量的提升</w:t>
      </w:r>
      <w:r>
        <w:rPr>
          <w:rFonts w:hint="eastAsia"/>
        </w:rPr>
        <w:t>较为显著，</w:t>
      </w:r>
      <w:r w:rsidR="00566741">
        <w:rPr>
          <w:rFonts w:hint="eastAsia"/>
        </w:rPr>
        <w:t>而</w:t>
      </w:r>
      <w:r w:rsidR="00045AFC">
        <w:rPr>
          <w:rFonts w:hint="eastAsia"/>
        </w:rPr>
        <w:t>少量的</w:t>
      </w:r>
      <w:r w:rsidR="00566741">
        <w:rPr>
          <w:rFonts w:hint="eastAsia"/>
        </w:rPr>
        <w:t>生物</w:t>
      </w:r>
      <w:proofErr w:type="gramStart"/>
      <w:r w:rsidR="00566741">
        <w:rPr>
          <w:rFonts w:hint="eastAsia"/>
        </w:rPr>
        <w:t>炭</w:t>
      </w:r>
      <w:proofErr w:type="gramEnd"/>
      <w:r w:rsidR="00045AFC">
        <w:rPr>
          <w:rFonts w:hint="eastAsia"/>
        </w:rPr>
        <w:t>混用</w:t>
      </w:r>
      <w:r w:rsidR="00566741">
        <w:rPr>
          <w:rFonts w:hint="eastAsia"/>
        </w:rPr>
        <w:t>和</w:t>
      </w:r>
      <w:r w:rsidR="00045AFC">
        <w:rPr>
          <w:rFonts w:hint="eastAsia"/>
        </w:rPr>
        <w:t>全部采用</w:t>
      </w:r>
      <w:r w:rsidR="00566741">
        <w:rPr>
          <w:rFonts w:hint="eastAsia"/>
        </w:rPr>
        <w:t>磷肥对于磷含量提升效果不大。此种情况也在预料之中，因为现阶段只采取磷肥的施肥方式磷利用率较低，微生物等未能固定磷，导致磷流失严重；相反，如果仅仅针对于</w:t>
      </w:r>
      <w:r w:rsidR="004D4B48">
        <w:rPr>
          <w:rFonts w:hint="eastAsia"/>
        </w:rPr>
        <w:t>土壤施加</w:t>
      </w:r>
      <w:r w:rsidR="00045AFC">
        <w:rPr>
          <w:rFonts w:hint="eastAsia"/>
        </w:rPr>
        <w:t>少量</w:t>
      </w:r>
      <w:r w:rsidR="004D4B48">
        <w:rPr>
          <w:rFonts w:hint="eastAsia"/>
        </w:rPr>
        <w:t>生物炭，</w:t>
      </w:r>
      <w:proofErr w:type="gramStart"/>
      <w:r w:rsidR="00045AFC">
        <w:rPr>
          <w:rFonts w:hint="eastAsia"/>
        </w:rPr>
        <w:t>磷不能</w:t>
      </w:r>
      <w:proofErr w:type="gramEnd"/>
      <w:r w:rsidR="00045AFC">
        <w:rPr>
          <w:rFonts w:hint="eastAsia"/>
        </w:rPr>
        <w:t>充分固定在土壤中，虽然对于磷含量提升有部分效果，但是未能充分发挥生物炭的作用。</w:t>
      </w:r>
    </w:p>
    <w:p w14:paraId="3B18CE7E" w14:textId="4E26371E" w:rsidR="00EC1BA1" w:rsidRDefault="004D4B48" w:rsidP="00EC1BA1">
      <w:pPr>
        <w:pStyle w:val="af6"/>
        <w:ind w:firstLine="480"/>
      </w:pPr>
      <w:r>
        <w:rPr>
          <w:rFonts w:hint="eastAsia"/>
        </w:rPr>
        <w:t>如果生物炭与磷肥共同使用，根据其比例不同，会导致不同磷含量提升不同</w:t>
      </w:r>
      <w:r w:rsidR="004B71A6">
        <w:rPr>
          <w:rFonts w:hint="eastAsia"/>
        </w:rPr>
        <w:t>，</w:t>
      </w:r>
      <w:r w:rsidR="00DB35FE">
        <w:rPr>
          <w:rFonts w:hint="eastAsia"/>
        </w:rPr>
        <w:t>冯轲等的研究内容也佐证了这一结果</w:t>
      </w:r>
      <w:r w:rsidR="00DB35FE">
        <w:fldChar w:fldCharType="begin"/>
      </w:r>
      <w:r w:rsidR="00DB35FE">
        <w:rPr>
          <w:rFonts w:hint="eastAsia"/>
        </w:rPr>
        <w:instrText xml:space="preserve"> ADDIN EN.CITE &lt;EndNote&gt;&lt;Cite&gt;&lt;Author&gt;</w:instrText>
      </w:r>
      <w:r w:rsidR="00DB35FE">
        <w:rPr>
          <w:rFonts w:hint="eastAsia"/>
        </w:rPr>
        <w:instrText>冯轲</w:instrText>
      </w:r>
      <w:r w:rsidR="00DB35FE">
        <w:rPr>
          <w:rFonts w:hint="eastAsia"/>
        </w:rPr>
        <w:instrText>&lt;/Author&gt;&lt;Year&gt;2016&lt;/Year&gt;&lt;RecNum&gt;9&lt;/RecNum&gt;&lt;DisplayText&gt;&lt;style face="superscript"&gt;[8]&lt;/style&gt;&lt;/DisplayText&gt;&lt;record&gt;&lt;rec-number&gt;9&lt;/rec-number&gt;&lt;foreign-keys&gt;&lt;key app="EN" db-id="txreettekfr9d4eft02va097xzrsvsrtrt0s" timestamp="1620201795"&gt;9&lt;/key&gt;&lt;/foreign-keys&gt;&lt;ref-type name="Journal Article"&gt;17&lt;/ref-type&gt;&lt;contributors&gt;&lt;authors&gt;&lt;author&gt;</w:instrText>
      </w:r>
      <w:r w:rsidR="00DB35FE">
        <w:rPr>
          <w:rFonts w:hint="eastAsia"/>
        </w:rPr>
        <w:instrText>冯轲</w:instrText>
      </w:r>
      <w:r w:rsidR="00DB35FE">
        <w:rPr>
          <w:rFonts w:hint="eastAsia"/>
        </w:rPr>
        <w:instrText>&lt;/author&gt;&lt;author&gt;</w:instrText>
      </w:r>
      <w:r w:rsidR="00DB35FE">
        <w:rPr>
          <w:rFonts w:hint="eastAsia"/>
        </w:rPr>
        <w:instrText>田晓燕</w:instrText>
      </w:r>
      <w:r w:rsidR="00DB35FE">
        <w:rPr>
          <w:rFonts w:hint="eastAsia"/>
        </w:rPr>
        <w:instrText>&lt;/author&gt;&lt;author&gt;</w:instrText>
      </w:r>
      <w:r w:rsidR="00DB35FE">
        <w:rPr>
          <w:rFonts w:hint="eastAsia"/>
        </w:rPr>
        <w:instrText>王莉霞</w:instrText>
      </w:r>
      <w:r w:rsidR="00DB35FE">
        <w:rPr>
          <w:rFonts w:hint="eastAsia"/>
        </w:rPr>
        <w:instrText>&lt;/author&gt;&lt;author&gt;</w:instrText>
      </w:r>
      <w:r w:rsidR="00DB35FE">
        <w:rPr>
          <w:rFonts w:hint="eastAsia"/>
        </w:rPr>
        <w:instrText>欧洋</w:instrText>
      </w:r>
      <w:r w:rsidR="00DB35FE">
        <w:rPr>
          <w:rFonts w:hint="eastAsia"/>
        </w:rPr>
        <w:instrText>&lt;/author&gt;&lt;author&gt;</w:instrText>
      </w:r>
      <w:r w:rsidR="00DB35FE">
        <w:rPr>
          <w:rFonts w:hint="eastAsia"/>
        </w:rPr>
        <w:instrText>阎百兴</w:instrText>
      </w:r>
      <w:r w:rsidR="00DB35FE">
        <w:rPr>
          <w:rFonts w:hint="eastAsia"/>
        </w:rPr>
        <w:instrText>&lt;/author&gt;&lt;author&gt;</w:instrText>
      </w:r>
      <w:r w:rsidR="00DB35FE">
        <w:rPr>
          <w:rFonts w:hint="eastAsia"/>
        </w:rPr>
        <w:instrText>符雨</w:instrText>
      </w:r>
      <w:r w:rsidR="00DB35FE">
        <w:rPr>
          <w:rFonts w:hint="eastAsia"/>
        </w:rPr>
        <w:instrText>&lt;/author&gt;&lt;/authors&gt;&lt;/contributors&gt;&lt;titles&gt;&lt;title&gt;</w:instrText>
      </w:r>
      <w:r w:rsidR="00DB35FE">
        <w:rPr>
          <w:rFonts w:hint="eastAsia"/>
        </w:rPr>
        <w:instrText>化肥配施生物炭对稻田田面水氮磷流失风险影响</w:instrText>
      </w:r>
      <w:r w:rsidR="00DB35FE">
        <w:rPr>
          <w:rFonts w:hint="eastAsia"/>
        </w:rPr>
        <w:instrText>&lt;/title&gt;&lt;secondary-title&gt;</w:instrText>
      </w:r>
      <w:r w:rsidR="00DB35FE">
        <w:rPr>
          <w:rFonts w:hint="eastAsia"/>
        </w:rPr>
        <w:instrText>农业环境科学学报</w:instrText>
      </w:r>
      <w:r w:rsidR="00DB35FE">
        <w:rPr>
          <w:rFonts w:hint="eastAsia"/>
        </w:rPr>
        <w:instrText>&lt;/secondary-title&gt;&lt;/titles&gt;&lt;periodical&gt;&lt;full-title&gt;</w:instrText>
      </w:r>
      <w:r w:rsidR="00DB35FE">
        <w:rPr>
          <w:rFonts w:hint="eastAsia"/>
        </w:rPr>
        <w:instrText>农业环境科学学报</w:instrText>
      </w:r>
      <w:r w:rsidR="00DB35FE">
        <w:rPr>
          <w:rFonts w:hint="eastAsia"/>
        </w:rPr>
        <w:instrText xml:space="preserve">&lt;/full-title&gt;&lt;/periodical&gt;&lt;pages&gt;329-335&lt;/pages&gt;&lt;number&gt;2016 </w:instrText>
      </w:r>
      <w:r w:rsidR="00DB35FE">
        <w:rPr>
          <w:rFonts w:hint="eastAsia"/>
        </w:rPr>
        <w:instrText>年</w:instrText>
      </w:r>
      <w:r w:rsidR="00DB35FE">
        <w:rPr>
          <w:rFonts w:hint="eastAsia"/>
        </w:rPr>
        <w:instrText xml:space="preserve"> 02&lt;/number&gt;&lt;dates&gt;&lt;year&gt;2016&lt;/year&gt;&lt;/dates&gt;&lt;isbn&gt;1672-2043&lt;/isb</w:instrText>
      </w:r>
      <w:r w:rsidR="00DB35FE">
        <w:instrText>n&gt;&lt;urls&gt;&lt;/urls&gt;&lt;/record&gt;&lt;/Cite&gt;&lt;/EndNote&gt;</w:instrText>
      </w:r>
      <w:r w:rsidR="00DB35FE">
        <w:fldChar w:fldCharType="separate"/>
      </w:r>
      <w:r w:rsidR="00DB35FE" w:rsidRPr="00DB35FE">
        <w:rPr>
          <w:noProof/>
          <w:vertAlign w:val="superscript"/>
        </w:rPr>
        <w:t>[8]</w:t>
      </w:r>
      <w:r w:rsidR="00DB35FE">
        <w:fldChar w:fldCharType="end"/>
      </w:r>
      <w:r w:rsidR="00DB35FE">
        <w:rPr>
          <w:rFonts w:hint="eastAsia"/>
        </w:rPr>
        <w:t>。</w:t>
      </w:r>
      <w:r w:rsidR="00494E97">
        <w:rPr>
          <w:rFonts w:hint="eastAsia"/>
        </w:rPr>
        <w:t>因为施用化肥后</w:t>
      </w:r>
      <w:proofErr w:type="gramStart"/>
      <w:r w:rsidR="00494E97">
        <w:rPr>
          <w:rFonts w:hint="eastAsia"/>
        </w:rPr>
        <w:t>短期内磷等</w:t>
      </w:r>
      <w:proofErr w:type="gramEnd"/>
      <w:r w:rsidR="00494E97">
        <w:rPr>
          <w:rFonts w:hint="eastAsia"/>
        </w:rPr>
        <w:t>其他含量不稳定，会持续上升至稳定阶段</w:t>
      </w:r>
      <w:r w:rsidR="00494E97">
        <w:fldChar w:fldCharType="begin"/>
      </w:r>
      <w:r w:rsidR="00494E97">
        <w:rPr>
          <w:rFonts w:hint="eastAsia"/>
        </w:rPr>
        <w:instrText xml:space="preserve"> ADDIN EN.CITE &lt;EndNote&gt;&lt;Cite&gt;&lt;Author&gt;</w:instrText>
      </w:r>
      <w:r w:rsidR="00494E97">
        <w:rPr>
          <w:rFonts w:hint="eastAsia"/>
        </w:rPr>
        <w:instrText>崔虎</w:instrText>
      </w:r>
      <w:r w:rsidR="00494E97">
        <w:rPr>
          <w:rFonts w:hint="eastAsia"/>
        </w:rPr>
        <w:instrText>&lt;/Author&gt;&lt;Year&gt;2018&lt;/Year&gt;&lt;RecNum&gt;11&lt;/RecNum&gt;&lt;DisplayText&gt;&lt;style face="superscript"&gt;[9]&lt;/style&gt;&lt;/DisplayText&gt;&lt;record&gt;&lt;rec-number&gt;11&lt;/rec-number&gt;&lt;foreign-keys&gt;&lt;key app="EN" db-id="txreettekfr9d4eft02va097xzrsvsrtrt0s" timestamp="1620205820"&gt;11&lt;/key&gt;&lt;/foreign-keys&gt;&lt;ref-type name="Journal Article"&gt;17&lt;/ref-type&gt;&lt;contributors&gt;&lt;authors&gt;&lt;author&gt;</w:instrText>
      </w:r>
      <w:r w:rsidR="00494E97">
        <w:rPr>
          <w:rFonts w:hint="eastAsia"/>
        </w:rPr>
        <w:instrText>崔虎</w:instrText>
      </w:r>
      <w:r w:rsidR="00494E97">
        <w:rPr>
          <w:rFonts w:hint="eastAsia"/>
        </w:rPr>
        <w:instrText>&lt;/author&gt;&lt;author&gt;</w:instrText>
      </w:r>
      <w:r w:rsidR="00494E97">
        <w:rPr>
          <w:rFonts w:hint="eastAsia"/>
        </w:rPr>
        <w:instrText>王莉霞</w:instrText>
      </w:r>
      <w:r w:rsidR="00494E97">
        <w:rPr>
          <w:rFonts w:hint="eastAsia"/>
        </w:rPr>
        <w:instrText>&lt;/author&gt;&lt;author&gt;</w:instrText>
      </w:r>
      <w:r w:rsidR="00494E97">
        <w:rPr>
          <w:rFonts w:hint="eastAsia"/>
        </w:rPr>
        <w:instrText>欧洋</w:instrText>
      </w:r>
      <w:r w:rsidR="00494E97">
        <w:rPr>
          <w:rFonts w:hint="eastAsia"/>
        </w:rPr>
        <w:instrText>&lt;/author&gt;&lt;author&gt;</w:instrText>
      </w:r>
      <w:r w:rsidR="00494E97">
        <w:rPr>
          <w:rFonts w:hint="eastAsia"/>
        </w:rPr>
        <w:instrText>阎百兴</w:instrText>
      </w:r>
      <w:r w:rsidR="00494E97">
        <w:rPr>
          <w:rFonts w:hint="eastAsia"/>
        </w:rPr>
        <w:instrText>&lt;/author&gt;&lt;author&gt;</w:instrText>
      </w:r>
      <w:r w:rsidR="00494E97">
        <w:rPr>
          <w:rFonts w:hint="eastAsia"/>
        </w:rPr>
        <w:instrText>赵瑜佳</w:instrText>
      </w:r>
      <w:r w:rsidR="00494E97">
        <w:rPr>
          <w:rFonts w:hint="eastAsia"/>
        </w:rPr>
        <w:instrText>&lt;/author&gt;&lt;/authors&gt;&lt;/contributors&gt;&lt;titles&gt;&lt;title&gt;</w:instrText>
      </w:r>
      <w:r w:rsidR="00494E97">
        <w:rPr>
          <w:rFonts w:hint="eastAsia"/>
        </w:rPr>
        <w:instrText>牛粪</w:instrText>
      </w:r>
      <w:r w:rsidR="00494E97">
        <w:rPr>
          <w:rFonts w:hint="eastAsia"/>
        </w:rPr>
        <w:instrText>-</w:instrText>
      </w:r>
      <w:r w:rsidR="00494E97">
        <w:rPr>
          <w:rFonts w:hint="eastAsia"/>
        </w:rPr>
        <w:instrText>化肥配施对水稻田氮磷迁移转化的影响</w:instrText>
      </w:r>
      <w:r w:rsidR="00494E97">
        <w:rPr>
          <w:rFonts w:hint="eastAsia"/>
        </w:rPr>
        <w:instrText>&lt;/title&gt;&lt;secondary-title&gt;</w:instrText>
      </w:r>
      <w:r w:rsidR="00494E97">
        <w:rPr>
          <w:rFonts w:hint="eastAsia"/>
        </w:rPr>
        <w:instrText>中国环境科学</w:instrText>
      </w:r>
      <w:r w:rsidR="00494E97">
        <w:rPr>
          <w:rFonts w:hint="eastAsia"/>
        </w:rPr>
        <w:instrText>&lt;/secondary-title&gt;&lt;/titles&gt;&lt;periodical&gt;&lt;full-title&gt;</w:instrText>
      </w:r>
      <w:r w:rsidR="00494E97">
        <w:rPr>
          <w:rFonts w:hint="eastAsia"/>
        </w:rPr>
        <w:instrText>中国环境科学</w:instrText>
      </w:r>
      <w:r w:rsidR="00494E97">
        <w:rPr>
          <w:rFonts w:hint="eastAsia"/>
        </w:rPr>
        <w:instrText>&lt;/full-title&gt;&lt;/periodical&gt;&lt;pages&gt;2233-2242&lt;/pages&gt;&lt;volume&gt;38&lt;/volume&gt;&lt;number&gt;6&lt;/number&gt;&lt;dates&gt;&lt;year&gt;2018&lt;/year&gt;&lt;/dates&gt;&lt;isbn&gt;1000-6923&lt;/isbn&gt;&lt;urls&gt;</w:instrText>
      </w:r>
      <w:r w:rsidR="00494E97">
        <w:instrText>&lt;/urls&gt;&lt;/record&gt;&lt;/Cite&gt;&lt;/EndNote&gt;</w:instrText>
      </w:r>
      <w:r w:rsidR="00494E97">
        <w:fldChar w:fldCharType="separate"/>
      </w:r>
      <w:r w:rsidR="00494E97" w:rsidRPr="00494E97">
        <w:rPr>
          <w:noProof/>
          <w:vertAlign w:val="superscript"/>
        </w:rPr>
        <w:t>[9]</w:t>
      </w:r>
      <w:r w:rsidR="00494E97">
        <w:fldChar w:fldCharType="end"/>
      </w:r>
      <w:r w:rsidR="00494E97">
        <w:rPr>
          <w:rFonts w:hint="eastAsia"/>
        </w:rPr>
        <w:t>，所以我们所取的采样周期较长</w:t>
      </w:r>
      <w:r w:rsidR="00123335">
        <w:rPr>
          <w:rFonts w:hint="eastAsia"/>
        </w:rPr>
        <w:t>，均超过一星期</w:t>
      </w:r>
      <w:r w:rsidR="00494E97">
        <w:rPr>
          <w:rFonts w:hint="eastAsia"/>
        </w:rPr>
        <w:t>。</w:t>
      </w:r>
      <w:r w:rsidR="00E44CF8">
        <w:rPr>
          <w:rFonts w:hint="eastAsia"/>
        </w:rPr>
        <w:t>从施用化肥的短期收益来看</w:t>
      </w:r>
      <w:r w:rsidR="00DB35FE">
        <w:rPr>
          <w:rFonts w:hint="eastAsia"/>
        </w:rPr>
        <w:t>，</w:t>
      </w:r>
      <w:r w:rsidR="00E44CF8">
        <w:rPr>
          <w:rFonts w:hint="eastAsia"/>
        </w:rPr>
        <w:t>在使用后</w:t>
      </w:r>
      <w:r w:rsidR="00E44CF8">
        <w:rPr>
          <w:rFonts w:hint="eastAsia"/>
        </w:rPr>
        <w:t>2</w:t>
      </w:r>
      <w:r w:rsidR="00E44CF8">
        <w:t>5</w:t>
      </w:r>
      <w:r w:rsidR="00E44CF8">
        <w:rPr>
          <w:rFonts w:hint="eastAsia"/>
        </w:rPr>
        <w:t>天时，</w:t>
      </w:r>
      <w:r w:rsidR="00DB35FE">
        <w:rPr>
          <w:rFonts w:hint="eastAsia"/>
        </w:rPr>
        <w:t>十吨的生物</w:t>
      </w:r>
      <w:proofErr w:type="gramStart"/>
      <w:r w:rsidR="00DB35FE">
        <w:rPr>
          <w:rFonts w:hint="eastAsia"/>
        </w:rPr>
        <w:t>炭</w:t>
      </w:r>
      <w:proofErr w:type="gramEnd"/>
      <w:r w:rsidR="00DB35FE">
        <w:rPr>
          <w:rFonts w:hint="eastAsia"/>
        </w:rPr>
        <w:t>混用会显著增加不稳定态磷，铁铝结合态磷，微生物磷</w:t>
      </w:r>
      <w:r w:rsidR="00E44CF8">
        <w:rPr>
          <w:rFonts w:hint="eastAsia"/>
        </w:rPr>
        <w:t>的含量，而五吨的生物</w:t>
      </w:r>
      <w:proofErr w:type="gramStart"/>
      <w:r w:rsidR="00E44CF8">
        <w:rPr>
          <w:rFonts w:hint="eastAsia"/>
        </w:rPr>
        <w:t>炭</w:t>
      </w:r>
      <w:proofErr w:type="gramEnd"/>
      <w:r w:rsidR="00E44CF8">
        <w:rPr>
          <w:rFonts w:hint="eastAsia"/>
        </w:rPr>
        <w:t>磷肥混用不稳定有机磷会在短期内显著增加，其长期效果</w:t>
      </w:r>
      <w:r w:rsidR="00045AFC">
        <w:rPr>
          <w:rFonts w:hint="eastAsia"/>
        </w:rPr>
        <w:t>在两个月时不明显，但是在三个月左右时（对应我们实验时间为</w:t>
      </w:r>
      <w:r w:rsidR="00045AFC">
        <w:rPr>
          <w:rFonts w:hint="eastAsia"/>
        </w:rPr>
        <w:t>8</w:t>
      </w:r>
      <w:r w:rsidR="00045AFC">
        <w:t>8</w:t>
      </w:r>
      <w:r w:rsidR="00045AFC">
        <w:rPr>
          <w:rFonts w:hint="eastAsia"/>
        </w:rPr>
        <w:t>天时），金属</w:t>
      </w:r>
      <w:proofErr w:type="gramStart"/>
      <w:r w:rsidR="00045AFC">
        <w:rPr>
          <w:rFonts w:hint="eastAsia"/>
        </w:rPr>
        <w:t>结合态磷和</w:t>
      </w:r>
      <w:proofErr w:type="gramEnd"/>
      <w:r w:rsidR="00045AFC">
        <w:rPr>
          <w:rFonts w:hint="eastAsia"/>
        </w:rPr>
        <w:t>Hu-P</w:t>
      </w:r>
      <w:r w:rsidR="00045AFC">
        <w:rPr>
          <w:rFonts w:hint="eastAsia"/>
        </w:rPr>
        <w:t>会因为生物炭和磷肥的混用显著增加，相对而言，</w:t>
      </w:r>
      <w:r w:rsidR="00045AFC">
        <w:rPr>
          <w:rFonts w:hint="eastAsia"/>
        </w:rPr>
        <w:t>1</w:t>
      </w:r>
      <w:r w:rsidR="00045AFC">
        <w:t>0</w:t>
      </w:r>
      <w:r w:rsidR="00045AFC">
        <w:rPr>
          <w:rFonts w:hint="eastAsia"/>
        </w:rPr>
        <w:t>吨生物</w:t>
      </w:r>
      <w:proofErr w:type="gramStart"/>
      <w:r w:rsidR="00045AFC">
        <w:rPr>
          <w:rFonts w:hint="eastAsia"/>
        </w:rPr>
        <w:t>炭</w:t>
      </w:r>
      <w:proofErr w:type="gramEnd"/>
      <w:r w:rsidR="00045AFC">
        <w:rPr>
          <w:rFonts w:hint="eastAsia"/>
        </w:rPr>
        <w:t>混用时效果更好。</w:t>
      </w:r>
    </w:p>
    <w:p w14:paraId="00522737" w14:textId="0FFB78A9" w:rsidR="00EC1BA1" w:rsidRPr="00EC1BA1" w:rsidRDefault="009B11B7" w:rsidP="00EC1BA1">
      <w:r>
        <w:rPr>
          <w:rFonts w:hint="eastAsia"/>
        </w:rPr>
        <w:t>我们推测，生物</w:t>
      </w:r>
      <w:proofErr w:type="gramStart"/>
      <w:r>
        <w:rPr>
          <w:rFonts w:hint="eastAsia"/>
        </w:rPr>
        <w:t>炭</w:t>
      </w:r>
      <w:proofErr w:type="gramEnd"/>
      <w:r>
        <w:rPr>
          <w:rFonts w:hint="eastAsia"/>
        </w:rPr>
        <w:t>施用含量直接决定了生物炭的效用</w:t>
      </w:r>
      <w:r w:rsidR="00F617E3">
        <w:rPr>
          <w:rFonts w:hint="eastAsia"/>
        </w:rPr>
        <w:t>，</w:t>
      </w:r>
      <w:proofErr w:type="gramStart"/>
      <w:r w:rsidR="00F617E3">
        <w:rPr>
          <w:rFonts w:hint="eastAsia"/>
        </w:rPr>
        <w:t>生物炭可凭借</w:t>
      </w:r>
      <w:proofErr w:type="gramEnd"/>
      <w:r w:rsidR="00F617E3">
        <w:rPr>
          <w:rFonts w:hint="eastAsia"/>
        </w:rPr>
        <w:t>其独特的阴离子交换能力</w:t>
      </w:r>
      <w:r w:rsidR="00F617E3">
        <w:fldChar w:fldCharType="begin"/>
      </w:r>
      <w:r w:rsidR="00F617E3">
        <w:rPr>
          <w:rFonts w:hint="eastAsia"/>
        </w:rPr>
        <w:instrText xml:space="preserve"> ADDIN EN.CITE &lt;EndNote&gt;&lt;Cite&gt;&lt;Author&gt;</w:instrText>
      </w:r>
      <w:r w:rsidR="00F617E3">
        <w:rPr>
          <w:rFonts w:hint="eastAsia"/>
        </w:rPr>
        <w:instrText>张文玲</w:instrText>
      </w:r>
      <w:r w:rsidR="00F617E3">
        <w:rPr>
          <w:rFonts w:hint="eastAsia"/>
        </w:rPr>
        <w:instrText>&lt;/Author&gt;&lt;Year&gt;2009&lt;/Year&gt;&lt;RecNum&gt;12&lt;/RecNum&gt;&lt;DisplayText&gt;&lt;style face="superscript"&gt;[10]&lt;/style&gt;&lt;/DisplayText&gt;&lt;record&gt;&lt;rec-number&gt;12&lt;/rec-number&gt;&lt;foreign-keys&gt;&lt;key app="EN" db-id="txreettekfr9d4eft02va097xzrsvsrtrt0s" timestamp="1620207059"&gt;12&lt;/key&gt;&lt;/foreign-keys&gt;&lt;ref-type name="Journal Article"&gt;17&lt;/ref-type&gt;&lt;contributors&gt;&lt;authors&gt;&lt;author&gt;</w:instrText>
      </w:r>
      <w:r w:rsidR="00F617E3">
        <w:rPr>
          <w:rFonts w:hint="eastAsia"/>
        </w:rPr>
        <w:instrText>张文玲</w:instrText>
      </w:r>
      <w:r w:rsidR="00F617E3">
        <w:rPr>
          <w:rFonts w:hint="eastAsia"/>
        </w:rPr>
        <w:instrText>&lt;/author&gt;&lt;author&gt;</w:instrText>
      </w:r>
      <w:r w:rsidR="00F617E3">
        <w:rPr>
          <w:rFonts w:hint="eastAsia"/>
        </w:rPr>
        <w:instrText>李桂花</w:instrText>
      </w:r>
      <w:r w:rsidR="00F617E3">
        <w:rPr>
          <w:rFonts w:hint="eastAsia"/>
        </w:rPr>
        <w:instrText>&lt;/author&gt;&lt;author&gt;</w:instrText>
      </w:r>
      <w:r w:rsidR="00F617E3">
        <w:rPr>
          <w:rFonts w:hint="eastAsia"/>
        </w:rPr>
        <w:instrText>高卫东</w:instrText>
      </w:r>
      <w:r w:rsidR="00F617E3">
        <w:rPr>
          <w:rFonts w:hint="eastAsia"/>
        </w:rPr>
        <w:instrText>&lt;/author&gt;&lt;/authors&gt;&lt;/contributors&gt;&lt;titles&gt;&lt;title&gt;</w:instrText>
      </w:r>
      <w:r w:rsidR="00F617E3">
        <w:rPr>
          <w:rFonts w:hint="eastAsia"/>
        </w:rPr>
        <w:instrText>生物质炭对土壤性状和作物产量的影响</w:instrText>
      </w:r>
      <w:r w:rsidR="00F617E3">
        <w:rPr>
          <w:rFonts w:hint="eastAsia"/>
        </w:rPr>
        <w:instrText>&lt;/title&gt;&lt;secondary-title&gt;</w:instrText>
      </w:r>
      <w:r w:rsidR="00F617E3">
        <w:rPr>
          <w:rFonts w:hint="eastAsia"/>
        </w:rPr>
        <w:instrText>中國農學通報</w:instrText>
      </w:r>
      <w:r w:rsidR="00F617E3">
        <w:rPr>
          <w:rFonts w:hint="eastAsia"/>
        </w:rPr>
        <w:instrText>&lt;/secondary-title&gt;&lt;/titles&gt;&lt;periodical&gt;&lt;full-title&gt;</w:instrText>
      </w:r>
      <w:r w:rsidR="00F617E3">
        <w:rPr>
          <w:rFonts w:hint="eastAsia"/>
        </w:rPr>
        <w:instrText>中國農學通報</w:instrText>
      </w:r>
      <w:r w:rsidR="00F617E3">
        <w:rPr>
          <w:rFonts w:hint="eastAsia"/>
        </w:rPr>
        <w:instrText>&lt;/full-title&gt;&lt;/periodical&gt;&lt;pages&gt;153-157&lt;/pages&gt;&lt;volume&gt;25&lt;/volume&gt;&lt;number&gt;17&lt;/number&gt;&lt;dates&gt;&lt;year&gt;2009&lt;/year&gt;&lt;/dates&gt;&lt;isbn&gt;1000-6850&lt;/isbn&gt;&lt;urls&gt;&lt;/urls&gt;&lt;/record&gt;&lt;/Cite&gt;&lt;/EndNote&gt;</w:instrText>
      </w:r>
      <w:r w:rsidR="00F617E3">
        <w:fldChar w:fldCharType="separate"/>
      </w:r>
      <w:r w:rsidR="00F617E3" w:rsidRPr="00F617E3">
        <w:rPr>
          <w:noProof/>
          <w:vertAlign w:val="superscript"/>
        </w:rPr>
        <w:t>[10]</w:t>
      </w:r>
      <w:r w:rsidR="00F617E3">
        <w:fldChar w:fldCharType="end"/>
      </w:r>
      <w:r>
        <w:rPr>
          <w:rFonts w:hint="eastAsia"/>
        </w:rPr>
        <w:t>，施用五吨生物炭时为欠饱和状态，未能完全发挥生物炭的固定作用，而施加</w:t>
      </w:r>
      <w:r>
        <w:rPr>
          <w:rFonts w:hint="eastAsia"/>
        </w:rPr>
        <w:t>2</w:t>
      </w:r>
      <w:r>
        <w:t>0</w:t>
      </w:r>
      <w:r>
        <w:rPr>
          <w:rFonts w:hint="eastAsia"/>
        </w:rPr>
        <w:t>吨生物炭时，其作用已经饱和，盲目的增加生物</w:t>
      </w:r>
      <w:proofErr w:type="gramStart"/>
      <w:r>
        <w:rPr>
          <w:rFonts w:hint="eastAsia"/>
        </w:rPr>
        <w:t>炭</w:t>
      </w:r>
      <w:proofErr w:type="gramEnd"/>
      <w:r>
        <w:rPr>
          <w:rFonts w:hint="eastAsia"/>
        </w:rPr>
        <w:t>含量已然对土壤的</w:t>
      </w:r>
      <w:proofErr w:type="gramStart"/>
      <w:r>
        <w:rPr>
          <w:rFonts w:hint="eastAsia"/>
        </w:rPr>
        <w:t>磷固定</w:t>
      </w:r>
      <w:proofErr w:type="gramEnd"/>
      <w:r>
        <w:rPr>
          <w:rFonts w:hint="eastAsia"/>
        </w:rPr>
        <w:t>效果提升较小。此外，生物炭与磷肥共同施用效果更为明显，仅添加生物</w:t>
      </w:r>
      <w:proofErr w:type="gramStart"/>
      <w:r>
        <w:rPr>
          <w:rFonts w:hint="eastAsia"/>
        </w:rPr>
        <w:t>炭</w:t>
      </w:r>
      <w:proofErr w:type="gramEnd"/>
      <w:r>
        <w:rPr>
          <w:rFonts w:hint="eastAsia"/>
        </w:rPr>
        <w:t>土壤中总的磷含量可能不充足，不能满足植物等需要。不同的施用方法对于土壤中不同形态的磷含量也差异较大</w:t>
      </w:r>
      <w:r w:rsidR="00F617E3">
        <w:rPr>
          <w:rFonts w:hint="eastAsia"/>
        </w:rPr>
        <w:t>。</w:t>
      </w:r>
    </w:p>
    <w:p w14:paraId="6CB0FDEA" w14:textId="0746E7E0" w:rsidR="007305C0" w:rsidRDefault="007305C0" w:rsidP="007305C0">
      <w:pPr>
        <w:pStyle w:val="2"/>
        <w:spacing w:before="120" w:after="120"/>
      </w:pPr>
      <w:bookmarkStart w:id="105" w:name="_Toc71115734"/>
      <w:r>
        <w:rPr>
          <w:rFonts w:hint="eastAsia"/>
        </w:rPr>
        <w:t>磷形态分布情况研究</w:t>
      </w:r>
      <w:bookmarkEnd w:id="105"/>
    </w:p>
    <w:p w14:paraId="463A40DC" w14:textId="09A57319" w:rsidR="003B37AA" w:rsidRDefault="009B5937" w:rsidP="00E51F63">
      <w:pPr>
        <w:pStyle w:val="af6"/>
        <w:ind w:firstLine="480"/>
      </w:pPr>
      <w:r>
        <w:rPr>
          <w:rFonts w:hint="eastAsia"/>
        </w:rPr>
        <w:t>为了进一步探究生物</w:t>
      </w:r>
      <w:proofErr w:type="gramStart"/>
      <w:r>
        <w:rPr>
          <w:rFonts w:hint="eastAsia"/>
        </w:rPr>
        <w:t>炭</w:t>
      </w:r>
      <w:proofErr w:type="gramEnd"/>
      <w:r>
        <w:rPr>
          <w:rFonts w:hint="eastAsia"/>
        </w:rPr>
        <w:t>对于水田内部不同磷形态分布以及转化，我们具体分析了生物炭的施用对于各种形态磷的</w:t>
      </w:r>
      <w:proofErr w:type="gramStart"/>
      <w:r>
        <w:rPr>
          <w:rFonts w:hint="eastAsia"/>
        </w:rPr>
        <w:t>分布占</w:t>
      </w:r>
      <w:proofErr w:type="gramEnd"/>
      <w:r>
        <w:rPr>
          <w:rFonts w:hint="eastAsia"/>
        </w:rPr>
        <w:t>比的影响。通过分析可知，施用不同类型的生物炭，在两个月后其对磷种类影响最为明显，所以我们采用八月二十六日的各个磷形态的分布图作为研究对象。如下图所示，四张</w:t>
      </w:r>
      <w:proofErr w:type="gramStart"/>
      <w:r>
        <w:rPr>
          <w:rFonts w:hint="eastAsia"/>
        </w:rPr>
        <w:t>图分别</w:t>
      </w:r>
      <w:proofErr w:type="gramEnd"/>
      <w:r>
        <w:rPr>
          <w:rFonts w:hint="eastAsia"/>
        </w:rPr>
        <w:t>代表不同对照组以及实验组的数据，具体标号见</w:t>
      </w:r>
      <w:r>
        <w:fldChar w:fldCharType="begin"/>
      </w:r>
      <w:r>
        <w:instrText xml:space="preserve"> </w:instrText>
      </w:r>
      <w:r>
        <w:rPr>
          <w:rFonts w:hint="eastAsia"/>
        </w:rPr>
        <w:instrText>REF _Ref71132496 \h</w:instrText>
      </w:r>
      <w:r>
        <w:instrText xml:space="preserve"> </w:instrText>
      </w:r>
      <w:r w:rsidR="00E51F63">
        <w:instrText xml:space="preserve"> \* MERGEFORMAT </w:instrText>
      </w:r>
      <w:r>
        <w:fldChar w:fldCharType="separate"/>
      </w:r>
      <w:r w:rsidRPr="00EC1BA1">
        <w:rPr>
          <w:rFonts w:ascii="黑体" w:hAnsi="黑体"/>
          <w:sz w:val="21"/>
          <w:szCs w:val="21"/>
        </w:rPr>
        <w:t>表</w:t>
      </w:r>
      <w:r w:rsidRPr="00EC1BA1">
        <w:rPr>
          <w:rFonts w:ascii="黑体" w:hAnsi="黑体"/>
          <w:sz w:val="21"/>
          <w:szCs w:val="21"/>
        </w:rPr>
        <w:t xml:space="preserve"> 2</w:t>
      </w:r>
      <w:r>
        <w:fldChar w:fldCharType="end"/>
      </w:r>
      <w:r>
        <w:rPr>
          <w:rFonts w:hint="eastAsia"/>
        </w:rPr>
        <w:t>。</w:t>
      </w:r>
    </w:p>
    <w:p w14:paraId="5E00B249" w14:textId="77777777" w:rsidR="00C05471" w:rsidRDefault="009B5937" w:rsidP="00E51F63">
      <w:pPr>
        <w:pStyle w:val="af6"/>
        <w:ind w:firstLine="480"/>
      </w:pPr>
      <w:r>
        <w:rPr>
          <w:rFonts w:hint="eastAsia"/>
        </w:rPr>
        <w:t>由图可知，钙</w:t>
      </w:r>
      <w:proofErr w:type="gramStart"/>
      <w:r>
        <w:rPr>
          <w:rFonts w:hint="eastAsia"/>
        </w:rPr>
        <w:t>镁结合态磷</w:t>
      </w:r>
      <w:proofErr w:type="gramEnd"/>
      <w:r>
        <w:rPr>
          <w:rFonts w:hint="eastAsia"/>
        </w:rPr>
        <w:t>在任何条件下都占据了主导</w:t>
      </w:r>
      <w:r w:rsidR="00AE4C5A">
        <w:rPr>
          <w:rFonts w:hint="eastAsia"/>
        </w:rPr>
        <w:t>，由于植物本身吸收机制问题，对于此种磷吸收并不敏感，而加入生物</w:t>
      </w:r>
      <w:proofErr w:type="gramStart"/>
      <w:r w:rsidR="00AE4C5A">
        <w:rPr>
          <w:rFonts w:hint="eastAsia"/>
        </w:rPr>
        <w:t>炭</w:t>
      </w:r>
      <w:proofErr w:type="gramEnd"/>
      <w:r w:rsidR="00AE4C5A">
        <w:rPr>
          <w:rFonts w:hint="eastAsia"/>
        </w:rPr>
        <w:t>之后，其所占比例明显降低，同时应该注意，铁铝结合</w:t>
      </w:r>
      <w:proofErr w:type="gramStart"/>
      <w:r w:rsidR="00AE4C5A">
        <w:rPr>
          <w:rFonts w:hint="eastAsia"/>
        </w:rPr>
        <w:t>态磷受到</w:t>
      </w:r>
      <w:proofErr w:type="gramEnd"/>
      <w:r w:rsidR="00AE4C5A">
        <w:rPr>
          <w:rFonts w:hint="eastAsia"/>
        </w:rPr>
        <w:t>生物炭的影响，所占比例显著提高。这种与铁铝元素相关的磷，容易受到</w:t>
      </w:r>
      <w:r w:rsidR="00AE4C5A">
        <w:rPr>
          <w:rFonts w:hint="eastAsia"/>
        </w:rPr>
        <w:t>pH</w:t>
      </w:r>
      <w:r w:rsidR="00AE4C5A">
        <w:rPr>
          <w:rFonts w:hint="eastAsia"/>
        </w:rPr>
        <w:t>值的影响，在碱性环境下易沉积</w:t>
      </w:r>
      <w:r w:rsidR="00AE4C5A">
        <w:fldChar w:fldCharType="begin"/>
      </w:r>
      <w:r w:rsidR="00AE4C5A">
        <w:rPr>
          <w:rFonts w:hint="eastAsia"/>
        </w:rPr>
        <w:instrText xml:space="preserve"> ADDIN EN.CITE &lt;EndNote&gt;&lt;Cite&gt;&lt;Author&gt;</w:instrText>
      </w:r>
      <w:r w:rsidR="00AE4C5A">
        <w:rPr>
          <w:rFonts w:hint="eastAsia"/>
        </w:rPr>
        <w:instrText>王宁</w:instrText>
      </w:r>
      <w:r w:rsidR="00AE4C5A">
        <w:rPr>
          <w:rFonts w:hint="eastAsia"/>
        </w:rPr>
        <w:instrText>&lt;/Author&gt;&lt;Year&gt;2016&lt;/Year&gt;&lt;RecNum&gt;13&lt;/RecNum&gt;&lt;DisplayText&gt;&lt;style face="superscript"&gt;[11]&lt;/style&gt;&lt;/DisplayText&gt;&lt;record&gt;&lt;rec-number&gt;13&lt;/rec-number&gt;&lt;foreign-keys&gt;&lt;key app="EN" db-id="txreettekfr9d4eft02va097xzrsvsrtrt0s" timestamp="1620213724"&gt;13&lt;/key&gt;&lt;/foreign-keys&gt;&lt;ref-type name="Journal Article"&gt;17&lt;/ref-type&gt;&lt;contributors&gt;&lt;authors&gt;&lt;author&gt;</w:instrText>
      </w:r>
      <w:r w:rsidR="00AE4C5A">
        <w:rPr>
          <w:rFonts w:hint="eastAsia"/>
        </w:rPr>
        <w:instrText>王宁</w:instrText>
      </w:r>
      <w:r w:rsidR="00AE4C5A">
        <w:rPr>
          <w:rFonts w:hint="eastAsia"/>
        </w:rPr>
        <w:instrText>&lt;/author&gt;&lt;author&gt;</w:instrText>
      </w:r>
      <w:r w:rsidR="00AE4C5A">
        <w:rPr>
          <w:rFonts w:hint="eastAsia"/>
        </w:rPr>
        <w:instrText>焦晓燕</w:instrText>
      </w:r>
      <w:r w:rsidR="00AE4C5A">
        <w:rPr>
          <w:rFonts w:hint="eastAsia"/>
        </w:rPr>
        <w:instrText>&lt;/author&gt;&lt;author&gt;</w:instrText>
      </w:r>
      <w:r w:rsidR="00AE4C5A">
        <w:rPr>
          <w:rFonts w:hint="eastAsia"/>
        </w:rPr>
        <w:instrText>武爱莲</w:instrText>
      </w:r>
      <w:r w:rsidR="00AE4C5A">
        <w:rPr>
          <w:rFonts w:hint="eastAsia"/>
        </w:rPr>
        <w:instrText>&lt;/author&gt;&lt;author&gt;</w:instrText>
      </w:r>
      <w:r w:rsidR="00AE4C5A">
        <w:rPr>
          <w:rFonts w:hint="eastAsia"/>
        </w:rPr>
        <w:instrText>王劲松</w:instrText>
      </w:r>
      <w:r w:rsidR="00AE4C5A">
        <w:rPr>
          <w:rFonts w:hint="eastAsia"/>
        </w:rPr>
        <w:instrText>&lt;/author&gt;&lt;author&gt;</w:instrText>
      </w:r>
      <w:r w:rsidR="00AE4C5A">
        <w:rPr>
          <w:rFonts w:hint="eastAsia"/>
        </w:rPr>
        <w:instrText>董二伟</w:instrText>
      </w:r>
      <w:r w:rsidR="00AE4C5A">
        <w:rPr>
          <w:rFonts w:hint="eastAsia"/>
        </w:rPr>
        <w:instrText>&lt;/author&gt;&lt;author&gt;</w:instrText>
      </w:r>
      <w:r w:rsidR="00AE4C5A">
        <w:rPr>
          <w:rFonts w:hint="eastAsia"/>
        </w:rPr>
        <w:instrText>郭珺</w:instrText>
      </w:r>
      <w:r w:rsidR="00AE4C5A">
        <w:rPr>
          <w:rFonts w:hint="eastAsia"/>
        </w:rPr>
        <w:instrText>&lt;/author&gt;&lt;author&gt;</w:instrText>
      </w:r>
      <w:r w:rsidR="00AE4C5A">
        <w:rPr>
          <w:rFonts w:hint="eastAsia"/>
        </w:rPr>
        <w:instrText>丁玉川</w:instrText>
      </w:r>
      <w:r w:rsidR="00AE4C5A">
        <w:rPr>
          <w:rFonts w:hint="eastAsia"/>
        </w:rPr>
        <w:instrText>&lt;/author&gt;&lt;author&gt;</w:instrText>
      </w:r>
      <w:r w:rsidR="00AE4C5A">
        <w:rPr>
          <w:rFonts w:hint="eastAsia"/>
        </w:rPr>
        <w:instrText>王立革</w:instrText>
      </w:r>
      <w:r w:rsidR="00AE4C5A">
        <w:rPr>
          <w:rFonts w:hint="eastAsia"/>
        </w:rPr>
        <w:instrText>&lt;/author&gt;&lt;/authors&gt;&lt;/contributors&gt;&lt;titles&gt;&lt;title&gt;</w:instrText>
      </w:r>
      <w:r w:rsidR="00AE4C5A">
        <w:rPr>
          <w:rFonts w:hint="eastAsia"/>
        </w:rPr>
        <w:instrText>生物炭对土壤磷</w:instrText>
      </w:r>
      <w:r w:rsidR="00AE4C5A">
        <w:rPr>
          <w:rFonts w:hint="eastAsia"/>
        </w:rPr>
        <w:instrText xml:space="preserve">, </w:instrText>
      </w:r>
      <w:r w:rsidR="00AE4C5A">
        <w:rPr>
          <w:rFonts w:hint="eastAsia"/>
        </w:rPr>
        <w:instrText>钾养分影响研究进展</w:instrText>
      </w:r>
      <w:r w:rsidR="00AE4C5A">
        <w:rPr>
          <w:rFonts w:hint="eastAsia"/>
        </w:rPr>
        <w:instrText>&lt;/title&gt;&lt;secondary-title&gt;</w:instrText>
      </w:r>
      <w:r w:rsidR="00AE4C5A">
        <w:rPr>
          <w:rFonts w:hint="eastAsia"/>
        </w:rPr>
        <w:instrText>山西农业科学</w:instrText>
      </w:r>
      <w:r w:rsidR="00AE4C5A">
        <w:rPr>
          <w:rFonts w:hint="eastAsia"/>
        </w:rPr>
        <w:instrText>&lt;/secondary-title&gt;&lt;/titles&gt;&lt;periodical&gt;&lt;full-title&gt;</w:instrText>
      </w:r>
      <w:r w:rsidR="00AE4C5A">
        <w:rPr>
          <w:rFonts w:hint="eastAsia"/>
        </w:rPr>
        <w:instrText>山西农业科学</w:instrText>
      </w:r>
      <w:r w:rsidR="00AE4C5A">
        <w:rPr>
          <w:rFonts w:hint="eastAsia"/>
        </w:rPr>
        <w:instrText xml:space="preserve">&lt;/full-title&gt;&lt;/periodical&gt;&lt;pages&gt;1402-1405, 1420&lt;/pages&gt;&lt;number&gt;2016 </w:instrText>
      </w:r>
      <w:r w:rsidR="00AE4C5A">
        <w:rPr>
          <w:rFonts w:hint="eastAsia"/>
        </w:rPr>
        <w:instrText>年</w:instrText>
      </w:r>
      <w:r w:rsidR="00AE4C5A">
        <w:rPr>
          <w:rFonts w:hint="eastAsia"/>
        </w:rPr>
        <w:instrText xml:space="preserve"> 09&lt;/number&gt;&lt;dates</w:instrText>
      </w:r>
      <w:r w:rsidR="00AE4C5A">
        <w:instrText>&gt;&lt;year&gt;2016&lt;/year&gt;&lt;/dates&gt;&lt;isbn&gt;1002-2481&lt;/isbn&gt;&lt;urls&gt;&lt;/urls&gt;&lt;/record&gt;&lt;/Cite&gt;&lt;/EndNote&gt;</w:instrText>
      </w:r>
      <w:r w:rsidR="00AE4C5A">
        <w:fldChar w:fldCharType="separate"/>
      </w:r>
      <w:r w:rsidR="00AE4C5A" w:rsidRPr="00AE4C5A">
        <w:rPr>
          <w:noProof/>
          <w:vertAlign w:val="superscript"/>
        </w:rPr>
        <w:t>[11]</w:t>
      </w:r>
      <w:r w:rsidR="00AE4C5A">
        <w:fldChar w:fldCharType="end"/>
      </w:r>
      <w:r w:rsidR="00AE4C5A">
        <w:rPr>
          <w:rFonts w:hint="eastAsia"/>
        </w:rPr>
        <w:t>。</w:t>
      </w:r>
      <w:r w:rsidR="00FA1BE5">
        <w:rPr>
          <w:rFonts w:hint="eastAsia"/>
        </w:rPr>
        <w:t>由于实验只持续了半年，生物</w:t>
      </w:r>
      <w:proofErr w:type="gramStart"/>
      <w:r w:rsidR="00FA1BE5">
        <w:rPr>
          <w:rFonts w:hint="eastAsia"/>
        </w:rPr>
        <w:t>炭</w:t>
      </w:r>
      <w:proofErr w:type="gramEnd"/>
      <w:r w:rsidR="00FA1BE5">
        <w:rPr>
          <w:rFonts w:hint="eastAsia"/>
        </w:rPr>
        <w:t>对于土地的改善作用并不能完整体现，相较于</w:t>
      </w:r>
      <w:r w:rsidR="00C05471">
        <w:rPr>
          <w:rFonts w:hint="eastAsia"/>
        </w:rPr>
        <w:t>长期的生物</w:t>
      </w:r>
      <w:proofErr w:type="gramStart"/>
      <w:r w:rsidR="00C05471">
        <w:rPr>
          <w:rFonts w:hint="eastAsia"/>
        </w:rPr>
        <w:t>炭</w:t>
      </w:r>
      <w:proofErr w:type="gramEnd"/>
      <w:r w:rsidR="00C05471">
        <w:rPr>
          <w:rFonts w:hint="eastAsia"/>
        </w:rPr>
        <w:t>使用研究</w:t>
      </w:r>
      <w:r w:rsidR="00FA1BE5">
        <w:fldChar w:fldCharType="begin"/>
      </w:r>
      <w:r w:rsidR="00FA1BE5">
        <w:rPr>
          <w:rFonts w:hint="eastAsia"/>
        </w:rPr>
        <w:instrText xml:space="preserve"> ADDIN EN.CITE &lt;EndNote&gt;&lt;Cite&gt;&lt;Author&gt;</w:instrText>
      </w:r>
      <w:r w:rsidR="00FA1BE5">
        <w:rPr>
          <w:rFonts w:hint="eastAsia"/>
        </w:rPr>
        <w:instrText>高天一</w:instrText>
      </w:r>
      <w:r w:rsidR="00FA1BE5">
        <w:rPr>
          <w:rFonts w:hint="eastAsia"/>
        </w:rPr>
        <w:instrText>&lt;/Author&gt;&lt;Year&gt;2019&lt;/Year&gt;&lt;RecNum&gt;16&lt;/RecNum&gt;&lt;DisplayText&gt;&lt;style face="superscript"&gt;[12]&lt;/style&gt;&lt;/DisplayText&gt;&lt;record&gt;&lt;rec-number&gt;16&lt;/rec-number&gt;&lt;foreign-keys&gt;&lt;key app="EN" db-id="txreettekfr9d4eft02va097xzrsvsrtrt0s" timestamp="1620214426"&gt;16&lt;/key&gt;&lt;/foreign-keys&gt;&lt;ref-type name="Journal Article"&gt;17&lt;/ref-type&gt;&lt;contributors&gt;&lt;authors&gt;&lt;author&gt;</w:instrText>
      </w:r>
      <w:r w:rsidR="00FA1BE5">
        <w:rPr>
          <w:rFonts w:hint="eastAsia"/>
        </w:rPr>
        <w:instrText>高天一</w:instrText>
      </w:r>
      <w:r w:rsidR="00FA1BE5">
        <w:rPr>
          <w:rFonts w:hint="eastAsia"/>
        </w:rPr>
        <w:instrText>&lt;/author&gt;&lt;author&gt;</w:instrText>
      </w:r>
      <w:r w:rsidR="00FA1BE5">
        <w:rPr>
          <w:rFonts w:hint="eastAsia"/>
        </w:rPr>
        <w:instrText>李娜</w:instrText>
      </w:r>
      <w:r w:rsidR="00FA1BE5">
        <w:rPr>
          <w:rFonts w:hint="eastAsia"/>
        </w:rPr>
        <w:instrText>&lt;/author&gt;&lt;author&gt;</w:instrText>
      </w:r>
      <w:r w:rsidR="00FA1BE5">
        <w:rPr>
          <w:rFonts w:hint="eastAsia"/>
        </w:rPr>
        <w:instrText>彭靖</w:instrText>
      </w:r>
      <w:r w:rsidR="00FA1BE5">
        <w:rPr>
          <w:rFonts w:hint="eastAsia"/>
        </w:rPr>
        <w:instrText>&lt;/author&gt;&lt;author&gt;</w:instrText>
      </w:r>
      <w:r w:rsidR="00FA1BE5">
        <w:rPr>
          <w:rFonts w:hint="eastAsia"/>
        </w:rPr>
        <w:instrText>高鸣慧</w:instrText>
      </w:r>
      <w:r w:rsidR="00FA1BE5">
        <w:rPr>
          <w:rFonts w:hint="eastAsia"/>
        </w:rPr>
        <w:instrText>&lt;/author&gt;&lt;author&gt;</w:instrText>
      </w:r>
      <w:r w:rsidR="00FA1BE5">
        <w:rPr>
          <w:rFonts w:hint="eastAsia"/>
        </w:rPr>
        <w:instrText>罗培宇</w:instrText>
      </w:r>
      <w:r w:rsidR="00FA1BE5">
        <w:rPr>
          <w:rFonts w:hint="eastAsia"/>
        </w:rPr>
        <w:instrText>&lt;/author&gt;&lt;author&gt;</w:instrText>
      </w:r>
      <w:r w:rsidR="00FA1BE5">
        <w:rPr>
          <w:rFonts w:hint="eastAsia"/>
        </w:rPr>
        <w:instrText>韩晓日</w:instrText>
      </w:r>
      <w:r w:rsidR="00FA1BE5">
        <w:rPr>
          <w:rFonts w:hint="eastAsia"/>
        </w:rPr>
        <w:instrText>&lt;/author&gt;&lt;/authors&gt;&lt;/contributors&gt;&lt;titles&gt;&lt;title&gt;</w:instrText>
      </w:r>
      <w:r w:rsidR="00FA1BE5">
        <w:rPr>
          <w:rFonts w:hint="eastAsia"/>
        </w:rPr>
        <w:instrText>连续施用生物炭对棕壤磷素形态及有效性的影响</w:instrText>
      </w:r>
      <w:r w:rsidR="00FA1BE5">
        <w:rPr>
          <w:rFonts w:hint="eastAsia"/>
        </w:rPr>
        <w:instrText>&lt;/title&gt;&lt;secondary-title&gt;</w:instrText>
      </w:r>
      <w:r w:rsidR="00FA1BE5">
        <w:rPr>
          <w:rFonts w:hint="eastAsia"/>
        </w:rPr>
        <w:instrText>植物营养与肥料学报</w:instrText>
      </w:r>
      <w:r w:rsidR="00FA1BE5">
        <w:rPr>
          <w:rFonts w:hint="eastAsia"/>
        </w:rPr>
        <w:instrText>&lt;/secondary-title&gt;&lt;/titles&gt;&lt;periodical&gt;&lt;full-title&gt;</w:instrText>
      </w:r>
      <w:r w:rsidR="00FA1BE5">
        <w:rPr>
          <w:rFonts w:hint="eastAsia"/>
        </w:rPr>
        <w:instrText>植物营养与肥料学报</w:instrText>
      </w:r>
      <w:r w:rsidR="00FA1BE5">
        <w:rPr>
          <w:rFonts w:hint="eastAsia"/>
        </w:rPr>
        <w:instrText>&lt;/full-title&gt;&lt;/periodical&gt;&lt;pages&gt;1451-1460&lt;/pages&gt;&lt;volume&gt;25&lt;/volume&gt;&lt;number&gt;9&lt;/number&gt;&lt;dates&gt;&lt;year&gt;2019&lt;/year&gt;&lt;/dates</w:instrText>
      </w:r>
      <w:r w:rsidR="00FA1BE5">
        <w:instrText>&gt;&lt;urls&gt;&lt;/urls&gt;&lt;/record&gt;&lt;/Cite&gt;&lt;/EndNote&gt;</w:instrText>
      </w:r>
      <w:r w:rsidR="00FA1BE5">
        <w:fldChar w:fldCharType="separate"/>
      </w:r>
      <w:r w:rsidR="00FA1BE5" w:rsidRPr="00FA1BE5">
        <w:rPr>
          <w:noProof/>
          <w:vertAlign w:val="superscript"/>
        </w:rPr>
        <w:t>[12]</w:t>
      </w:r>
      <w:r w:rsidR="00FA1BE5">
        <w:fldChar w:fldCharType="end"/>
      </w:r>
      <w:r w:rsidR="00FA1BE5">
        <w:rPr>
          <w:rFonts w:hint="eastAsia"/>
        </w:rPr>
        <w:t>，</w:t>
      </w:r>
      <w:r w:rsidR="00C05471">
        <w:rPr>
          <w:rFonts w:hint="eastAsia"/>
        </w:rPr>
        <w:t>本实验受环境影响较大。</w:t>
      </w:r>
    </w:p>
    <w:p w14:paraId="2CEDF638" w14:textId="66C1DE78" w:rsidR="00FA71FE" w:rsidRDefault="00503D0F" w:rsidP="007F0FCD">
      <w:pPr>
        <w:pStyle w:val="af6"/>
        <w:ind w:firstLine="480"/>
      </w:pPr>
      <w:r>
        <w:rPr>
          <w:rFonts w:hint="eastAsia"/>
        </w:rPr>
        <w:t>生物炭中本身所含的磷元素种类也会对实验产生影响</w:t>
      </w:r>
      <w:r>
        <w:fldChar w:fldCharType="begin"/>
      </w:r>
      <w:r>
        <w:rPr>
          <w:rFonts w:hint="eastAsia"/>
        </w:rPr>
        <w:instrText xml:space="preserve"> ADDIN EN.CITE &lt;EndNote&gt;&lt;Cite ExcludeYear="1"&gt;&lt;Author&gt;</w:instrText>
      </w:r>
      <w:r>
        <w:rPr>
          <w:rFonts w:hint="eastAsia"/>
        </w:rPr>
        <w:instrText>才吉卓玛</w:instrText>
      </w:r>
      <w:r>
        <w:rPr>
          <w:rFonts w:hint="eastAsia"/>
        </w:rPr>
        <w:instrText>&lt;/Author&gt;&lt;RecNum&gt;17&lt;/RecNum&gt;&lt;DisplayText&gt;&lt;style face="superscript"&gt;[13]&lt;/style&gt;&lt;/DisplayText&gt;&lt;record&gt;&lt;rec-number&gt;17&lt;/rec-number&gt;&lt;foreign-keys&gt;&lt;key app="EN" db-id="txreettekfr9d4eft02va097xzrsvsrtrt0s" timestamp="1620214671"&gt;17&lt;/key&gt;&lt;/foreign-keys&gt;&lt;ref-type name="Journal Article"&gt;17&lt;/ref-type&gt;&lt;contributors&gt;&lt;authors&gt;&lt;author&gt;</w:instrText>
      </w:r>
      <w:r>
        <w:rPr>
          <w:rFonts w:hint="eastAsia"/>
        </w:rPr>
        <w:instrText>才吉卓玛</w:instrText>
      </w:r>
      <w:r>
        <w:rPr>
          <w:rFonts w:hint="eastAsia"/>
        </w:rPr>
        <w:instrText>&lt;/author&gt;&lt;/authors&gt;&lt;/contributors&gt;&lt;titles&gt;&lt;title&gt;</w:instrText>
      </w:r>
      <w:r>
        <w:rPr>
          <w:rFonts w:hint="eastAsia"/>
        </w:rPr>
        <w:instrText>生物炭对不同类型土壤中磷有效性的影响研究</w:instrText>
      </w:r>
      <w:r>
        <w:rPr>
          <w:rFonts w:hint="eastAsia"/>
        </w:rPr>
        <w:instrText>&lt;/title&gt;&lt;secondary-title&gt;</w:instrText>
      </w:r>
      <w:r>
        <w:rPr>
          <w:rFonts w:hint="eastAsia"/>
        </w:rPr>
        <w:instrText>中国农业科学院</w:instrText>
      </w:r>
      <w:r>
        <w:rPr>
          <w:rFonts w:hint="eastAsia"/>
        </w:rPr>
        <w:instrText>&lt;/secondary-title&gt;&lt;/titles&gt;&lt;periodical&gt;&lt;full-title&gt;</w:instrText>
      </w:r>
      <w:r>
        <w:rPr>
          <w:rFonts w:hint="eastAsia"/>
        </w:rPr>
        <w:instrText>中国农业科学院</w:instrText>
      </w:r>
      <w:r>
        <w:rPr>
          <w:rFonts w:hint="eastAsia"/>
        </w:rPr>
        <w:instrText>&lt;/full-title&gt;&lt;/periodical&gt;&lt;dates&gt;&lt;/dates&gt;&lt;urls&gt;&lt;/urls&gt;&lt;/record&gt;&lt;/Cite&gt;&lt;/EndNote&gt;</w:instrText>
      </w:r>
      <w:r>
        <w:fldChar w:fldCharType="separate"/>
      </w:r>
      <w:r w:rsidRPr="00503D0F">
        <w:rPr>
          <w:noProof/>
          <w:vertAlign w:val="superscript"/>
        </w:rPr>
        <w:t>[13]</w:t>
      </w:r>
      <w:r>
        <w:fldChar w:fldCharType="end"/>
      </w:r>
      <w:r>
        <w:rPr>
          <w:rFonts w:hint="eastAsia"/>
        </w:rPr>
        <w:t>，预测生物炭中本身的磷元素就是使未施加磷肥的实验组磷含量增加的原因。此外，生物</w:t>
      </w:r>
      <w:proofErr w:type="gramStart"/>
      <w:r>
        <w:rPr>
          <w:rFonts w:hint="eastAsia"/>
        </w:rPr>
        <w:t>炭</w:t>
      </w:r>
      <w:proofErr w:type="gramEnd"/>
      <w:r>
        <w:rPr>
          <w:rFonts w:hint="eastAsia"/>
        </w:rPr>
        <w:t>一般为碱性，碱性环境会对部分农作物的</w:t>
      </w:r>
      <w:r w:rsidR="00AA5F40">
        <w:rPr>
          <w:rFonts w:hint="eastAsia"/>
        </w:rPr>
        <w:t>生产产生负面影响，</w:t>
      </w:r>
      <w:r w:rsidR="009B5937">
        <w:rPr>
          <w:noProof/>
        </w:rPr>
        <mc:AlternateContent>
          <mc:Choice Requires="wps">
            <w:drawing>
              <wp:anchor distT="0" distB="0" distL="114300" distR="114300" simplePos="0" relativeHeight="251664384" behindDoc="0" locked="0" layoutInCell="1" allowOverlap="1" wp14:anchorId="02CF3DCC" wp14:editId="58256D2D">
                <wp:simplePos x="0" y="0"/>
                <wp:positionH relativeFrom="column">
                  <wp:posOffset>-3175</wp:posOffset>
                </wp:positionH>
                <wp:positionV relativeFrom="paragraph">
                  <wp:posOffset>4522470</wp:posOffset>
                </wp:positionV>
                <wp:extent cx="568896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688965" cy="635"/>
                        </a:xfrm>
                        <a:prstGeom prst="rect">
                          <a:avLst/>
                        </a:prstGeom>
                        <a:solidFill>
                          <a:prstClr val="white"/>
                        </a:solidFill>
                        <a:ln>
                          <a:noFill/>
                        </a:ln>
                      </wps:spPr>
                      <wps:txbx>
                        <w:txbxContent>
                          <w:p w14:paraId="63580E1F" w14:textId="3B480126" w:rsidR="009B5937" w:rsidRPr="004C69D8" w:rsidRDefault="009B5937" w:rsidP="009B5937">
                            <w:pPr>
                              <w:pStyle w:val="af5"/>
                              <w:rPr>
                                <w:rFonts w:ascii="Times New Roman" w:eastAsia="宋体" w:hAnsi="Times New Roman" w:cs="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不同磷形态在八月二十六日下的</w:t>
                            </w:r>
                            <w:proofErr w:type="gramStart"/>
                            <w:r>
                              <w:rPr>
                                <w:rFonts w:hint="eastAsia"/>
                              </w:rPr>
                              <w:t>分布占</w:t>
                            </w:r>
                            <w:proofErr w:type="gramEnd"/>
                            <w:r>
                              <w:rPr>
                                <w:rFonts w:hint="eastAsia"/>
                              </w:rPr>
                              <w:t>比。四张</w:t>
                            </w:r>
                            <w:proofErr w:type="gramStart"/>
                            <w:r>
                              <w:rPr>
                                <w:rFonts w:hint="eastAsia"/>
                              </w:rPr>
                              <w:t>图分别</w:t>
                            </w:r>
                            <w:proofErr w:type="gramEnd"/>
                            <w:r>
                              <w:rPr>
                                <w:rFonts w:hint="eastAsia"/>
                              </w:rPr>
                              <w:t>代表不同对照组以及实验组的数据。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CF3DCC" id="_x0000_t202" coordsize="21600,21600" o:spt="202" path="m,l,21600r21600,l21600,xe">
                <v:stroke joinstyle="miter"/>
                <v:path gradientshapeok="t" o:connecttype="rect"/>
              </v:shapetype>
              <v:shape id="文本框 1" o:spid="_x0000_s1026" type="#_x0000_t202" style="position:absolute;left:0;text-align:left;margin-left:-.25pt;margin-top:356.1pt;width:447.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" stroked="f">
                <v:textbox style="mso-fit-shape-to-text:t" inset="0,0,0,0">
                  <w:txbxContent>
                    <w:p w14:paraId="63580E1F" w14:textId="3B480126" w:rsidR="009B5937" w:rsidRPr="004C69D8" w:rsidRDefault="009B5937" w:rsidP="009B5937">
                      <w:pPr>
                        <w:pStyle w:val="af5"/>
                        <w:rPr>
                          <w:rFonts w:ascii="Times New Roman" w:eastAsia="宋体" w:hAnsi="Times New Roman" w:cs="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不同磷形态在八月二十六日下的</w:t>
                      </w:r>
                      <w:proofErr w:type="gramStart"/>
                      <w:r>
                        <w:rPr>
                          <w:rFonts w:hint="eastAsia"/>
                        </w:rPr>
                        <w:t>分布占</w:t>
                      </w:r>
                      <w:proofErr w:type="gramEnd"/>
                      <w:r>
                        <w:rPr>
                          <w:rFonts w:hint="eastAsia"/>
                        </w:rPr>
                        <w:t>比。四张</w:t>
                      </w:r>
                      <w:proofErr w:type="gramStart"/>
                      <w:r>
                        <w:rPr>
                          <w:rFonts w:hint="eastAsia"/>
                        </w:rPr>
                        <w:t>图分别</w:t>
                      </w:r>
                      <w:proofErr w:type="gramEnd"/>
                      <w:r>
                        <w:rPr>
                          <w:rFonts w:hint="eastAsia"/>
                        </w:rPr>
                        <w:t>代表不同对照组以及实验组的数据。</w:t>
                      </w:r>
                    </w:p>
                  </w:txbxContent>
                </v:textbox>
                <w10:wrap type="topAndBottom"/>
              </v:shape>
            </w:pict>
          </mc:Fallback>
        </mc:AlternateContent>
      </w:r>
      <w:r w:rsidR="009B5937">
        <w:rPr>
          <w:noProof/>
        </w:rPr>
        <w:drawing>
          <wp:anchor distT="0" distB="0" distL="114300" distR="114300" simplePos="0" relativeHeight="251662336" behindDoc="0" locked="0" layoutInCell="1" allowOverlap="1" wp14:anchorId="2350E87A" wp14:editId="53E3502A">
            <wp:simplePos x="0" y="0"/>
            <wp:positionH relativeFrom="column">
              <wp:posOffset>-3117</wp:posOffset>
            </wp:positionH>
            <wp:positionV relativeFrom="paragraph">
              <wp:posOffset>-2425</wp:posOffset>
            </wp:positionV>
            <wp:extent cx="5688965" cy="4467860"/>
            <wp:effectExtent l="0" t="0" r="6985"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8965" cy="4467860"/>
                    </a:xfrm>
                    <a:prstGeom prst="rect">
                      <a:avLst/>
                    </a:prstGeom>
                    <a:noFill/>
                    <a:ln>
                      <a:noFill/>
                    </a:ln>
                  </pic:spPr>
                </pic:pic>
              </a:graphicData>
            </a:graphic>
          </wp:anchor>
        </w:drawing>
      </w:r>
      <w:r w:rsidR="00AA5F40">
        <w:rPr>
          <w:rFonts w:hint="eastAsia"/>
        </w:rPr>
        <w:t>甚至于会减产</w:t>
      </w:r>
      <w:r w:rsidR="00AA5F40">
        <w:fldChar w:fldCharType="begin"/>
      </w:r>
      <w:r w:rsidR="00AA5F40">
        <w:instrText xml:space="preserve"> ADDIN EN.CITE &lt;EndNote&gt;&lt;Cite&gt;&lt;Author&gt;Kishimoto&lt;/Author&gt;&lt;Year&gt;1985&lt;/Year&gt;&lt;RecNum&gt;18&lt;/RecNum&gt;&lt;DisplayText&gt;&lt;style face="superscript"&gt;[14]&lt;/style&gt;&lt;/DisplayText&gt;&lt;record&gt;&lt;rec-number&gt;18&lt;/rec-number&gt;&lt;foreign-keys&gt;&lt;key app="EN" db-id="txreettekfr9d4eft02va097xzrsvsrtrt0s" timestamp="1620215119"&gt;18&lt;/key&gt;&lt;/foreign-keys&gt;&lt;ref-type name="Conference Proceedings"&gt;10&lt;/ref-type&gt;&lt;contributors&gt;&lt;authors&gt;&lt;author&gt;Kishimoto, S&lt;/author&gt;&lt;/authors&gt;&lt;/contributors&gt;&lt;titles&gt;&lt;title&gt;Charcoal as a soil conditioner&lt;/title&gt;&lt;secondary-title&gt;Symposium on Forest Product Research, International Achievements for the Future, 1985&lt;/secondary-title&gt;&lt;/titles&gt;&lt;pages&gt;12-23&lt;/pages&gt;&lt;volume&gt;5&lt;/volume&gt;&lt;dates&gt;&lt;year&gt;1985&lt;/year&gt;&lt;/dates&gt;&lt;urls&gt;&lt;/urls&gt;&lt;/record&gt;&lt;/Cite&gt;&lt;/EndNote&gt;</w:instrText>
      </w:r>
      <w:r w:rsidR="00AA5F40">
        <w:fldChar w:fldCharType="separate"/>
      </w:r>
      <w:r w:rsidR="00AA5F40" w:rsidRPr="00AA5F40">
        <w:rPr>
          <w:noProof/>
          <w:vertAlign w:val="superscript"/>
        </w:rPr>
        <w:t>[14]</w:t>
      </w:r>
      <w:r w:rsidR="00AA5F40">
        <w:fldChar w:fldCharType="end"/>
      </w:r>
      <w:r w:rsidR="00AA5F40">
        <w:rPr>
          <w:rFonts w:hint="eastAsia"/>
        </w:rPr>
        <w:t>。</w:t>
      </w:r>
      <w:bookmarkStart w:id="106" w:name="_Toc156291161"/>
      <w:bookmarkStart w:id="107" w:name="_Toc156292013"/>
      <w:bookmarkStart w:id="108" w:name="_Toc163533801"/>
      <w:bookmarkEnd w:id="33"/>
    </w:p>
    <w:p w14:paraId="4E7135DF" w14:textId="43D71283" w:rsidR="003B37AA" w:rsidRPr="009B5937" w:rsidRDefault="003B37AA" w:rsidP="001064F4">
      <w:pPr>
        <w:spacing w:line="288" w:lineRule="auto"/>
        <w:ind w:firstLine="480"/>
        <w:sectPr w:rsidR="003B37AA" w:rsidRPr="009B5937" w:rsidSect="004F153F">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682C9D00" w14:textId="2C03CB79" w:rsidR="00FA71FE" w:rsidRPr="00F66C31" w:rsidRDefault="00FA71FE" w:rsidP="001064F4">
      <w:pPr>
        <w:pStyle w:val="1"/>
        <w:spacing w:before="240" w:after="240"/>
        <w:ind w:firstLine="640"/>
      </w:pPr>
      <w:bookmarkStart w:id="109" w:name="_Toc71115735"/>
      <w:r w:rsidRPr="00F66C31">
        <w:rPr>
          <w:rFonts w:hint="eastAsia"/>
        </w:rPr>
        <w:t>结论与展望</w:t>
      </w:r>
      <w:bookmarkEnd w:id="106"/>
      <w:bookmarkEnd w:id="107"/>
      <w:bookmarkEnd w:id="108"/>
      <w:bookmarkEnd w:id="109"/>
    </w:p>
    <w:p w14:paraId="426BCB50" w14:textId="3F123947" w:rsidR="00CD528F" w:rsidRDefault="00CD528F" w:rsidP="008B1C1A">
      <w:pPr>
        <w:pStyle w:val="af6"/>
        <w:ind w:firstLine="480"/>
        <w:rPr>
          <w:noProof/>
        </w:rPr>
      </w:pPr>
      <w:r>
        <w:rPr>
          <w:rFonts w:hint="eastAsia"/>
          <w:noProof/>
        </w:rPr>
        <w:t>适当的添加生物炭能有效改善</w:t>
      </w:r>
    </w:p>
    <w:p w14:paraId="61BBB7F5" w14:textId="60E8149E" w:rsidR="00AE4C5A" w:rsidRDefault="00406DC0" w:rsidP="008B1C1A">
      <w:pPr>
        <w:pStyle w:val="af6"/>
        <w:ind w:firstLine="480"/>
        <w:rPr>
          <w:noProof/>
        </w:rPr>
      </w:pPr>
      <w:r>
        <w:rPr>
          <w:rFonts w:hint="eastAsia"/>
          <w:noProof/>
        </w:rPr>
        <w:t>近年来，不同类别的生物炭也层出不穷。其中，</w:t>
      </w:r>
      <w:r w:rsidR="00FA1BE5">
        <w:rPr>
          <w:rFonts w:hint="eastAsia"/>
          <w:noProof/>
        </w:rPr>
        <w:t>铁改性生物炭</w:t>
      </w:r>
      <w:r>
        <w:rPr>
          <w:rFonts w:hint="eastAsia"/>
          <w:noProof/>
        </w:rPr>
        <w:t>相较于传统生物炭极性增强</w:t>
      </w:r>
      <w:r>
        <w:rPr>
          <w:noProof/>
        </w:rPr>
        <w:fldChar w:fldCharType="begin"/>
      </w:r>
      <w:r>
        <w:rPr>
          <w:rFonts w:hint="eastAsia"/>
          <w:noProof/>
        </w:rPr>
        <w:instrText xml:space="preserve"> ADDIN EN.CITE &lt;EndNote&gt;&lt;Cite&gt;&lt;Author&gt;</w:instrText>
      </w:r>
      <w:r>
        <w:rPr>
          <w:rFonts w:hint="eastAsia"/>
          <w:noProof/>
        </w:rPr>
        <w:instrText>蒋旭涛</w:instrText>
      </w:r>
      <w:r>
        <w:rPr>
          <w:rFonts w:hint="eastAsia"/>
          <w:noProof/>
        </w:rPr>
        <w:instrText>&lt;/Author&gt;&lt;Year&gt;2014&lt;/Year&gt;&lt;RecNum&gt;15&lt;/RecNum&gt;&lt;DisplayText&gt;&lt;style face="superscript"&gt;[15]&lt;/style&gt;&lt;/DisplayText&gt;&lt;record&gt;&lt;rec-number&gt;15&lt;/rec-number&gt;&lt;foreign-keys&gt;&lt;key app="EN" db-id="txreettekfr9d4eft02va097xzrsvsrtrt0s" timestamp="1620214026"&gt;15&lt;/key&gt;&lt;/foreign-keys&gt;&lt;ref-type name="Journal Article"&gt;17&lt;/ref-type&gt;&lt;contributors&gt;&lt;authors&gt;&lt;author&gt;</w:instrText>
      </w:r>
      <w:r>
        <w:rPr>
          <w:rFonts w:hint="eastAsia"/>
          <w:noProof/>
        </w:rPr>
        <w:instrText>蒋旭涛</w:instrText>
      </w:r>
      <w:r>
        <w:rPr>
          <w:rFonts w:hint="eastAsia"/>
          <w:noProof/>
        </w:rPr>
        <w:instrText>&lt;/author&gt;&lt;author&gt;</w:instrText>
      </w:r>
      <w:r>
        <w:rPr>
          <w:rFonts w:hint="eastAsia"/>
          <w:noProof/>
        </w:rPr>
        <w:instrText>迟杰</w:instrText>
      </w:r>
      <w:r>
        <w:rPr>
          <w:rFonts w:hint="eastAsia"/>
          <w:noProof/>
        </w:rPr>
        <w:instrText>&lt;/author&gt;&lt;/authors&gt;&lt;/contributors&gt;&lt;titles&gt;&lt;title&gt;</w:instrText>
      </w:r>
      <w:r>
        <w:rPr>
          <w:rFonts w:hint="eastAsia"/>
          <w:noProof/>
        </w:rPr>
        <w:instrText>铁改性生物炭对磷的吸附及磷形态的变化特征</w:instrText>
      </w:r>
      <w:r>
        <w:rPr>
          <w:rFonts w:hint="eastAsia"/>
          <w:noProof/>
        </w:rPr>
        <w:instrText>&lt;/title&gt;&lt;secondary-title&gt;</w:instrText>
      </w:r>
      <w:r>
        <w:rPr>
          <w:rFonts w:hint="eastAsia"/>
          <w:noProof/>
        </w:rPr>
        <w:instrText>农业环境科学学报</w:instrText>
      </w:r>
      <w:r>
        <w:rPr>
          <w:rFonts w:hint="eastAsia"/>
          <w:noProof/>
        </w:rPr>
        <w:instrText>&lt;/secondary-title&gt;&lt;/titles&gt;&lt;periodical&gt;&lt;full-title&gt;</w:instrText>
      </w:r>
      <w:r>
        <w:rPr>
          <w:rFonts w:hint="eastAsia"/>
          <w:noProof/>
        </w:rPr>
        <w:instrText>农业环境科学学报</w:instrText>
      </w:r>
      <w:r>
        <w:rPr>
          <w:rFonts w:hint="eastAsia"/>
          <w:noProof/>
        </w:rPr>
        <w:instrText>&lt;/full-title&gt;&lt;/periodical&gt;&lt;pages&gt;1817-1822&lt;/pages&gt;&lt;volume&gt;33&lt;/volume&gt;&lt;number&gt;009&lt;/number&gt;&lt;dates&gt;&lt;year&gt;2014&lt;/year&gt;&lt;/dates&gt;&lt;urls&gt;&lt;/urls&gt;&lt;/record&gt;&lt;/Cite&gt;&lt;/EndNote&gt;</w:instrText>
      </w:r>
      <w:r>
        <w:rPr>
          <w:noProof/>
        </w:rPr>
        <w:fldChar w:fldCharType="separate"/>
      </w:r>
      <w:r w:rsidRPr="00406DC0">
        <w:rPr>
          <w:noProof/>
          <w:vertAlign w:val="superscript"/>
        </w:rPr>
        <w:t>[15]</w:t>
      </w:r>
      <w:r>
        <w:rPr>
          <w:noProof/>
        </w:rPr>
        <w:fldChar w:fldCharType="end"/>
      </w:r>
      <w:r>
        <w:rPr>
          <w:rFonts w:hint="eastAsia"/>
          <w:noProof/>
        </w:rPr>
        <w:t>，碱性明显降低，生物炭对磷的吸附时间也增长了近一倍，吸附方式也从物理吸附变成了化学吸附。此外，传统生物炭的</w:t>
      </w:r>
      <w:r>
        <w:rPr>
          <w:rFonts w:hint="eastAsia"/>
          <w:noProof/>
        </w:rPr>
        <w:t>pH</w:t>
      </w:r>
      <w:r>
        <w:rPr>
          <w:rFonts w:hint="eastAsia"/>
          <w:noProof/>
        </w:rPr>
        <w:t>值依赖性也降低了。未来可以采用铁改性的生物炭进行本项研究。</w:t>
      </w:r>
      <w:r w:rsidR="00CD528F">
        <w:rPr>
          <w:rFonts w:hint="eastAsia"/>
          <w:noProof/>
        </w:rPr>
        <w:t>不同种类生物炭差别较大，缺乏系统性的研究，受制于其生产工艺和原材料获取差异很大。</w:t>
      </w:r>
    </w:p>
    <w:p w14:paraId="129005E9" w14:textId="797D94A0" w:rsidR="00FA71FE" w:rsidRPr="006503A7" w:rsidRDefault="00FA71FE" w:rsidP="008B1C1A">
      <w:pPr>
        <w:pStyle w:val="af6"/>
        <w:ind w:firstLine="480"/>
        <w:rPr>
          <w:noProof/>
        </w:rPr>
      </w:pPr>
      <w:r w:rsidRPr="006503A7">
        <w:rPr>
          <w:rFonts w:hint="eastAsia"/>
          <w:noProof/>
        </w:rPr>
        <w:t>结论与展望：结论包括对整个研究工作进行归纳和综合而得出的总结；所得结果与已有结果的比较；联系实际结果，指出它的学术意义或应用价值和在实际中推广应用的可能性；在本课题研究中尚存在的问题，对进一步开展研究的见解与建议。结论集中反映作者的研究成果，表达作者对所研究课题的见解和主张，是全文的思想精髓，是全文的思想体现，一般应写得概括、篇幅较短。撰写时应注意下列事项：</w:t>
      </w:r>
    </w:p>
    <w:p w14:paraId="3A3F6741" w14:textId="77777777" w:rsidR="00FA71FE" w:rsidRPr="006503A7" w:rsidRDefault="00FA71FE" w:rsidP="008B1C1A">
      <w:pPr>
        <w:pStyle w:val="af6"/>
        <w:ind w:firstLine="480"/>
        <w:rPr>
          <w:noProof/>
          <w:szCs w:val="21"/>
        </w:rPr>
      </w:pPr>
      <w:r w:rsidRPr="006503A7">
        <w:rPr>
          <w:rFonts w:hint="eastAsia"/>
          <w:noProof/>
          <w:szCs w:val="21"/>
        </w:rPr>
        <w:t>●</w:t>
      </w:r>
      <w:r w:rsidRPr="006503A7">
        <w:rPr>
          <w:rFonts w:hint="eastAsia"/>
          <w:noProof/>
          <w:szCs w:val="21"/>
        </w:rPr>
        <w:t xml:space="preserve"> </w:t>
      </w:r>
      <w:r w:rsidRPr="006503A7">
        <w:rPr>
          <w:rFonts w:hint="eastAsia"/>
          <w:noProof/>
          <w:szCs w:val="21"/>
        </w:rPr>
        <w:t>结论要简单、明确。在措辞上应严密，但又容易被人领会。</w:t>
      </w:r>
    </w:p>
    <w:p w14:paraId="2D68F784" w14:textId="77777777" w:rsidR="00FA71FE" w:rsidRPr="006503A7" w:rsidRDefault="00FA71FE" w:rsidP="008B1C1A">
      <w:pPr>
        <w:pStyle w:val="af6"/>
        <w:ind w:firstLine="480"/>
        <w:rPr>
          <w:noProof/>
          <w:szCs w:val="21"/>
        </w:rPr>
      </w:pPr>
      <w:r w:rsidRPr="006503A7">
        <w:rPr>
          <w:rFonts w:hint="eastAsia"/>
          <w:noProof/>
          <w:szCs w:val="21"/>
        </w:rPr>
        <w:t>●</w:t>
      </w:r>
      <w:r w:rsidRPr="006503A7">
        <w:rPr>
          <w:rFonts w:hint="eastAsia"/>
          <w:noProof/>
          <w:szCs w:val="21"/>
        </w:rPr>
        <w:t xml:space="preserve"> </w:t>
      </w:r>
      <w:r w:rsidRPr="006503A7">
        <w:rPr>
          <w:rFonts w:hint="eastAsia"/>
          <w:noProof/>
          <w:szCs w:val="21"/>
        </w:rPr>
        <w:t>结论应反映个人的研究工作，属于前人和他人已有过的结论可少提。</w:t>
      </w:r>
    </w:p>
    <w:p w14:paraId="0DFC0555" w14:textId="3A9E3079" w:rsidR="00FA71FE" w:rsidRDefault="00FA71FE" w:rsidP="008B1C1A">
      <w:pPr>
        <w:pStyle w:val="af6"/>
        <w:ind w:firstLine="480"/>
        <w:sectPr w:rsidR="00FA71FE" w:rsidSect="009D2DB1">
          <w:headerReference w:type="default" r:id="rId22"/>
          <w:footnotePr>
            <w:numFmt w:val="decimalEnclosedCircleChinese"/>
            <w:numRestart w:val="eachSect"/>
          </w:footnotePr>
          <w:pgSz w:w="11907" w:h="16840" w:code="9"/>
          <w:pgMar w:top="1701" w:right="1474" w:bottom="1418" w:left="1474" w:header="1134" w:footer="992" w:gutter="0"/>
          <w:cols w:space="425"/>
          <w:docGrid w:linePitch="384" w:charSpace="7430"/>
        </w:sectPr>
      </w:pPr>
      <w:r w:rsidRPr="006503A7">
        <w:rPr>
          <w:rFonts w:hint="eastAsia"/>
          <w:noProof/>
          <w:szCs w:val="21"/>
        </w:rPr>
        <w:t>●</w:t>
      </w:r>
      <w:r w:rsidRPr="006503A7">
        <w:rPr>
          <w:rFonts w:hint="eastAsia"/>
          <w:noProof/>
          <w:szCs w:val="21"/>
        </w:rPr>
        <w:t xml:space="preserve"> </w:t>
      </w:r>
      <w:r w:rsidRPr="006503A7">
        <w:rPr>
          <w:rFonts w:hint="eastAsia"/>
          <w:noProof/>
          <w:szCs w:val="21"/>
        </w:rPr>
        <w:t>要实事求是地介绍自己研究的结果，切忌言过其实，在无充分把握时，应留有余地。</w:t>
      </w:r>
    </w:p>
    <w:p w14:paraId="18653B4A" w14:textId="43CEC905" w:rsidR="00FA71FE" w:rsidRDefault="00FA71FE" w:rsidP="001064F4">
      <w:pPr>
        <w:pStyle w:val="1"/>
        <w:numPr>
          <w:ilvl w:val="0"/>
          <w:numId w:val="0"/>
        </w:numPr>
        <w:spacing w:before="240" w:after="240"/>
      </w:pPr>
      <w:bookmarkStart w:id="110" w:name="_Toc156291165"/>
      <w:bookmarkStart w:id="111" w:name="_Toc156292017"/>
      <w:bookmarkStart w:id="112" w:name="_Toc163533803"/>
      <w:bookmarkStart w:id="113" w:name="_Toc71115736"/>
      <w:r>
        <w:rPr>
          <w:rFonts w:hint="eastAsia"/>
        </w:rPr>
        <w:t>参考文献</w:t>
      </w:r>
      <w:bookmarkEnd w:id="110"/>
      <w:bookmarkEnd w:id="111"/>
      <w:bookmarkEnd w:id="112"/>
      <w:bookmarkEnd w:id="113"/>
    </w:p>
    <w:p w14:paraId="56748FD3" w14:textId="77777777" w:rsidR="00406DC0" w:rsidRPr="00406DC0" w:rsidRDefault="00FA71FE" w:rsidP="00406DC0">
      <w:pPr>
        <w:pStyle w:val="EndNoteBibliography"/>
        <w:rPr>
          <w:rFonts w:hint="eastAsia"/>
        </w:rPr>
      </w:pPr>
      <w:r w:rsidRPr="008218CD">
        <w:fldChar w:fldCharType="begin"/>
      </w:r>
      <w:r w:rsidRPr="008218CD">
        <w:instrText xml:space="preserve"> ADDIN EN.REFLIST </w:instrText>
      </w:r>
      <w:r w:rsidRPr="008218CD">
        <w:fldChar w:fldCharType="separate"/>
      </w:r>
      <w:r w:rsidR="00406DC0" w:rsidRPr="00406DC0">
        <w:rPr>
          <w:rFonts w:hint="eastAsia"/>
        </w:rPr>
        <w:t>[1]</w:t>
      </w:r>
      <w:r w:rsidR="00406DC0" w:rsidRPr="00406DC0">
        <w:rPr>
          <w:rFonts w:ascii="System" w:eastAsia="System" w:hint="eastAsia"/>
        </w:rPr>
        <w:t xml:space="preserve"> </w:t>
      </w:r>
      <w:r w:rsidR="00406DC0" w:rsidRPr="00406DC0">
        <w:rPr>
          <w:rFonts w:hint="eastAsia"/>
        </w:rPr>
        <w:t>Yousaf B, Liu G, Wang R, et al. Investigating the biochar effects on C</w:t>
      </w:r>
      <w:r w:rsidR="00406DC0" w:rsidRPr="00406DC0">
        <w:rPr>
          <w:rFonts w:hint="eastAsia"/>
        </w:rPr>
        <w:t>‐</w:t>
      </w:r>
      <w:r w:rsidR="00406DC0" w:rsidRPr="00406DC0">
        <w:rPr>
          <w:rFonts w:hint="eastAsia"/>
        </w:rPr>
        <w:t>mineralization and sequestration of carbon in soil compared with conventional amendments using the stable isotope (</w:t>
      </w:r>
      <w:r w:rsidR="00406DC0" w:rsidRPr="00406DC0">
        <w:rPr>
          <w:rFonts w:hint="eastAsia"/>
        </w:rPr>
        <w:t>δ</w:t>
      </w:r>
      <w:r w:rsidR="00406DC0" w:rsidRPr="00406DC0">
        <w:rPr>
          <w:rFonts w:hint="eastAsia"/>
        </w:rPr>
        <w:t>13C) approach[J]. Gcb Bioenergy, 2017, 9(6): 1085-1099.</w:t>
      </w:r>
    </w:p>
    <w:p w14:paraId="4C42E3D6" w14:textId="77777777" w:rsidR="00406DC0" w:rsidRPr="00406DC0" w:rsidRDefault="00406DC0" w:rsidP="00406DC0">
      <w:pPr>
        <w:pStyle w:val="EndNoteBibliography"/>
      </w:pPr>
      <w:r w:rsidRPr="00406DC0">
        <w:t>[2]</w:t>
      </w:r>
      <w:r w:rsidRPr="00406DC0">
        <w:rPr>
          <w:rFonts w:ascii="System" w:eastAsia="System"/>
        </w:rPr>
        <w:t xml:space="preserve"> </w:t>
      </w:r>
      <w:r w:rsidRPr="00406DC0">
        <w:t>Woolf D, Amonette J E, Street-Perrott F A, et al. Sustainable biochar to mitigate global climate change[J]. Nature communications, 2010, 1(1): 1-9.</w:t>
      </w:r>
    </w:p>
    <w:p w14:paraId="32FB6EFB" w14:textId="77777777" w:rsidR="00406DC0" w:rsidRPr="00406DC0" w:rsidRDefault="00406DC0" w:rsidP="00406DC0">
      <w:pPr>
        <w:pStyle w:val="EndNoteBibliography"/>
      </w:pPr>
      <w:r w:rsidRPr="00406DC0">
        <w:t>[3]</w:t>
      </w:r>
      <w:r w:rsidRPr="00406DC0">
        <w:rPr>
          <w:rFonts w:ascii="System" w:eastAsia="System"/>
        </w:rPr>
        <w:t xml:space="preserve"> </w:t>
      </w:r>
      <w:r w:rsidRPr="00406DC0">
        <w:t>Tenic E, Ghogare R, Dhingra A. Biochar—A Panacea for Agriculture or Just Carbon?[J]. Horticulturae, 2020, 6(3): 37.</w:t>
      </w:r>
    </w:p>
    <w:p w14:paraId="34C04470" w14:textId="77777777" w:rsidR="00406DC0" w:rsidRPr="00406DC0" w:rsidRDefault="00406DC0" w:rsidP="00406DC0">
      <w:pPr>
        <w:pStyle w:val="EndNoteBibliography"/>
      </w:pPr>
      <w:r w:rsidRPr="00406DC0">
        <w:t>[4]</w:t>
      </w:r>
      <w:r w:rsidRPr="00406DC0">
        <w:rPr>
          <w:rFonts w:ascii="System" w:eastAsia="System"/>
        </w:rPr>
        <w:t xml:space="preserve"> </w:t>
      </w:r>
      <w:r w:rsidRPr="00406DC0">
        <w:t>Silber A, Levkovitch I, Graber E. pH-dependent mineral release and surface properties of cornstraw biochar: agronomic implications[J]. Environmental science &amp; technology, 2010, 44(24): 9318-9323.</w:t>
      </w:r>
    </w:p>
    <w:p w14:paraId="0A9551CE" w14:textId="77777777" w:rsidR="00406DC0" w:rsidRPr="00406DC0" w:rsidRDefault="00406DC0" w:rsidP="00406DC0">
      <w:pPr>
        <w:pStyle w:val="EndNoteBibliography"/>
      </w:pPr>
      <w:r w:rsidRPr="00406DC0">
        <w:t>[5]</w:t>
      </w:r>
      <w:r w:rsidRPr="00406DC0">
        <w:rPr>
          <w:rFonts w:ascii="System" w:eastAsia="System"/>
        </w:rPr>
        <w:t xml:space="preserve"> </w:t>
      </w:r>
      <w:r w:rsidRPr="00406DC0">
        <w:t>Graber E, Tsechansky L, Gerstl Z, et al. High surface area biochar negatively impacts herbicide efficacy[J]. Plant and Soil, 2012, 353(1): 95-106.</w:t>
      </w:r>
    </w:p>
    <w:p w14:paraId="6D322B44" w14:textId="77777777" w:rsidR="00406DC0" w:rsidRPr="00406DC0" w:rsidRDefault="00406DC0" w:rsidP="00406DC0">
      <w:pPr>
        <w:pStyle w:val="EndNoteBibliography"/>
        <w:rPr>
          <w:rFonts w:hint="eastAsia"/>
        </w:rPr>
      </w:pPr>
      <w:r w:rsidRPr="00406DC0">
        <w:rPr>
          <w:rFonts w:hint="eastAsia"/>
        </w:rPr>
        <w:t>[6]</w:t>
      </w:r>
      <w:r w:rsidRPr="00406DC0">
        <w:rPr>
          <w:rFonts w:ascii="System" w:eastAsia="System" w:hint="eastAsia"/>
        </w:rPr>
        <w:t xml:space="preserve"> </w:t>
      </w:r>
      <w:r w:rsidRPr="00406DC0">
        <w:rPr>
          <w:rFonts w:hint="eastAsia"/>
        </w:rPr>
        <w:t>杨慧</w:t>
      </w:r>
      <w:r w:rsidRPr="00406DC0">
        <w:rPr>
          <w:rFonts w:hint="eastAsia"/>
        </w:rPr>
        <w:t xml:space="preserve">, </w:t>
      </w:r>
      <w:r w:rsidRPr="00406DC0">
        <w:rPr>
          <w:rFonts w:hint="eastAsia"/>
        </w:rPr>
        <w:t>刘立晶</w:t>
      </w:r>
      <w:r w:rsidRPr="00406DC0">
        <w:rPr>
          <w:rFonts w:hint="eastAsia"/>
        </w:rPr>
        <w:t xml:space="preserve">, </w:t>
      </w:r>
      <w:r w:rsidRPr="00406DC0">
        <w:rPr>
          <w:rFonts w:hint="eastAsia"/>
        </w:rPr>
        <w:t>刘忠军</w:t>
      </w:r>
      <w:r w:rsidRPr="00406DC0">
        <w:rPr>
          <w:rFonts w:hint="eastAsia"/>
        </w:rPr>
        <w:t xml:space="preserve">, et al. </w:t>
      </w:r>
      <w:r w:rsidRPr="00406DC0">
        <w:rPr>
          <w:rFonts w:hint="eastAsia"/>
        </w:rPr>
        <w:t>我国农田化肥施用现状分析及建议</w:t>
      </w:r>
      <w:r w:rsidRPr="00406DC0">
        <w:rPr>
          <w:rFonts w:hint="eastAsia"/>
        </w:rPr>
        <w:t xml:space="preserve">[J]. </w:t>
      </w:r>
      <w:r w:rsidRPr="00406DC0">
        <w:rPr>
          <w:rFonts w:hint="eastAsia"/>
        </w:rPr>
        <w:t>农机化研究</w:t>
      </w:r>
      <w:r w:rsidRPr="00406DC0">
        <w:rPr>
          <w:rFonts w:hint="eastAsia"/>
        </w:rPr>
        <w:t>, 2014, 9: 260-264.</w:t>
      </w:r>
    </w:p>
    <w:p w14:paraId="3CAB6260" w14:textId="77777777" w:rsidR="00406DC0" w:rsidRPr="00406DC0" w:rsidRDefault="00406DC0" w:rsidP="00406DC0">
      <w:pPr>
        <w:pStyle w:val="EndNoteBibliography"/>
        <w:rPr>
          <w:rFonts w:hint="eastAsia"/>
        </w:rPr>
      </w:pPr>
      <w:r w:rsidRPr="00406DC0">
        <w:rPr>
          <w:rFonts w:hint="eastAsia"/>
        </w:rPr>
        <w:t>[7]</w:t>
      </w:r>
      <w:r w:rsidRPr="00406DC0">
        <w:rPr>
          <w:rFonts w:ascii="System" w:eastAsia="System" w:hint="eastAsia"/>
        </w:rPr>
        <w:t xml:space="preserve"> </w:t>
      </w:r>
      <w:r w:rsidRPr="00406DC0">
        <w:rPr>
          <w:rFonts w:hint="eastAsia"/>
        </w:rPr>
        <w:t>曾文根</w:t>
      </w:r>
      <w:r w:rsidRPr="00406DC0">
        <w:rPr>
          <w:rFonts w:hint="eastAsia"/>
        </w:rPr>
        <w:t xml:space="preserve">, </w:t>
      </w:r>
      <w:r w:rsidRPr="00406DC0">
        <w:rPr>
          <w:rFonts w:hint="eastAsia"/>
        </w:rPr>
        <w:t>黄玮华</w:t>
      </w:r>
      <w:r w:rsidRPr="00406DC0">
        <w:rPr>
          <w:rFonts w:hint="eastAsia"/>
        </w:rPr>
        <w:t xml:space="preserve">, </w:t>
      </w:r>
      <w:r w:rsidRPr="00406DC0">
        <w:rPr>
          <w:rFonts w:hint="eastAsia"/>
        </w:rPr>
        <w:t>罗金保</w:t>
      </w:r>
      <w:r w:rsidRPr="00406DC0">
        <w:rPr>
          <w:rFonts w:hint="eastAsia"/>
        </w:rPr>
        <w:t xml:space="preserve">. </w:t>
      </w:r>
      <w:r w:rsidRPr="00406DC0">
        <w:rPr>
          <w:rFonts w:hint="eastAsia"/>
        </w:rPr>
        <w:t>提高肥料利用率有效途径初探</w:t>
      </w:r>
      <w:r w:rsidRPr="00406DC0">
        <w:rPr>
          <w:rFonts w:hint="eastAsia"/>
        </w:rPr>
        <w:t xml:space="preserve">[J]. </w:t>
      </w:r>
      <w:r w:rsidRPr="00406DC0">
        <w:rPr>
          <w:rFonts w:hint="eastAsia"/>
        </w:rPr>
        <w:t>现代园艺</w:t>
      </w:r>
      <w:r w:rsidRPr="00406DC0">
        <w:rPr>
          <w:rFonts w:hint="eastAsia"/>
        </w:rPr>
        <w:t>, 2012.</w:t>
      </w:r>
    </w:p>
    <w:p w14:paraId="7D1DCEFB" w14:textId="77777777" w:rsidR="00406DC0" w:rsidRPr="00406DC0" w:rsidRDefault="00406DC0" w:rsidP="00406DC0">
      <w:pPr>
        <w:pStyle w:val="EndNoteBibliography"/>
        <w:rPr>
          <w:rFonts w:hint="eastAsia"/>
        </w:rPr>
      </w:pPr>
      <w:r w:rsidRPr="00406DC0">
        <w:rPr>
          <w:rFonts w:hint="eastAsia"/>
        </w:rPr>
        <w:t>[8]</w:t>
      </w:r>
      <w:r w:rsidRPr="00406DC0">
        <w:rPr>
          <w:rFonts w:ascii="System" w:eastAsia="System" w:hint="eastAsia"/>
        </w:rPr>
        <w:t xml:space="preserve"> </w:t>
      </w:r>
      <w:r w:rsidRPr="00406DC0">
        <w:rPr>
          <w:rFonts w:hint="eastAsia"/>
        </w:rPr>
        <w:t>冯轲</w:t>
      </w:r>
      <w:r w:rsidRPr="00406DC0">
        <w:rPr>
          <w:rFonts w:hint="eastAsia"/>
        </w:rPr>
        <w:t xml:space="preserve">, </w:t>
      </w:r>
      <w:r w:rsidRPr="00406DC0">
        <w:rPr>
          <w:rFonts w:hint="eastAsia"/>
        </w:rPr>
        <w:t>田晓燕</w:t>
      </w:r>
      <w:r w:rsidRPr="00406DC0">
        <w:rPr>
          <w:rFonts w:hint="eastAsia"/>
        </w:rPr>
        <w:t xml:space="preserve">, </w:t>
      </w:r>
      <w:r w:rsidRPr="00406DC0">
        <w:rPr>
          <w:rFonts w:hint="eastAsia"/>
        </w:rPr>
        <w:t>王莉霞</w:t>
      </w:r>
      <w:r w:rsidRPr="00406DC0">
        <w:rPr>
          <w:rFonts w:hint="eastAsia"/>
        </w:rPr>
        <w:t xml:space="preserve">, et al. </w:t>
      </w:r>
      <w:r w:rsidRPr="00406DC0">
        <w:rPr>
          <w:rFonts w:hint="eastAsia"/>
        </w:rPr>
        <w:t>化肥配施生物炭对稻田田面水氮磷流失风险影响</w:t>
      </w:r>
      <w:r w:rsidRPr="00406DC0">
        <w:rPr>
          <w:rFonts w:hint="eastAsia"/>
        </w:rPr>
        <w:t xml:space="preserve">[J]. </w:t>
      </w:r>
      <w:r w:rsidRPr="00406DC0">
        <w:rPr>
          <w:rFonts w:hint="eastAsia"/>
        </w:rPr>
        <w:t>农业环境科学学报</w:t>
      </w:r>
      <w:r w:rsidRPr="00406DC0">
        <w:rPr>
          <w:rFonts w:hint="eastAsia"/>
        </w:rPr>
        <w:t xml:space="preserve">, 2016(2016 </w:t>
      </w:r>
      <w:r w:rsidRPr="00406DC0">
        <w:rPr>
          <w:rFonts w:hint="eastAsia"/>
        </w:rPr>
        <w:t>年</w:t>
      </w:r>
      <w:r w:rsidRPr="00406DC0">
        <w:rPr>
          <w:rFonts w:hint="eastAsia"/>
        </w:rPr>
        <w:t xml:space="preserve"> 02): 329-335.</w:t>
      </w:r>
    </w:p>
    <w:p w14:paraId="6E40FA9B" w14:textId="77777777" w:rsidR="00406DC0" w:rsidRPr="00406DC0" w:rsidRDefault="00406DC0" w:rsidP="00406DC0">
      <w:pPr>
        <w:pStyle w:val="EndNoteBibliography"/>
        <w:rPr>
          <w:rFonts w:hint="eastAsia"/>
        </w:rPr>
      </w:pPr>
      <w:r w:rsidRPr="00406DC0">
        <w:rPr>
          <w:rFonts w:hint="eastAsia"/>
        </w:rPr>
        <w:t>[9]</w:t>
      </w:r>
      <w:r w:rsidRPr="00406DC0">
        <w:rPr>
          <w:rFonts w:ascii="System" w:eastAsia="System" w:hint="eastAsia"/>
        </w:rPr>
        <w:t xml:space="preserve"> </w:t>
      </w:r>
      <w:r w:rsidRPr="00406DC0">
        <w:rPr>
          <w:rFonts w:hint="eastAsia"/>
        </w:rPr>
        <w:t>崔虎</w:t>
      </w:r>
      <w:r w:rsidRPr="00406DC0">
        <w:rPr>
          <w:rFonts w:hint="eastAsia"/>
        </w:rPr>
        <w:t xml:space="preserve">, </w:t>
      </w:r>
      <w:r w:rsidRPr="00406DC0">
        <w:rPr>
          <w:rFonts w:hint="eastAsia"/>
        </w:rPr>
        <w:t>王莉霞</w:t>
      </w:r>
      <w:r w:rsidRPr="00406DC0">
        <w:rPr>
          <w:rFonts w:hint="eastAsia"/>
        </w:rPr>
        <w:t xml:space="preserve">, </w:t>
      </w:r>
      <w:r w:rsidRPr="00406DC0">
        <w:rPr>
          <w:rFonts w:hint="eastAsia"/>
        </w:rPr>
        <w:t>欧洋</w:t>
      </w:r>
      <w:r w:rsidRPr="00406DC0">
        <w:rPr>
          <w:rFonts w:hint="eastAsia"/>
        </w:rPr>
        <w:t xml:space="preserve">, et al. </w:t>
      </w:r>
      <w:r w:rsidRPr="00406DC0">
        <w:rPr>
          <w:rFonts w:hint="eastAsia"/>
        </w:rPr>
        <w:t>牛粪</w:t>
      </w:r>
      <w:r w:rsidRPr="00406DC0">
        <w:rPr>
          <w:rFonts w:hint="eastAsia"/>
        </w:rPr>
        <w:t>-</w:t>
      </w:r>
      <w:r w:rsidRPr="00406DC0">
        <w:rPr>
          <w:rFonts w:hint="eastAsia"/>
        </w:rPr>
        <w:t>化肥配施对水稻田氮磷迁移转化的影响</w:t>
      </w:r>
      <w:r w:rsidRPr="00406DC0">
        <w:rPr>
          <w:rFonts w:hint="eastAsia"/>
        </w:rPr>
        <w:t xml:space="preserve">[J]. </w:t>
      </w:r>
      <w:r w:rsidRPr="00406DC0">
        <w:rPr>
          <w:rFonts w:hint="eastAsia"/>
        </w:rPr>
        <w:t>中国环境科学</w:t>
      </w:r>
      <w:r w:rsidRPr="00406DC0">
        <w:rPr>
          <w:rFonts w:hint="eastAsia"/>
        </w:rPr>
        <w:t>, 2018, 38(6): 2233-2242.</w:t>
      </w:r>
    </w:p>
    <w:p w14:paraId="67CC4BB7" w14:textId="77777777" w:rsidR="00406DC0" w:rsidRPr="00406DC0" w:rsidRDefault="00406DC0" w:rsidP="00406DC0">
      <w:pPr>
        <w:pStyle w:val="EndNoteBibliography"/>
        <w:rPr>
          <w:rFonts w:hint="eastAsia"/>
        </w:rPr>
      </w:pPr>
      <w:r w:rsidRPr="00406DC0">
        <w:rPr>
          <w:rFonts w:hint="eastAsia"/>
        </w:rPr>
        <w:t>[10]</w:t>
      </w:r>
      <w:r w:rsidRPr="00406DC0">
        <w:rPr>
          <w:rFonts w:ascii="System" w:eastAsia="System" w:hint="eastAsia"/>
        </w:rPr>
        <w:t xml:space="preserve"> </w:t>
      </w:r>
      <w:r w:rsidRPr="00406DC0">
        <w:rPr>
          <w:rFonts w:hint="eastAsia"/>
        </w:rPr>
        <w:t>张文玲</w:t>
      </w:r>
      <w:r w:rsidRPr="00406DC0">
        <w:rPr>
          <w:rFonts w:hint="eastAsia"/>
        </w:rPr>
        <w:t xml:space="preserve">, </w:t>
      </w:r>
      <w:r w:rsidRPr="00406DC0">
        <w:rPr>
          <w:rFonts w:hint="eastAsia"/>
        </w:rPr>
        <w:t>李桂花</w:t>
      </w:r>
      <w:r w:rsidRPr="00406DC0">
        <w:rPr>
          <w:rFonts w:hint="eastAsia"/>
        </w:rPr>
        <w:t xml:space="preserve">, </w:t>
      </w:r>
      <w:r w:rsidRPr="00406DC0">
        <w:rPr>
          <w:rFonts w:hint="eastAsia"/>
        </w:rPr>
        <w:t>高卫东</w:t>
      </w:r>
      <w:r w:rsidRPr="00406DC0">
        <w:rPr>
          <w:rFonts w:hint="eastAsia"/>
        </w:rPr>
        <w:t xml:space="preserve">. </w:t>
      </w:r>
      <w:r w:rsidRPr="00406DC0">
        <w:rPr>
          <w:rFonts w:hint="eastAsia"/>
        </w:rPr>
        <w:t>生物质炭对土壤性状和作物产量的影响</w:t>
      </w:r>
      <w:r w:rsidRPr="00406DC0">
        <w:rPr>
          <w:rFonts w:hint="eastAsia"/>
        </w:rPr>
        <w:t xml:space="preserve">[J]. </w:t>
      </w:r>
      <w:r w:rsidRPr="00406DC0">
        <w:rPr>
          <w:rFonts w:hint="eastAsia"/>
        </w:rPr>
        <w:t>中國農學通報</w:t>
      </w:r>
      <w:r w:rsidRPr="00406DC0">
        <w:rPr>
          <w:rFonts w:hint="eastAsia"/>
        </w:rPr>
        <w:t>, 2009, 25(17): 153-157.</w:t>
      </w:r>
    </w:p>
    <w:p w14:paraId="28F6192F" w14:textId="77777777" w:rsidR="00406DC0" w:rsidRPr="00406DC0" w:rsidRDefault="00406DC0" w:rsidP="00406DC0">
      <w:pPr>
        <w:pStyle w:val="EndNoteBibliography"/>
        <w:rPr>
          <w:rFonts w:hint="eastAsia"/>
        </w:rPr>
      </w:pPr>
      <w:r w:rsidRPr="00406DC0">
        <w:rPr>
          <w:rFonts w:hint="eastAsia"/>
        </w:rPr>
        <w:t>[11]</w:t>
      </w:r>
      <w:r w:rsidRPr="00406DC0">
        <w:rPr>
          <w:rFonts w:ascii="System" w:eastAsia="System" w:hint="eastAsia"/>
        </w:rPr>
        <w:t xml:space="preserve"> </w:t>
      </w:r>
      <w:r w:rsidRPr="00406DC0">
        <w:rPr>
          <w:rFonts w:hint="eastAsia"/>
        </w:rPr>
        <w:t>王宁</w:t>
      </w:r>
      <w:r w:rsidRPr="00406DC0">
        <w:rPr>
          <w:rFonts w:hint="eastAsia"/>
        </w:rPr>
        <w:t xml:space="preserve">, </w:t>
      </w:r>
      <w:r w:rsidRPr="00406DC0">
        <w:rPr>
          <w:rFonts w:hint="eastAsia"/>
        </w:rPr>
        <w:t>焦晓燕</w:t>
      </w:r>
      <w:r w:rsidRPr="00406DC0">
        <w:rPr>
          <w:rFonts w:hint="eastAsia"/>
        </w:rPr>
        <w:t xml:space="preserve">, </w:t>
      </w:r>
      <w:r w:rsidRPr="00406DC0">
        <w:rPr>
          <w:rFonts w:hint="eastAsia"/>
        </w:rPr>
        <w:t>武爱莲</w:t>
      </w:r>
      <w:r w:rsidRPr="00406DC0">
        <w:rPr>
          <w:rFonts w:hint="eastAsia"/>
        </w:rPr>
        <w:t xml:space="preserve">, et al. </w:t>
      </w:r>
      <w:r w:rsidRPr="00406DC0">
        <w:rPr>
          <w:rFonts w:hint="eastAsia"/>
        </w:rPr>
        <w:t>生物炭对土壤磷</w:t>
      </w:r>
      <w:r w:rsidRPr="00406DC0">
        <w:rPr>
          <w:rFonts w:hint="eastAsia"/>
        </w:rPr>
        <w:t xml:space="preserve">, </w:t>
      </w:r>
      <w:r w:rsidRPr="00406DC0">
        <w:rPr>
          <w:rFonts w:hint="eastAsia"/>
        </w:rPr>
        <w:t>钾养分影响研究进展</w:t>
      </w:r>
      <w:r w:rsidRPr="00406DC0">
        <w:rPr>
          <w:rFonts w:hint="eastAsia"/>
        </w:rPr>
        <w:t xml:space="preserve">[J]. </w:t>
      </w:r>
      <w:r w:rsidRPr="00406DC0">
        <w:rPr>
          <w:rFonts w:hint="eastAsia"/>
        </w:rPr>
        <w:t>山西农业科学</w:t>
      </w:r>
      <w:r w:rsidRPr="00406DC0">
        <w:rPr>
          <w:rFonts w:hint="eastAsia"/>
        </w:rPr>
        <w:t xml:space="preserve">, 2016(2016 </w:t>
      </w:r>
      <w:r w:rsidRPr="00406DC0">
        <w:rPr>
          <w:rFonts w:hint="eastAsia"/>
        </w:rPr>
        <w:t>年</w:t>
      </w:r>
      <w:r w:rsidRPr="00406DC0">
        <w:rPr>
          <w:rFonts w:hint="eastAsia"/>
        </w:rPr>
        <w:t xml:space="preserve"> 09): 1402-1405, 1420.</w:t>
      </w:r>
    </w:p>
    <w:p w14:paraId="631BF845" w14:textId="77777777" w:rsidR="00406DC0" w:rsidRPr="00406DC0" w:rsidRDefault="00406DC0" w:rsidP="00406DC0">
      <w:pPr>
        <w:pStyle w:val="EndNoteBibliography"/>
        <w:rPr>
          <w:rFonts w:hint="eastAsia"/>
        </w:rPr>
      </w:pPr>
      <w:r w:rsidRPr="00406DC0">
        <w:rPr>
          <w:rFonts w:hint="eastAsia"/>
        </w:rPr>
        <w:t>[12]</w:t>
      </w:r>
      <w:r w:rsidRPr="00406DC0">
        <w:rPr>
          <w:rFonts w:ascii="System" w:eastAsia="System" w:hint="eastAsia"/>
        </w:rPr>
        <w:t xml:space="preserve"> </w:t>
      </w:r>
      <w:r w:rsidRPr="00406DC0">
        <w:rPr>
          <w:rFonts w:hint="eastAsia"/>
        </w:rPr>
        <w:t>高天一</w:t>
      </w:r>
      <w:r w:rsidRPr="00406DC0">
        <w:rPr>
          <w:rFonts w:hint="eastAsia"/>
        </w:rPr>
        <w:t xml:space="preserve">, </w:t>
      </w:r>
      <w:r w:rsidRPr="00406DC0">
        <w:rPr>
          <w:rFonts w:hint="eastAsia"/>
        </w:rPr>
        <w:t>李娜</w:t>
      </w:r>
      <w:r w:rsidRPr="00406DC0">
        <w:rPr>
          <w:rFonts w:hint="eastAsia"/>
        </w:rPr>
        <w:t xml:space="preserve">, </w:t>
      </w:r>
      <w:r w:rsidRPr="00406DC0">
        <w:rPr>
          <w:rFonts w:hint="eastAsia"/>
        </w:rPr>
        <w:t>彭靖</w:t>
      </w:r>
      <w:r w:rsidRPr="00406DC0">
        <w:rPr>
          <w:rFonts w:hint="eastAsia"/>
        </w:rPr>
        <w:t xml:space="preserve">, et al. </w:t>
      </w:r>
      <w:r w:rsidRPr="00406DC0">
        <w:rPr>
          <w:rFonts w:hint="eastAsia"/>
        </w:rPr>
        <w:t>连续施用生物炭对棕壤磷素形态及有效性的影响</w:t>
      </w:r>
      <w:r w:rsidRPr="00406DC0">
        <w:rPr>
          <w:rFonts w:hint="eastAsia"/>
        </w:rPr>
        <w:t xml:space="preserve">[J]. </w:t>
      </w:r>
      <w:r w:rsidRPr="00406DC0">
        <w:rPr>
          <w:rFonts w:hint="eastAsia"/>
        </w:rPr>
        <w:t>植物营养与肥料学报</w:t>
      </w:r>
      <w:r w:rsidRPr="00406DC0">
        <w:rPr>
          <w:rFonts w:hint="eastAsia"/>
        </w:rPr>
        <w:t>, 2019, 25(9): 1451-1460.</w:t>
      </w:r>
    </w:p>
    <w:p w14:paraId="631FFA12" w14:textId="77777777" w:rsidR="00406DC0" w:rsidRPr="00406DC0" w:rsidRDefault="00406DC0" w:rsidP="00406DC0">
      <w:pPr>
        <w:pStyle w:val="EndNoteBibliography"/>
        <w:rPr>
          <w:rFonts w:hint="eastAsia"/>
        </w:rPr>
      </w:pPr>
      <w:r w:rsidRPr="00406DC0">
        <w:rPr>
          <w:rFonts w:hint="eastAsia"/>
        </w:rPr>
        <w:t>[13]</w:t>
      </w:r>
      <w:r w:rsidRPr="00406DC0">
        <w:rPr>
          <w:rFonts w:ascii="System" w:eastAsia="System" w:hint="eastAsia"/>
        </w:rPr>
        <w:t xml:space="preserve"> </w:t>
      </w:r>
      <w:r w:rsidRPr="00406DC0">
        <w:rPr>
          <w:rFonts w:hint="eastAsia"/>
        </w:rPr>
        <w:t>才吉卓玛</w:t>
      </w:r>
      <w:r w:rsidRPr="00406DC0">
        <w:rPr>
          <w:rFonts w:hint="eastAsia"/>
        </w:rPr>
        <w:t xml:space="preserve">. </w:t>
      </w:r>
      <w:r w:rsidRPr="00406DC0">
        <w:rPr>
          <w:rFonts w:hint="eastAsia"/>
        </w:rPr>
        <w:t>生物炭对不同类型土壤中磷有效性的影响研究</w:t>
      </w:r>
      <w:r w:rsidRPr="00406DC0">
        <w:rPr>
          <w:rFonts w:hint="eastAsia"/>
        </w:rPr>
        <w:t xml:space="preserve">[J]. </w:t>
      </w:r>
      <w:r w:rsidRPr="00406DC0">
        <w:rPr>
          <w:rFonts w:hint="eastAsia"/>
        </w:rPr>
        <w:t>中国农业科学院</w:t>
      </w:r>
      <w:r w:rsidRPr="00406DC0">
        <w:rPr>
          <w:rFonts w:hint="eastAsia"/>
        </w:rPr>
        <w:t>.</w:t>
      </w:r>
    </w:p>
    <w:p w14:paraId="05CE692E" w14:textId="77777777" w:rsidR="00406DC0" w:rsidRPr="00406DC0" w:rsidRDefault="00406DC0" w:rsidP="00406DC0">
      <w:pPr>
        <w:pStyle w:val="EndNoteBibliography"/>
      </w:pPr>
      <w:r w:rsidRPr="00406DC0">
        <w:t>[14]</w:t>
      </w:r>
      <w:r w:rsidRPr="00406DC0">
        <w:rPr>
          <w:rFonts w:ascii="System" w:eastAsia="System"/>
        </w:rPr>
        <w:t xml:space="preserve"> </w:t>
      </w:r>
      <w:r w:rsidRPr="00406DC0">
        <w:t>Kishimoto S. Charcoal as a soil conditioner[C]. Symposium on Forest Product Research, International Achievements for the Future, 1985, 1985: 12-23.</w:t>
      </w:r>
    </w:p>
    <w:p w14:paraId="209D2B8A" w14:textId="77777777" w:rsidR="00406DC0" w:rsidRPr="00406DC0" w:rsidRDefault="00406DC0" w:rsidP="00406DC0">
      <w:pPr>
        <w:pStyle w:val="EndNoteBibliography"/>
        <w:rPr>
          <w:rFonts w:hint="eastAsia"/>
        </w:rPr>
      </w:pPr>
      <w:r w:rsidRPr="00406DC0">
        <w:rPr>
          <w:rFonts w:hint="eastAsia"/>
        </w:rPr>
        <w:t>[15]</w:t>
      </w:r>
      <w:r w:rsidRPr="00406DC0">
        <w:rPr>
          <w:rFonts w:ascii="System" w:eastAsia="System" w:hint="eastAsia"/>
        </w:rPr>
        <w:t xml:space="preserve"> </w:t>
      </w:r>
      <w:r w:rsidRPr="00406DC0">
        <w:rPr>
          <w:rFonts w:hint="eastAsia"/>
        </w:rPr>
        <w:t>蒋旭涛</w:t>
      </w:r>
      <w:r w:rsidRPr="00406DC0">
        <w:rPr>
          <w:rFonts w:hint="eastAsia"/>
        </w:rPr>
        <w:t xml:space="preserve">, </w:t>
      </w:r>
      <w:r w:rsidRPr="00406DC0">
        <w:rPr>
          <w:rFonts w:hint="eastAsia"/>
        </w:rPr>
        <w:t>迟杰</w:t>
      </w:r>
      <w:r w:rsidRPr="00406DC0">
        <w:rPr>
          <w:rFonts w:hint="eastAsia"/>
        </w:rPr>
        <w:t xml:space="preserve">. </w:t>
      </w:r>
      <w:r w:rsidRPr="00406DC0">
        <w:rPr>
          <w:rFonts w:hint="eastAsia"/>
        </w:rPr>
        <w:t>铁改性生物炭对磷的吸附及磷形态的变化特征</w:t>
      </w:r>
      <w:r w:rsidRPr="00406DC0">
        <w:rPr>
          <w:rFonts w:hint="eastAsia"/>
        </w:rPr>
        <w:t xml:space="preserve">[J]. </w:t>
      </w:r>
      <w:r w:rsidRPr="00406DC0">
        <w:rPr>
          <w:rFonts w:hint="eastAsia"/>
        </w:rPr>
        <w:t>农业环境科学学报</w:t>
      </w:r>
      <w:r w:rsidRPr="00406DC0">
        <w:rPr>
          <w:rFonts w:hint="eastAsia"/>
        </w:rPr>
        <w:t>, 2014, 33(009): 1817-1822.</w:t>
      </w:r>
    </w:p>
    <w:p w14:paraId="7EA03C34" w14:textId="5AA5AAFA" w:rsidR="00FA71FE" w:rsidRDefault="00FA71FE" w:rsidP="001064F4">
      <w:pPr>
        <w:spacing w:line="288" w:lineRule="auto"/>
        <w:ind w:firstLine="480"/>
      </w:pPr>
      <w:r w:rsidRPr="008218CD">
        <w:fldChar w:fldCharType="end"/>
      </w:r>
    </w:p>
    <w:p w14:paraId="3122C0E8" w14:textId="77777777" w:rsidR="00253E7C" w:rsidRPr="00253E7C" w:rsidRDefault="00253E7C" w:rsidP="00253E7C">
      <w:pPr>
        <w:ind w:firstLine="480"/>
        <w:rPr>
          <w:kern w:val="0"/>
        </w:rPr>
      </w:pPr>
      <w:bookmarkStart w:id="114" w:name="_Toc156291164"/>
      <w:bookmarkStart w:id="115" w:name="_Toc156292016"/>
      <w:bookmarkStart w:id="116" w:name="_Toc163533802"/>
      <w:bookmarkStart w:id="117" w:name="_Toc179470332"/>
    </w:p>
    <w:p w14:paraId="1D4F635E" w14:textId="549F3067" w:rsidR="00575468" w:rsidRDefault="00253E7C" w:rsidP="00575468">
      <w:pPr>
        <w:pStyle w:val="1"/>
        <w:numPr>
          <w:ilvl w:val="0"/>
          <w:numId w:val="0"/>
        </w:numPr>
        <w:spacing w:before="240" w:after="240"/>
      </w:pPr>
      <w:r>
        <w:br w:type="page"/>
      </w:r>
      <w:bookmarkStart w:id="118" w:name="_Toc71115737"/>
      <w:r w:rsidR="00575468">
        <w:rPr>
          <w:rFonts w:hint="eastAsia"/>
        </w:rPr>
        <w:t>致</w:t>
      </w:r>
      <w:r w:rsidR="00575468">
        <w:rPr>
          <w:rFonts w:hint="eastAsia"/>
        </w:rPr>
        <w:t xml:space="preserve">  </w:t>
      </w:r>
      <w:r w:rsidR="00575468">
        <w:rPr>
          <w:rFonts w:hint="eastAsia"/>
        </w:rPr>
        <w:t>谢</w:t>
      </w:r>
      <w:bookmarkEnd w:id="114"/>
      <w:bookmarkEnd w:id="115"/>
      <w:bookmarkEnd w:id="116"/>
      <w:bookmarkEnd w:id="117"/>
      <w:bookmarkEnd w:id="118"/>
    </w:p>
    <w:p w14:paraId="09A3D3E2" w14:textId="16E007AE" w:rsidR="00575468" w:rsidRPr="00B06C3B" w:rsidRDefault="00575468" w:rsidP="00575468">
      <w:pPr>
        <w:spacing w:line="288" w:lineRule="auto"/>
        <w:ind w:firstLine="480"/>
        <w:rPr>
          <w:rFonts w:ascii="方正书宋简体" w:eastAsia="方正书宋简体"/>
        </w:rPr>
      </w:pPr>
    </w:p>
    <w:p w14:paraId="6D044A8F" w14:textId="77777777" w:rsidR="00575468" w:rsidRDefault="00575468" w:rsidP="00575468">
      <w:pPr>
        <w:spacing w:line="288" w:lineRule="auto"/>
        <w:ind w:firstLine="480"/>
      </w:pPr>
    </w:p>
    <w:p w14:paraId="58AD3866" w14:textId="77777777" w:rsidR="00575468" w:rsidRDefault="00575468" w:rsidP="00575468">
      <w:pPr>
        <w:spacing w:line="288" w:lineRule="auto"/>
        <w:ind w:firstLine="480"/>
      </w:pPr>
    </w:p>
    <w:p w14:paraId="085982FD" w14:textId="77777777" w:rsidR="00575468" w:rsidRDefault="00575468" w:rsidP="00575468">
      <w:pPr>
        <w:spacing w:line="288" w:lineRule="auto"/>
        <w:ind w:firstLine="480"/>
      </w:pPr>
    </w:p>
    <w:p w14:paraId="6D02E6E5" w14:textId="77777777" w:rsidR="00575468" w:rsidRDefault="00575468" w:rsidP="00575468">
      <w:pPr>
        <w:spacing w:line="288" w:lineRule="auto"/>
        <w:ind w:firstLine="480"/>
      </w:pPr>
    </w:p>
    <w:p w14:paraId="2360C7DE" w14:textId="77777777" w:rsidR="00575468" w:rsidRDefault="00575468" w:rsidP="00575468">
      <w:pPr>
        <w:spacing w:line="288" w:lineRule="auto"/>
        <w:ind w:firstLine="480"/>
      </w:pPr>
    </w:p>
    <w:p w14:paraId="52E0600C" w14:textId="77777777" w:rsidR="00575468" w:rsidRDefault="00575468" w:rsidP="00575468">
      <w:pPr>
        <w:spacing w:line="288" w:lineRule="auto"/>
        <w:ind w:firstLine="480"/>
      </w:pPr>
    </w:p>
    <w:p w14:paraId="04D18262" w14:textId="77777777" w:rsidR="00575468" w:rsidRDefault="00575468" w:rsidP="00575468">
      <w:pPr>
        <w:spacing w:line="288" w:lineRule="auto"/>
        <w:ind w:firstLine="480"/>
      </w:pPr>
    </w:p>
    <w:p w14:paraId="74838ACB" w14:textId="77777777" w:rsidR="00575468" w:rsidRDefault="00575468" w:rsidP="00575468">
      <w:pPr>
        <w:spacing w:line="288" w:lineRule="auto"/>
        <w:ind w:firstLine="480"/>
      </w:pPr>
    </w:p>
    <w:p w14:paraId="7570797D" w14:textId="77777777" w:rsidR="00575468" w:rsidRDefault="00575468" w:rsidP="00575468">
      <w:pPr>
        <w:spacing w:line="288" w:lineRule="auto"/>
        <w:ind w:firstLine="480"/>
      </w:pPr>
    </w:p>
    <w:p w14:paraId="76F1B867" w14:textId="77777777" w:rsidR="00575468" w:rsidRDefault="00575468" w:rsidP="00575468">
      <w:pPr>
        <w:spacing w:line="288" w:lineRule="auto"/>
        <w:ind w:firstLine="480"/>
      </w:pPr>
    </w:p>
    <w:p w14:paraId="323C3B55" w14:textId="77777777" w:rsidR="00575468" w:rsidRDefault="00575468" w:rsidP="00575468">
      <w:pPr>
        <w:spacing w:line="288" w:lineRule="auto"/>
        <w:ind w:firstLine="480"/>
      </w:pPr>
    </w:p>
    <w:p w14:paraId="4BBD05B8" w14:textId="77777777" w:rsidR="00575468" w:rsidRDefault="00575468" w:rsidP="00575468">
      <w:pPr>
        <w:spacing w:line="288" w:lineRule="auto"/>
        <w:ind w:firstLine="480"/>
      </w:pPr>
    </w:p>
    <w:p w14:paraId="2D913584" w14:textId="77777777" w:rsidR="00575468" w:rsidRDefault="00575468" w:rsidP="00575468">
      <w:pPr>
        <w:spacing w:line="288" w:lineRule="auto"/>
        <w:ind w:firstLine="480"/>
      </w:pPr>
    </w:p>
    <w:p w14:paraId="36BEE258" w14:textId="77777777" w:rsidR="00575468" w:rsidRDefault="00575468" w:rsidP="00575468">
      <w:pPr>
        <w:spacing w:line="288" w:lineRule="auto"/>
        <w:ind w:firstLine="480"/>
      </w:pPr>
    </w:p>
    <w:p w14:paraId="53FE1831" w14:textId="77777777" w:rsidR="00575468" w:rsidRDefault="00575468" w:rsidP="00575468">
      <w:pPr>
        <w:spacing w:line="288" w:lineRule="auto"/>
        <w:ind w:firstLine="480"/>
      </w:pPr>
    </w:p>
    <w:p w14:paraId="55F301EA" w14:textId="77777777" w:rsidR="00575468" w:rsidRDefault="00575468" w:rsidP="00575468">
      <w:pPr>
        <w:spacing w:line="288" w:lineRule="auto"/>
        <w:ind w:firstLine="480"/>
      </w:pPr>
    </w:p>
    <w:p w14:paraId="669D6059" w14:textId="77777777" w:rsidR="00575468" w:rsidRDefault="00575468" w:rsidP="00575468">
      <w:pPr>
        <w:spacing w:line="288" w:lineRule="auto"/>
        <w:ind w:firstLine="480"/>
      </w:pPr>
    </w:p>
    <w:p w14:paraId="3E861737" w14:textId="77777777" w:rsidR="00575468" w:rsidRDefault="00575468" w:rsidP="00575468">
      <w:pPr>
        <w:spacing w:line="288" w:lineRule="auto"/>
        <w:ind w:firstLine="480"/>
      </w:pPr>
    </w:p>
    <w:p w14:paraId="39356D80" w14:textId="77777777" w:rsidR="00575468" w:rsidRDefault="00575468" w:rsidP="00575468">
      <w:pPr>
        <w:spacing w:line="288" w:lineRule="auto"/>
        <w:ind w:firstLine="480"/>
      </w:pPr>
    </w:p>
    <w:p w14:paraId="51B69D24" w14:textId="77777777" w:rsidR="00575468" w:rsidRDefault="00575468" w:rsidP="00575468">
      <w:pPr>
        <w:spacing w:line="288" w:lineRule="auto"/>
        <w:ind w:firstLine="480"/>
      </w:pPr>
    </w:p>
    <w:p w14:paraId="72CDCEF1" w14:textId="21952DDA" w:rsidR="00FA71FE" w:rsidRPr="00F07D09" w:rsidRDefault="00FA71FE" w:rsidP="00587902">
      <w:pPr>
        <w:widowControl/>
        <w:spacing w:line="288" w:lineRule="auto"/>
        <w:ind w:firstLine="480"/>
        <w:jc w:val="left"/>
      </w:pPr>
    </w:p>
    <w:sectPr w:rsidR="00FA71FE" w:rsidRPr="00F07D09" w:rsidSect="004F153F">
      <w:headerReference w:type="default" r:id="rId23"/>
      <w:footnotePr>
        <w:numFmt w:val="decimalEnclosedCircleChinese"/>
        <w:numRestart w:val="eachSect"/>
      </w:footnotePr>
      <w:pgSz w:w="11907" w:h="16840" w:code="9"/>
      <w:pgMar w:top="1701" w:right="1474" w:bottom="1418" w:left="1474" w:header="1134" w:footer="992" w:gutter="0"/>
      <w:cols w:space="425"/>
      <w:docGrid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4DA71" w14:textId="77777777" w:rsidR="008D127D" w:rsidRDefault="008D127D">
      <w:pPr>
        <w:ind w:firstLine="480"/>
      </w:pPr>
      <w:r>
        <w:separator/>
      </w:r>
    </w:p>
    <w:p w14:paraId="4EFD0767" w14:textId="77777777" w:rsidR="008D127D" w:rsidRDefault="008D127D">
      <w:pPr>
        <w:ind w:firstLine="480"/>
      </w:pPr>
    </w:p>
  </w:endnote>
  <w:endnote w:type="continuationSeparator" w:id="0">
    <w:p w14:paraId="33BAF1A2" w14:textId="77777777" w:rsidR="008D127D" w:rsidRDefault="008D127D">
      <w:pPr>
        <w:ind w:firstLine="480"/>
      </w:pPr>
      <w:r>
        <w:continuationSeparator/>
      </w:r>
    </w:p>
    <w:p w14:paraId="25D493EB" w14:textId="77777777" w:rsidR="008D127D" w:rsidRDefault="008D127D">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ystem">
    <w:altName w:val="微软雅黑"/>
    <w:panose1 w:val="00000000000000000000"/>
    <w:charset w:val="86"/>
    <w:family w:val="auto"/>
    <w:pitch w:val="default"/>
    <w:sig w:usb0="00000001" w:usb1="080E0000" w:usb2="00000010" w:usb3="00000000" w:csb0="00040000" w:csb1="00000000"/>
  </w:font>
  <w:font w:name="方正书宋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EAF32" w14:textId="77777777" w:rsidR="005C07C4" w:rsidRDefault="005C07C4" w:rsidP="004F153F">
    <w:pPr>
      <w:pStyle w:val="a6"/>
      <w:framePr w:wrap="around" w:vAnchor="text" w:hAnchor="margin" w:xAlign="outside" w:y="1"/>
      <w:ind w:firstLine="360"/>
      <w:rPr>
        <w:rStyle w:val="a8"/>
      </w:rPr>
    </w:pPr>
    <w:r>
      <w:rPr>
        <w:rStyle w:val="a8"/>
      </w:rPr>
      <w:fldChar w:fldCharType="begin"/>
    </w:r>
    <w:r>
      <w:rPr>
        <w:rStyle w:val="a8"/>
      </w:rPr>
      <w:instrText xml:space="preserve">PAGE  </w:instrText>
    </w:r>
    <w:r>
      <w:rPr>
        <w:rStyle w:val="a8"/>
      </w:rPr>
      <w:fldChar w:fldCharType="separate"/>
    </w:r>
    <w:r>
      <w:rPr>
        <w:rStyle w:val="a8"/>
      </w:rPr>
      <w:t>IV</w:t>
    </w:r>
    <w:r>
      <w:rPr>
        <w:rStyle w:val="a8"/>
      </w:rPr>
      <w:fldChar w:fldCharType="end"/>
    </w:r>
  </w:p>
  <w:p w14:paraId="315403E1" w14:textId="77777777" w:rsidR="005C07C4" w:rsidRDefault="005C07C4" w:rsidP="004F153F">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215B" w14:textId="77777777" w:rsidR="005C07C4" w:rsidRDefault="005C07C4" w:rsidP="004F153F">
    <w:pPr>
      <w:pStyle w:val="a6"/>
      <w:framePr w:wrap="around" w:vAnchor="text" w:hAnchor="margin" w:xAlign="outside" w:y="1"/>
      <w:ind w:firstLine="360"/>
      <w:rPr>
        <w:rStyle w:val="a8"/>
      </w:rPr>
    </w:pPr>
    <w:r>
      <w:rPr>
        <w:rStyle w:val="a8"/>
      </w:rPr>
      <w:fldChar w:fldCharType="begin"/>
    </w:r>
    <w:r>
      <w:rPr>
        <w:rStyle w:val="a8"/>
      </w:rPr>
      <w:instrText xml:space="preserve">PAGE  </w:instrText>
    </w:r>
    <w:r>
      <w:rPr>
        <w:rStyle w:val="a8"/>
      </w:rPr>
      <w:fldChar w:fldCharType="separate"/>
    </w:r>
    <w:r>
      <w:rPr>
        <w:rStyle w:val="a8"/>
      </w:rPr>
      <w:t>V</w:t>
    </w:r>
    <w:r>
      <w:rPr>
        <w:rStyle w:val="a8"/>
      </w:rPr>
      <w:fldChar w:fldCharType="end"/>
    </w:r>
  </w:p>
  <w:p w14:paraId="61349E03" w14:textId="77777777" w:rsidR="005C07C4" w:rsidRDefault="005C07C4" w:rsidP="004F153F">
    <w:pPr>
      <w:pStyle w:val="a6"/>
      <w:ind w:right="360" w:firstLineChars="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46FC2" w14:textId="77777777" w:rsidR="005C07C4" w:rsidRDefault="005C07C4" w:rsidP="004F153F">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8B73C" w14:textId="77777777" w:rsidR="005C07C4" w:rsidRDefault="005C07C4" w:rsidP="004F153F">
    <w:pPr>
      <w:pStyle w:val="a6"/>
      <w:framePr w:wrap="around" w:vAnchor="text" w:hAnchor="margin" w:xAlign="outside" w:y="1"/>
      <w:ind w:firstLineChars="0" w:firstLine="0"/>
      <w:rPr>
        <w:rStyle w:val="a8"/>
      </w:rPr>
    </w:pPr>
    <w:r>
      <w:rPr>
        <w:rStyle w:val="a8"/>
      </w:rPr>
      <w:fldChar w:fldCharType="begin"/>
    </w:r>
    <w:r>
      <w:rPr>
        <w:rStyle w:val="a8"/>
      </w:rPr>
      <w:instrText xml:space="preserve">PAGE  </w:instrText>
    </w:r>
    <w:r>
      <w:rPr>
        <w:rStyle w:val="a8"/>
      </w:rPr>
      <w:fldChar w:fldCharType="separate"/>
    </w:r>
    <w:r>
      <w:rPr>
        <w:rStyle w:val="a8"/>
      </w:rPr>
      <w:t>VI</w:t>
    </w:r>
    <w:r>
      <w:rPr>
        <w:rStyle w:val="a8"/>
      </w:rPr>
      <w:fldChar w:fldCharType="end"/>
    </w:r>
  </w:p>
  <w:p w14:paraId="2F6A6DD6" w14:textId="77777777" w:rsidR="005C07C4" w:rsidRDefault="005C07C4" w:rsidP="004F153F">
    <w:pPr>
      <w:pStyle w:val="a6"/>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881F" w14:textId="77777777" w:rsidR="005C07C4" w:rsidRDefault="005C07C4" w:rsidP="004F153F">
    <w:pPr>
      <w:pStyle w:val="a6"/>
      <w:framePr w:wrap="around" w:vAnchor="text" w:hAnchor="margin" w:xAlign="outside" w:y="1"/>
      <w:ind w:firstLine="360"/>
      <w:rPr>
        <w:rStyle w:val="a8"/>
      </w:rPr>
    </w:pPr>
    <w:r>
      <w:rPr>
        <w:rStyle w:val="a8"/>
      </w:rPr>
      <w:fldChar w:fldCharType="begin"/>
    </w:r>
    <w:r>
      <w:rPr>
        <w:rStyle w:val="a8"/>
      </w:rPr>
      <w:instrText xml:space="preserve">PAGE  </w:instrText>
    </w:r>
    <w:r>
      <w:rPr>
        <w:rStyle w:val="a8"/>
      </w:rPr>
      <w:fldChar w:fldCharType="separate"/>
    </w:r>
    <w:r>
      <w:rPr>
        <w:rStyle w:val="a8"/>
      </w:rPr>
      <w:t>15</w:t>
    </w:r>
    <w:r>
      <w:rPr>
        <w:rStyle w:val="a8"/>
      </w:rPr>
      <w:fldChar w:fldCharType="end"/>
    </w:r>
  </w:p>
  <w:p w14:paraId="5F0FD50B" w14:textId="77777777" w:rsidR="005C07C4" w:rsidRDefault="005C07C4" w:rsidP="004F153F">
    <w:pPr>
      <w:pStyle w:val="a6"/>
      <w:ind w:right="360" w:firstLineChars="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E3380" w14:textId="77777777" w:rsidR="008D127D" w:rsidRDefault="008D127D">
      <w:pPr>
        <w:ind w:firstLine="480"/>
      </w:pPr>
      <w:r>
        <w:separator/>
      </w:r>
    </w:p>
    <w:p w14:paraId="6A5A5CFC" w14:textId="77777777" w:rsidR="008D127D" w:rsidRDefault="008D127D">
      <w:pPr>
        <w:ind w:firstLine="480"/>
      </w:pPr>
    </w:p>
  </w:footnote>
  <w:footnote w:type="continuationSeparator" w:id="0">
    <w:p w14:paraId="5ED5681F" w14:textId="77777777" w:rsidR="008D127D" w:rsidRDefault="008D127D">
      <w:pPr>
        <w:ind w:firstLine="480"/>
      </w:pPr>
      <w:r>
        <w:continuationSeparator/>
      </w:r>
    </w:p>
    <w:p w14:paraId="3C084441" w14:textId="77777777" w:rsidR="008D127D" w:rsidRDefault="008D127D">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780CC" w14:textId="77777777" w:rsidR="005C07C4" w:rsidRDefault="005C07C4" w:rsidP="004F153F">
    <w:pPr>
      <w:pStyle w:val="a4"/>
      <w:ind w:firstLine="360"/>
    </w:pPr>
    <w:r>
      <w:rPr>
        <w:rFonts w:hint="eastAsia"/>
      </w:rPr>
      <w:t>西安交通大学本科毕业设计（论文）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ECAF" w14:textId="77777777" w:rsidR="005C07C4" w:rsidRPr="004D51C9" w:rsidRDefault="005C07C4" w:rsidP="004D51C9">
    <w:pPr>
      <w:pStyle w:val="a4"/>
      <w:pBdr>
        <w:bottom w:val="double" w:sz="4" w:space="1" w:color="auto"/>
      </w:pBdr>
      <w:ind w:firstLine="420"/>
      <w:rPr>
        <w:sz w:val="21"/>
        <w:szCs w:val="21"/>
      </w:rPr>
    </w:pPr>
    <w:r w:rsidRPr="004D51C9">
      <w:rPr>
        <w:rFonts w:hint="eastAsia"/>
        <w:sz w:val="21"/>
        <w:szCs w:val="21"/>
      </w:rPr>
      <w:t>摘</w:t>
    </w:r>
    <w:r w:rsidRPr="004D51C9">
      <w:rPr>
        <w:rFonts w:hint="eastAsia"/>
        <w:sz w:val="21"/>
        <w:szCs w:val="21"/>
      </w:rPr>
      <w:t xml:space="preserve">  </w:t>
    </w:r>
    <w:r w:rsidRPr="004D51C9">
      <w:rPr>
        <w:rFonts w:hint="eastAsia"/>
        <w:sz w:val="21"/>
        <w:szCs w:val="21"/>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CDD7A" w14:textId="6378A9C1" w:rsidR="005C07C4" w:rsidRPr="001064F4" w:rsidRDefault="008B1C1A" w:rsidP="001064F4">
    <w:pPr>
      <w:pStyle w:val="a4"/>
      <w:pBdr>
        <w:bottom w:val="double" w:sz="4" w:space="1" w:color="auto"/>
      </w:pBdr>
      <w:ind w:firstLine="420"/>
      <w:rPr>
        <w:sz w:val="21"/>
        <w:szCs w:val="21"/>
      </w:rPr>
    </w:pPr>
    <w:r>
      <w:rPr>
        <w:rFonts w:hint="eastAsia"/>
        <w:sz w:val="21"/>
        <w:szCs w:val="21"/>
      </w:rPr>
      <w:t>吉林</w:t>
    </w:r>
    <w:r w:rsidR="005C07C4" w:rsidRPr="001064F4">
      <w:rPr>
        <w:rFonts w:hint="eastAsia"/>
        <w:sz w:val="21"/>
        <w:szCs w:val="21"/>
      </w:rPr>
      <w:t>大学本科毕业设计（论文）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A6DF1" w14:textId="77777777" w:rsidR="005C07C4" w:rsidRPr="001064F4" w:rsidRDefault="005C07C4" w:rsidP="001064F4">
    <w:pPr>
      <w:pStyle w:val="a4"/>
      <w:pBdr>
        <w:bottom w:val="double" w:sz="4" w:space="1" w:color="auto"/>
      </w:pBdr>
      <w:ind w:firstLine="420"/>
      <w:rPr>
        <w:sz w:val="21"/>
        <w:szCs w:val="21"/>
      </w:rPr>
    </w:pPr>
    <w:r w:rsidRPr="001064F4">
      <w:rPr>
        <w:rFonts w:hint="eastAsia"/>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ABE8" w14:textId="2A0BE60A" w:rsidR="005C07C4" w:rsidRPr="001064F4" w:rsidRDefault="005C07C4" w:rsidP="001064F4">
    <w:pPr>
      <w:pStyle w:val="a4"/>
      <w:pBdr>
        <w:bottom w:val="double" w:sz="4" w:space="1" w:color="auto"/>
      </w:pBdr>
      <w:ind w:firstLine="420"/>
      <w:rPr>
        <w:sz w:val="21"/>
        <w:szCs w:val="21"/>
      </w:rPr>
    </w:pPr>
    <w:r w:rsidRPr="001064F4">
      <w:rPr>
        <w:rFonts w:hint="eastAsia"/>
        <w:sz w:val="21"/>
        <w:szCs w:val="21"/>
      </w:rPr>
      <w:t>目</w:t>
    </w:r>
    <w:r w:rsidRPr="001064F4">
      <w:rPr>
        <w:rFonts w:hint="eastAsia"/>
        <w:sz w:val="21"/>
        <w:szCs w:val="21"/>
      </w:rPr>
      <w:t xml:space="preserve">  </w:t>
    </w:r>
    <w:r w:rsidRPr="001064F4">
      <w:rPr>
        <w:rFonts w:hint="eastAsia"/>
        <w:sz w:val="21"/>
        <w:szCs w:val="21"/>
      </w:rPr>
      <w:t>录</w:t>
    </w:r>
    <w:r w:rsidRPr="001064F4">
      <w:rPr>
        <w:sz w:val="21"/>
        <w:szCs w:val="21"/>
      </w:rPr>
      <w:fldChar w:fldCharType="begin"/>
    </w:r>
    <w:r w:rsidRPr="001064F4">
      <w:rPr>
        <w:sz w:val="21"/>
        <w:szCs w:val="21"/>
      </w:rPr>
      <w:instrText xml:space="preserve"> STYLEREF  "</w:instrText>
    </w:r>
    <w:r w:rsidRPr="001064F4">
      <w:rPr>
        <w:sz w:val="21"/>
        <w:szCs w:val="21"/>
      </w:rPr>
      <w:instrText>标题</w:instrText>
    </w:r>
    <w:r w:rsidRPr="001064F4">
      <w:rPr>
        <w:sz w:val="21"/>
        <w:szCs w:val="21"/>
      </w:rPr>
      <w:instrText xml:space="preserve"> 1"  \* MERGEFORMAT </w:instrText>
    </w:r>
    <w:r w:rsidRPr="001064F4">
      <w:rPr>
        <w:sz w:val="21"/>
        <w:szCs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5E1F" w14:textId="54503368" w:rsidR="005C07C4" w:rsidRPr="001064F4" w:rsidRDefault="005C07C4" w:rsidP="001064F4">
    <w:pPr>
      <w:pStyle w:val="a4"/>
      <w:pBdr>
        <w:bottom w:val="double" w:sz="4" w:space="1" w:color="auto"/>
      </w:pBdr>
      <w:ind w:firstLine="420"/>
      <w:rPr>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82A3" w14:textId="7B92736E" w:rsidR="005C07C4" w:rsidRPr="001064F4" w:rsidRDefault="005C07C4" w:rsidP="001064F4">
    <w:pPr>
      <w:pStyle w:val="a4"/>
      <w:pBdr>
        <w:bottom w:val="double" w:sz="4" w:space="1" w:color="auto"/>
      </w:pBdr>
      <w:ind w:firstLine="420"/>
      <w:rPr>
        <w:sz w:val="21"/>
        <w:szCs w:val="21"/>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2A4F" w14:textId="77777777" w:rsidR="005C07C4" w:rsidRPr="0039043B" w:rsidRDefault="005C07C4" w:rsidP="0039043B">
    <w:pPr>
      <w:pStyle w:val="a4"/>
      <w:pBdr>
        <w:bottom w:val="double" w:sz="4" w:space="1" w:color="auto"/>
      </w:pBdr>
      <w:ind w:firstLine="420"/>
      <w:rPr>
        <w:sz w:val="21"/>
        <w:szCs w:val="21"/>
      </w:rPr>
    </w:pPr>
    <w:r>
      <w:rPr>
        <w:rFonts w:hint="eastAsia"/>
        <w:sz w:val="21"/>
        <w:szCs w:val="21"/>
      </w:rPr>
      <w:t>附</w:t>
    </w:r>
    <w:r>
      <w:rPr>
        <w:rFonts w:hint="eastAsia"/>
        <w:sz w:val="21"/>
        <w:szCs w:val="21"/>
      </w:rPr>
      <w:t xml:space="preserve">  </w:t>
    </w:r>
    <w:r>
      <w:rPr>
        <w:rFonts w:hint="eastAsia"/>
        <w:sz w:val="21"/>
        <w:szCs w:val="21"/>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74F12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DE4A53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B302D9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D6A25C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EF6D0B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8AC10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B0820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05E0E6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E8477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C9202C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15:restartNumberingAfterBreak="0">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15:restartNumberingAfterBreak="0">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15:restartNumberingAfterBreak="0">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15:restartNumberingAfterBreak="0">
    <w:nsid w:val="5D7C3623"/>
    <w:multiLevelType w:val="multilevel"/>
    <w:tmpl w:val="B35EC1C8"/>
    <w:lvl w:ilvl="0">
      <w:start w:val="1"/>
      <w:numFmt w:val="chineseCountingThousand"/>
      <w:pStyle w:val="1"/>
      <w:lvlText w:val="第%1章"/>
      <w:lvlJc w:val="left"/>
      <w:pPr>
        <w:ind w:left="420" w:hanging="420"/>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2" w15:restartNumberingAfterBreak="0">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3" w15:restartNumberingAfterBreak="0">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4" w15:restartNumberingAfterBreak="0">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1"/>
  </w:num>
  <w:num w:numId="9">
    <w:abstractNumId w:val="22"/>
  </w:num>
  <w:num w:numId="10">
    <w:abstractNumId w:val="17"/>
  </w:num>
  <w:num w:numId="11">
    <w:abstractNumId w:val="23"/>
  </w:num>
  <w:num w:numId="12">
    <w:abstractNumId w:val="24"/>
  </w:num>
  <w:num w:numId="13">
    <w:abstractNumId w:val="15"/>
  </w:num>
  <w:num w:numId="14">
    <w:abstractNumId w:val="11"/>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12"/>
  </w:num>
  <w:num w:numId="26">
    <w:abstractNumId w:val="14"/>
  </w:num>
  <w:num w:numId="27">
    <w:abstractNumId w:val="2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2015&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reettekfr9d4eft02va097xzrsvsrtrt0s&quot;&gt;syl_thesis&lt;record-ids&gt;&lt;item&gt;1&lt;/item&gt;&lt;item&gt;2&lt;/item&gt;&lt;item&gt;3&lt;/item&gt;&lt;item&gt;4&lt;/item&gt;&lt;item&gt;5&lt;/item&gt;&lt;item&gt;6&lt;/item&gt;&lt;item&gt;7&lt;/item&gt;&lt;item&gt;9&lt;/item&gt;&lt;item&gt;11&lt;/item&gt;&lt;item&gt;12&lt;/item&gt;&lt;item&gt;13&lt;/item&gt;&lt;item&gt;15&lt;/item&gt;&lt;item&gt;16&lt;/item&gt;&lt;item&gt;17&lt;/item&gt;&lt;item&gt;18&lt;/item&gt;&lt;/record-ids&gt;&lt;/item&gt;&lt;/Libraries&gt;"/>
  </w:docVars>
  <w:rsids>
    <w:rsidRoot w:val="00743155"/>
    <w:rsid w:val="00045AFC"/>
    <w:rsid w:val="00054DD3"/>
    <w:rsid w:val="00070897"/>
    <w:rsid w:val="000767E7"/>
    <w:rsid w:val="000948B2"/>
    <w:rsid w:val="000A5146"/>
    <w:rsid w:val="000C0507"/>
    <w:rsid w:val="000F6F7E"/>
    <w:rsid w:val="001064F4"/>
    <w:rsid w:val="00106896"/>
    <w:rsid w:val="00107767"/>
    <w:rsid w:val="00111EE1"/>
    <w:rsid w:val="00114DDE"/>
    <w:rsid w:val="001176D4"/>
    <w:rsid w:val="00123335"/>
    <w:rsid w:val="00123981"/>
    <w:rsid w:val="001269CF"/>
    <w:rsid w:val="00134201"/>
    <w:rsid w:val="00144492"/>
    <w:rsid w:val="00162F20"/>
    <w:rsid w:val="00163BC6"/>
    <w:rsid w:val="00170072"/>
    <w:rsid w:val="00187044"/>
    <w:rsid w:val="0019233C"/>
    <w:rsid w:val="001B3193"/>
    <w:rsid w:val="001D12C1"/>
    <w:rsid w:val="001D41B9"/>
    <w:rsid w:val="001E6F44"/>
    <w:rsid w:val="001F5D3D"/>
    <w:rsid w:val="00211843"/>
    <w:rsid w:val="00214F9B"/>
    <w:rsid w:val="002427A2"/>
    <w:rsid w:val="00253E7C"/>
    <w:rsid w:val="002774A3"/>
    <w:rsid w:val="00282470"/>
    <w:rsid w:val="00284699"/>
    <w:rsid w:val="00295867"/>
    <w:rsid w:val="002C6795"/>
    <w:rsid w:val="002E675B"/>
    <w:rsid w:val="002F719A"/>
    <w:rsid w:val="003560C8"/>
    <w:rsid w:val="003635BB"/>
    <w:rsid w:val="00367305"/>
    <w:rsid w:val="0038325D"/>
    <w:rsid w:val="0039043B"/>
    <w:rsid w:val="00393017"/>
    <w:rsid w:val="003B37AA"/>
    <w:rsid w:val="003B6DC2"/>
    <w:rsid w:val="003B7D00"/>
    <w:rsid w:val="003C5BE4"/>
    <w:rsid w:val="003E75D2"/>
    <w:rsid w:val="003F46EC"/>
    <w:rsid w:val="003F71C5"/>
    <w:rsid w:val="00406DC0"/>
    <w:rsid w:val="004140E9"/>
    <w:rsid w:val="00420D5F"/>
    <w:rsid w:val="00420EBC"/>
    <w:rsid w:val="0043241E"/>
    <w:rsid w:val="00435640"/>
    <w:rsid w:val="00453305"/>
    <w:rsid w:val="0046358A"/>
    <w:rsid w:val="00464921"/>
    <w:rsid w:val="004708CA"/>
    <w:rsid w:val="00486AB6"/>
    <w:rsid w:val="00492729"/>
    <w:rsid w:val="00494E97"/>
    <w:rsid w:val="004B71A6"/>
    <w:rsid w:val="004D4B48"/>
    <w:rsid w:val="004D51C9"/>
    <w:rsid w:val="004E5529"/>
    <w:rsid w:val="004F153F"/>
    <w:rsid w:val="004F5D2A"/>
    <w:rsid w:val="00500DF5"/>
    <w:rsid w:val="0050246E"/>
    <w:rsid w:val="00503D0F"/>
    <w:rsid w:val="00506BA2"/>
    <w:rsid w:val="00537E92"/>
    <w:rsid w:val="0054754A"/>
    <w:rsid w:val="00565706"/>
    <w:rsid w:val="00566741"/>
    <w:rsid w:val="00575468"/>
    <w:rsid w:val="005853A7"/>
    <w:rsid w:val="00585CEE"/>
    <w:rsid w:val="00587902"/>
    <w:rsid w:val="00595ED1"/>
    <w:rsid w:val="005A0805"/>
    <w:rsid w:val="005A09C0"/>
    <w:rsid w:val="005B611B"/>
    <w:rsid w:val="005B66CE"/>
    <w:rsid w:val="005C07C4"/>
    <w:rsid w:val="005C2AE6"/>
    <w:rsid w:val="005E0D96"/>
    <w:rsid w:val="005F48BA"/>
    <w:rsid w:val="005F6ED4"/>
    <w:rsid w:val="00613A48"/>
    <w:rsid w:val="006258CB"/>
    <w:rsid w:val="00626260"/>
    <w:rsid w:val="006776C2"/>
    <w:rsid w:val="006B4075"/>
    <w:rsid w:val="006C14D3"/>
    <w:rsid w:val="006C7350"/>
    <w:rsid w:val="006D72FB"/>
    <w:rsid w:val="006F7B23"/>
    <w:rsid w:val="00702B4B"/>
    <w:rsid w:val="00710E2B"/>
    <w:rsid w:val="007305C0"/>
    <w:rsid w:val="00735081"/>
    <w:rsid w:val="00743155"/>
    <w:rsid w:val="0075625C"/>
    <w:rsid w:val="0076674F"/>
    <w:rsid w:val="007745D6"/>
    <w:rsid w:val="00775134"/>
    <w:rsid w:val="00777A4B"/>
    <w:rsid w:val="0078166B"/>
    <w:rsid w:val="00787628"/>
    <w:rsid w:val="007914A7"/>
    <w:rsid w:val="0079710C"/>
    <w:rsid w:val="007A2905"/>
    <w:rsid w:val="007C1B38"/>
    <w:rsid w:val="007C39E5"/>
    <w:rsid w:val="007C428F"/>
    <w:rsid w:val="007C76C5"/>
    <w:rsid w:val="007D4D99"/>
    <w:rsid w:val="007D620F"/>
    <w:rsid w:val="007F0FCD"/>
    <w:rsid w:val="007F4264"/>
    <w:rsid w:val="00827267"/>
    <w:rsid w:val="00833981"/>
    <w:rsid w:val="00846F7F"/>
    <w:rsid w:val="008A0753"/>
    <w:rsid w:val="008A7159"/>
    <w:rsid w:val="008B1C1A"/>
    <w:rsid w:val="008B4DD5"/>
    <w:rsid w:val="008C36BD"/>
    <w:rsid w:val="008C6A63"/>
    <w:rsid w:val="008D127D"/>
    <w:rsid w:val="008D5693"/>
    <w:rsid w:val="008E0CA1"/>
    <w:rsid w:val="008E7B08"/>
    <w:rsid w:val="008F3F8E"/>
    <w:rsid w:val="009107DA"/>
    <w:rsid w:val="00914856"/>
    <w:rsid w:val="00917771"/>
    <w:rsid w:val="00923392"/>
    <w:rsid w:val="009268BE"/>
    <w:rsid w:val="00930344"/>
    <w:rsid w:val="00930E27"/>
    <w:rsid w:val="009351F7"/>
    <w:rsid w:val="00952232"/>
    <w:rsid w:val="009558AE"/>
    <w:rsid w:val="00965B8C"/>
    <w:rsid w:val="00973627"/>
    <w:rsid w:val="009756E0"/>
    <w:rsid w:val="00995210"/>
    <w:rsid w:val="009B11B7"/>
    <w:rsid w:val="009B5937"/>
    <w:rsid w:val="009D2A57"/>
    <w:rsid w:val="009D2DB1"/>
    <w:rsid w:val="009E3AB9"/>
    <w:rsid w:val="009E6344"/>
    <w:rsid w:val="00A03458"/>
    <w:rsid w:val="00A13713"/>
    <w:rsid w:val="00A22C4C"/>
    <w:rsid w:val="00A609D1"/>
    <w:rsid w:val="00A77AFC"/>
    <w:rsid w:val="00AA38C6"/>
    <w:rsid w:val="00AA5F40"/>
    <w:rsid w:val="00AD3299"/>
    <w:rsid w:val="00AD41E8"/>
    <w:rsid w:val="00AD6FE5"/>
    <w:rsid w:val="00AE4C5A"/>
    <w:rsid w:val="00B06C3B"/>
    <w:rsid w:val="00B10E54"/>
    <w:rsid w:val="00B1774E"/>
    <w:rsid w:val="00B21C4E"/>
    <w:rsid w:val="00B70805"/>
    <w:rsid w:val="00B83857"/>
    <w:rsid w:val="00B91F8E"/>
    <w:rsid w:val="00B95D11"/>
    <w:rsid w:val="00BD1B8E"/>
    <w:rsid w:val="00BD3293"/>
    <w:rsid w:val="00BE6754"/>
    <w:rsid w:val="00BF1DF2"/>
    <w:rsid w:val="00C00477"/>
    <w:rsid w:val="00C05471"/>
    <w:rsid w:val="00C1139A"/>
    <w:rsid w:val="00C30FE8"/>
    <w:rsid w:val="00C42F13"/>
    <w:rsid w:val="00C6428A"/>
    <w:rsid w:val="00C77A73"/>
    <w:rsid w:val="00C94A72"/>
    <w:rsid w:val="00C97091"/>
    <w:rsid w:val="00CB2553"/>
    <w:rsid w:val="00CB552E"/>
    <w:rsid w:val="00CB6471"/>
    <w:rsid w:val="00CD528F"/>
    <w:rsid w:val="00CD5438"/>
    <w:rsid w:val="00CD61F9"/>
    <w:rsid w:val="00CD7C02"/>
    <w:rsid w:val="00CE5B93"/>
    <w:rsid w:val="00D20A5C"/>
    <w:rsid w:val="00D41952"/>
    <w:rsid w:val="00D549FA"/>
    <w:rsid w:val="00D57698"/>
    <w:rsid w:val="00D84F51"/>
    <w:rsid w:val="00D924AE"/>
    <w:rsid w:val="00DA404E"/>
    <w:rsid w:val="00DA4E73"/>
    <w:rsid w:val="00DB1869"/>
    <w:rsid w:val="00DB35FE"/>
    <w:rsid w:val="00DB7F71"/>
    <w:rsid w:val="00DC5050"/>
    <w:rsid w:val="00DD51DF"/>
    <w:rsid w:val="00DE2DFB"/>
    <w:rsid w:val="00E21CC6"/>
    <w:rsid w:val="00E239E4"/>
    <w:rsid w:val="00E3758F"/>
    <w:rsid w:val="00E4306C"/>
    <w:rsid w:val="00E44CF8"/>
    <w:rsid w:val="00E51F63"/>
    <w:rsid w:val="00E73D7C"/>
    <w:rsid w:val="00E816E2"/>
    <w:rsid w:val="00E85205"/>
    <w:rsid w:val="00EA60A3"/>
    <w:rsid w:val="00EA69CC"/>
    <w:rsid w:val="00EC1BA1"/>
    <w:rsid w:val="00EC3636"/>
    <w:rsid w:val="00EE32E5"/>
    <w:rsid w:val="00EF6467"/>
    <w:rsid w:val="00F06D07"/>
    <w:rsid w:val="00F617E3"/>
    <w:rsid w:val="00F64870"/>
    <w:rsid w:val="00FA1BE5"/>
    <w:rsid w:val="00FA20B5"/>
    <w:rsid w:val="00FA71FE"/>
    <w:rsid w:val="00FB6804"/>
    <w:rsid w:val="00FC132E"/>
    <w:rsid w:val="00FD23CB"/>
    <w:rsid w:val="00FD6AA3"/>
    <w:rsid w:val="00FE41D9"/>
    <w:rsid w:val="00FE4547"/>
    <w:rsid w:val="00FF569B"/>
    <w:rsid w:val="00FF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7796C8"/>
  <w15:chartTrackingRefBased/>
  <w15:docId w15:val="{702601E3-D672-4BF5-A25E-14CB2D56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853A7"/>
    <w:pPr>
      <w:widowControl w:val="0"/>
      <w:spacing w:line="360" w:lineRule="auto"/>
      <w:jc w:val="both"/>
    </w:pPr>
    <w:rPr>
      <w:kern w:val="2"/>
      <w:sz w:val="24"/>
      <w:szCs w:val="24"/>
    </w:rPr>
  </w:style>
  <w:style w:type="paragraph" w:styleId="1">
    <w:name w:val="heading 1"/>
    <w:basedOn w:val="a0"/>
    <w:next w:val="a0"/>
    <w:qFormat/>
    <w:rsid w:val="005853A7"/>
    <w:pPr>
      <w:keepNext/>
      <w:keepLines/>
      <w:numPr>
        <w:numId w:val="8"/>
      </w:numPr>
      <w:spacing w:beforeLines="100" w:before="100" w:afterLines="100" w:after="100" w:line="288" w:lineRule="auto"/>
      <w:jc w:val="center"/>
      <w:outlineLvl w:val="0"/>
    </w:pPr>
    <w:rPr>
      <w:rFonts w:eastAsia="黑体"/>
      <w:bCs/>
      <w:noProof/>
      <w:snapToGrid w:val="0"/>
      <w:kern w:val="44"/>
      <w:sz w:val="36"/>
      <w:szCs w:val="44"/>
    </w:rPr>
  </w:style>
  <w:style w:type="paragraph" w:styleId="2">
    <w:name w:val="heading 2"/>
    <w:basedOn w:val="1"/>
    <w:next w:val="a0"/>
    <w:link w:val="20"/>
    <w:autoRedefine/>
    <w:qFormat/>
    <w:rsid w:val="005853A7"/>
    <w:pPr>
      <w:numPr>
        <w:ilvl w:val="1"/>
      </w:numPr>
      <w:spacing w:beforeLines="50" w:before="50" w:afterLines="50" w:after="50" w:line="360" w:lineRule="auto"/>
      <w:jc w:val="left"/>
      <w:outlineLvl w:val="1"/>
    </w:pPr>
    <w:rPr>
      <w:bCs w:val="0"/>
    </w:rPr>
  </w:style>
  <w:style w:type="paragraph" w:styleId="3">
    <w:name w:val="heading 3"/>
    <w:basedOn w:val="2"/>
    <w:next w:val="a0"/>
    <w:autoRedefine/>
    <w:qFormat/>
    <w:rsid w:val="005853A7"/>
    <w:pPr>
      <w:numPr>
        <w:ilvl w:val="2"/>
      </w:numPr>
      <w:spacing w:before="120" w:afterLines="0" w:after="0"/>
      <w:ind w:left="0" w:firstLine="0"/>
      <w:outlineLvl w:val="2"/>
    </w:pPr>
    <w:rPr>
      <w:bCs/>
      <w:sz w:val="24"/>
    </w:rPr>
  </w:style>
  <w:style w:type="paragraph" w:styleId="4">
    <w:name w:val="heading 4"/>
    <w:basedOn w:val="3"/>
    <w:next w:val="a0"/>
    <w:qFormat/>
    <w:rsid w:val="00FA71FE"/>
    <w:pPr>
      <w:numPr>
        <w:ilvl w:val="3"/>
        <w:numId w:val="10"/>
      </w:numPr>
      <w:spacing w:beforeLines="0" w:before="0"/>
      <w:ind w:left="828" w:hanging="363"/>
      <w:outlineLvl w:val="3"/>
    </w:pPr>
  </w:style>
  <w:style w:type="paragraph" w:styleId="5">
    <w:name w:val="heading 5"/>
    <w:basedOn w:val="4"/>
    <w:next w:val="a0"/>
    <w:qFormat/>
    <w:rsid w:val="00FA71FE"/>
    <w:pPr>
      <w:numPr>
        <w:ilvl w:val="4"/>
        <w:numId w:val="9"/>
      </w:numPr>
      <w:ind w:left="1060" w:hanging="595"/>
      <w:outlineLvl w:val="4"/>
    </w:pPr>
    <w:rPr>
      <w:bCs w:val="0"/>
      <w:szCs w:val="28"/>
    </w:rPr>
  </w:style>
  <w:style w:type="paragraph" w:styleId="60">
    <w:name w:val="heading 6"/>
    <w:basedOn w:val="5"/>
    <w:next w:val="a0"/>
    <w:qFormat/>
    <w:rsid w:val="00FA71FE"/>
    <w:pPr>
      <w:numPr>
        <w:ilvl w:val="5"/>
        <w:numId w:val="11"/>
      </w:numPr>
      <w:ind w:left="817" w:hanging="352"/>
      <w:outlineLvl w:val="5"/>
    </w:pPr>
  </w:style>
  <w:style w:type="paragraph" w:styleId="7">
    <w:name w:val="heading 7"/>
    <w:basedOn w:val="60"/>
    <w:next w:val="a0"/>
    <w:qFormat/>
    <w:rsid w:val="00FA71FE"/>
    <w:pPr>
      <w:numPr>
        <w:ilvl w:val="6"/>
      </w:numPr>
      <w:ind w:left="1055" w:hanging="590"/>
      <w:outlineLvl w:val="6"/>
    </w:pPr>
  </w:style>
  <w:style w:type="paragraph" w:styleId="8">
    <w:name w:val="heading 8"/>
    <w:basedOn w:val="a0"/>
    <w:next w:val="a0"/>
    <w:qFormat/>
    <w:rsid w:val="00FA71FE"/>
    <w:pPr>
      <w:keepNext/>
      <w:keepLines/>
      <w:numPr>
        <w:ilvl w:val="7"/>
        <w:numId w:val="8"/>
      </w:numPr>
      <w:spacing w:before="240" w:after="64" w:line="320" w:lineRule="auto"/>
      <w:outlineLvl w:val="7"/>
    </w:pPr>
    <w:rPr>
      <w:rFonts w:ascii="Arial" w:eastAsia="黑体" w:hAnsi="Arial"/>
      <w:noProof/>
    </w:rPr>
  </w:style>
  <w:style w:type="paragraph" w:styleId="9">
    <w:name w:val="heading 9"/>
    <w:basedOn w:val="4"/>
    <w:next w:val="a0"/>
    <w:autoRedefine/>
    <w:qFormat/>
    <w:rsid w:val="00FA71FE"/>
    <w:p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link w:val="a5"/>
    <w:uiPriority w:val="99"/>
    <w:rsid w:val="00C42F13"/>
    <w:pPr>
      <w:pBdr>
        <w:bottom w:val="single" w:sz="6" w:space="1" w:color="auto"/>
      </w:pBdr>
      <w:tabs>
        <w:tab w:val="center" w:pos="4153"/>
        <w:tab w:val="right" w:pos="8306"/>
      </w:tabs>
      <w:snapToGrid w:val="0"/>
      <w:jc w:val="center"/>
    </w:pPr>
    <w:rPr>
      <w:sz w:val="18"/>
      <w:szCs w:val="18"/>
    </w:rPr>
  </w:style>
  <w:style w:type="paragraph" w:customStyle="1" w:styleId="a">
    <w:name w:val="参考文献"/>
    <w:basedOn w:val="a0"/>
    <w:rsid w:val="00FA71FE"/>
    <w:pPr>
      <w:numPr>
        <w:numId w:val="1"/>
      </w:numPr>
      <w:overflowPunct w:val="0"/>
      <w:autoSpaceDN w:val="0"/>
      <w:adjustRightInd w:val="0"/>
      <w:snapToGrid w:val="0"/>
      <w:spacing w:line="288" w:lineRule="auto"/>
    </w:pPr>
    <w:rPr>
      <w:rFonts w:cs="Courier New"/>
      <w:noProof/>
      <w:snapToGrid w:val="0"/>
      <w:kern w:val="0"/>
      <w:szCs w:val="21"/>
    </w:rPr>
  </w:style>
  <w:style w:type="paragraph" w:styleId="a6">
    <w:name w:val="footer"/>
    <w:basedOn w:val="a0"/>
    <w:link w:val="a7"/>
    <w:uiPriority w:val="99"/>
    <w:rsid w:val="00FA71FE"/>
    <w:pPr>
      <w:tabs>
        <w:tab w:val="center" w:pos="4153"/>
        <w:tab w:val="right" w:pos="8306"/>
      </w:tabs>
      <w:snapToGrid w:val="0"/>
      <w:spacing w:line="288" w:lineRule="auto"/>
      <w:ind w:firstLineChars="200" w:firstLine="200"/>
      <w:jc w:val="left"/>
    </w:pPr>
    <w:rPr>
      <w:noProof/>
      <w:sz w:val="18"/>
      <w:szCs w:val="18"/>
    </w:rPr>
  </w:style>
  <w:style w:type="character" w:styleId="a8">
    <w:name w:val="page number"/>
    <w:basedOn w:val="a1"/>
    <w:rsid w:val="00FA71FE"/>
  </w:style>
  <w:style w:type="paragraph" w:customStyle="1" w:styleId="a9">
    <w:name w:val="图表题注"/>
    <w:basedOn w:val="a0"/>
    <w:next w:val="a0"/>
    <w:rsid w:val="00FA71FE"/>
    <w:pPr>
      <w:spacing w:beforeLines="50" w:before="50" w:afterLines="50" w:after="50" w:line="288" w:lineRule="auto"/>
      <w:jc w:val="center"/>
    </w:pPr>
    <w:rPr>
      <w:noProof/>
      <w:szCs w:val="21"/>
    </w:rPr>
  </w:style>
  <w:style w:type="paragraph" w:styleId="aa">
    <w:name w:val="Title"/>
    <w:basedOn w:val="a0"/>
    <w:qFormat/>
    <w:rsid w:val="00FA71FE"/>
    <w:pPr>
      <w:spacing w:before="240" w:after="60" w:line="288" w:lineRule="auto"/>
      <w:ind w:firstLineChars="200" w:firstLine="200"/>
      <w:jc w:val="center"/>
      <w:outlineLvl w:val="0"/>
    </w:pPr>
    <w:rPr>
      <w:rFonts w:ascii="Arial" w:hAnsi="Arial" w:cs="Arial"/>
      <w:b/>
      <w:bCs/>
      <w:noProof/>
      <w:sz w:val="32"/>
      <w:szCs w:val="32"/>
    </w:rPr>
  </w:style>
  <w:style w:type="paragraph" w:styleId="ab">
    <w:name w:val="Body Text"/>
    <w:basedOn w:val="a0"/>
    <w:rsid w:val="00FA71FE"/>
    <w:pPr>
      <w:spacing w:after="120" w:line="288" w:lineRule="auto"/>
    </w:pPr>
    <w:rPr>
      <w:sz w:val="13"/>
      <w:szCs w:val="20"/>
    </w:rPr>
  </w:style>
  <w:style w:type="paragraph" w:styleId="ac">
    <w:name w:val="Date"/>
    <w:basedOn w:val="a0"/>
    <w:next w:val="a0"/>
    <w:rsid w:val="00FA71FE"/>
    <w:pPr>
      <w:spacing w:line="288" w:lineRule="auto"/>
    </w:pPr>
    <w:rPr>
      <w:szCs w:val="20"/>
    </w:rPr>
  </w:style>
  <w:style w:type="character" w:styleId="ad">
    <w:name w:val="Hyperlink"/>
    <w:uiPriority w:val="99"/>
    <w:rsid w:val="00FA71FE"/>
    <w:rPr>
      <w:color w:val="0000FF"/>
      <w:u w:val="single"/>
    </w:rPr>
  </w:style>
  <w:style w:type="paragraph" w:customStyle="1" w:styleId="10">
    <w:name w:val="目录 1"/>
    <w:basedOn w:val="a0"/>
    <w:next w:val="a0"/>
    <w:semiHidden/>
    <w:rsid w:val="00FA71FE"/>
    <w:pPr>
      <w:spacing w:line="288" w:lineRule="auto"/>
    </w:pPr>
    <w:rPr>
      <w:noProof/>
      <w:szCs w:val="21"/>
    </w:rPr>
  </w:style>
  <w:style w:type="paragraph" w:customStyle="1" w:styleId="21">
    <w:name w:val="目录 2"/>
    <w:basedOn w:val="a0"/>
    <w:next w:val="a0"/>
    <w:semiHidden/>
    <w:rsid w:val="00FA71FE"/>
    <w:pPr>
      <w:spacing w:line="288" w:lineRule="auto"/>
      <w:ind w:leftChars="100" w:left="100"/>
    </w:pPr>
    <w:rPr>
      <w:noProof/>
      <w:szCs w:val="21"/>
    </w:rPr>
  </w:style>
  <w:style w:type="paragraph" w:customStyle="1" w:styleId="30">
    <w:name w:val="目录 3"/>
    <w:basedOn w:val="a0"/>
    <w:next w:val="a0"/>
    <w:semiHidden/>
    <w:rsid w:val="00FA71FE"/>
    <w:pPr>
      <w:spacing w:line="288" w:lineRule="auto"/>
      <w:ind w:leftChars="200" w:left="200"/>
    </w:pPr>
    <w:rPr>
      <w:noProof/>
      <w:szCs w:val="21"/>
    </w:rPr>
  </w:style>
  <w:style w:type="paragraph" w:styleId="ae">
    <w:name w:val="Plain Text"/>
    <w:basedOn w:val="a0"/>
    <w:rsid w:val="00FA71FE"/>
    <w:pPr>
      <w:spacing w:line="288" w:lineRule="auto"/>
      <w:ind w:left="492"/>
      <w:outlineLvl w:val="0"/>
    </w:pPr>
    <w:rPr>
      <w:rFonts w:ascii="宋体" w:hAnsi="Courier New"/>
      <w:szCs w:val="20"/>
    </w:rPr>
  </w:style>
  <w:style w:type="paragraph" w:styleId="af">
    <w:name w:val="footnote text"/>
    <w:basedOn w:val="a0"/>
    <w:semiHidden/>
    <w:rsid w:val="00FA71FE"/>
    <w:pPr>
      <w:snapToGrid w:val="0"/>
      <w:spacing w:line="288" w:lineRule="auto"/>
      <w:jc w:val="left"/>
    </w:pPr>
    <w:rPr>
      <w:noProof/>
      <w:sz w:val="18"/>
      <w:szCs w:val="18"/>
    </w:rPr>
  </w:style>
  <w:style w:type="paragraph" w:customStyle="1" w:styleId="af0">
    <w:name w:val="公式"/>
    <w:basedOn w:val="a0"/>
    <w:next w:val="a0"/>
    <w:autoRedefine/>
    <w:rsid w:val="00FA71FE"/>
    <w:pPr>
      <w:tabs>
        <w:tab w:val="right" w:pos="8971"/>
      </w:tabs>
      <w:spacing w:beforeLines="50" w:before="120" w:afterLines="50" w:after="120"/>
      <w:ind w:firstLineChars="200" w:firstLine="480"/>
    </w:pPr>
    <w:rPr>
      <w:noProof/>
      <w:szCs w:val="21"/>
    </w:rPr>
  </w:style>
  <w:style w:type="character" w:customStyle="1" w:styleId="MTEquationSection">
    <w:name w:val="MTEquationSection"/>
    <w:rsid w:val="00FA71FE"/>
    <w:rPr>
      <w:b/>
      <w:vanish w:val="0"/>
      <w:color w:val="FF0000"/>
    </w:rPr>
  </w:style>
  <w:style w:type="paragraph" w:customStyle="1" w:styleId="CONTENTS">
    <w:name w:val="CONTENTS"/>
    <w:basedOn w:val="af0"/>
    <w:rsid w:val="00FA71FE"/>
    <w:pPr>
      <w:tabs>
        <w:tab w:val="right" w:leader="dot" w:pos="8971"/>
      </w:tabs>
      <w:spacing w:beforeLines="0" w:before="0" w:afterLines="0" w:after="0" w:line="288" w:lineRule="auto"/>
      <w:ind w:firstLineChars="0" w:firstLine="0"/>
    </w:pPr>
  </w:style>
  <w:style w:type="character" w:styleId="af1">
    <w:name w:val="footnote reference"/>
    <w:semiHidden/>
    <w:rsid w:val="00FA71FE"/>
    <w:rPr>
      <w:vertAlign w:val="superscript"/>
    </w:rPr>
  </w:style>
  <w:style w:type="paragraph" w:customStyle="1" w:styleId="6">
    <w:name w:val="标题6"/>
    <w:basedOn w:val="a0"/>
    <w:rsid w:val="00FA71FE"/>
    <w:pPr>
      <w:numPr>
        <w:numId w:val="9"/>
      </w:numPr>
      <w:spacing w:line="288" w:lineRule="auto"/>
    </w:pPr>
    <w:rPr>
      <w:noProof/>
      <w:szCs w:val="21"/>
    </w:rPr>
  </w:style>
  <w:style w:type="character" w:customStyle="1" w:styleId="contentnormal1">
    <w:name w:val="content_normal1"/>
    <w:rsid w:val="00FA71FE"/>
    <w:rPr>
      <w:color w:val="000033"/>
      <w:sz w:val="17"/>
      <w:szCs w:val="17"/>
    </w:rPr>
  </w:style>
  <w:style w:type="paragraph" w:customStyle="1" w:styleId="af2">
    <w:name w:val="目录标题"/>
    <w:basedOn w:val="a0"/>
    <w:rsid w:val="00FA71FE"/>
    <w:pPr>
      <w:spacing w:beforeLines="300" w:before="720" w:afterLines="200" w:after="480" w:line="288" w:lineRule="auto"/>
      <w:jc w:val="center"/>
    </w:pPr>
    <w:rPr>
      <w:noProof/>
      <w:sz w:val="32"/>
      <w:szCs w:val="32"/>
    </w:rPr>
  </w:style>
  <w:style w:type="character" w:customStyle="1" w:styleId="a7">
    <w:name w:val="页脚 字符"/>
    <w:link w:val="a6"/>
    <w:uiPriority w:val="99"/>
    <w:rsid w:val="00123981"/>
    <w:rPr>
      <w:noProof/>
      <w:kern w:val="2"/>
      <w:sz w:val="18"/>
      <w:szCs w:val="18"/>
    </w:rPr>
  </w:style>
  <w:style w:type="character" w:customStyle="1" w:styleId="a5">
    <w:name w:val="页眉 字符"/>
    <w:aliases w:val="学位论文页眉 字符"/>
    <w:link w:val="a4"/>
    <w:uiPriority w:val="99"/>
    <w:rsid w:val="00123981"/>
    <w:rPr>
      <w:kern w:val="2"/>
      <w:sz w:val="18"/>
      <w:szCs w:val="18"/>
    </w:rPr>
  </w:style>
  <w:style w:type="paragraph" w:customStyle="1" w:styleId="EndNoteBibliographyTitle">
    <w:name w:val="EndNote Bibliography Title"/>
    <w:basedOn w:val="a0"/>
    <w:link w:val="EndNoteBibliographyTitle0"/>
    <w:rsid w:val="00FD23CB"/>
    <w:pPr>
      <w:jc w:val="center"/>
    </w:pPr>
    <w:rPr>
      <w:noProof/>
      <w:sz w:val="20"/>
    </w:rPr>
  </w:style>
  <w:style w:type="character" w:customStyle="1" w:styleId="EndNoteBibliographyTitle0">
    <w:name w:val="EndNote Bibliography Title 字符"/>
    <w:basedOn w:val="a1"/>
    <w:link w:val="EndNoteBibliographyTitle"/>
    <w:rsid w:val="00FD23CB"/>
    <w:rPr>
      <w:noProof/>
      <w:kern w:val="2"/>
      <w:szCs w:val="24"/>
    </w:rPr>
  </w:style>
  <w:style w:type="paragraph" w:customStyle="1" w:styleId="EndNoteBibliography">
    <w:name w:val="EndNote Bibliography"/>
    <w:basedOn w:val="a0"/>
    <w:link w:val="EndNoteBibliography0"/>
    <w:rsid w:val="00FD23CB"/>
    <w:pPr>
      <w:spacing w:line="240" w:lineRule="auto"/>
    </w:pPr>
    <w:rPr>
      <w:noProof/>
      <w:sz w:val="20"/>
    </w:rPr>
  </w:style>
  <w:style w:type="character" w:customStyle="1" w:styleId="EndNoteBibliography0">
    <w:name w:val="EndNote Bibliography 字符"/>
    <w:basedOn w:val="a1"/>
    <w:link w:val="EndNoteBibliography"/>
    <w:rsid w:val="00FD23CB"/>
    <w:rPr>
      <w:noProof/>
      <w:kern w:val="2"/>
      <w:szCs w:val="24"/>
    </w:rPr>
  </w:style>
  <w:style w:type="character" w:styleId="af3">
    <w:name w:val="Placeholder Text"/>
    <w:basedOn w:val="a1"/>
    <w:uiPriority w:val="99"/>
    <w:semiHidden/>
    <w:rsid w:val="005F48BA"/>
    <w:rPr>
      <w:color w:val="808080"/>
    </w:rPr>
  </w:style>
  <w:style w:type="table" w:styleId="af4">
    <w:name w:val="Table Grid"/>
    <w:basedOn w:val="a2"/>
    <w:rsid w:val="00775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0"/>
    <w:next w:val="a0"/>
    <w:unhideWhenUsed/>
    <w:qFormat/>
    <w:rsid w:val="00923392"/>
    <w:rPr>
      <w:rFonts w:asciiTheme="majorHAnsi" w:eastAsia="黑体" w:hAnsiTheme="majorHAnsi" w:cstheme="majorBidi"/>
      <w:sz w:val="20"/>
      <w:szCs w:val="20"/>
    </w:rPr>
  </w:style>
  <w:style w:type="character" w:customStyle="1" w:styleId="20">
    <w:name w:val="标题 2 字符"/>
    <w:basedOn w:val="a1"/>
    <w:link w:val="2"/>
    <w:rsid w:val="005853A7"/>
    <w:rPr>
      <w:rFonts w:eastAsia="黑体"/>
      <w:noProof/>
      <w:snapToGrid w:val="0"/>
      <w:kern w:val="44"/>
      <w:sz w:val="36"/>
      <w:szCs w:val="44"/>
    </w:rPr>
  </w:style>
  <w:style w:type="paragraph" w:styleId="af6">
    <w:name w:val="List Paragraph"/>
    <w:basedOn w:val="a0"/>
    <w:next w:val="a0"/>
    <w:uiPriority w:val="34"/>
    <w:qFormat/>
    <w:rsid w:val="005853A7"/>
    <w:pPr>
      <w:ind w:firstLineChars="200" w:firstLine="200"/>
    </w:pPr>
  </w:style>
  <w:style w:type="paragraph" w:styleId="TOC1">
    <w:name w:val="toc 1"/>
    <w:basedOn w:val="a0"/>
    <w:next w:val="a0"/>
    <w:autoRedefine/>
    <w:uiPriority w:val="39"/>
    <w:rsid w:val="008B1C1A"/>
  </w:style>
  <w:style w:type="paragraph" w:styleId="TOC2">
    <w:name w:val="toc 2"/>
    <w:basedOn w:val="a0"/>
    <w:next w:val="a0"/>
    <w:autoRedefine/>
    <w:uiPriority w:val="39"/>
    <w:rsid w:val="008B1C1A"/>
    <w:pPr>
      <w:ind w:leftChars="200" w:left="420"/>
    </w:pPr>
  </w:style>
  <w:style w:type="paragraph" w:styleId="TOC3">
    <w:name w:val="toc 3"/>
    <w:basedOn w:val="a0"/>
    <w:next w:val="a0"/>
    <w:autoRedefine/>
    <w:uiPriority w:val="39"/>
    <w:rsid w:val="008B1C1A"/>
    <w:pPr>
      <w:ind w:leftChars="400" w:left="840"/>
    </w:pPr>
  </w:style>
  <w:style w:type="character" w:styleId="af7">
    <w:name w:val="Unresolved Mention"/>
    <w:basedOn w:val="a1"/>
    <w:uiPriority w:val="99"/>
    <w:semiHidden/>
    <w:unhideWhenUsed/>
    <w:rsid w:val="00FA2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85751">
      <w:bodyDiv w:val="1"/>
      <w:marLeft w:val="0"/>
      <w:marRight w:val="0"/>
      <w:marTop w:val="0"/>
      <w:marBottom w:val="0"/>
      <w:divBdr>
        <w:top w:val="none" w:sz="0" w:space="0" w:color="auto"/>
        <w:left w:val="none" w:sz="0" w:space="0" w:color="auto"/>
        <w:bottom w:val="none" w:sz="0" w:space="0" w:color="auto"/>
        <w:right w:val="none" w:sz="0" w:space="0" w:color="auto"/>
      </w:divBdr>
    </w:div>
    <w:div w:id="931159313">
      <w:bodyDiv w:val="1"/>
      <w:marLeft w:val="0"/>
      <w:marRight w:val="0"/>
      <w:marTop w:val="0"/>
      <w:marBottom w:val="0"/>
      <w:divBdr>
        <w:top w:val="none" w:sz="0" w:space="0" w:color="auto"/>
        <w:left w:val="none" w:sz="0" w:space="0" w:color="auto"/>
        <w:bottom w:val="none" w:sz="0" w:space="0" w:color="auto"/>
        <w:right w:val="none" w:sz="0" w:space="0" w:color="auto"/>
      </w:divBdr>
    </w:div>
    <w:div w:id="1130588893">
      <w:bodyDiv w:val="1"/>
      <w:marLeft w:val="0"/>
      <w:marRight w:val="0"/>
      <w:marTop w:val="0"/>
      <w:marBottom w:val="0"/>
      <w:divBdr>
        <w:top w:val="none" w:sz="0" w:space="0" w:color="auto"/>
        <w:left w:val="none" w:sz="0" w:space="0" w:color="auto"/>
        <w:bottom w:val="none" w:sz="0" w:space="0" w:color="auto"/>
        <w:right w:val="none" w:sz="0" w:space="0" w:color="auto"/>
      </w:divBdr>
      <w:divsChild>
        <w:div w:id="1657567175">
          <w:marLeft w:val="0"/>
          <w:marRight w:val="0"/>
          <w:marTop w:val="0"/>
          <w:marBottom w:val="0"/>
          <w:divBdr>
            <w:top w:val="none" w:sz="0" w:space="0" w:color="auto"/>
            <w:left w:val="none" w:sz="0" w:space="0" w:color="auto"/>
            <w:bottom w:val="none" w:sz="0" w:space="0" w:color="auto"/>
            <w:right w:val="none" w:sz="0" w:space="0" w:color="auto"/>
          </w:divBdr>
          <w:divsChild>
            <w:div w:id="9953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444">
      <w:bodyDiv w:val="1"/>
      <w:marLeft w:val="0"/>
      <w:marRight w:val="0"/>
      <w:marTop w:val="0"/>
      <w:marBottom w:val="0"/>
      <w:divBdr>
        <w:top w:val="none" w:sz="0" w:space="0" w:color="auto"/>
        <w:left w:val="none" w:sz="0" w:space="0" w:color="auto"/>
        <w:bottom w:val="none" w:sz="0" w:space="0" w:color="auto"/>
        <w:right w:val="none" w:sz="0" w:space="0" w:color="auto"/>
      </w:divBdr>
      <w:divsChild>
        <w:div w:id="187569869">
          <w:marLeft w:val="0"/>
          <w:marRight w:val="0"/>
          <w:marTop w:val="0"/>
          <w:marBottom w:val="0"/>
          <w:divBdr>
            <w:top w:val="none" w:sz="0" w:space="0" w:color="auto"/>
            <w:left w:val="none" w:sz="0" w:space="0" w:color="auto"/>
            <w:bottom w:val="none" w:sz="0" w:space="0" w:color="auto"/>
            <w:right w:val="none" w:sz="0" w:space="0" w:color="auto"/>
          </w:divBdr>
          <w:divsChild>
            <w:div w:id="20672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7283">
      <w:bodyDiv w:val="1"/>
      <w:marLeft w:val="0"/>
      <w:marRight w:val="0"/>
      <w:marTop w:val="0"/>
      <w:marBottom w:val="0"/>
      <w:divBdr>
        <w:top w:val="none" w:sz="0" w:space="0" w:color="auto"/>
        <w:left w:val="none" w:sz="0" w:space="0" w:color="auto"/>
        <w:bottom w:val="none" w:sz="0" w:space="0" w:color="auto"/>
        <w:right w:val="none" w:sz="0" w:space="0" w:color="auto"/>
      </w:divBdr>
    </w:div>
    <w:div w:id="19201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wonderingmark123/syl_thes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6F40B-F9DD-47D0-A49C-4228F62053A8}">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06390-3195-45E0-A2BA-F997D6D5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14</Pages>
  <Words>3374</Words>
  <Characters>19235</Characters>
  <Application>Microsoft Office Word</Application>
  <DocSecurity>0</DocSecurity>
  <Lines>160</Lines>
  <Paragraphs>45</Paragraphs>
  <ScaleCrop>false</ScaleCrop>
  <Company/>
  <LinksUpToDate>false</LinksUpToDate>
  <CharactersWithSpaces>22564</CharactersWithSpaces>
  <SharedDoc>false</SharedDoc>
  <HLinks>
    <vt:vector size="240" baseType="variant">
      <vt:variant>
        <vt:i4>6553717</vt:i4>
      </vt:variant>
      <vt:variant>
        <vt:i4>374</vt:i4>
      </vt:variant>
      <vt:variant>
        <vt:i4>0</vt:i4>
      </vt:variant>
      <vt:variant>
        <vt:i4>5</vt:i4>
      </vt:variant>
      <vt:variant>
        <vt:lpwstr>http://atsdrl/</vt:lpwstr>
      </vt:variant>
      <vt:variant>
        <vt:lpwstr/>
      </vt:variant>
      <vt:variant>
        <vt:i4>1507388</vt:i4>
      </vt:variant>
      <vt:variant>
        <vt:i4>228</vt:i4>
      </vt:variant>
      <vt:variant>
        <vt:i4>0</vt:i4>
      </vt:variant>
      <vt:variant>
        <vt:i4>5</vt:i4>
      </vt:variant>
      <vt:variant>
        <vt:lpwstr/>
      </vt:variant>
      <vt:variant>
        <vt:lpwstr>_Toc179470332</vt:lpwstr>
      </vt:variant>
      <vt:variant>
        <vt:i4>1507388</vt:i4>
      </vt:variant>
      <vt:variant>
        <vt:i4>224</vt:i4>
      </vt:variant>
      <vt:variant>
        <vt:i4>0</vt:i4>
      </vt:variant>
      <vt:variant>
        <vt:i4>5</vt:i4>
      </vt:variant>
      <vt:variant>
        <vt:lpwstr/>
      </vt:variant>
      <vt:variant>
        <vt:lpwstr>_Toc179470334</vt:lpwstr>
      </vt:variant>
      <vt:variant>
        <vt:i4>1507388</vt:i4>
      </vt:variant>
      <vt:variant>
        <vt:i4>218</vt:i4>
      </vt:variant>
      <vt:variant>
        <vt:i4>0</vt:i4>
      </vt:variant>
      <vt:variant>
        <vt:i4>5</vt:i4>
      </vt:variant>
      <vt:variant>
        <vt:lpwstr/>
      </vt:variant>
      <vt:variant>
        <vt:lpwstr>_Toc179470333</vt:lpwstr>
      </vt:variant>
      <vt:variant>
        <vt:i4>1507388</vt:i4>
      </vt:variant>
      <vt:variant>
        <vt:i4>212</vt:i4>
      </vt:variant>
      <vt:variant>
        <vt:i4>0</vt:i4>
      </vt:variant>
      <vt:variant>
        <vt:i4>5</vt:i4>
      </vt:variant>
      <vt:variant>
        <vt:lpwstr/>
      </vt:variant>
      <vt:variant>
        <vt:lpwstr>_Toc179470331</vt:lpwstr>
      </vt:variant>
      <vt:variant>
        <vt:i4>1507388</vt:i4>
      </vt:variant>
      <vt:variant>
        <vt:i4>206</vt:i4>
      </vt:variant>
      <vt:variant>
        <vt:i4>0</vt:i4>
      </vt:variant>
      <vt:variant>
        <vt:i4>5</vt:i4>
      </vt:variant>
      <vt:variant>
        <vt:lpwstr/>
      </vt:variant>
      <vt:variant>
        <vt:lpwstr>_Toc179470330</vt:lpwstr>
      </vt:variant>
      <vt:variant>
        <vt:i4>1441852</vt:i4>
      </vt:variant>
      <vt:variant>
        <vt:i4>200</vt:i4>
      </vt:variant>
      <vt:variant>
        <vt:i4>0</vt:i4>
      </vt:variant>
      <vt:variant>
        <vt:i4>5</vt:i4>
      </vt:variant>
      <vt:variant>
        <vt:lpwstr/>
      </vt:variant>
      <vt:variant>
        <vt:lpwstr>_Toc179470329</vt:lpwstr>
      </vt:variant>
      <vt:variant>
        <vt:i4>1441852</vt:i4>
      </vt:variant>
      <vt:variant>
        <vt:i4>194</vt:i4>
      </vt:variant>
      <vt:variant>
        <vt:i4>0</vt:i4>
      </vt:variant>
      <vt:variant>
        <vt:i4>5</vt:i4>
      </vt:variant>
      <vt:variant>
        <vt:lpwstr/>
      </vt:variant>
      <vt:variant>
        <vt:lpwstr>_Toc179470328</vt:lpwstr>
      </vt:variant>
      <vt:variant>
        <vt:i4>1441852</vt:i4>
      </vt:variant>
      <vt:variant>
        <vt:i4>188</vt:i4>
      </vt:variant>
      <vt:variant>
        <vt:i4>0</vt:i4>
      </vt:variant>
      <vt:variant>
        <vt:i4>5</vt:i4>
      </vt:variant>
      <vt:variant>
        <vt:lpwstr/>
      </vt:variant>
      <vt:variant>
        <vt:lpwstr>_Toc179470327</vt:lpwstr>
      </vt:variant>
      <vt:variant>
        <vt:i4>1441852</vt:i4>
      </vt:variant>
      <vt:variant>
        <vt:i4>182</vt:i4>
      </vt:variant>
      <vt:variant>
        <vt:i4>0</vt:i4>
      </vt:variant>
      <vt:variant>
        <vt:i4>5</vt:i4>
      </vt:variant>
      <vt:variant>
        <vt:lpwstr/>
      </vt:variant>
      <vt:variant>
        <vt:lpwstr>_Toc179470326</vt:lpwstr>
      </vt:variant>
      <vt:variant>
        <vt:i4>1441852</vt:i4>
      </vt:variant>
      <vt:variant>
        <vt:i4>176</vt:i4>
      </vt:variant>
      <vt:variant>
        <vt:i4>0</vt:i4>
      </vt:variant>
      <vt:variant>
        <vt:i4>5</vt:i4>
      </vt:variant>
      <vt:variant>
        <vt:lpwstr/>
      </vt:variant>
      <vt:variant>
        <vt:lpwstr>_Toc179470325</vt:lpwstr>
      </vt:variant>
      <vt:variant>
        <vt:i4>1441852</vt:i4>
      </vt:variant>
      <vt:variant>
        <vt:i4>170</vt:i4>
      </vt:variant>
      <vt:variant>
        <vt:i4>0</vt:i4>
      </vt:variant>
      <vt:variant>
        <vt:i4>5</vt:i4>
      </vt:variant>
      <vt:variant>
        <vt:lpwstr/>
      </vt:variant>
      <vt:variant>
        <vt:lpwstr>_Toc179470324</vt:lpwstr>
      </vt:variant>
      <vt:variant>
        <vt:i4>1441852</vt:i4>
      </vt:variant>
      <vt:variant>
        <vt:i4>164</vt:i4>
      </vt:variant>
      <vt:variant>
        <vt:i4>0</vt:i4>
      </vt:variant>
      <vt:variant>
        <vt:i4>5</vt:i4>
      </vt:variant>
      <vt:variant>
        <vt:lpwstr/>
      </vt:variant>
      <vt:variant>
        <vt:lpwstr>_Toc179470323</vt:lpwstr>
      </vt:variant>
      <vt:variant>
        <vt:i4>1441852</vt:i4>
      </vt:variant>
      <vt:variant>
        <vt:i4>158</vt:i4>
      </vt:variant>
      <vt:variant>
        <vt:i4>0</vt:i4>
      </vt:variant>
      <vt:variant>
        <vt:i4>5</vt:i4>
      </vt:variant>
      <vt:variant>
        <vt:lpwstr/>
      </vt:variant>
      <vt:variant>
        <vt:lpwstr>_Toc179470322</vt:lpwstr>
      </vt:variant>
      <vt:variant>
        <vt:i4>1441852</vt:i4>
      </vt:variant>
      <vt:variant>
        <vt:i4>152</vt:i4>
      </vt:variant>
      <vt:variant>
        <vt:i4>0</vt:i4>
      </vt:variant>
      <vt:variant>
        <vt:i4>5</vt:i4>
      </vt:variant>
      <vt:variant>
        <vt:lpwstr/>
      </vt:variant>
      <vt:variant>
        <vt:lpwstr>_Toc179470321</vt:lpwstr>
      </vt:variant>
      <vt:variant>
        <vt:i4>1441852</vt:i4>
      </vt:variant>
      <vt:variant>
        <vt:i4>146</vt:i4>
      </vt:variant>
      <vt:variant>
        <vt:i4>0</vt:i4>
      </vt:variant>
      <vt:variant>
        <vt:i4>5</vt:i4>
      </vt:variant>
      <vt:variant>
        <vt:lpwstr/>
      </vt:variant>
      <vt:variant>
        <vt:lpwstr>_Toc179470320</vt:lpwstr>
      </vt:variant>
      <vt:variant>
        <vt:i4>1376316</vt:i4>
      </vt:variant>
      <vt:variant>
        <vt:i4>140</vt:i4>
      </vt:variant>
      <vt:variant>
        <vt:i4>0</vt:i4>
      </vt:variant>
      <vt:variant>
        <vt:i4>5</vt:i4>
      </vt:variant>
      <vt:variant>
        <vt:lpwstr/>
      </vt:variant>
      <vt:variant>
        <vt:lpwstr>_Toc179470319</vt:lpwstr>
      </vt:variant>
      <vt:variant>
        <vt:i4>1376316</vt:i4>
      </vt:variant>
      <vt:variant>
        <vt:i4>134</vt:i4>
      </vt:variant>
      <vt:variant>
        <vt:i4>0</vt:i4>
      </vt:variant>
      <vt:variant>
        <vt:i4>5</vt:i4>
      </vt:variant>
      <vt:variant>
        <vt:lpwstr/>
      </vt:variant>
      <vt:variant>
        <vt:lpwstr>_Toc179470318</vt:lpwstr>
      </vt:variant>
      <vt:variant>
        <vt:i4>1376316</vt:i4>
      </vt:variant>
      <vt:variant>
        <vt:i4>128</vt:i4>
      </vt:variant>
      <vt:variant>
        <vt:i4>0</vt:i4>
      </vt:variant>
      <vt:variant>
        <vt:i4>5</vt:i4>
      </vt:variant>
      <vt:variant>
        <vt:lpwstr/>
      </vt:variant>
      <vt:variant>
        <vt:lpwstr>_Toc179470317</vt:lpwstr>
      </vt:variant>
      <vt:variant>
        <vt:i4>1376316</vt:i4>
      </vt:variant>
      <vt:variant>
        <vt:i4>122</vt:i4>
      </vt:variant>
      <vt:variant>
        <vt:i4>0</vt:i4>
      </vt:variant>
      <vt:variant>
        <vt:i4>5</vt:i4>
      </vt:variant>
      <vt:variant>
        <vt:lpwstr/>
      </vt:variant>
      <vt:variant>
        <vt:lpwstr>_Toc179470316</vt:lpwstr>
      </vt:variant>
      <vt:variant>
        <vt:i4>1376316</vt:i4>
      </vt:variant>
      <vt:variant>
        <vt:i4>116</vt:i4>
      </vt:variant>
      <vt:variant>
        <vt:i4>0</vt:i4>
      </vt:variant>
      <vt:variant>
        <vt:i4>5</vt:i4>
      </vt:variant>
      <vt:variant>
        <vt:lpwstr/>
      </vt:variant>
      <vt:variant>
        <vt:lpwstr>_Toc179470315</vt:lpwstr>
      </vt:variant>
      <vt:variant>
        <vt:i4>1376316</vt:i4>
      </vt:variant>
      <vt:variant>
        <vt:i4>110</vt:i4>
      </vt:variant>
      <vt:variant>
        <vt:i4>0</vt:i4>
      </vt:variant>
      <vt:variant>
        <vt:i4>5</vt:i4>
      </vt:variant>
      <vt:variant>
        <vt:lpwstr/>
      </vt:variant>
      <vt:variant>
        <vt:lpwstr>_Toc179470314</vt:lpwstr>
      </vt:variant>
      <vt:variant>
        <vt:i4>1376316</vt:i4>
      </vt:variant>
      <vt:variant>
        <vt:i4>104</vt:i4>
      </vt:variant>
      <vt:variant>
        <vt:i4>0</vt:i4>
      </vt:variant>
      <vt:variant>
        <vt:i4>5</vt:i4>
      </vt:variant>
      <vt:variant>
        <vt:lpwstr/>
      </vt:variant>
      <vt:variant>
        <vt:lpwstr>_Toc179470313</vt:lpwstr>
      </vt:variant>
      <vt:variant>
        <vt:i4>1376316</vt:i4>
      </vt:variant>
      <vt:variant>
        <vt:i4>98</vt:i4>
      </vt:variant>
      <vt:variant>
        <vt:i4>0</vt:i4>
      </vt:variant>
      <vt:variant>
        <vt:i4>5</vt:i4>
      </vt:variant>
      <vt:variant>
        <vt:lpwstr/>
      </vt:variant>
      <vt:variant>
        <vt:lpwstr>_Toc179470312</vt:lpwstr>
      </vt:variant>
      <vt:variant>
        <vt:i4>1376316</vt:i4>
      </vt:variant>
      <vt:variant>
        <vt:i4>92</vt:i4>
      </vt:variant>
      <vt:variant>
        <vt:i4>0</vt:i4>
      </vt:variant>
      <vt:variant>
        <vt:i4>5</vt:i4>
      </vt:variant>
      <vt:variant>
        <vt:lpwstr/>
      </vt:variant>
      <vt:variant>
        <vt:lpwstr>_Toc179470311</vt:lpwstr>
      </vt:variant>
      <vt:variant>
        <vt:i4>1376316</vt:i4>
      </vt:variant>
      <vt:variant>
        <vt:i4>86</vt:i4>
      </vt:variant>
      <vt:variant>
        <vt:i4>0</vt:i4>
      </vt:variant>
      <vt:variant>
        <vt:i4>5</vt:i4>
      </vt:variant>
      <vt:variant>
        <vt:lpwstr/>
      </vt:variant>
      <vt:variant>
        <vt:lpwstr>_Toc179470310</vt:lpwstr>
      </vt:variant>
      <vt:variant>
        <vt:i4>1310780</vt:i4>
      </vt:variant>
      <vt:variant>
        <vt:i4>80</vt:i4>
      </vt:variant>
      <vt:variant>
        <vt:i4>0</vt:i4>
      </vt:variant>
      <vt:variant>
        <vt:i4>5</vt:i4>
      </vt:variant>
      <vt:variant>
        <vt:lpwstr/>
      </vt:variant>
      <vt:variant>
        <vt:lpwstr>_Toc179470309</vt:lpwstr>
      </vt:variant>
      <vt:variant>
        <vt:i4>1310780</vt:i4>
      </vt:variant>
      <vt:variant>
        <vt:i4>74</vt:i4>
      </vt:variant>
      <vt:variant>
        <vt:i4>0</vt:i4>
      </vt:variant>
      <vt:variant>
        <vt:i4>5</vt:i4>
      </vt:variant>
      <vt:variant>
        <vt:lpwstr/>
      </vt:variant>
      <vt:variant>
        <vt:lpwstr>_Toc179470308</vt:lpwstr>
      </vt:variant>
      <vt:variant>
        <vt:i4>1310780</vt:i4>
      </vt:variant>
      <vt:variant>
        <vt:i4>68</vt:i4>
      </vt:variant>
      <vt:variant>
        <vt:i4>0</vt:i4>
      </vt:variant>
      <vt:variant>
        <vt:i4>5</vt:i4>
      </vt:variant>
      <vt:variant>
        <vt:lpwstr/>
      </vt:variant>
      <vt:variant>
        <vt:lpwstr>_Toc179470307</vt:lpwstr>
      </vt:variant>
      <vt:variant>
        <vt:i4>1310780</vt:i4>
      </vt:variant>
      <vt:variant>
        <vt:i4>62</vt:i4>
      </vt:variant>
      <vt:variant>
        <vt:i4>0</vt:i4>
      </vt:variant>
      <vt:variant>
        <vt:i4>5</vt:i4>
      </vt:variant>
      <vt:variant>
        <vt:lpwstr/>
      </vt:variant>
      <vt:variant>
        <vt:lpwstr>_Toc179470306</vt:lpwstr>
      </vt:variant>
      <vt:variant>
        <vt:i4>1310780</vt:i4>
      </vt:variant>
      <vt:variant>
        <vt:i4>56</vt:i4>
      </vt:variant>
      <vt:variant>
        <vt:i4>0</vt:i4>
      </vt:variant>
      <vt:variant>
        <vt:i4>5</vt:i4>
      </vt:variant>
      <vt:variant>
        <vt:lpwstr/>
      </vt:variant>
      <vt:variant>
        <vt:lpwstr>_Toc179470305</vt:lpwstr>
      </vt:variant>
      <vt:variant>
        <vt:i4>1310780</vt:i4>
      </vt:variant>
      <vt:variant>
        <vt:i4>50</vt:i4>
      </vt:variant>
      <vt:variant>
        <vt:i4>0</vt:i4>
      </vt:variant>
      <vt:variant>
        <vt:i4>5</vt:i4>
      </vt:variant>
      <vt:variant>
        <vt:lpwstr/>
      </vt:variant>
      <vt:variant>
        <vt:lpwstr>_Toc179470304</vt:lpwstr>
      </vt:variant>
      <vt:variant>
        <vt:i4>1310780</vt:i4>
      </vt:variant>
      <vt:variant>
        <vt:i4>44</vt:i4>
      </vt:variant>
      <vt:variant>
        <vt:i4>0</vt:i4>
      </vt:variant>
      <vt:variant>
        <vt:i4>5</vt:i4>
      </vt:variant>
      <vt:variant>
        <vt:lpwstr/>
      </vt:variant>
      <vt:variant>
        <vt:lpwstr>_Toc179470303</vt:lpwstr>
      </vt:variant>
      <vt:variant>
        <vt:i4>1310780</vt:i4>
      </vt:variant>
      <vt:variant>
        <vt:i4>38</vt:i4>
      </vt:variant>
      <vt:variant>
        <vt:i4>0</vt:i4>
      </vt:variant>
      <vt:variant>
        <vt:i4>5</vt:i4>
      </vt:variant>
      <vt:variant>
        <vt:lpwstr/>
      </vt:variant>
      <vt:variant>
        <vt:lpwstr>_Toc179470302</vt:lpwstr>
      </vt:variant>
      <vt:variant>
        <vt:i4>1310780</vt:i4>
      </vt:variant>
      <vt:variant>
        <vt:i4>32</vt:i4>
      </vt:variant>
      <vt:variant>
        <vt:i4>0</vt:i4>
      </vt:variant>
      <vt:variant>
        <vt:i4>5</vt:i4>
      </vt:variant>
      <vt:variant>
        <vt:lpwstr/>
      </vt:variant>
      <vt:variant>
        <vt:lpwstr>_Toc179470301</vt:lpwstr>
      </vt:variant>
      <vt:variant>
        <vt:i4>1310780</vt:i4>
      </vt:variant>
      <vt:variant>
        <vt:i4>26</vt:i4>
      </vt:variant>
      <vt:variant>
        <vt:i4>0</vt:i4>
      </vt:variant>
      <vt:variant>
        <vt:i4>5</vt:i4>
      </vt:variant>
      <vt:variant>
        <vt:lpwstr/>
      </vt:variant>
      <vt:variant>
        <vt:lpwstr>_Toc179470300</vt:lpwstr>
      </vt:variant>
      <vt:variant>
        <vt:i4>1900605</vt:i4>
      </vt:variant>
      <vt:variant>
        <vt:i4>20</vt:i4>
      </vt:variant>
      <vt:variant>
        <vt:i4>0</vt:i4>
      </vt:variant>
      <vt:variant>
        <vt:i4>5</vt:i4>
      </vt:variant>
      <vt:variant>
        <vt:lpwstr/>
      </vt:variant>
      <vt:variant>
        <vt:lpwstr>_Toc179470299</vt:lpwstr>
      </vt:variant>
      <vt:variant>
        <vt:i4>1900605</vt:i4>
      </vt:variant>
      <vt:variant>
        <vt:i4>14</vt:i4>
      </vt:variant>
      <vt:variant>
        <vt:i4>0</vt:i4>
      </vt:variant>
      <vt:variant>
        <vt:i4>5</vt:i4>
      </vt:variant>
      <vt:variant>
        <vt:lpwstr/>
      </vt:variant>
      <vt:variant>
        <vt:lpwstr>_Toc179470298</vt:lpwstr>
      </vt:variant>
      <vt:variant>
        <vt:i4>1900605</vt:i4>
      </vt:variant>
      <vt:variant>
        <vt:i4>8</vt:i4>
      </vt:variant>
      <vt:variant>
        <vt:i4>0</vt:i4>
      </vt:variant>
      <vt:variant>
        <vt:i4>5</vt:i4>
      </vt:variant>
      <vt:variant>
        <vt:lpwstr/>
      </vt:variant>
      <vt:variant>
        <vt:lpwstr>_Toc179470297</vt:lpwstr>
      </vt:variant>
      <vt:variant>
        <vt:i4>1900605</vt:i4>
      </vt:variant>
      <vt:variant>
        <vt:i4>2</vt:i4>
      </vt:variant>
      <vt:variant>
        <vt:i4>0</vt:i4>
      </vt:variant>
      <vt:variant>
        <vt:i4>5</vt:i4>
      </vt:variant>
      <vt:variant>
        <vt:lpwstr/>
      </vt:variant>
      <vt:variant>
        <vt:lpwstr>_Toc179470296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subject/>
  <dc:creator>user</dc:creator>
  <cp:keywords/>
  <dc:description/>
  <cp:lastModifiedBy>wondering mark</cp:lastModifiedBy>
  <cp:revision>38</cp:revision>
  <cp:lastPrinted>2009-12-24T08:24:00Z</cp:lastPrinted>
  <dcterms:created xsi:type="dcterms:W3CDTF">2021-04-30T10:10:00Z</dcterms:created>
  <dcterms:modified xsi:type="dcterms:W3CDTF">2021-05-05T12:39:00Z</dcterms:modified>
</cp:coreProperties>
</file>