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宋体" w:hAnsi="宋体"/>
          <w:sz w:val="32"/>
        </w:rPr>
        <w:t>Wonder Payment For WooCommerce（WooCommerce 支付网关插件）</w:t>
      </w:r>
    </w:p>
    <w:p>
      <w:pPr/>
      <w:r>
        <w:rPr>
          <w:rFonts w:ascii="宋体" w:hAnsi="宋体"/>
          <w:sz w:val="32"/>
        </w:rPr>
        <w:t>用户手册</w:t>
      </w:r>
    </w:p>
    <w:p/>
    <w:p>
      <w:pPr/>
      <w:r>
        <w:rPr>
          <w:rFonts w:ascii="宋体" w:hAnsi="宋体"/>
          <w:sz w:val="24"/>
        </w:rPr>
        <w:t>（目录可在 Word 中通过“引用 → 目录”自动生成/更新）</w:t>
      </w:r>
    </w:p>
    <w:p>
      <w:r>
        <w:br w:type="page"/>
      </w:r>
    </w:p>
    <w:p>
      <w:r>
        <w:rPr>
          <w:rFonts w:ascii="宋体" w:hAnsi="宋体"/>
          <w:sz w:val="28"/>
        </w:rPr>
        <w:t>用户手册</w:t>
      </w:r>
    </w:p>
    <w:p>
      <w:pPr>
        <w:pStyle w:val="Heading1"/>
      </w:pPr>
      <w:r>
        <w:rPr>
          <w:rFonts w:ascii="宋体" w:hAnsi="宋体"/>
          <w:sz w:val="24"/>
        </w:rPr>
        <w:t>1引言</w:t>
      </w:r>
    </w:p>
    <w:p>
      <w:pPr>
        <w:pStyle w:val="Heading2"/>
      </w:pPr>
      <w:r>
        <w:rPr>
          <w:rFonts w:ascii="宋体" w:hAnsi="宋体"/>
          <w:sz w:val="24"/>
        </w:rPr>
        <w:t>1.1编写目的</w:t>
      </w:r>
    </w:p>
    <w:p>
      <w:pPr/>
      <w:r>
        <w:rPr>
          <w:rFonts w:ascii="宋体" w:hAnsi="宋体"/>
          <w:sz w:val="24"/>
        </w:rPr>
        <w:t>本手册用于说明 Wonder Payment For WooCommerce（版本 1.0.4）的安装、配置与使用方法，帮助电商商户在 WooCommerce 中接入 Wonder Payments，完成收款、退款以及订单状态同步等操作。</w:t>
      </w:r>
    </w:p>
    <w:p>
      <w:pPr>
        <w:pStyle w:val="Heading2"/>
      </w:pPr>
      <w:r>
        <w:rPr>
          <w:rFonts w:ascii="宋体" w:hAnsi="宋体"/>
          <w:sz w:val="24"/>
        </w:rPr>
        <w:t>1.2背景</w:t>
      </w:r>
    </w:p>
    <w:p>
      <w:pPr/>
      <w:r>
        <w:rPr>
          <w:rFonts w:ascii="宋体" w:hAnsi="宋体"/>
          <w:sz w:val="24"/>
        </w:rPr>
        <w:t>WooCommerce 是 WordPress 生态中广泛使用的电商插件。为满足商户对多渠道在线收款的需求，本软件以 WooCommerce 支付网关插件形式提供 Wonder Payments 支付能力，包括支付链接创建、Webhook 订单状态回传、手动同步以及退款能力等。</w:t>
      </w:r>
    </w:p>
    <w:p>
      <w:pPr>
        <w:pStyle w:val="Heading2"/>
      </w:pPr>
      <w:r>
        <w:rPr>
          <w:rFonts w:ascii="宋体" w:hAnsi="宋体"/>
          <w:sz w:val="24"/>
        </w:rPr>
        <w:t>1.3定义</w:t>
      </w:r>
    </w:p>
    <w:p>
      <w:pPr/>
      <w:r>
        <w:rPr>
          <w:rFonts w:ascii="宋体" w:hAnsi="宋体"/>
          <w:sz w:val="24"/>
        </w:rPr>
        <w:t>WooCommerce：WordPress 电商插件框架。</w:t>
      </w:r>
    </w:p>
    <w:p>
      <w:pPr/>
      <w:r>
        <w:rPr>
          <w:rFonts w:ascii="宋体" w:hAnsi="宋体"/>
          <w:sz w:val="24"/>
        </w:rPr>
        <w:t>支付网关：在结算时为订单提供支付方式并对接第三方支付平台的组件。</w:t>
      </w:r>
    </w:p>
    <w:p>
      <w:pPr/>
      <w:r>
        <w:rPr>
          <w:rFonts w:ascii="宋体" w:hAnsi="宋体"/>
          <w:sz w:val="24"/>
        </w:rPr>
        <w:t>Webhook：第三方服务向商户站点回调通知订单/支付状态变化的机制。</w:t>
      </w:r>
    </w:p>
    <w:p>
      <w:pPr>
        <w:pStyle w:val="Heading2"/>
      </w:pPr>
      <w:r>
        <w:rPr>
          <w:rFonts w:ascii="宋体" w:hAnsi="宋体"/>
          <w:sz w:val="24"/>
        </w:rPr>
        <w:t>1.4参考资料</w:t>
      </w:r>
    </w:p>
    <w:p>
      <w:pPr/>
      <w:r>
        <w:rPr>
          <w:rFonts w:ascii="宋体" w:hAnsi="宋体"/>
          <w:sz w:val="24"/>
        </w:rPr>
        <w:t>WordPress 官方文档（WordPress 插件开发与发布规范）。</w:t>
      </w:r>
    </w:p>
    <w:p>
      <w:pPr/>
      <w:r>
        <w:rPr>
          <w:rFonts w:ascii="宋体" w:hAnsi="宋体"/>
          <w:sz w:val="24"/>
        </w:rPr>
        <w:t>WooCommerce 开发者文档（支付网关接口与扩展开发）。</w:t>
      </w:r>
    </w:p>
    <w:p>
      <w:pPr/>
      <w:r>
        <w:rPr>
          <w:rFonts w:ascii="宋体" w:hAnsi="宋体"/>
          <w:sz w:val="24"/>
        </w:rPr>
        <w:t>Wonder Payments 开放接口文档（用于创建订单、查询、退款等）。</w:t>
      </w:r>
    </w:p>
    <w:p>
      <w:pPr>
        <w:pStyle w:val="Heading1"/>
      </w:pPr>
      <w:r>
        <w:rPr>
          <w:rFonts w:ascii="宋体" w:hAnsi="宋体"/>
          <w:sz w:val="24"/>
        </w:rPr>
        <w:t>2用途</w:t>
      </w:r>
    </w:p>
    <w:p>
      <w:pPr>
        <w:pStyle w:val="Heading2"/>
      </w:pPr>
      <w:r>
        <w:rPr>
          <w:rFonts w:ascii="宋体" w:hAnsi="宋体"/>
          <w:sz w:val="24"/>
        </w:rPr>
        <w:t>2.1功能</w:t>
      </w:r>
    </w:p>
    <w:p>
      <w:pPr/>
      <w:r>
        <w:rPr>
          <w:rFonts w:ascii="宋体" w:hAnsi="宋体"/>
          <w:sz w:val="24"/>
        </w:rPr>
        <w:t>本软件的主要功能包括：</w:t>
      </w:r>
    </w:p>
    <w:p>
      <w:pPr/>
      <w:r>
        <w:rPr>
          <w:rFonts w:ascii="宋体" w:hAnsi="宋体"/>
          <w:sz w:val="24"/>
        </w:rPr>
        <w:t>（1）在 WooCommerce 结算页提供 Wonder Payments 支付方式。</w:t>
      </w:r>
    </w:p>
    <w:p>
      <w:pPr/>
      <w:r>
        <w:rPr>
          <w:rFonts w:ascii="宋体" w:hAnsi="宋体"/>
          <w:sz w:val="24"/>
        </w:rPr>
        <w:t>（2）支持商户通过 App ID 等凭据完成网关配置与连通性校验。</w:t>
      </w:r>
    </w:p>
    <w:p>
      <w:pPr/>
      <w:r>
        <w:rPr>
          <w:rFonts w:ascii="宋体" w:hAnsi="宋体"/>
          <w:sz w:val="24"/>
        </w:rPr>
        <w:t>（3）创建 Wonder 侧支付订单与支付链接，并将结果写入 WooCommerce 订单。</w:t>
      </w:r>
    </w:p>
    <w:p>
      <w:pPr/>
      <w:r>
        <w:rPr>
          <w:rFonts w:ascii="宋体" w:hAnsi="宋体"/>
          <w:sz w:val="24"/>
        </w:rPr>
        <w:t>（4）接收并验证 Wonder Webhook 回调，实现支付状态自动更新。</w:t>
      </w:r>
    </w:p>
    <w:p>
      <w:pPr/>
      <w:r>
        <w:rPr>
          <w:rFonts w:ascii="宋体" w:hAnsi="宋体"/>
          <w:sz w:val="24"/>
        </w:rPr>
        <w:t>（5）提供后台手动同步订单状态能力。</w:t>
      </w:r>
    </w:p>
    <w:p>
      <w:pPr/>
      <w:r>
        <w:rPr>
          <w:rFonts w:ascii="宋体" w:hAnsi="宋体"/>
          <w:sz w:val="24"/>
        </w:rPr>
        <w:t>（6）支持全额/部分退款，并同步 WooCommerce 订单状态。</w:t>
      </w:r>
    </w:p>
    <w:p>
      <w:pPr>
        <w:pStyle w:val="Heading2"/>
      </w:pPr>
      <w:r>
        <w:rPr>
          <w:rFonts w:ascii="宋体" w:hAnsi="宋体"/>
          <w:sz w:val="24"/>
        </w:rPr>
        <w:t>2.2性能</w:t>
      </w:r>
    </w:p>
    <w:p>
      <w:pPr>
        <w:pStyle w:val="Heading3"/>
      </w:pPr>
      <w:r>
        <w:rPr>
          <w:rFonts w:ascii="宋体" w:hAnsi="宋体"/>
          <w:sz w:val="24"/>
        </w:rPr>
        <w:t>2.2.1精度</w:t>
      </w:r>
    </w:p>
    <w:p>
      <w:pPr/>
      <w:r>
        <w:rPr>
          <w:rFonts w:ascii="宋体" w:hAnsi="宋体"/>
          <w:sz w:val="24"/>
        </w:rPr>
        <w:t>金额计算以 WooCommerce 订单金额与币种为准；与第三方接口交互过程中的金额精度遵循接口约定。</w:t>
      </w:r>
    </w:p>
    <w:p>
      <w:pPr>
        <w:pStyle w:val="Heading3"/>
      </w:pPr>
      <w:r>
        <w:rPr>
          <w:rFonts w:ascii="宋体" w:hAnsi="宋体"/>
          <w:sz w:val="24"/>
        </w:rPr>
        <w:t>2.2.2时间特性</w:t>
      </w:r>
    </w:p>
    <w:p>
      <w:pPr/>
      <w:r>
        <w:rPr>
          <w:rFonts w:ascii="宋体" w:hAnsi="宋体"/>
          <w:sz w:val="24"/>
        </w:rPr>
        <w:t>订单状态变更依赖 Webhook 到达与站点处理速度；在网络正常情况下可实现秒级到分钟级更新。</w:t>
      </w:r>
    </w:p>
    <w:p>
      <w:pPr>
        <w:pStyle w:val="Heading3"/>
      </w:pPr>
      <w:r>
        <w:rPr>
          <w:rFonts w:ascii="宋体" w:hAnsi="宋体"/>
          <w:sz w:val="24"/>
        </w:rPr>
        <w:t>2.2.3灵活性</w:t>
      </w:r>
    </w:p>
    <w:p>
      <w:pPr/>
      <w:r>
        <w:rPr>
          <w:rFonts w:ascii="宋体" w:hAnsi="宋体"/>
          <w:sz w:val="24"/>
        </w:rPr>
        <w:t>支持多环境（生产/测试）切换；支持启用/停用、标题与描述等网关展示配置。</w:t>
      </w:r>
    </w:p>
    <w:p>
      <w:pPr>
        <w:pStyle w:val="Heading2"/>
      </w:pPr>
      <w:r>
        <w:rPr>
          <w:rFonts w:ascii="宋体" w:hAnsi="宋体"/>
          <w:sz w:val="24"/>
        </w:rPr>
        <w:t>2.3安全保密</w:t>
      </w:r>
    </w:p>
    <w:p>
      <w:pPr/>
      <w:r>
        <w:rPr>
          <w:rFonts w:ascii="宋体" w:hAnsi="宋体"/>
          <w:sz w:val="24"/>
        </w:rPr>
        <w:t>插件对 Webhook 请求进行必要的来源与签名验证；商户密钥等敏感信息按照 WordPress/WooCommerce 设置项存储与输入过滤要求处理。</w:t>
      </w:r>
    </w:p>
    <w:p>
      <w:pPr>
        <w:pStyle w:val="Heading1"/>
      </w:pPr>
      <w:r>
        <w:rPr>
          <w:rFonts w:ascii="宋体" w:hAnsi="宋体"/>
          <w:sz w:val="24"/>
        </w:rPr>
        <w:t>3运行环境</w:t>
      </w:r>
    </w:p>
    <w:p>
      <w:pPr>
        <w:pStyle w:val="Heading2"/>
      </w:pPr>
      <w:r>
        <w:rPr>
          <w:rFonts w:ascii="宋体" w:hAnsi="宋体"/>
          <w:sz w:val="24"/>
        </w:rPr>
        <w:t>3.1硬设备</w:t>
      </w:r>
    </w:p>
    <w:p>
      <w:pPr/>
      <w:r>
        <w:rPr>
          <w:rFonts w:ascii="宋体" w:hAnsi="宋体"/>
          <w:sz w:val="24"/>
        </w:rPr>
        <w:t>普通云服务器/虚拟主机即可满足运行需求；建议具备稳定的公网访问能力以接收 Webhook 回调。</w:t>
      </w:r>
    </w:p>
    <w:p>
      <w:pPr>
        <w:pStyle w:val="Heading2"/>
      </w:pPr>
      <w:r>
        <w:rPr>
          <w:rFonts w:ascii="宋体" w:hAnsi="宋体"/>
          <w:sz w:val="24"/>
        </w:rPr>
        <w:t>3.2支持软件</w:t>
      </w:r>
    </w:p>
    <w:p>
      <w:pPr/>
      <w:r>
        <w:rPr>
          <w:rFonts w:ascii="宋体" w:hAnsi="宋体"/>
          <w:sz w:val="24"/>
        </w:rPr>
        <w:t>操作系统：Linux/Windows/macOS（服务器端一般为 Linux）。</w:t>
      </w:r>
    </w:p>
    <w:p>
      <w:pPr/>
      <w:r>
        <w:rPr>
          <w:rFonts w:ascii="宋体" w:hAnsi="宋体"/>
          <w:sz w:val="24"/>
        </w:rPr>
        <w:t>运行平台：WordPress 5.8 及以上。</w:t>
      </w:r>
    </w:p>
    <w:p>
      <w:pPr/>
      <w:r>
        <w:rPr>
          <w:rFonts w:ascii="宋体" w:hAnsi="宋体"/>
          <w:sz w:val="24"/>
        </w:rPr>
        <w:t>依赖组件：WooCommerce 插件（必需）。</w:t>
      </w:r>
    </w:p>
    <w:p>
      <w:pPr/>
      <w:r>
        <w:rPr>
          <w:rFonts w:ascii="宋体" w:hAnsi="宋体"/>
          <w:sz w:val="24"/>
        </w:rPr>
        <w:t>PHP：7.4 及以上。</w:t>
      </w:r>
    </w:p>
    <w:p>
      <w:pPr>
        <w:pStyle w:val="Heading2"/>
      </w:pPr>
      <w:r>
        <w:rPr>
          <w:rFonts w:ascii="宋体" w:hAnsi="宋体"/>
          <w:sz w:val="24"/>
        </w:rPr>
        <w:t>3.3数据结构</w:t>
      </w:r>
    </w:p>
    <w:p>
      <w:pPr/>
      <w:r>
        <w:rPr>
          <w:rFonts w:ascii="宋体" w:hAnsi="宋体"/>
          <w:sz w:val="24"/>
        </w:rPr>
        <w:t>订单数据以 WooCommerce 订单表与订单元数据为主；插件按需在订单元数据中记录 Wonder 侧订单号、交易 UUID、参考号等字段。</w:t>
      </w:r>
    </w:p>
    <w:p>
      <w:pPr>
        <w:pStyle w:val="Heading1"/>
      </w:pPr>
      <w:r>
        <w:rPr>
          <w:rFonts w:ascii="宋体" w:hAnsi="宋体"/>
          <w:sz w:val="24"/>
        </w:rPr>
        <w:t>4使用过程</w:t>
      </w:r>
    </w:p>
    <w:p>
      <w:pPr>
        <w:pStyle w:val="Heading2"/>
      </w:pPr>
      <w:r>
        <w:rPr>
          <w:rFonts w:ascii="宋体" w:hAnsi="宋体"/>
          <w:sz w:val="24"/>
        </w:rPr>
        <w:t>4.1安装与初始化</w:t>
      </w:r>
    </w:p>
    <w:p>
      <w:pPr/>
      <w:r>
        <w:rPr>
          <w:rFonts w:ascii="宋体" w:hAnsi="宋体"/>
          <w:sz w:val="24"/>
        </w:rPr>
        <w:t>（1）将插件上传至 WordPress 的 /wp-content/plugins/ 目录或通过后台“插件”上传安装。</w:t>
      </w:r>
    </w:p>
    <w:p>
      <w:pPr/>
      <w:r>
        <w:rPr>
          <w:rFonts w:ascii="宋体" w:hAnsi="宋体"/>
          <w:sz w:val="24"/>
        </w:rPr>
        <w:t>（2）在 WordPress 后台启用插件。</w:t>
      </w:r>
    </w:p>
    <w:p>
      <w:pPr/>
      <w:r>
        <w:rPr>
          <w:rFonts w:ascii="宋体" w:hAnsi="宋体"/>
          <w:sz w:val="24"/>
        </w:rPr>
        <w:t>（3）进入 WooCommerce → 设置 → 付款，找到 Wonder Payments 并点击“管理”。</w:t>
      </w:r>
    </w:p>
    <w:p>
      <w:pPr>
        <w:pStyle w:val="Heading2"/>
      </w:pPr>
      <w:r>
        <w:rPr>
          <w:rFonts w:ascii="宋体" w:hAnsi="宋体"/>
          <w:sz w:val="24"/>
        </w:rPr>
        <w:t>4.2输入</w:t>
      </w:r>
    </w:p>
    <w:p>
      <w:pPr>
        <w:pStyle w:val="Heading3"/>
      </w:pPr>
      <w:r>
        <w:rPr>
          <w:rFonts w:ascii="宋体" w:hAnsi="宋体"/>
          <w:sz w:val="24"/>
        </w:rPr>
        <w:t>4.2.1输入数据的现实背景</w:t>
      </w:r>
    </w:p>
    <w:p>
      <w:pPr/>
      <w:r>
        <w:rPr>
          <w:rFonts w:ascii="宋体" w:hAnsi="宋体"/>
          <w:sz w:val="24"/>
        </w:rPr>
        <w:t>商户需要提供 Wonder 侧的商户账号与应用凭据，用于在下单与退款时调用第三方接口。</w:t>
      </w:r>
    </w:p>
    <w:p>
      <w:pPr>
        <w:pStyle w:val="Heading3"/>
      </w:pPr>
      <w:r>
        <w:rPr>
          <w:rFonts w:ascii="宋体" w:hAnsi="宋体"/>
          <w:sz w:val="24"/>
        </w:rPr>
        <w:t>4.2.2输入格式</w:t>
      </w:r>
    </w:p>
    <w:p>
      <w:pPr/>
      <w:r>
        <w:rPr>
          <w:rFonts w:ascii="宋体" w:hAnsi="宋体"/>
          <w:sz w:val="24"/>
        </w:rPr>
        <w:t>在 WooCommerce 支付网关设置页中输入 App ID、环境选项等配置项；部分配置可能以多行文本方式输入（如 PEM 格式密钥）。</w:t>
      </w:r>
    </w:p>
    <w:p>
      <w:pPr>
        <w:pStyle w:val="Heading3"/>
      </w:pPr>
      <w:r>
        <w:rPr>
          <w:rFonts w:ascii="宋体" w:hAnsi="宋体"/>
          <w:sz w:val="24"/>
        </w:rPr>
        <w:t>4.2.3输入举例</w:t>
      </w:r>
    </w:p>
    <w:p>
      <w:pPr/>
      <w:r>
        <w:rPr>
          <w:rFonts w:ascii="宋体" w:hAnsi="宋体"/>
          <w:sz w:val="24"/>
        </w:rPr>
        <w:t>App ID：示例格式为字符串（具体值以商户后台分配为准）。</w:t>
      </w:r>
    </w:p>
    <w:p>
      <w:pPr>
        <w:pStyle w:val="Heading2"/>
      </w:pPr>
      <w:r>
        <w:rPr>
          <w:rFonts w:ascii="宋体" w:hAnsi="宋体"/>
          <w:sz w:val="24"/>
        </w:rPr>
        <w:t>4.3输出对每项输出作出说明</w:t>
      </w:r>
    </w:p>
    <w:p>
      <w:pPr>
        <w:pStyle w:val="Heading3"/>
      </w:pPr>
      <w:r>
        <w:rPr>
          <w:rFonts w:ascii="宋体" w:hAnsi="宋体"/>
          <w:sz w:val="24"/>
        </w:rPr>
        <w:t>4.3.1输出数据的现实背景</w:t>
      </w:r>
    </w:p>
    <w:p>
      <w:pPr/>
      <w:r>
        <w:rPr>
          <w:rFonts w:ascii="宋体" w:hAnsi="宋体"/>
          <w:sz w:val="24"/>
        </w:rPr>
        <w:t>当用户提交订单并选择 Wonder Payments 支付后，系统会生成支付链接/订单号，并在 WooCommerce 订单中记录关联信息。</w:t>
      </w:r>
    </w:p>
    <w:p>
      <w:pPr>
        <w:pStyle w:val="Heading3"/>
      </w:pPr>
      <w:r>
        <w:rPr>
          <w:rFonts w:ascii="宋体" w:hAnsi="宋体"/>
          <w:sz w:val="24"/>
        </w:rPr>
        <w:t>4.3.2输出格式</w:t>
      </w:r>
    </w:p>
    <w:p>
      <w:pPr/>
      <w:r>
        <w:rPr>
          <w:rFonts w:ascii="宋体" w:hAnsi="宋体"/>
          <w:sz w:val="24"/>
        </w:rPr>
        <w:t>WooCommerce 订单状态：pending/on-hold/processing/completed/refunded/failed 等；同时可能包含 Wonder 订单号、交易 UUID 等扩展字段。</w:t>
      </w:r>
    </w:p>
    <w:p>
      <w:pPr>
        <w:pStyle w:val="Heading3"/>
      </w:pPr>
      <w:r>
        <w:rPr>
          <w:rFonts w:ascii="宋体" w:hAnsi="宋体"/>
          <w:sz w:val="24"/>
        </w:rPr>
        <w:t>4.3.3输出举例</w:t>
      </w:r>
    </w:p>
    <w:p>
      <w:pPr/>
      <w:r>
        <w:rPr>
          <w:rFonts w:ascii="宋体" w:hAnsi="宋体"/>
          <w:sz w:val="24"/>
        </w:rPr>
        <w:t>示例：订单状态从 pending 更新为 processing（Webhook 回调确认支付完成）。</w:t>
      </w:r>
    </w:p>
    <w:p>
      <w:pPr>
        <w:pStyle w:val="Heading2"/>
      </w:pPr>
      <w:r>
        <w:rPr>
          <w:rFonts w:ascii="宋体" w:hAnsi="宋体"/>
          <w:sz w:val="24"/>
        </w:rPr>
        <w:t>4.4文卷查询</w:t>
      </w:r>
    </w:p>
    <w:p>
      <w:pPr/>
      <w:r>
        <w:rPr>
          <w:rFonts w:ascii="宋体" w:hAnsi="宋体"/>
          <w:sz w:val="24"/>
        </w:rPr>
        <w:t>商户可在 WooCommerce 订单列表查看订单支付状态与订单备注；插件提供必要的状态同步入口以便查询最新第三方状态。</w:t>
      </w:r>
    </w:p>
    <w:p>
      <w:pPr>
        <w:pStyle w:val="Heading2"/>
      </w:pPr>
      <w:r>
        <w:rPr>
          <w:rFonts w:ascii="宋体" w:hAnsi="宋体"/>
          <w:sz w:val="24"/>
        </w:rPr>
        <w:t>4.5出错处理和恢复</w:t>
      </w:r>
    </w:p>
    <w:p>
      <w:pPr/>
      <w:r>
        <w:rPr>
          <w:rFonts w:ascii="宋体" w:hAnsi="宋体"/>
          <w:sz w:val="24"/>
        </w:rPr>
        <w:t>当第三方接口不可用或签名校验失败时，插件会记录日志并向管理员提示；商户可在恢复后通过手动同步或重试完成状态更新。</w:t>
      </w:r>
    </w:p>
    <w:p>
      <w:pPr>
        <w:pStyle w:val="Heading2"/>
      </w:pPr>
      <w:r>
        <w:rPr>
          <w:rFonts w:ascii="宋体" w:hAnsi="宋体"/>
          <w:sz w:val="24"/>
        </w:rPr>
        <w:t>4.6终端操作</w:t>
      </w:r>
    </w:p>
    <w:p>
      <w:pPr/>
      <w:r>
        <w:rPr>
          <w:rFonts w:ascii="宋体" w:hAnsi="宋体"/>
          <w:sz w:val="24"/>
        </w:rPr>
        <w:t>本软件为 WordPress 插件，一般无需终端操作。开发/排障时可查看站点日志与插件 debug.log（如已启用）。</w:t>
      </w:r>
    </w:p>
    <w:p>
      <w:pPr/>
    </w:p>
    <w:p>
      <w:pPr/>
      <w:r>
        <w:rPr>
          <w:rFonts w:ascii="宋体" w:hAnsi="宋体"/>
          <w:sz w:val="24"/>
        </w:rPr>
        <w:t>文档生成日期：2026-05-18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