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9A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600" w:lineRule="exact"/>
        <w:jc w:val="center"/>
        <w:textAlignment w:val="auto"/>
        <w:rPr>
          <w:rFonts w:hint="eastAsia" w:ascii="仿宋_GB2312" w:hAnsi="仿宋_GB2312" w:eastAsia="仿宋_GB2312" w:cs="仿宋_GB2312"/>
          <w:b/>
          <w:bCs w:val="0"/>
          <w:sz w:val="52"/>
        </w:rPr>
      </w:pPr>
      <w:r>
        <w:rPr>
          <w:rFonts w:hint="eastAsia" w:ascii="仿宋_GB2312" w:hAnsi="仿宋_GB2312" w:eastAsia="仿宋_GB2312" w:cs="仿宋_GB2312"/>
          <w:b/>
          <w:bCs w:val="0"/>
          <w:sz w:val="52"/>
        </w:rPr>
        <w:t>全自动化舆情监测研判报送平台</w:t>
      </w:r>
    </w:p>
    <w:p w14:paraId="70083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600" w:lineRule="exact"/>
        <w:jc w:val="center"/>
        <w:textAlignment w:val="auto"/>
        <w:rPr>
          <w:rFonts w:hint="eastAsia" w:ascii="仿宋_GB2312" w:hAnsi="仿宋_GB2312" w:eastAsia="仿宋_GB2312" w:cs="仿宋_GB2312"/>
          <w:b/>
          <w:bCs w:val="0"/>
        </w:rPr>
      </w:pPr>
      <w:r>
        <w:rPr>
          <w:rFonts w:hint="eastAsia" w:ascii="仿宋_GB2312" w:hAnsi="仿宋_GB2312" w:eastAsia="仿宋_GB2312" w:cs="仿宋_GB2312"/>
          <w:b/>
          <w:bCs w:val="0"/>
          <w:sz w:val="52"/>
        </w:rPr>
        <w:t>建设方案</w:t>
      </w:r>
    </w:p>
    <w:p w14:paraId="09F3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0" w:name="heading_0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一、方案概述</w:t>
      </w:r>
      <w:bookmarkEnd w:id="0"/>
    </w:p>
    <w:p w14:paraId="407F0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本舆情平台以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全程无人化、自动化作业、双端一体化协同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为核心目标，摒弃传统人工抓取、人工研判、人工报送、人工写报的繁琐流程。平台实现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电脑后台与微信端深度连通、数据实时互通、流程双向联动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通过双端一体化智能任务体系，搭载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多技能独立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团队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无需人力监测研判信息，完成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结果主动推送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报告编撰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自动化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任务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。大幅降低人工人力投入，提升舆情信息报送的效率与规范性，实现舆情监测7×24小时不间断值守作业。</w:t>
      </w:r>
    </w:p>
    <w:p w14:paraId="075D7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平台核心作业逻辑：系统全自动抓取全网舆情数据；平台搭载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多技能独立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团队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，分别承担舆情智能研判、结果推送分发、自动化报告撰写等专项工作，全程标准化、无人化执行，仅需人工后期复核即可。</w:t>
      </w:r>
    </w:p>
    <w:p w14:paraId="07C02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600" w:lineRule="exact"/>
        <w:ind w:left="0" w:firstLine="640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1" w:name="heading_1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二、整体架构与核心设计思路</w:t>
      </w:r>
      <w:bookmarkEnd w:id="1"/>
    </w:p>
    <w:p w14:paraId="6FA0B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平台采用“任务配置层-自动采集层-智能研判层-自动化作业层-终端推送层”五层架构，模块化拆分各项功能，保障系统稳定、高效、灵活运行，核心设计围绕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去人工化、分工自动化、闭环可控化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三大原则。</w:t>
      </w:r>
    </w:p>
    <w:p w14:paraId="3EECA7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任务自定义配置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：后台支持管理人员灵活设置抓取范围、关键词、推送规则等，适配不同场景舆情监测需求；</w:t>
      </w:r>
    </w:p>
    <w:p w14:paraId="141FE6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全自动化数据采集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：无需人工操作，系统定时、定量、定点自动抓取全网舆情信息；</w:t>
      </w:r>
    </w:p>
    <w:p w14:paraId="214194F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专项分工值守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：平台搭载多名专业化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，一人一专项技能，分别独立负责舆情研判、结果推送、报告编撰、报告提报等单一模块作业，流程专业化、职责清晰化、作业标准化；</w:t>
      </w:r>
    </w:p>
    <w:p w14:paraId="4F42B6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结果主动触达推送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：研判结果无需人工导出转发，主动同步至微信端，实现移动端实时查看、快速响应；</w:t>
      </w:r>
    </w:p>
    <w:p w14:paraId="7E5C53D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一键自动化出报：打破人工写报耗时费力痛点，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全自动完成报告编撰、排版、汇总</w:t>
      </w:r>
      <w:bookmarkStart w:id="17" w:name="_GoBack"/>
      <w:bookmarkEnd w:id="17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。</w:t>
      </w:r>
    </w:p>
    <w:p w14:paraId="4FB09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600" w:lineRule="exact"/>
        <w:ind w:left="0" w:firstLine="640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2" w:name="heading_2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三、平台核心功能模块</w:t>
      </w:r>
      <w:bookmarkEnd w:id="2"/>
    </w:p>
    <w:p w14:paraId="7399C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3" w:name="heading_3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（一）微信端移动端任务管控模块</w:t>
      </w:r>
      <w:bookmarkEnd w:id="3"/>
    </w:p>
    <w:p w14:paraId="46CE2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平台核心亮点为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后台+微信端双向连通、全流程互通协同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，彻底打破电脑端与移动端数据壁垒、功能壁垒。双端任务同步创建、状态同步更新、数据实时互通、操作双向生效，无需数据迁移、无需单独配置。管理人员可自由在电脑后台或微信端开展工作，移动端可独立发布常态化/临时专项采集任务、补充事件舆情信息、管控推送预警、触发智能研判、一键生成各类舆情报告并完成线上提交，真正实现随时随地移动运维，适配突发舆情处置、外勤值守、离线办公、远程监管等全场景需求，搭建全场景自动化作业闭环。</w:t>
      </w:r>
    </w:p>
    <w:p w14:paraId="00D489A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微信端自定义发布采集任务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：移动端支持快速创建临时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专项舆情采集任务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适配突发舆情紧急摸排、专项事件溯源核查等临时作业场景，无需电脑后台操作。</w:t>
      </w:r>
    </w:p>
    <w:p w14:paraId="0B75430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微信端推送规则实时管控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：管理人员可在微信端灵活调整推送权限、推送频次、预警阈值，批量研判结果汇总推送，自主掌控舆情信息触达节奏。</w:t>
      </w:r>
    </w:p>
    <w:p w14:paraId="67FF530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微信端一键出报与提交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：移动端可直接触发专项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启动报告编撰，支持按需生成突发快报、专项分析报告、当日舆情简报等各类文稿。</w:t>
      </w:r>
    </w:p>
    <w:p w14:paraId="61225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4" w:name="heading_4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（二）后台任务自定义设置模块</w:t>
      </w:r>
      <w:bookmarkEnd w:id="4"/>
    </w:p>
    <w:p w14:paraId="06979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该模块为平台自动化作业的基础支撑，管理人员可在后台完成所有前置规则配置，一次设置、长期生效，支持随时修改调整，适配动态舆情监测需求。</w:t>
      </w:r>
    </w:p>
    <w:p w14:paraId="7D25174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舆情关键词配置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：支持精准关键词、模糊关键词、否定关键词、组合关键词批量录入，可分类设置核心监测词、关联监测词、屏蔽词，精准筛选目标舆情信息，过滤无效数据。</w:t>
      </w:r>
    </w:p>
    <w:p w14:paraId="0B172D0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采集频率配置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：支持自定义抓取周期，可设置秒级、分钟级、小时级、日级采集，针对突发舆情可开启高频实时抓取，常规舆情定时巡检抓取。</w:t>
      </w:r>
    </w:p>
    <w:p w14:paraId="699A996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研判规则配置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：后台预设研判标准，可自定义舆情分级（一般、关注、预警、紧急）、舆情属性（正面、中性、负面）、传播量级、风险等级、舆情标签等判定规则，为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智能研判提供标准化依据。</w:t>
      </w:r>
    </w:p>
    <w:p w14:paraId="334E2A8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推送与提报规则配置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：可设置微信端推送对象、推送场景（新增舆情、高风险舆情、批量研判完成、报告生成完成）、推送频次，同时配置报告提交端口、提报格式、提报时限等规则。</w:t>
      </w:r>
    </w:p>
    <w:p w14:paraId="1F7B8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5" w:name="heading_5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（三）全网舆情自动抓取模块</w:t>
      </w:r>
      <w:bookmarkEnd w:id="5"/>
    </w:p>
    <w:p w14:paraId="14875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依托后台预设任务规则，系统启动7×24小时无人值守自动抓取作业，全程无需人工启动、监控、整理，自动完成舆情数据采集、去重、清洗、归档。</w:t>
      </w:r>
    </w:p>
    <w:p w14:paraId="06E564B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全自动实时采集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：按照预设频率自动遍历监测渠道，实时抓取新增舆情内容，包含文章内容、发布时间、发布主体、阅读量、转发量、评论量、属地信息、热度数据等完整维度信息。</w:t>
      </w:r>
    </w:p>
    <w:p w14:paraId="662E6AD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智能数据清洗去重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：系统自动过滤重复舆情、无效水文、屏蔽关键词内容，剔除垃圾数据，保留有效舆情信息，保证研判数据的准确性。</w:t>
      </w:r>
    </w:p>
    <w:p w14:paraId="217F9AB7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舆情数据自动归档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：采集完成的舆情数据自动分类存储，按时间、渠道、风险等级、舆情类型建立数据台账，支持后台随时溯源查询。</w:t>
      </w:r>
    </w:p>
    <w:p w14:paraId="5A21B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6" w:name="heading_6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（四）专项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—自动研判+主动推送模块</w:t>
      </w:r>
      <w:bookmarkEnd w:id="6"/>
    </w:p>
    <w:p w14:paraId="22E2D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为平台核心值守智能角色，全程无人干预，专职承接舆情抓取后的智能研判、分类汇总、微信端主动推送工作，仅负责研判与推送专项工作，实现舆情结果实时精准触达。</w:t>
      </w:r>
    </w:p>
    <w:p w14:paraId="2B6F6E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系统后台完成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全自动智能研判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与结果整理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，自动判定舆情正负属性、风险等级，自动打上对应标签，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批量舆情汇总台账，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同时对相似舆情进行聚合汇总，梳理舆情传播脉络。研判完成后，自动生成单条舆情研判结论、批量舆情汇总台账，清晰标注舆情内容、来源、热度、风险等级、研判分析、处置建议等核心信息。</w:t>
      </w:r>
    </w:p>
    <w:p w14:paraId="1398E8E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主动微信端推送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：无需人工操作，专项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将整理完毕的研判结果主动推送至指定微信端，支持分级推送，高风险舆情即时弹窗提醒，常规舆情定时批量推送。</w:t>
      </w:r>
    </w:p>
    <w:p w14:paraId="0B964B2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推送记录自动留存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：所有推送记录、研判记录自动存档，可追溯、可统计，方便后续复盘核查。</w:t>
      </w:r>
    </w:p>
    <w:p w14:paraId="6934A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7" w:name="heading_7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（五）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报告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—报告撰写</w:t>
      </w:r>
      <w:bookmarkEnd w:id="7"/>
    </w:p>
    <w:p w14:paraId="61EC0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负责舆情报告编撰、排版，依托平台原始舆情数据、研判结果全自动完成作业，彻底解放人工。</w:t>
      </w:r>
    </w:p>
    <w:p w14:paraId="29BE3ABF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多类型报告一键生成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：支持全自动生成各类舆情报告，包含实时舆情快报、每日舆情日报、每月舆情月报、专项舆情分析报告等。后台可预设各类报告固定模板、排版格式、核心模块。</w:t>
      </w:r>
    </w:p>
    <w:p w14:paraId="4DB894A8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报告自动排版优化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：生成的报告自动完成格式统一、图文排版，保障报告规范、清晰、专业。</w:t>
      </w:r>
    </w:p>
    <w:p w14:paraId="1205E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8" w:name="heading_8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（六）数据台账与后台管控模块</w:t>
      </w:r>
      <w:bookmarkEnd w:id="8"/>
    </w:p>
    <w:p w14:paraId="713B6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平台全程自动留存所有作业数据，管理人员可在后台实时监控系统运行状态、舆情数据、研判记录、推送记录、报告记录，实现全程可控、可查、可追溯。支持数据统计分析、报表导出、规则调整、权限管理、异常预警等功能，保障自动化作业稳定运行。</w:t>
      </w:r>
    </w:p>
    <w:p w14:paraId="52277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600" w:lineRule="exact"/>
        <w:ind w:left="0" w:firstLine="640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9" w:name="heading_9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四、平台全自动作业完整流程</w:t>
      </w:r>
      <w:bookmarkEnd w:id="9"/>
    </w:p>
    <w:p w14:paraId="2C463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整体流程实现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100%无人化闭环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，无需人工每日操作，仅需前期配置、后期复核：</w:t>
      </w:r>
    </w:p>
    <w:p w14:paraId="65CC1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步骤1：发布任务：常态化任务可在后台统一配置，临时突发任务可通过微信端随时发布，双端任务数据实时同步、状态互通；</w:t>
      </w:r>
    </w:p>
    <w:p w14:paraId="79829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步骤2：系统自动抓取舆情：平台按照双端预设规则，7×24小时自动采集全网舆情，同时兼容微信端手动补充事件信息，自动完成数据清洗、去重、归档；</w:t>
      </w:r>
    </w:p>
    <w:p w14:paraId="1BA05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步骤3：智能研判+双端推送联动：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平台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自动完成舆情研判分析，研判结果实时同步至后台与微信端，同时主动向微信端推送预警信息，双端均可查看研判详情、管控推送开关与预警阈值；</w:t>
      </w:r>
    </w:p>
    <w:p w14:paraId="624D9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步骤4：自动写报：可依托后台周期自动触发，也可通过微信端手动一键触发，生成标准化舆情报告，完成排版；</w:t>
      </w:r>
    </w:p>
    <w:p w14:paraId="4756B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步骤5：双端同步留存台账：所有采集、研判、推送、写报、提报数据自动存档，后台与微信端台账实时同步，支持双端随时核查复盘。</w:t>
      </w:r>
    </w:p>
    <w:p w14:paraId="49646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600" w:lineRule="exact"/>
        <w:ind w:left="0" w:firstLine="640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10" w:name="heading_10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五、方案核心优势与价值</w:t>
      </w:r>
      <w:bookmarkEnd w:id="10"/>
    </w:p>
    <w:p w14:paraId="52BB5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11" w:name="heading_11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1、极致降本，全程减少人力消耗</w:t>
      </w:r>
      <w:bookmarkEnd w:id="11"/>
    </w:p>
    <w:p w14:paraId="27967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彻底替代人工搜舆情、人工研判、人工汇总、人工推送、人工写报等重复性工作，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多技能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团队分岗专项值守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，各岗位24小时不间断独立作业，无需专人整体值守，大幅缩减舆情运维人力成本，避免人工漏判、误判、漏报、迟报问题。</w:t>
      </w:r>
    </w:p>
    <w:p w14:paraId="6FB11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12" w:name="heading_12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2、效率升级，舆情处置极速响应</w:t>
      </w:r>
      <w:bookmarkEnd w:id="12"/>
    </w:p>
    <w:p w14:paraId="14C36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打破人工作业的时间局限，实现秒级采集、实时研判、即时推送、快速出报，7×24小时不间断监测，第一时间捕捉突发舆情、负面风险，为舆情处置抢占黄金时间。</w:t>
      </w:r>
    </w:p>
    <w:p w14:paraId="1EA61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13" w:name="heading_13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3、标准统一，作业质量规范可控</w:t>
      </w:r>
      <w:bookmarkEnd w:id="13"/>
    </w:p>
    <w:p w14:paraId="3AFB7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依托后台标准化规则体系，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数字员工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作业全程标准化、规范化，规避人工主观判断偏差、报告格式混乱、内容参差不齐等问题，保障舆情研判精准、报告专业统一。</w:t>
      </w:r>
    </w:p>
    <w:p w14:paraId="39BE8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14" w:name="heading_14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4、移动触达，办公便捷高效</w:t>
      </w:r>
      <w:bookmarkEnd w:id="14"/>
    </w:p>
    <w:p w14:paraId="27572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研判结果主动推送至微信端，同时支持微信端自主发布任务、管控流程、生成报告，管理人员无需登录后台即可完成全流程操作，实时接收、查看舆情动态，随时随地掌握舆情风险，实现移动端快速响应、远程全流程值守。</w:t>
      </w:r>
    </w:p>
    <w:p w14:paraId="207B7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600" w:lineRule="exact"/>
        <w:ind w:left="0"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15" w:name="heading_15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5、全程闭环，数据可追溯可复盘</w:t>
      </w:r>
      <w:bookmarkEnd w:id="15"/>
    </w:p>
    <w:p w14:paraId="6B47E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全流程留痕存档，形成完整舆情工作闭环，便于日常核查、月度复盘、工作考核。</w:t>
      </w:r>
    </w:p>
    <w:p w14:paraId="4DEC3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600" w:lineRule="exact"/>
        <w:ind w:left="0" w:firstLine="640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16" w:name="heading_16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六、适用场景</w:t>
      </w:r>
      <w:bookmarkEnd w:id="16"/>
    </w:p>
    <w:p w14:paraId="156D7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ind w:lef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本方案适用于政府单位、国企、事业单位等各类需要常态化舆情监测、研判、报送、分析的场景，可满足日常常规舆情值守、重大活动专项舆情保障、突发舆情应急处置、定期舆情数据分析汇报等各类工作需求。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9FF9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0342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1"/>
  </w:num>
  <w:num w:numId="5">
    <w:abstractNumId w:val="0"/>
  </w:num>
  <w:num w:numId="6">
    <w:abstractNumId w:val="9"/>
  </w:num>
  <w:num w:numId="7">
    <w:abstractNumId w:val="17"/>
  </w:num>
  <w:num w:numId="8">
    <w:abstractNumId w:val="8"/>
  </w:num>
  <w:num w:numId="9">
    <w:abstractNumId w:val="15"/>
  </w:num>
  <w:num w:numId="10">
    <w:abstractNumId w:val="2"/>
  </w:num>
  <w:num w:numId="11">
    <w:abstractNumId w:val="13"/>
  </w:num>
  <w:num w:numId="12">
    <w:abstractNumId w:val="6"/>
  </w:num>
  <w:num w:numId="13">
    <w:abstractNumId w:val="11"/>
  </w:num>
  <w:num w:numId="14">
    <w:abstractNumId w:val="5"/>
  </w:num>
  <w:num w:numId="15">
    <w:abstractNumId w:val="4"/>
  </w:num>
  <w:num w:numId="16">
    <w:abstractNumId w:val="16"/>
  </w:num>
  <w:num w:numId="17">
    <w:abstractNumId w:val="10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ZjgwZThiNThkOWI2MGEzZWI3NjgzMmQ1ODAyNmIxNDEifQ=="/>
  </w:docVars>
  <w:rsids>
    <w:rsidRoot w:val="00000000"/>
    <w:rsid w:val="36346F27"/>
    <w:rsid w:val="59CB6A71"/>
    <w:rsid w:val="7C093B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4532</Words>
  <Characters>4554</Characters>
  <TotalTime>32</TotalTime>
  <ScaleCrop>false</ScaleCrop>
  <LinksUpToDate>false</LinksUpToDate>
  <CharactersWithSpaces>4556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2026-09-14T12:19:00Z</dcterms:created>
  <dc:creator>Apache POI</dc:creator>
  <cp:lastModifiedBy>苏一一</cp:lastModifiedBy>
  <dcterms:modified xsi:type="dcterms:W3CDTF">2026-09-14T13:13:39Z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{"Label":"1","ContentProducer":"001191110102MACQD9K64010000","ProduceID":"7685364533350665173","ReservedCode1":"","ContentPropagator":"","PropagateID":"","ReservedCode2":""}</vt:lpwstr>
  </property>
  <property fmtid="{D5CDD505-2E9C-101B-9397-08002B2CF9AE}" pid="3" name="KSOProductBuildVer">
    <vt:lpwstr>2052-12.1.0.18276</vt:lpwstr>
  </property>
  <property fmtid="{D5CDD505-2E9C-101B-9397-08002B2CF9AE}" pid="4" name="ICV">
    <vt:lpwstr>A6AAC3075CB94CBB99542184E3553E3B_12</vt:lpwstr>
  </property>
</Properties>
</file>