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20"/>
          <w:szCs w:val="20"/>
        </w:rPr>
        <w:t xml:space="preserve">Even before NIL, collegiate athletic departments were running at a deficit. What were some of the biggest reasons or forces that caused that?</w:t>
      </w:r>
    </w:p>
    <w:p>
      <w:pPr>
        <w:pStyle w:val="ListParagraph"/>
        <w:numPr>
          <w:ilvl w:val="0"/>
          <w:numId w:val="2"/>
        </w:numPr>
        <w:spacing w:after="60"/>
      </w:pPr>
      <w:r>
        <w:rPr>
          <w:rFonts w:ascii="Arial" w:cs="Arial" w:eastAsia="Arial" w:hAnsi="Arial"/>
          <w:sz w:val="20"/>
          <w:szCs w:val="20"/>
        </w:rPr>
        <w:t xml:space="preserve">NIL didn't start this. In every year from 2015 to 2020, only 20 to 29 FBS schools covered their costs with the money they actually generated. The other 100 or so needed a check from campus. </w:t>
      </w:r>
      <w:hyperlink w:history="1" r:id="rIdilko0g2jt49hv6vv8imlr">
        <w:r>
          <w:rPr>
            <w:rFonts w:ascii="Arial" w:cs="Arial" w:eastAsia="Arial" w:hAnsi="Arial"/>
            <w:sz w:val="20"/>
            <w:szCs w:val="20"/>
            <w:u w:val="single"/>
          </w:rPr>
          <w:t xml:space="preserve">NCAA 10-year trends, Dec 2025, p. 35</w:t>
        </w:r>
      </w:hyperlink>
    </w:p>
    <w:p>
      <w:pPr>
        <w:pStyle w:val="ListParagraph"/>
        <w:numPr>
          <w:ilvl w:val="0"/>
          <w:numId w:val="2"/>
        </w:numPr>
        <w:spacing w:after="60"/>
      </w:pPr>
      <w:r>
        <w:rPr>
          <w:rFonts w:ascii="Arial" w:cs="Arial" w:eastAsia="Arial" w:hAnsi="Arial"/>
          <w:sz w:val="20"/>
          <w:szCs w:val="20"/>
        </w:rPr>
        <w:t xml:space="preserve">Go back further and it's the same story. From 2005 to 2019 the Power 5 median grew generated revenue 149% and grew expenses 159%. The money came in and went right back out. </w:t>
      </w:r>
      <w:hyperlink w:history="1" r:id="rIdeu7bbm01ywvjlzqdw4b5m">
        <w:r>
          <w:rPr>
            <w:rFonts w:ascii="Arial" w:cs="Arial" w:eastAsia="Arial" w:hAnsi="Arial"/>
            <w:sz w:val="20"/>
            <w:szCs w:val="20"/>
            <w:u w:val="single"/>
          </w:rPr>
          <w:t xml:space="preserve">NCAA 15-year trends, 2020</w:t>
        </w:r>
      </w:hyperlink>
    </w:p>
    <w:p>
      <w:pPr>
        <w:pStyle w:val="ListParagraph"/>
        <w:numPr>
          <w:ilvl w:val="0"/>
          <w:numId w:val="2"/>
        </w:numPr>
        <w:spacing w:after="60"/>
      </w:pPr>
      <w:r>
        <w:rPr>
          <w:rFonts w:ascii="Arial" w:cs="Arial" w:eastAsia="Arial" w:hAnsi="Arial"/>
          <w:sz w:val="20"/>
          <w:szCs w:val="20"/>
        </w:rPr>
        <w:t xml:space="preserve">Three things ate the TV windfall: coaches, staff, and buildings. Football coaching pay at the Power 5 publics rose 93% after inflation from 2009 to 2018, and total staff pay with severance rose 76% to $1.21B. </w:t>
      </w:r>
      <w:hyperlink w:history="1" r:id="rIdcqgo-ek3ocf1lojx6qvpe">
        <w:r>
          <w:rPr>
            <w:rFonts w:ascii="Arial" w:cs="Arial" w:eastAsia="Arial" w:hAnsi="Arial"/>
            <w:sz w:val="20"/>
            <w:szCs w:val="20"/>
            <w:u w:val="single"/>
          </w:rPr>
          <w:t xml:space="preserve">Knight Commission, Sept 2020</w:t>
        </w:r>
      </w:hyperlink>
    </w:p>
    <w:p>
      <w:pPr>
        <w:pStyle w:val="ListParagraph"/>
        <w:numPr>
          <w:ilvl w:val="0"/>
          <w:numId w:val="2"/>
        </w:numPr>
        <w:spacing w:after="60"/>
      </w:pPr>
      <w:r>
        <w:rPr>
          <w:rFonts w:ascii="Arial" w:cs="Arial" w:eastAsia="Arial" w:hAnsi="Arial"/>
          <w:sz w:val="20"/>
          <w:szCs w:val="20"/>
        </w:rPr>
        <w:t xml:space="preserve">Non-coaching payroll at 48 Power 5 publics went from $454M to $767M between 2004 and 2014. That's the analysts, recruiting staff, and administrators nobody budgets for out loud. </w:t>
      </w:r>
      <w:hyperlink w:history="1" r:id="rId03x8l6nsetik-tyrsa674">
        <w:r>
          <w:rPr>
            <w:rFonts w:ascii="Arial" w:cs="Arial" w:eastAsia="Arial" w:hAnsi="Arial"/>
            <w:sz w:val="20"/>
            <w:szCs w:val="20"/>
            <w:u w:val="single"/>
          </w:rPr>
          <w:t xml:space="preserve">Washington Post via Poynter</w:t>
        </w:r>
      </w:hyperlink>
    </w:p>
    <w:p>
      <w:pPr>
        <w:pStyle w:val="ListParagraph"/>
        <w:numPr>
          <w:ilvl w:val="0"/>
          <w:numId w:val="2"/>
        </w:numPr>
        <w:spacing w:after="60"/>
      </w:pPr>
      <w:r>
        <w:rPr>
          <w:rFonts w:ascii="Arial" w:cs="Arial" w:eastAsia="Arial" w:hAnsi="Arial"/>
          <w:sz w:val="20"/>
          <w:szCs w:val="20"/>
        </w:rPr>
        <w:t xml:space="preserve">Facilities became the biggest expense line at Power 5 schools by 2019, and public FBS programs were carrying $9.2B in athletics debt with the Power 5 paying $578M a year just in debt service. </w:t>
      </w:r>
      <w:hyperlink w:history="1" r:id="rIdifru8xgrw3ztgntebqu5n">
        <w:r>
          <w:rPr>
            <w:rFonts w:ascii="Arial" w:cs="Arial" w:eastAsia="Arial" w:hAnsi="Arial"/>
            <w:sz w:val="20"/>
            <w:szCs w:val="20"/>
            <w:u w:val="single"/>
          </w:rPr>
          <w:t xml:space="preserve">NCAA 2020</w:t>
        </w:r>
      </w:hyperlink>
      <w:r>
        <w:rPr>
          <w:rFonts w:ascii="Arial" w:cs="Arial" w:eastAsia="Arial" w:hAnsi="Arial"/>
          <w:sz w:val="20"/>
          <w:szCs w:val="20"/>
        </w:rPr>
        <w:t xml:space="preserve">; </w:t>
      </w:r>
      <w:hyperlink w:history="1" r:id="rId68-sjezrrpk6ssjrobsac">
        <w:r>
          <w:rPr>
            <w:rFonts w:ascii="Arial" w:cs="Arial" w:eastAsia="Arial" w:hAnsi="Arial"/>
            <w:sz w:val="20"/>
            <w:szCs w:val="20"/>
            <w:u w:val="single"/>
          </w:rPr>
          <w:t xml:space="preserve">Knight Commission, Sept 2020</w:t>
        </w:r>
      </w:hyperlink>
    </w:p>
    <w:p>
      <w:pPr>
        <w:pStyle w:val="ListParagraph"/>
        <w:numPr>
          <w:ilvl w:val="0"/>
          <w:numId w:val="2"/>
        </w:numPr>
        <w:spacing w:after="60"/>
      </w:pPr>
      <w:r>
        <w:rPr>
          <w:rFonts w:ascii="Arial" w:cs="Arial" w:eastAsia="Arial" w:hAnsi="Arial"/>
          <w:sz w:val="20"/>
          <w:szCs w:val="20"/>
        </w:rPr>
        <w:t xml:space="preserve">Dead money. Public FBS schools paid $533.6M to coaches they'd already fired between 2010 and early 2021. </w:t>
      </w:r>
      <w:hyperlink w:history="1" r:id="rIddjiz4phs9kdobdhhtpfhk">
        <w:r>
          <w:rPr>
            <w:rFonts w:ascii="Arial" w:cs="Arial" w:eastAsia="Arial" w:hAnsi="Arial"/>
            <w:sz w:val="20"/>
            <w:szCs w:val="20"/>
            <w:u w:val="single"/>
          </w:rPr>
          <w:t xml:space="preserve">ESPN, Nov 2021</w:t>
        </w:r>
      </w:hyperlink>
    </w:p>
    <w:p>
      <w:pPr>
        <w:pStyle w:val="ListParagraph"/>
        <w:numPr>
          <w:ilvl w:val="0"/>
          <w:numId w:val="2"/>
        </w:numPr>
        <w:spacing w:after="60"/>
      </w:pPr>
      <w:r>
        <w:rPr>
          <w:rFonts w:ascii="Arial" w:cs="Arial" w:eastAsia="Arial" w:hAnsi="Arial"/>
          <w:sz w:val="20"/>
          <w:szCs w:val="20"/>
        </w:rPr>
        <w:t xml:space="preserve">Only football and men's basketball make money at the median. Every other sport loses money, and FBS schools have to carry at least 16 of them. </w:t>
      </w:r>
      <w:hyperlink w:history="1" r:id="rIdeej3iv2cefzs8wkbibdwq">
        <w:r>
          <w:rPr>
            <w:rFonts w:ascii="Arial" w:cs="Arial" w:eastAsia="Arial" w:hAnsi="Arial"/>
            <w:sz w:val="20"/>
            <w:szCs w:val="20"/>
            <w:u w:val="single"/>
          </w:rPr>
          <w:t xml:space="preserve">NCAA 2020</w:t>
        </w:r>
      </w:hyperlink>
    </w:p>
    <w:p>
      <w:pPr>
        <w:pStyle w:val="ListParagraph"/>
        <w:numPr>
          <w:ilvl w:val="0"/>
          <w:numId w:val="2"/>
        </w:numPr>
        <w:spacing w:after="60"/>
      </w:pPr>
      <w:r>
        <w:rPr>
          <w:rFonts w:ascii="Arial" w:cs="Arial" w:eastAsia="Arial" w:hAnsi="Arial"/>
          <w:sz w:val="20"/>
          <w:szCs w:val="20"/>
        </w:rPr>
        <w:t xml:space="preserve">The real cause is incentives. No shareholders, no profit motive, so every new dollar gets spent on winning. Zimbalist put it plainly: there's no such discipline in college sports because they don't have stockholders. </w:t>
      </w:r>
      <w:hyperlink w:history="1" r:id="rIdkoccopu8uqykjjavnlhzu">
        <w:r>
          <w:rPr>
            <w:rFonts w:ascii="Arial" w:cs="Arial" w:eastAsia="Arial" w:hAnsi="Arial"/>
            <w:sz w:val="20"/>
            <w:szCs w:val="20"/>
            <w:u w:val="single"/>
          </w:rPr>
          <w:t xml:space="preserve">EconoFact, Jan 2023</w:t>
        </w:r>
      </w:hyperlink>
    </w:p>
    <w:p>
      <w:pPr>
        <w:pStyle w:val="ListParagraph"/>
        <w:numPr>
          <w:ilvl w:val="0"/>
          <w:numId w:val="2"/>
        </w:numPr>
        <w:spacing w:after="60"/>
      </w:pPr>
      <w:r>
        <w:rPr>
          <w:rFonts w:ascii="Arial" w:cs="Arial" w:eastAsia="Arial" w:hAnsi="Arial"/>
          <w:sz w:val="20"/>
          <w:szCs w:val="20"/>
        </w:rPr>
        <w:t xml:space="preserve">Someone always covers the gap. In FY2019, 44% of all NCAA athletics revenue ($8.3B) was allocated from institutions, state money, and student fees. </w:t>
      </w:r>
      <w:hyperlink w:history="1" r:id="rIdwhqzwppcbfl1yzwo7vhpw">
        <w:r>
          <w:rPr>
            <w:rFonts w:ascii="Arial" w:cs="Arial" w:eastAsia="Arial" w:hAnsi="Arial"/>
            <w:sz w:val="20"/>
            <w:szCs w:val="20"/>
            <w:u w:val="single"/>
          </w:rPr>
          <w:t xml:space="preserve">NCAA 2020</w:t>
        </w:r>
      </w:hyperlink>
    </w:p>
    <w:p>
      <w:pPr>
        <w:spacing w:after="80" w:before="240"/>
      </w:pPr>
      <w:r>
        <w:rPr>
          <w:rFonts w:ascii="Arial" w:cs="Arial" w:eastAsia="Arial" w:hAnsi="Arial"/>
          <w:b/>
          <w:bCs/>
          <w:sz w:val="20"/>
          <w:szCs w:val="20"/>
        </w:rPr>
        <w:t xml:space="preserve">Does college sports have a revenue problem? Where does that revenue growth come from? How hard would it be to right-size budgets from a cost-cutting perspective?</w:t>
      </w:r>
    </w:p>
    <w:p>
      <w:pPr>
        <w:pStyle w:val="ListParagraph"/>
        <w:numPr>
          <w:ilvl w:val="0"/>
          <w:numId w:val="2"/>
        </w:numPr>
        <w:spacing w:after="60"/>
      </w:pPr>
      <w:r>
        <w:rPr>
          <w:rFonts w:ascii="Arial" w:cs="Arial" w:eastAsia="Arial" w:hAnsi="Arial"/>
          <w:sz w:val="20"/>
          <w:szCs w:val="20"/>
        </w:rPr>
        <w:t xml:space="preserve">It's not a revenue problem at the top. Division I generated revenue grew 60% from 2015 to 2024 against 31% inflation. </w:t>
      </w:r>
      <w:hyperlink w:history="1" r:id="rIdqr1obwnyzdre9smofjskv">
        <w:r>
          <w:rPr>
            <w:rFonts w:ascii="Arial" w:cs="Arial" w:eastAsia="Arial" w:hAnsi="Arial"/>
            <w:sz w:val="20"/>
            <w:szCs w:val="20"/>
            <w:u w:val="single"/>
          </w:rPr>
          <w:t xml:space="preserve">GAO, July 2026</w:t>
        </w:r>
      </w:hyperlink>
    </w:p>
    <w:p>
      <w:pPr>
        <w:pStyle w:val="ListParagraph"/>
        <w:numPr>
          <w:ilvl w:val="0"/>
          <w:numId w:val="2"/>
        </w:numPr>
        <w:spacing w:after="60"/>
      </w:pPr>
      <w:r>
        <w:rPr>
          <w:rFonts w:ascii="Arial" w:cs="Arial" w:eastAsia="Arial" w:hAnsi="Arial"/>
          <w:sz w:val="20"/>
          <w:szCs w:val="20"/>
        </w:rPr>
        <w:t xml:space="preserve">Total D-I revenue hit $20.5B in FY2024, up 7%. Spending hit $20.8B, up 9%. Revenue grows, spending grows faster, every year. </w:t>
      </w:r>
      <w:hyperlink w:history="1" r:id="rIdeuepjcufula635-d77dw8">
        <w:r>
          <w:rPr>
            <w:rFonts w:ascii="Arial" w:cs="Arial" w:eastAsia="Arial" w:hAnsi="Arial"/>
            <w:sz w:val="20"/>
            <w:szCs w:val="20"/>
            <w:u w:val="single"/>
          </w:rPr>
          <w:t xml:space="preserve">NCAA 10-year trends, Dec 2025</w:t>
        </w:r>
      </w:hyperlink>
    </w:p>
    <w:p>
      <w:pPr>
        <w:pStyle w:val="ListParagraph"/>
        <w:numPr>
          <w:ilvl w:val="0"/>
          <w:numId w:val="2"/>
        </w:numPr>
        <w:spacing w:after="60"/>
      </w:pPr>
      <w:r>
        <w:rPr>
          <w:rFonts w:ascii="Arial" w:cs="Arial" w:eastAsia="Arial" w:hAnsi="Arial"/>
          <w:sz w:val="20"/>
          <w:szCs w:val="20"/>
        </w:rPr>
        <w:t xml:space="preserve">Power schools: generated revenue up 56% over ten years, expenses up 81%. Group of Five: up 35% vs up 51%. The median Power school still ran a $15M deficit on generated revenue in FY2024. </w:t>
      </w:r>
      <w:hyperlink w:history="1" r:id="rIdexg3magvbqhlgysjyvvyp">
        <w:r>
          <w:rPr>
            <w:rFonts w:ascii="Arial" w:cs="Arial" w:eastAsia="Arial" w:hAnsi="Arial"/>
            <w:sz w:val="20"/>
            <w:szCs w:val="20"/>
            <w:u w:val="single"/>
          </w:rPr>
          <w:t xml:space="preserve">NCAA 10-year trends, Dec 2025, p. 36</w:t>
        </w:r>
      </w:hyperlink>
    </w:p>
    <w:p>
      <w:pPr>
        <w:pStyle w:val="ListParagraph"/>
        <w:numPr>
          <w:ilvl w:val="0"/>
          <w:numId w:val="2"/>
        </w:numPr>
        <w:spacing w:after="60"/>
      </w:pPr>
      <w:r>
        <w:rPr>
          <w:rFonts w:ascii="Arial" w:cs="Arial" w:eastAsia="Arial" w:hAnsi="Arial"/>
          <w:sz w:val="20"/>
          <w:szCs w:val="20"/>
        </w:rPr>
        <w:t xml:space="preserve">The growth is TV and the playoff. Big Ten payouts went from $55.6M per school in FY2019 to about $76M in FY2025. </w:t>
      </w:r>
      <w:hyperlink w:history="1" r:id="rIdifffqbaxtgpudnfczhomt">
        <w:r>
          <w:rPr>
            <w:rFonts w:ascii="Arial" w:cs="Arial" w:eastAsia="Arial" w:hAnsi="Arial"/>
            <w:sz w:val="20"/>
            <w:szCs w:val="20"/>
            <w:u w:val="single"/>
          </w:rPr>
          <w:t xml:space="preserve">CBS Sports, May 2026</w:t>
        </w:r>
      </w:hyperlink>
      <w:r>
        <w:rPr>
          <w:rFonts w:ascii="Arial" w:cs="Arial" w:eastAsia="Arial" w:hAnsi="Arial"/>
          <w:sz w:val="20"/>
          <w:szCs w:val="20"/>
        </w:rPr>
        <w:t xml:space="preserve">. The SEC went from about $45M to $72.4M. </w:t>
      </w:r>
      <w:hyperlink w:history="1" r:id="rId2pabntvqwf2kjevqf3l2y">
        <w:r>
          <w:rPr>
            <w:rFonts w:ascii="Arial" w:cs="Arial" w:eastAsia="Arial" w:hAnsi="Arial"/>
            <w:sz w:val="20"/>
            <w:szCs w:val="20"/>
            <w:u w:val="single"/>
          </w:rPr>
          <w:t xml:space="preserve">SEC release, Feb 2026</w:t>
        </w:r>
      </w:hyperlink>
    </w:p>
    <w:p>
      <w:pPr>
        <w:pStyle w:val="ListParagraph"/>
        <w:numPr>
          <w:ilvl w:val="0"/>
          <w:numId w:val="2"/>
        </w:numPr>
        <w:spacing w:after="60"/>
      </w:pPr>
      <w:r>
        <w:rPr>
          <w:rFonts w:ascii="Arial" w:cs="Arial" w:eastAsia="Arial" w:hAnsi="Arial"/>
          <w:sz w:val="20"/>
          <w:szCs w:val="20"/>
        </w:rPr>
        <w:t xml:space="preserve">The new CFP deal pays about $1.3B a year starting in 2026-27, roughly triple the old contract, and the SEC and Big Ten each take about 29% of it. </w:t>
      </w:r>
      <w:hyperlink w:history="1" r:id="rIdizgqe9ubwoqca5gztnu8j">
        <w:r>
          <w:rPr>
            <w:rFonts w:ascii="Arial" w:cs="Arial" w:eastAsia="Arial" w:hAnsi="Arial"/>
            <w:sz w:val="20"/>
            <w:szCs w:val="20"/>
            <w:u w:val="single"/>
          </w:rPr>
          <w:t xml:space="preserve">CBS Sports</w:t>
        </w:r>
      </w:hyperlink>
    </w:p>
    <w:p>
      <w:pPr>
        <w:pStyle w:val="ListParagraph"/>
        <w:numPr>
          <w:ilvl w:val="0"/>
          <w:numId w:val="2"/>
        </w:numPr>
        <w:spacing w:after="60"/>
      </w:pPr>
      <w:r>
        <w:rPr>
          <w:rFonts w:ascii="Arial" w:cs="Arial" w:eastAsia="Arial" w:hAnsi="Arial"/>
          <w:sz w:val="20"/>
          <w:szCs w:val="20"/>
        </w:rPr>
        <w:t xml:space="preserve">After TV it's donors. Contributions and endowments are 26% of Power school revenue, second only to media and conference money at 31%. </w:t>
      </w:r>
      <w:hyperlink w:history="1" r:id="rIdvscvdlvhprytw3coiqjlv">
        <w:r>
          <w:rPr>
            <w:rFonts w:ascii="Arial" w:cs="Arial" w:eastAsia="Arial" w:hAnsi="Arial"/>
            <w:sz w:val="20"/>
            <w:szCs w:val="20"/>
            <w:u w:val="single"/>
          </w:rPr>
          <w:t xml:space="preserve">NCAA 10-year trends, Dec 2025, p. 16</w:t>
        </w:r>
      </w:hyperlink>
    </w:p>
    <w:p>
      <w:pPr>
        <w:pStyle w:val="ListParagraph"/>
        <w:numPr>
          <w:ilvl w:val="0"/>
          <w:numId w:val="2"/>
        </w:numPr>
        <w:spacing w:after="60"/>
      </w:pPr>
      <w:r>
        <w:rPr>
          <w:rFonts w:ascii="Arial" w:cs="Arial" w:eastAsia="Arial" w:hAnsi="Arial"/>
          <w:sz w:val="20"/>
          <w:szCs w:val="20"/>
        </w:rPr>
        <w:t xml:space="preserve">But it's concentrated. The 69 Power schools collect 77% of all generated revenue in Division I. Everybody else runs on campus money: institutional support is 41% of revenue at the Group of Five, 58% at FCS, and 64% at non-football D-I. </w:t>
      </w:r>
      <w:hyperlink w:history="1" r:id="rIdmtqehsksdykxrngko3wel">
        <w:r>
          <w:rPr>
            <w:rFonts w:ascii="Arial" w:cs="Arial" w:eastAsia="Arial" w:hAnsi="Arial"/>
            <w:sz w:val="20"/>
            <w:szCs w:val="20"/>
            <w:u w:val="single"/>
          </w:rPr>
          <w:t xml:space="preserve">NCAA 10-year trends, Dec 2025, pp. 12-15</w:t>
        </w:r>
      </w:hyperlink>
    </w:p>
    <w:p>
      <w:pPr>
        <w:pStyle w:val="ListParagraph"/>
        <w:numPr>
          <w:ilvl w:val="0"/>
          <w:numId w:val="2"/>
        </w:numPr>
        <w:spacing w:after="60"/>
      </w:pPr>
      <w:r>
        <w:rPr>
          <w:rFonts w:ascii="Arial" w:cs="Arial" w:eastAsia="Arial" w:hAnsi="Arial"/>
          <w:sz w:val="20"/>
          <w:szCs w:val="20"/>
        </w:rPr>
        <w:t xml:space="preserve">And the next TV cycle is expected to be more modest. The Big Ten deal ends in 2029-30 and the Big 12 in 2030-31, and the rights market is not what it was. </w:t>
      </w:r>
      <w:hyperlink w:history="1" r:id="rIdamtjlriuixlv1k4ftufkp">
        <w:r>
          <w:rPr>
            <w:rFonts w:ascii="Arial" w:cs="Arial" w:eastAsia="Arial" w:hAnsi="Arial"/>
            <w:sz w:val="20"/>
            <w:szCs w:val="20"/>
            <w:u w:val="single"/>
          </w:rPr>
          <w:t xml:space="preserve">Sports Talk Florida, June 2026</w:t>
        </w:r>
      </w:hyperlink>
    </w:p>
    <w:p>
      <w:pPr>
        <w:pStyle w:val="ListParagraph"/>
        <w:numPr>
          <w:ilvl w:val="0"/>
          <w:numId w:val="2"/>
        </w:numPr>
        <w:spacing w:after="60"/>
      </w:pPr>
      <w:r>
        <w:rPr>
          <w:rFonts w:ascii="Arial" w:cs="Arial" w:eastAsia="Arial" w:hAnsi="Arial"/>
          <w:sz w:val="20"/>
          <w:szCs w:val="20"/>
        </w:rPr>
        <w:t xml:space="preserve">House added a brand new $20.5M line that goes up 4% a year. Year one got paid for with student fees (Clemson, $150 a semester), ticket surcharges (Tennessee, 10% talent fee), and internal loans (Kentucky, $141M). </w:t>
      </w:r>
      <w:hyperlink w:history="1" r:id="rIduwvckd2naq4kyeyxixw7n">
        <w:r>
          <w:rPr>
            <w:rFonts w:ascii="Arial" w:cs="Arial" w:eastAsia="Arial" w:hAnsi="Arial"/>
            <w:sz w:val="20"/>
            <w:szCs w:val="20"/>
            <w:u w:val="single"/>
          </w:rPr>
          <w:t xml:space="preserve">College Sports Commission</w:t>
        </w:r>
      </w:hyperlink>
      <w:r>
        <w:rPr>
          <w:rFonts w:ascii="Arial" w:cs="Arial" w:eastAsia="Arial" w:hAnsi="Arial"/>
          <w:sz w:val="20"/>
          <w:szCs w:val="20"/>
        </w:rPr>
        <w:t xml:space="preserve">; </w:t>
      </w:r>
      <w:hyperlink w:history="1" r:id="rIdysfejmctgdecciilxefdq">
        <w:r>
          <w:rPr>
            <w:rFonts w:ascii="Arial" w:cs="Arial" w:eastAsia="Arial" w:hAnsi="Arial"/>
            <w:sz w:val="20"/>
            <w:szCs w:val="20"/>
            <w:u w:val="single"/>
          </w:rPr>
          <w:t xml:space="preserve">Post and Courier</w:t>
        </w:r>
      </w:hyperlink>
      <w:r>
        <w:rPr>
          <w:rFonts w:ascii="Arial" w:cs="Arial" w:eastAsia="Arial" w:hAnsi="Arial"/>
          <w:sz w:val="20"/>
          <w:szCs w:val="20"/>
        </w:rPr>
        <w:t xml:space="preserve">; </w:t>
      </w:r>
      <w:hyperlink w:history="1" r:id="rId9xlprk642be_dovhcopeo">
        <w:r>
          <w:rPr>
            <w:rFonts w:ascii="Arial" w:cs="Arial" w:eastAsia="Arial" w:hAnsi="Arial"/>
            <w:sz w:val="20"/>
            <w:szCs w:val="20"/>
            <w:u w:val="single"/>
          </w:rPr>
          <w:t xml:space="preserve">CBS Sports</w:t>
        </w:r>
      </w:hyperlink>
      <w:r>
        <w:rPr>
          <w:rFonts w:ascii="Arial" w:cs="Arial" w:eastAsia="Arial" w:hAnsi="Arial"/>
          <w:sz w:val="20"/>
          <w:szCs w:val="20"/>
        </w:rPr>
        <w:t xml:space="preserve">; </w:t>
      </w:r>
      <w:hyperlink w:history="1" r:id="rIdl1yjaa8dtitcpdmlnfvfe">
        <w:r>
          <w:rPr>
            <w:rFonts w:ascii="Arial" w:cs="Arial" w:eastAsia="Arial" w:hAnsi="Arial"/>
            <w:sz w:val="20"/>
            <w:szCs w:val="20"/>
            <w:u w:val="single"/>
          </w:rPr>
          <w:t xml:space="preserve">Athletic Business</w:t>
        </w:r>
      </w:hyperlink>
    </w:p>
    <w:p>
      <w:pPr>
        <w:pStyle w:val="ListParagraph"/>
        <w:numPr>
          <w:ilvl w:val="0"/>
          <w:numId w:val="2"/>
        </w:numPr>
        <w:spacing w:after="60"/>
      </w:pPr>
      <w:r>
        <w:rPr>
          <w:rFonts w:ascii="Arial" w:cs="Arial" w:eastAsia="Arial" w:hAnsi="Arial"/>
          <w:sz w:val="20"/>
          <w:szCs w:val="20"/>
        </w:rPr>
        <w:t xml:space="preserve">Cost-cutting is hard because most of the budget is already spoken for. At public FBS schools in FY2025, facilities and debt were 22% of spending, coaches 19%, non-coaching staff 16%, scholarships 14%. Call it close to 60% under contract. </w:t>
      </w:r>
      <w:hyperlink w:history="1" r:id="rIdcg1wv0u-berrdmdc0fvbh">
        <w:r>
          <w:rPr>
            <w:rFonts w:ascii="Arial" w:cs="Arial" w:eastAsia="Arial" w:hAnsi="Arial"/>
            <w:sz w:val="20"/>
            <w:szCs w:val="20"/>
            <w:u w:val="single"/>
          </w:rPr>
          <w:t xml:space="preserve">Knight-Newhouse FY2025</w:t>
        </w:r>
      </w:hyperlink>
    </w:p>
    <w:p>
      <w:pPr>
        <w:pStyle w:val="ListParagraph"/>
        <w:numPr>
          <w:ilvl w:val="0"/>
          <w:numId w:val="2"/>
        </w:numPr>
        <w:spacing w:after="60"/>
      </w:pPr>
      <w:r>
        <w:rPr>
          <w:rFonts w:ascii="Arial" w:cs="Arial" w:eastAsia="Arial" w:hAnsi="Arial"/>
          <w:sz w:val="20"/>
          <w:szCs w:val="20"/>
        </w:rPr>
        <w:t xml:space="preserve">The cuts that actually happen are tiny. Cal Poly dropped swimming to save about $450K. Kansas cut 8 to 10% of its staff and saved $3M. </w:t>
      </w:r>
      <w:hyperlink w:history="1" r:id="rIdlzduniohl_zle-cqidogg">
        <w:r>
          <w:rPr>
            <w:rFonts w:ascii="Arial" w:cs="Arial" w:eastAsia="Arial" w:hAnsi="Arial"/>
            <w:sz w:val="20"/>
            <w:szCs w:val="20"/>
            <w:u w:val="single"/>
          </w:rPr>
          <w:t xml:space="preserve">KU Sports, May 2025</w:t>
        </w:r>
      </w:hyperlink>
      <w:r>
        <w:rPr>
          <w:rFonts w:ascii="Arial" w:cs="Arial" w:eastAsia="Arial" w:hAnsi="Arial"/>
          <w:sz w:val="20"/>
          <w:szCs w:val="20"/>
        </w:rPr>
        <w:t xml:space="preserve">. Meanwhile football buyouts hit a record $228M in 2025. </w:t>
      </w:r>
      <w:hyperlink w:history="1" r:id="rId1dykrby5w7c4nhje8lkra">
        <w:r>
          <w:rPr>
            <w:rFonts w:ascii="Arial" w:cs="Arial" w:eastAsia="Arial" w:hAnsi="Arial"/>
            <w:sz w:val="20"/>
            <w:szCs w:val="20"/>
            <w:u w:val="single"/>
          </w:rPr>
          <w:t xml:space="preserve">Inside Higher Ed, Dec 2025</w:t>
        </w:r>
      </w:hyperlink>
    </w:p>
    <w:p>
      <w:pPr>
        <w:pStyle w:val="ListParagraph"/>
        <w:numPr>
          <w:ilvl w:val="0"/>
          <w:numId w:val="2"/>
        </w:numPr>
        <w:spacing w:after="60"/>
      </w:pPr>
      <w:r>
        <w:rPr>
          <w:rFonts w:ascii="Arial" w:cs="Arial" w:eastAsia="Arial" w:hAnsi="Arial"/>
          <w:sz w:val="20"/>
          <w:szCs w:val="20"/>
        </w:rPr>
        <w:t xml:space="preserve">Try to cut big and you hit Title IX and the alumni. Stanford cut 11 sports in 2020 and reversed it in 2021 after the lawsuits and the donor revolt. </w:t>
      </w:r>
      <w:hyperlink w:history="1" r:id="rIdwbwfhcwxtpra1aljyxw98">
        <w:r>
          <w:rPr>
            <w:rFonts w:ascii="Arial" w:cs="Arial" w:eastAsia="Arial" w:hAnsi="Arial"/>
            <w:sz w:val="20"/>
            <w:szCs w:val="20"/>
            <w:u w:val="single"/>
          </w:rPr>
          <w:t xml:space="preserve">Sports Illustrated, Feb 2021</w:t>
        </w:r>
      </w:hyperlink>
    </w:p>
    <w:p>
      <w:pPr>
        <w:pStyle w:val="ListParagraph"/>
        <w:numPr>
          <w:ilvl w:val="0"/>
          <w:numId w:val="2"/>
        </w:numPr>
        <w:spacing w:after="60"/>
      </w:pPr>
      <w:r>
        <w:rPr>
          <w:rFonts w:ascii="Arial" w:cs="Arial" w:eastAsia="Arial" w:hAnsi="Arial"/>
          <w:sz w:val="20"/>
          <w:szCs w:val="20"/>
        </w:rPr>
        <w:t xml:space="preserve">Matt Brown summed up the incentive problem: nobody gets promoted because of their financial restraint. </w:t>
      </w:r>
      <w:hyperlink w:history="1" r:id="rIdoh6ttfkxcbmzmhhz3xqju">
        <w:r>
          <w:rPr>
            <w:rFonts w:ascii="Arial" w:cs="Arial" w:eastAsia="Arial" w:hAnsi="Arial"/>
            <w:sz w:val="20"/>
            <w:szCs w:val="20"/>
            <w:u w:val="single"/>
          </w:rPr>
          <w:t xml:space="preserve">Extra Points, Aug 2025</w:t>
        </w:r>
      </w:hyperlink>
    </w:p>
    <w:p>
      <w:pPr>
        <w:spacing w:after="80" w:before="240"/>
      </w:pPr>
      <w:r>
        <w:rPr>
          <w:rFonts w:ascii="Arial" w:cs="Arial" w:eastAsia="Arial" w:hAnsi="Arial"/>
          <w:b/>
          <w:bCs/>
          <w:sz w:val="20"/>
          <w:szCs w:val="20"/>
        </w:rPr>
        <w:t xml:space="preserve">If private equity is not allowed to invest in collegiate athletics and there's no congressional change, what happens? How does the deficit get resolved?</w:t>
      </w:r>
    </w:p>
    <w:p>
      <w:pPr>
        <w:pStyle w:val="ListParagraph"/>
        <w:numPr>
          <w:ilvl w:val="0"/>
          <w:numId w:val="2"/>
        </w:numPr>
        <w:spacing w:after="60"/>
      </w:pPr>
      <w:r>
        <w:rPr>
          <w:rFonts w:ascii="Arial" w:cs="Arial" w:eastAsia="Arial" w:hAnsi="Arial"/>
          <w:sz w:val="20"/>
          <w:szCs w:val="20"/>
        </w:rPr>
        <w:t xml:space="preserve">First thing to know: nothing actually bans private capital. The Big Ten deal died on governance. UC Investments needed all 18 schools to say yes, Michigan and USC said no, and UC paused it on Nov 17, 2025. </w:t>
      </w:r>
      <w:hyperlink w:history="1" r:id="rIddgamso52trp8v71kba3z1">
        <w:r>
          <w:rPr>
            <w:rFonts w:ascii="Arial" w:cs="Arial" w:eastAsia="Arial" w:hAnsi="Arial"/>
            <w:sz w:val="20"/>
            <w:szCs w:val="20"/>
            <w:u w:val="single"/>
          </w:rPr>
          <w:t xml:space="preserve">Front Office Sports, Nov 2025</w:t>
        </w:r>
      </w:hyperlink>
    </w:p>
    <w:p>
      <w:pPr>
        <w:pStyle w:val="ListParagraph"/>
        <w:numPr>
          <w:ilvl w:val="0"/>
          <w:numId w:val="2"/>
        </w:numPr>
        <w:spacing w:after="60"/>
      </w:pPr>
      <w:r>
        <w:rPr>
          <w:rFonts w:ascii="Arial" w:cs="Arial" w:eastAsia="Arial" w:hAnsi="Arial"/>
          <w:sz w:val="20"/>
          <w:szCs w:val="20"/>
        </w:rPr>
        <w:t xml:space="preserve">The only deals that have closed are small. The Big 12 took a no-equity deal with RedBird and Weatherford that included a $30M credit line 13 of 16 schools turned down. </w:t>
      </w:r>
      <w:hyperlink w:history="1" r:id="rId_r7a1_l410l1maaqf_ysj">
        <w:r>
          <w:rPr>
            <w:rFonts w:ascii="Arial" w:cs="Arial" w:eastAsia="Arial" w:hAnsi="Arial"/>
            <w:sz w:val="20"/>
            <w:szCs w:val="20"/>
            <w:u w:val="single"/>
          </w:rPr>
          <w:t xml:space="preserve">AP via WUSF, May 2026</w:t>
        </w:r>
      </w:hyperlink>
      <w:r>
        <w:rPr>
          <w:rFonts w:ascii="Arial" w:cs="Arial" w:eastAsia="Arial" w:hAnsi="Arial"/>
          <w:sz w:val="20"/>
          <w:szCs w:val="20"/>
        </w:rPr>
        <w:t xml:space="preserve">. Utah spun off its athletics into a company with Otro Capital and kept majority control. </w:t>
      </w:r>
      <w:hyperlink w:history="1" r:id="rIdfwkh1kzt_8edjjoicph3m">
        <w:r>
          <w:rPr>
            <w:rFonts w:ascii="Arial" w:cs="Arial" w:eastAsia="Arial" w:hAnsi="Arial"/>
            <w:sz w:val="20"/>
            <w:szCs w:val="20"/>
            <w:u w:val="single"/>
          </w:rPr>
          <w:t xml:space="preserve">Alternatives Watch, July 2026</w:t>
        </w:r>
      </w:hyperlink>
    </w:p>
    <w:p>
      <w:pPr>
        <w:pStyle w:val="ListParagraph"/>
        <w:numPr>
          <w:ilvl w:val="0"/>
          <w:numId w:val="2"/>
        </w:numPr>
        <w:spacing w:after="60"/>
      </w:pPr>
      <w:r>
        <w:rPr>
          <w:rFonts w:ascii="Arial" w:cs="Arial" w:eastAsia="Arial" w:hAnsi="Arial"/>
          <w:sz w:val="20"/>
          <w:szCs w:val="20"/>
        </w:rPr>
        <w:t xml:space="preserve">Congress is stuck. The SCORE Act got pulled from the House floor twice. </w:t>
      </w:r>
      <w:hyperlink w:history="1" r:id="rIdmo21oj8v6jowsfyaxgyq0">
        <w:r>
          <w:rPr>
            <w:rFonts w:ascii="Arial" w:cs="Arial" w:eastAsia="Arial" w:hAnsi="Arial"/>
            <w:sz w:val="20"/>
            <w:szCs w:val="20"/>
            <w:u w:val="single"/>
          </w:rPr>
          <w:t xml:space="preserve">The Hill via Yahoo, May 2026</w:t>
        </w:r>
      </w:hyperlink>
      <w:r>
        <w:rPr>
          <w:rFonts w:ascii="Arial" w:cs="Arial" w:eastAsia="Arial" w:hAnsi="Arial"/>
          <w:sz w:val="20"/>
          <w:szCs w:val="20"/>
        </w:rPr>
        <w:t xml:space="preserve">. The Senate passed the Protect College Sports Act 77-22 on Sept 28, 2026, but the House is in recess until after the midterms. </w:t>
      </w:r>
      <w:hyperlink w:history="1" r:id="rIdsx0d0d_3zqdy5mhqlgybd">
        <w:r>
          <w:rPr>
            <w:rFonts w:ascii="Arial" w:cs="Arial" w:eastAsia="Arial" w:hAnsi="Arial"/>
            <w:sz w:val="20"/>
            <w:szCs w:val="20"/>
            <w:u w:val="single"/>
          </w:rPr>
          <w:t xml:space="preserve">CBS News, Sept 2026</w:t>
        </w:r>
      </w:hyperlink>
    </w:p>
    <w:p>
      <w:pPr>
        <w:pStyle w:val="ListParagraph"/>
        <w:numPr>
          <w:ilvl w:val="0"/>
          <w:numId w:val="2"/>
        </w:numPr>
        <w:spacing w:after="60"/>
      </w:pPr>
      <w:r>
        <w:rPr>
          <w:rFonts w:ascii="Arial" w:cs="Arial" w:eastAsia="Arial" w:hAnsi="Arial"/>
          <w:sz w:val="20"/>
          <w:szCs w:val="20"/>
        </w:rPr>
        <w:t xml:space="preserve">So "no PE and no Congress" is basically the world we're in right now. Here's how the gap is getting covered today.</w:t>
      </w:r>
    </w:p>
    <w:p>
      <w:pPr>
        <w:pStyle w:val="ListParagraph"/>
        <w:numPr>
          <w:ilvl w:val="0"/>
          <w:numId w:val="2"/>
        </w:numPr>
        <w:spacing w:after="60"/>
      </w:pPr>
      <w:r>
        <w:rPr>
          <w:rFonts w:ascii="Arial" w:cs="Arial" w:eastAsia="Arial" w:hAnsi="Arial"/>
          <w:sz w:val="20"/>
          <w:szCs w:val="20"/>
        </w:rPr>
        <w:t xml:space="preserve">Campus money. Division I spent $20.8B against $13.1B generated and institutions covered $7.2B of the difference. General fund support at power schools nearly tripled from $445M to $1.2B between 2015 and 2024. </w:t>
      </w:r>
      <w:hyperlink w:history="1" r:id="rIdsy9ozwhfe7vbvju4uudtw">
        <w:r>
          <w:rPr>
            <w:rFonts w:ascii="Arial" w:cs="Arial" w:eastAsia="Arial" w:hAnsi="Arial"/>
            <w:sz w:val="20"/>
            <w:szCs w:val="20"/>
            <w:u w:val="single"/>
          </w:rPr>
          <w:t xml:space="preserve">GAO, July 2026</w:t>
        </w:r>
      </w:hyperlink>
      <w:r>
        <w:rPr>
          <w:rFonts w:ascii="Arial" w:cs="Arial" w:eastAsia="Arial" w:hAnsi="Arial"/>
          <w:sz w:val="20"/>
          <w:szCs w:val="20"/>
        </w:rPr>
        <w:t xml:space="preserve">; </w:t>
      </w:r>
      <w:hyperlink w:history="1" r:id="rIdm9aava1ir7xbcq7fo2xae">
        <w:r>
          <w:rPr>
            <w:rFonts w:ascii="Arial" w:cs="Arial" w:eastAsia="Arial" w:hAnsi="Arial"/>
            <w:sz w:val="20"/>
            <w:szCs w:val="20"/>
            <w:u w:val="single"/>
          </w:rPr>
          <w:t xml:space="preserve">Sen. Cantwell report, Sept 2026</w:t>
        </w:r>
      </w:hyperlink>
    </w:p>
    <w:p>
      <w:pPr>
        <w:pStyle w:val="ListParagraph"/>
        <w:numPr>
          <w:ilvl w:val="0"/>
          <w:numId w:val="2"/>
        </w:numPr>
        <w:spacing w:after="60"/>
      </w:pPr>
      <w:r>
        <w:rPr>
          <w:rFonts w:ascii="Arial" w:cs="Arial" w:eastAsia="Arial" w:hAnsi="Arial"/>
          <w:sz w:val="20"/>
          <w:szCs w:val="20"/>
        </w:rPr>
        <w:t xml:space="preserve">Students. 87% of non-Power Four schools charge every student a mandatory athletics fee. Virginia's average is $1,967 per student and it's the fastest-rising part of tuition there. </w:t>
      </w:r>
      <w:hyperlink w:history="1" r:id="rIdqzyc9f3ijmanazvydfxqa">
        <w:r>
          <w:rPr>
            <w:rFonts w:ascii="Arial" w:cs="Arial" w:eastAsia="Arial" w:hAnsi="Arial"/>
            <w:sz w:val="20"/>
            <w:szCs w:val="20"/>
            <w:u w:val="single"/>
          </w:rPr>
          <w:t xml:space="preserve">Cardinal News, Aug 2026</w:t>
        </w:r>
      </w:hyperlink>
    </w:p>
    <w:p>
      <w:pPr>
        <w:pStyle w:val="ListParagraph"/>
        <w:numPr>
          <w:ilvl w:val="0"/>
          <w:numId w:val="2"/>
        </w:numPr>
        <w:spacing w:after="60"/>
      </w:pPr>
      <w:r>
        <w:rPr>
          <w:rFonts w:ascii="Arial" w:cs="Arial" w:eastAsia="Arial" w:hAnsi="Arial"/>
          <w:sz w:val="20"/>
          <w:szCs w:val="20"/>
        </w:rPr>
        <w:t xml:space="preserve">States. Wisconsin is putting in $14.6M a year, Connecticut created a tax credit, New Jersey added $5M, Louisiana raised its sports betting tax for it, Florida is letting schools move auxiliary money. </w:t>
      </w:r>
      <w:hyperlink w:history="1" r:id="rIdbnvkb5sh9q1imnfmcogtr">
        <w:r>
          <w:rPr>
            <w:rFonts w:ascii="Arial" w:cs="Arial" w:eastAsia="Arial" w:hAnsi="Arial"/>
            <w:sz w:val="20"/>
            <w:szCs w:val="20"/>
            <w:u w:val="single"/>
          </w:rPr>
          <w:t xml:space="preserve">Sen. Cantwell report, Sept 2026</w:t>
        </w:r>
      </w:hyperlink>
    </w:p>
    <w:p>
      <w:pPr>
        <w:pStyle w:val="ListParagraph"/>
        <w:numPr>
          <w:ilvl w:val="0"/>
          <w:numId w:val="2"/>
        </w:numPr>
        <w:spacing w:after="60"/>
      </w:pPr>
      <w:r>
        <w:rPr>
          <w:rFonts w:ascii="Arial" w:cs="Arial" w:eastAsia="Arial" w:hAnsi="Arial"/>
          <w:sz w:val="20"/>
          <w:szCs w:val="20"/>
        </w:rPr>
        <w:t xml:space="preserve">Debt. Median Power Four athletics debt is $120M. Penn State is at $535M, Florida State $437M, and Cal is making payments until 2112. </w:t>
      </w:r>
      <w:hyperlink w:history="1" r:id="rIdi1_86rjmadpfe7vynt2l3">
        <w:r>
          <w:rPr>
            <w:rFonts w:ascii="Arial" w:cs="Arial" w:eastAsia="Arial" w:hAnsi="Arial"/>
            <w:sz w:val="20"/>
            <w:szCs w:val="20"/>
            <w:u w:val="single"/>
          </w:rPr>
          <w:t xml:space="preserve">Sen. Cantwell report, Sept 2026</w:t>
        </w:r>
      </w:hyperlink>
    </w:p>
    <w:p>
      <w:pPr>
        <w:pStyle w:val="ListParagraph"/>
        <w:numPr>
          <w:ilvl w:val="0"/>
          <w:numId w:val="2"/>
        </w:numPr>
        <w:spacing w:after="60"/>
      </w:pPr>
      <w:r>
        <w:rPr>
          <w:rFonts w:ascii="Arial" w:cs="Arial" w:eastAsia="Arial" w:hAnsi="Arial"/>
          <w:sz w:val="20"/>
          <w:szCs w:val="20"/>
        </w:rPr>
        <w:t xml:space="preserve">Cuts at the bottom. Somewhere between 30 and 40 Olympic sport programs were dropped in 2024-25 and Saint Francis left Division I entirely. </w:t>
      </w:r>
      <w:hyperlink w:history="1" r:id="rIdgra7uhbnkwdnzfrdfjwhn">
        <w:r>
          <w:rPr>
            <w:rFonts w:ascii="Arial" w:cs="Arial" w:eastAsia="Arial" w:hAnsi="Arial"/>
            <w:sz w:val="20"/>
            <w:szCs w:val="20"/>
            <w:u w:val="single"/>
          </w:rPr>
          <w:t xml:space="preserve">Bloomberg Law</w:t>
        </w:r>
      </w:hyperlink>
    </w:p>
    <w:p>
      <w:pPr>
        <w:pStyle w:val="ListParagraph"/>
        <w:numPr>
          <w:ilvl w:val="0"/>
          <w:numId w:val="2"/>
        </w:numPr>
        <w:spacing w:after="60"/>
      </w:pPr>
      <w:r>
        <w:rPr>
          <w:rFonts w:ascii="Arial" w:cs="Arial" w:eastAsia="Arial" w:hAnsi="Arial"/>
          <w:sz w:val="20"/>
          <w:szCs w:val="20"/>
        </w:rPr>
        <w:t xml:space="preserve">The NCAA's $2.8B in back damages comes out of everyone's distributions for ten years, and the smaller leagues eat most of it. </w:t>
      </w:r>
      <w:hyperlink w:history="1" r:id="rIdu3l8tz82jlip0agzpfz3n">
        <w:r>
          <w:rPr>
            <w:rFonts w:ascii="Arial" w:cs="Arial" w:eastAsia="Arial" w:hAnsi="Arial"/>
            <w:sz w:val="20"/>
            <w:szCs w:val="20"/>
            <w:u w:val="single"/>
          </w:rPr>
          <w:t xml:space="preserve">Knight Commission brief, Feb 2025</w:t>
        </w:r>
      </w:hyperlink>
    </w:p>
    <w:p>
      <w:pPr>
        <w:pStyle w:val="ListParagraph"/>
        <w:numPr>
          <w:ilvl w:val="0"/>
          <w:numId w:val="2"/>
        </w:numPr>
        <w:spacing w:after="60"/>
      </w:pPr>
      <w:r>
        <w:rPr>
          <w:rFonts w:ascii="Arial" w:cs="Arial" w:eastAsia="Arial" w:hAnsi="Arial"/>
          <w:sz w:val="20"/>
          <w:szCs w:val="20"/>
        </w:rPr>
        <w:t xml:space="preserve">The end state is tiering, not collapse. Only 68 of the 319 schools that opted into House actually spent to the $20.5M cap in year one. The Big Ten and SEC pull away, everyone else pays what they can afford and calls it a day. </w:t>
      </w:r>
      <w:hyperlink w:history="1" r:id="rIdztnzuldqp-gwct20odrwt">
        <w:r>
          <w:rPr>
            <w:rFonts w:ascii="Arial" w:cs="Arial" w:eastAsia="Arial" w:hAnsi="Arial"/>
            <w:sz w:val="20"/>
            <w:szCs w:val="20"/>
            <w:u w:val="single"/>
          </w:rPr>
          <w:t xml:space="preserve">College Sports Commission</w:t>
        </w:r>
      </w:hyperlink>
    </w:p>
    <w:p>
      <w:pPr>
        <w:spacing w:after="80" w:before="240"/>
      </w:pPr>
      <w:r>
        <w:rPr>
          <w:rFonts w:ascii="Arial" w:cs="Arial" w:eastAsia="Arial" w:hAnsi="Arial"/>
          <w:b/>
          <w:bCs/>
          <w:sz w:val="20"/>
          <w:szCs w:val="20"/>
        </w:rPr>
        <w:t xml:space="preserve">Why would Michigan have such a different view on the Big Ten capital raise than its brethren at Ohio State and Penn State who seemingly were for it?</w:t>
      </w:r>
    </w:p>
    <w:p>
      <w:pPr>
        <w:pStyle w:val="ListParagraph"/>
        <w:numPr>
          <w:ilvl w:val="0"/>
          <w:numId w:val="2"/>
        </w:numPr>
        <w:spacing w:after="60"/>
      </w:pPr>
      <w:r>
        <w:rPr>
          <w:rFonts w:ascii="Arial" w:cs="Arial" w:eastAsia="Arial" w:hAnsi="Arial"/>
          <w:sz w:val="20"/>
          <w:szCs w:val="20"/>
        </w:rPr>
        <w:t xml:space="preserve">The deal: UC Investments offered $2.4B for 10% of "Big Ten Enterprises," a new company that would hold the league's media and sponsorship rights, with the grant of rights pushed from 2036 out to 2046. </w:t>
      </w:r>
      <w:hyperlink w:history="1" r:id="rIdz8g6v6w7df5i6wtmadwae">
        <w:r>
          <w:rPr>
            <w:rFonts w:ascii="Arial" w:cs="Arial" w:eastAsia="Arial" w:hAnsi="Arial"/>
            <w:sz w:val="20"/>
            <w:szCs w:val="20"/>
            <w:u w:val="single"/>
          </w:rPr>
          <w:t xml:space="preserve">Yahoo Sports, Oct 10, 2025</w:t>
        </w:r>
      </w:hyperlink>
    </w:p>
    <w:p>
      <w:pPr>
        <w:pStyle w:val="ListParagraph"/>
        <w:numPr>
          <w:ilvl w:val="0"/>
          <w:numId w:val="2"/>
        </w:numPr>
        <w:spacing w:after="60"/>
      </w:pPr>
      <w:r>
        <w:rPr>
          <w:rFonts w:ascii="Arial" w:cs="Arial" w:eastAsia="Arial" w:hAnsi="Arial"/>
          <w:sz w:val="20"/>
          <w:szCs w:val="20"/>
        </w:rPr>
        <w:t xml:space="preserve">Michigan was in the top tier at $190M up front, same as Ohio State and Penn State, with a bigger permanent share (5.5%) than everyone else. It said no anyway. That tells you it was never about the money. </w:t>
      </w:r>
      <w:hyperlink w:history="1" r:id="rIdlg3rqn85ohss4lcifvxj_">
        <w:r>
          <w:rPr>
            <w:rFonts w:ascii="Arial" w:cs="Arial" w:eastAsia="Arial" w:hAnsi="Arial"/>
            <w:sz w:val="20"/>
            <w:szCs w:val="20"/>
            <w:u w:val="single"/>
          </w:rPr>
          <w:t xml:space="preserve">Yahoo Sports, Nov 9, 2025</w:t>
        </w:r>
      </w:hyperlink>
      <w:r>
        <w:rPr>
          <w:rFonts w:ascii="Arial" w:cs="Arial" w:eastAsia="Arial" w:hAnsi="Arial"/>
          <w:sz w:val="20"/>
          <w:szCs w:val="20"/>
        </w:rPr>
        <w:t xml:space="preserve">; </w:t>
      </w:r>
      <w:hyperlink w:history="1" r:id="rIdxlhaaegls6vgpqef72aki">
        <w:r>
          <w:rPr>
            <w:rFonts w:ascii="Arial" w:cs="Arial" w:eastAsia="Arial" w:hAnsi="Arial"/>
            <w:sz w:val="20"/>
            <w:szCs w:val="20"/>
            <w:u w:val="single"/>
          </w:rPr>
          <w:t xml:space="preserve">Extra Points, Nov 19, 2025</w:t>
        </w:r>
      </w:hyperlink>
    </w:p>
    <w:p>
      <w:pPr>
        <w:pStyle w:val="ListParagraph"/>
        <w:numPr>
          <w:ilvl w:val="0"/>
          <w:numId w:val="2"/>
        </w:numPr>
        <w:spacing w:after="60"/>
      </w:pPr>
      <w:r>
        <w:rPr>
          <w:rFonts w:ascii="Arial" w:cs="Arial" w:eastAsia="Arial" w:hAnsi="Arial"/>
          <w:sz w:val="20"/>
          <w:szCs w:val="20"/>
        </w:rPr>
        <w:t xml:space="preserve">Michigan's eight regents are elected statewide, so they answer to voters, not to the athletic director or the commissioner. They came out unanimously against it on Oct 16, 2025. </w:t>
      </w:r>
      <w:hyperlink w:history="1" r:id="rId9r40s4fiui490wrdinpw_">
        <w:r>
          <w:rPr>
            <w:rFonts w:ascii="Arial" w:cs="Arial" w:eastAsia="Arial" w:hAnsi="Arial"/>
            <w:sz w:val="20"/>
            <w:szCs w:val="20"/>
            <w:u w:val="single"/>
          </w:rPr>
          <w:t xml:space="preserve">Yahoo Sports, Oct 16, 2025</w:t>
        </w:r>
      </w:hyperlink>
    </w:p>
    <w:p>
      <w:pPr>
        <w:pStyle w:val="ListParagraph"/>
        <w:numPr>
          <w:ilvl w:val="0"/>
          <w:numId w:val="2"/>
        </w:numPr>
        <w:spacing w:after="60"/>
      </w:pPr>
      <w:r>
        <w:rPr>
          <w:rFonts w:ascii="Arial" w:cs="Arial" w:eastAsia="Arial" w:hAnsi="Arial"/>
          <w:sz w:val="20"/>
          <w:szCs w:val="20"/>
        </w:rPr>
        <w:t xml:space="preserve">Their words: Regent Bernstein called it "a very big payday loan" and "reckless and short-sighted." Regent Acker said "you can't borrow your way out of a spending problem." </w:t>
      </w:r>
      <w:hyperlink w:history="1" r:id="rIdgnzvxnwtowjnncxn5ol91">
        <w:r>
          <w:rPr>
            <w:rFonts w:ascii="Arial" w:cs="Arial" w:eastAsia="Arial" w:hAnsi="Arial"/>
            <w:sz w:val="20"/>
            <w:szCs w:val="20"/>
            <w:u w:val="single"/>
          </w:rPr>
          <w:t xml:space="preserve">247Sports, Oct 16, 2025</w:t>
        </w:r>
      </w:hyperlink>
    </w:p>
    <w:p>
      <w:pPr>
        <w:pStyle w:val="ListParagraph"/>
        <w:numPr>
          <w:ilvl w:val="0"/>
          <w:numId w:val="2"/>
        </w:numPr>
        <w:spacing w:after="60"/>
      </w:pPr>
      <w:r>
        <w:rPr>
          <w:rFonts w:ascii="Arial" w:cs="Arial" w:eastAsia="Arial" w:hAnsi="Arial"/>
          <w:sz w:val="20"/>
          <w:szCs w:val="20"/>
        </w:rPr>
        <w:t xml:space="preserve">The objections were structural: selling 10% of future revenue forever for one check, locking the league in until 2046, handing an outside investor a board seat, and doing the whole thing in secret. </w:t>
      </w:r>
      <w:hyperlink w:history="1" r:id="rIdg4sweodyykzfrcjjk5cam">
        <w:r>
          <w:rPr>
            <w:rFonts w:ascii="Arial" w:cs="Arial" w:eastAsia="Arial" w:hAnsi="Arial"/>
            <w:sz w:val="20"/>
            <w:szCs w:val="20"/>
            <w:u w:val="single"/>
          </w:rPr>
          <w:t xml:space="preserve">Inside Higher Ed, Nov 20, 2025</w:t>
        </w:r>
      </w:hyperlink>
    </w:p>
    <w:p>
      <w:pPr>
        <w:pStyle w:val="ListParagraph"/>
        <w:numPr>
          <w:ilvl w:val="0"/>
          <w:numId w:val="2"/>
        </w:numPr>
        <w:spacing w:after="60"/>
      </w:pPr>
      <w:r>
        <w:rPr>
          <w:rFonts w:ascii="Arial" w:cs="Arial" w:eastAsia="Arial" w:hAnsi="Arial"/>
          <w:sz w:val="20"/>
          <w:szCs w:val="20"/>
        </w:rPr>
        <w:t xml:space="preserve">Then it got personal. Bernstein told the AP that Petitti tried to strong-arm Michigan with threats of penalties. The Big Ten denied it. </w:t>
      </w:r>
      <w:hyperlink w:history="1" r:id="rId3pbgp0f7r_jfenqqytuoi">
        <w:r>
          <w:rPr>
            <w:rFonts w:ascii="Arial" w:cs="Arial" w:eastAsia="Arial" w:hAnsi="Arial"/>
            <w:sz w:val="20"/>
            <w:szCs w:val="20"/>
            <w:u w:val="single"/>
          </w:rPr>
          <w:t xml:space="preserve">AP via CBS Detroit, Nov 19, 2025</w:t>
        </w:r>
      </w:hyperlink>
    </w:p>
    <w:p>
      <w:pPr>
        <w:pStyle w:val="ListParagraph"/>
        <w:numPr>
          <w:ilvl w:val="0"/>
          <w:numId w:val="2"/>
        </w:numPr>
        <w:spacing w:after="60"/>
      </w:pPr>
      <w:r>
        <w:rPr>
          <w:rFonts w:ascii="Arial" w:cs="Arial" w:eastAsia="Arial" w:hAnsi="Arial"/>
          <w:sz w:val="20"/>
          <w:szCs w:val="20"/>
        </w:rPr>
        <w:t xml:space="preserve">Warde Manuel framed it as control, not cash: night games, stadium ads, sponsorships, and a one-time infusion that doesn't fix anything. He also said Michigan didn't need the money. </w:t>
      </w:r>
      <w:hyperlink w:history="1" r:id="rIda-om4dvxy4ovzp6ksbinl">
        <w:r>
          <w:rPr>
            <w:rFonts w:ascii="Arial" w:cs="Arial" w:eastAsia="Arial" w:hAnsi="Arial"/>
            <w:sz w:val="20"/>
            <w:szCs w:val="20"/>
            <w:u w:val="single"/>
          </w:rPr>
          <w:t xml:space="preserve">247Sports, Nov 2025</w:t>
        </w:r>
      </w:hyperlink>
    </w:p>
    <w:p>
      <w:pPr>
        <w:pStyle w:val="ListParagraph"/>
        <w:numPr>
          <w:ilvl w:val="0"/>
          <w:numId w:val="2"/>
        </w:numPr>
        <w:spacing w:after="60"/>
      </w:pPr>
      <w:r>
        <w:rPr>
          <w:rFonts w:ascii="Arial" w:cs="Arial" w:eastAsia="Arial" w:hAnsi="Arial"/>
          <w:sz w:val="20"/>
          <w:szCs w:val="20"/>
        </w:rPr>
        <w:t xml:space="preserve">Michigan can afford to say no. It covered its House gap with about $15M of university support and has the biggest brand in the league to fall back on. </w:t>
      </w:r>
      <w:hyperlink w:history="1" r:id="rIdkanivtnlchcjf2ncyx2ub">
        <w:r>
          <w:rPr>
            <w:rFonts w:ascii="Arial" w:cs="Arial" w:eastAsia="Arial" w:hAnsi="Arial"/>
            <w:sz w:val="20"/>
            <w:szCs w:val="20"/>
            <w:u w:val="single"/>
          </w:rPr>
          <w:t xml:space="preserve">Extra Points, Michigan finances</w:t>
        </w:r>
      </w:hyperlink>
    </w:p>
    <w:p>
      <w:pPr>
        <w:pStyle w:val="ListParagraph"/>
        <w:numPr>
          <w:ilvl w:val="0"/>
          <w:numId w:val="2"/>
        </w:numPr>
        <w:spacing w:after="60"/>
      </w:pPr>
      <w:r>
        <w:rPr>
          <w:rFonts w:ascii="Arial" w:cs="Arial" w:eastAsia="Arial" w:hAnsi="Arial"/>
          <w:sz w:val="20"/>
          <w:szCs w:val="20"/>
        </w:rPr>
        <w:t xml:space="preserve">Penn State needed the money more. In the same quarter it owed James Franklin a $49M buyout, was mid-way through a $700M Beaver Stadium rebuild, and had $20.5M in House payments to make. </w:t>
      </w:r>
      <w:hyperlink w:history="1" r:id="rIdcc6nzxrzubyylpqpho36n">
        <w:r>
          <w:rPr>
            <w:rFonts w:ascii="Arial" w:cs="Arial" w:eastAsia="Arial" w:hAnsi="Arial"/>
            <w:sz w:val="20"/>
            <w:szCs w:val="20"/>
            <w:u w:val="single"/>
          </w:rPr>
          <w:t xml:space="preserve">Front Office Sports</w:t>
        </w:r>
      </w:hyperlink>
    </w:p>
    <w:p>
      <w:pPr>
        <w:pStyle w:val="ListParagraph"/>
        <w:numPr>
          <w:ilvl w:val="0"/>
          <w:numId w:val="2"/>
        </w:numPr>
        <w:spacing w:after="60"/>
      </w:pPr>
      <w:r>
        <w:rPr>
          <w:rFonts w:ascii="Arial" w:cs="Arial" w:eastAsia="Arial" w:hAnsi="Arial"/>
          <w:sz w:val="20"/>
          <w:szCs w:val="20"/>
        </w:rPr>
        <w:t xml:space="preserve">Ohio State's president Ted Carter had already argued in September 2025 that "the biggest brands" deserve a bigger share, and the deal's 5.5% vs 4.9% split did exactly that. </w:t>
      </w:r>
      <w:hyperlink w:history="1" r:id="rIdz7s8yzflre4ubqkoyydfx">
        <w:r>
          <w:rPr>
            <w:rFonts w:ascii="Arial" w:cs="Arial" w:eastAsia="Arial" w:hAnsi="Arial"/>
            <w:sz w:val="20"/>
            <w:szCs w:val="20"/>
            <w:u w:val="single"/>
          </w:rPr>
          <w:t xml:space="preserve">Awful Announcing, Sept 2025</w:t>
        </w:r>
      </w:hyperlink>
    </w:p>
    <w:p>
      <w:pPr>
        <w:pStyle w:val="ListParagraph"/>
        <w:numPr>
          <w:ilvl w:val="0"/>
          <w:numId w:val="2"/>
        </w:numPr>
        <w:spacing w:after="60"/>
      </w:pPr>
      <w:r>
        <w:rPr>
          <w:rFonts w:ascii="Arial" w:cs="Arial" w:eastAsia="Arial" w:hAnsi="Arial"/>
          <w:sz w:val="20"/>
          <w:szCs w:val="20"/>
        </w:rPr>
        <w:t xml:space="preserve">One caveat worth keeping: neither Ohio State nor Penn State endorsed the deal on the record. Carter told the Columbus Dispatch they hadn't made a final decision. They were reported supporters, not declared ones. </w:t>
      </w:r>
      <w:hyperlink w:history="1" r:id="rIdxvt8u6sfltmedcwsjfma_">
        <w:r>
          <w:rPr>
            <w:rFonts w:ascii="Arial" w:cs="Arial" w:eastAsia="Arial" w:hAnsi="Arial"/>
            <w:sz w:val="20"/>
            <w:szCs w:val="20"/>
            <w:u w:val="single"/>
          </w:rPr>
          <w:t xml:space="preserve">Columbus Dispatch via AOL</w:t>
        </w:r>
      </w:hyperlink>
    </w:p>
    <w:p>
      <w:pPr>
        <w:pStyle w:val="ListParagraph"/>
        <w:numPr>
          <w:ilvl w:val="0"/>
          <w:numId w:val="2"/>
        </w:numPr>
        <w:spacing w:after="60"/>
      </w:pPr>
      <w:r>
        <w:rPr>
          <w:rFonts w:ascii="Arial" w:cs="Arial" w:eastAsia="Arial" w:hAnsi="Arial"/>
          <w:sz w:val="20"/>
          <w:szCs w:val="20"/>
        </w:rPr>
        <w:t xml:space="preserve">USC was the only other no, and its reason was different. It was getting less ($150M vs $190M) and said so. </w:t>
      </w:r>
      <w:hyperlink w:history="1" r:id="rId32nwtcekggty9u3q53sdm">
        <w:r>
          <w:rPr>
            <w:rFonts w:ascii="Arial" w:cs="Arial" w:eastAsia="Arial" w:hAnsi="Arial"/>
            <w:sz w:val="20"/>
            <w:szCs w:val="20"/>
            <w:u w:val="single"/>
          </w:rPr>
          <w:t xml:space="preserve">Sports Illustrated, Nov 2025</w:t>
        </w:r>
      </w:hyperlink>
    </w:p>
    <w:p>
      <w:pPr>
        <w:pStyle w:val="ListParagraph"/>
        <w:numPr>
          <w:ilvl w:val="0"/>
          <w:numId w:val="2"/>
        </w:numPr>
        <w:spacing w:after="60"/>
      </w:pPr>
      <w:r>
        <w:rPr>
          <w:rFonts w:ascii="Arial" w:cs="Arial" w:eastAsia="Arial" w:hAnsi="Arial"/>
          <w:sz w:val="20"/>
          <w:szCs w:val="20"/>
        </w:rPr>
        <w:t xml:space="preserve">Where it stands: paused since Nov 17, 2025 and the regents reaffirmed the no on Nov 20. No vote, no revival, and no formal cancellation reported through October 2026. </w:t>
      </w:r>
      <w:hyperlink w:history="1" r:id="rIdod3fvbainftncmdmvj2nt">
        <w:r>
          <w:rPr>
            <w:rFonts w:ascii="Arial" w:cs="Arial" w:eastAsia="Arial" w:hAnsi="Arial"/>
            <w:sz w:val="20"/>
            <w:szCs w:val="20"/>
            <w:u w:val="single"/>
          </w:rPr>
          <w:t xml:space="preserve">Detroit News, Nov 20, 2025</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lko0g2jt49hv6vv8imlr" Type="http://schemas.openxmlformats.org/officeDocument/2006/relationships/hyperlink" Target="https://ncaaorg.s3.amazonaws.com/research/Finances/2025D1RES_DI-RevExpReport_Final.pdf" TargetMode="External"/><Relationship Id="rIdeu7bbm01ywvjlzqdw4b5m" Type="http://schemas.openxmlformats.org/officeDocument/2006/relationships/hyperlink" Target="https://ncaaorg.s3.amazonaws.com/research/Finances/2020RES_D1-RevExp_Report.pdf" TargetMode="External"/><Relationship Id="rIdcqgo-ek3ocf1lojx6qvpe" Type="http://schemas.openxmlformats.org/officeDocument/2006/relationships/hyperlink" Target="https://www.knightcommission.org/wp-content/uploads/kcia-transforming-the-ncaa-d-i-model-session-1-slide-deck-091620-01.pdf" TargetMode="External"/><Relationship Id="rId03x8l6nsetik-tyrsa674" Type="http://schemas.openxmlformats.org/officeDocument/2006/relationships/hyperlink" Target="https://www.poynter.org/?p=392532" TargetMode="External"/><Relationship Id="rIdifru8xgrw3ztgntebqu5n" Type="http://schemas.openxmlformats.org/officeDocument/2006/relationships/hyperlink" Target="https://ncaaorg.s3.amazonaws.com/research/Finances/2020RES_D1-RevExp_Report.pdf" TargetMode="External"/><Relationship Id="rId68-sjezrrpk6ssjrobsac" Type="http://schemas.openxmlformats.org/officeDocument/2006/relationships/hyperlink" Target="https://www.knightcommission.org/wp-content/uploads/kcia-transforming-the-ncaa-d-i-model-session-1-slide-deck-091620-01.pdf" TargetMode="External"/><Relationship Id="rIddjiz4phs9kdobdhhtpfhk" Type="http://schemas.openxmlformats.org/officeDocument/2006/relationships/hyperlink" Target="https://www.goodmorningamerica.com/living/story/fbs-schools-spent-5336-million-dead-money-10-80990044" TargetMode="External"/><Relationship Id="rIdeej3iv2cefzs8wkbibdwq" Type="http://schemas.openxmlformats.org/officeDocument/2006/relationships/hyperlink" Target="https://ncaaorg.s3.amazonaws.com/research/Finances/2020RES_D1-RevExp_Report.pdf" TargetMode="External"/><Relationship Id="rIdkoccopu8uqykjjavnlhzu" Type="http://schemas.openxmlformats.org/officeDocument/2006/relationships/hyperlink" Target="https://econofact.org/who-wins-with-college-sports" TargetMode="External"/><Relationship Id="rIdwhqzwppcbfl1yzwo7vhpw" Type="http://schemas.openxmlformats.org/officeDocument/2006/relationships/hyperlink" Target="https://ncaaorg.s3.amazonaws.com/research/Finances/2020RES_D1-RevExp_Report.pdf" TargetMode="External"/><Relationship Id="rIdqr1obwnyzdre9smofjskv" Type="http://schemas.openxmlformats.org/officeDocument/2006/relationships/hyperlink" Target="https://www.gao.gov/assets/gao-26-108640.pdf" TargetMode="External"/><Relationship Id="rIdeuepjcufula635-d77dw8" Type="http://schemas.openxmlformats.org/officeDocument/2006/relationships/hyperlink" Target="https://ncaaorg.s3.amazonaws.com/research/Finances/2025D1RES_DI-RevExpReport_Final.pdf" TargetMode="External"/><Relationship Id="rIdexg3magvbqhlgysjyvvyp" Type="http://schemas.openxmlformats.org/officeDocument/2006/relationships/hyperlink" Target="https://ncaaorg.s3.amazonaws.com/research/Finances/2025D1RES_DI-RevExpReport_Final.pdf" TargetMode="External"/><Relationship Id="rIdifffqbaxtgpudnfczhomt" Type="http://schemas.openxmlformats.org/officeDocument/2006/relationships/hyperlink" Target="https://www.cbssports.com/college-football/news/big-ten-1-37-billion-in-revenue-to-its-18-members-for-2025-fiscal-year/" TargetMode="External"/><Relationship Id="rId2pabntvqwf2kjevqf3l2y" Type="http://schemas.openxmlformats.org/officeDocument/2006/relationships/hyperlink" Target="https://www.secsports.com/news/2026/02/sec-announces-2024-25-revenue-distribution" TargetMode="External"/><Relationship Id="rIdizgqe9ubwoqca5gztnu8j" Type="http://schemas.openxmlformats.org/officeDocument/2006/relationships/hyperlink" Target="https://www.cbssports.com/college-football/news/college-football-playoff-finalizes-new-tv-rights-contract-through-2031-season-with-expansion-still-on-table/" TargetMode="External"/><Relationship Id="rIdvscvdlvhprytw3coiqjlv" Type="http://schemas.openxmlformats.org/officeDocument/2006/relationships/hyperlink" Target="https://ncaaorg.s3.amazonaws.com/research/Finances/2025D1RES_DI-RevExpReport_Final.pdf" TargetMode="External"/><Relationship Id="rIdmtqehsksdykxrngko3wel" Type="http://schemas.openxmlformats.org/officeDocument/2006/relationships/hyperlink" Target="https://ncaaorg.s3.amazonaws.com/research/Finances/2025D1RES_DI-RevExpReport_Final.pdf" TargetMode="External"/><Relationship Id="rIdamtjlriuixlv1k4ftufkp" Type="http://schemas.openxmlformats.org/officeDocument/2006/relationships/hyperlink" Target="https://sportstalkflorida.com/featured/sports-media-rights-costs-consumers-2026/" TargetMode="External"/><Relationship Id="rIduwvckd2naq4kyeyxixw7n" Type="http://schemas.openxmlformats.org/officeDocument/2006/relationships/hyperlink" Target="https://www.collegesportscommission.org/revenue-sharing/" TargetMode="External"/><Relationship Id="rIdysfejmctgdecciilxefdq" Type="http://schemas.openxmlformats.org/officeDocument/2006/relationships/hyperlink" Target="https://www.postandcourier.com/sports/clemson/clemson-board-of-trustees-students-athletics-fee/article_cdf1233c-8d80-11ef-a7e0-b781fa6db89f.html" TargetMode="External"/><Relationship Id="rId9xlprk642be_dovhcopeo" Type="http://schemas.openxmlformats.org/officeDocument/2006/relationships/hyperlink" Target="https://www.cbssports.com/college-football/news/tennessee-set-to-add-10-talent-fee-to-tickets-to-fund-plan-for-revenue-sharing-with-players" TargetMode="External"/><Relationship Id="rIdl1yjaa8dtitcpdmlnfvfe" Type="http://schemas.openxmlformats.org/officeDocument/2006/relationships/hyperlink" Target="https://www.athleticbusiness.com/operations/budgeting/article/15748441/projecting-31m-deficit-kentucky-athletics-to-borrow-141m-from-university" TargetMode="External"/><Relationship Id="rIdcg1wv0u-berrdmdc0fvbh" Type="http://schemas.openxmlformats.org/officeDocument/2006/relationships/hyperlink" Target="https://www.knightcommission.org/wp-content/uploads/KNAD_database_information_FY2025.pdf" TargetMode="External"/><Relationship Id="rIdlzduniohl_zle-cqidogg" Type="http://schemas.openxmlformats.org/officeDocument/2006/relationships/hyperlink" Target="https://www2.kusports.com/sports/college/general/2025/may/20/ku-athletics-has-cut-workforce-by-8-to-10-expects-to-save-3-million/" TargetMode="External"/><Relationship Id="rId1dykrby5w7c4nhje8lkra" Type="http://schemas.openxmlformats.org/officeDocument/2006/relationships/hyperlink" Target="https://www.insidehighered.com/news/business/financial-health/2025/12/08/coach-buyouts-boom-record-highs" TargetMode="External"/><Relationship Id="rIdwbwfhcwxtpra1aljyxw98" Type="http://schemas.openxmlformats.org/officeDocument/2006/relationships/hyperlink" Target="https://www.si.com/college/2021/02/12/stanford-save-cut-sports-movement-ncaa" TargetMode="External"/><Relationship Id="rIdoh6ttfkxcbmzmhhz3xqju" Type="http://schemas.openxmlformats.org/officeDocument/2006/relationships/hyperlink" Target="https://www.extrapointsmb.com/p/here-s-the-real-reason-why-athletic-department-budgets-keep-going-up-24e0bbd86498ef5b" TargetMode="External"/><Relationship Id="rIddgamso52trp8v71kba3z1" Type="http://schemas.openxmlformats.org/officeDocument/2006/relationships/hyperlink" Target="https://frontofficesports.com/uc-investments-says-big-ten-deal-is-off-until-schools-can-agree/" TargetMode="External"/><Relationship Id="rId_r7a1_l410l1maaqf_ysj" Type="http://schemas.openxmlformats.org/officeDocument/2006/relationships/hyperlink" Target="https://wusf.org/text/economy-business/2026-05-01/big-12-strikes-private-capital-deal-tied-to-weatherford-firm-in-hopes-of-growing-revenue" TargetMode="External"/><Relationship Id="rIdfwkh1kzt_8edjjoicph3m" Type="http://schemas.openxmlformats.org/officeDocument/2006/relationships/hyperlink" Target="https://www.alternativeswatch.com/2026/07/09/private-equity-college-sports-deals-utah-otro/" TargetMode="External"/><Relationship Id="rIdmo21oj8v6jowsfyaxgyq0" Type="http://schemas.openxmlformats.org/officeDocument/2006/relationships/hyperlink" Target="https://sports.yahoo.com/articles/score-act-pulled-house-floor-134254920.html" TargetMode="External"/><Relationship Id="rIdsx0d0d_3zqdy5mhqlgybd" Type="http://schemas.openxmlformats.org/officeDocument/2006/relationships/hyperlink" Target="https://www.cbsnews.com/news/senate-approves-bill-regulate-college-sports-ncaa/" TargetMode="External"/><Relationship Id="rIdsy9ozwhfe7vbvju4uudtw" Type="http://schemas.openxmlformats.org/officeDocument/2006/relationships/hyperlink" Target="https://www.gao.gov/assets/gao-26-108640.pdf" TargetMode="External"/><Relationship Id="rIdm9aava1ir7xbcq7fo2xae" Type="http://schemas.openxmlformats.org/officeDocument/2006/relationships/hyperlink" Target="https://www.cantwell.senate.gov/imo/media/doc/spiraling_college_sports_costs_snapshot2.pdf" TargetMode="External"/><Relationship Id="rIdqzyc9f3ijmanazvydfxqa" Type="http://schemas.openxmlformats.org/officeDocument/2006/relationships/hyperlink" Target="https://cardinalnews.org/2026/08/07/mandatory-fees-for-intercollegiate-athletics-are-the-fastest-rising-part-of-cost-of-attending-a-state-college-in-virginia/" TargetMode="External"/><Relationship Id="rIdbnvkb5sh9q1imnfmcogtr" Type="http://schemas.openxmlformats.org/officeDocument/2006/relationships/hyperlink" Target="https://www.cantwell.senate.gov/imo/media/doc/spiraling_college_sports_costs_snapshot2.pdf" TargetMode="External"/><Relationship Id="rIdi1_86rjmadpfe7vynt2l3" Type="http://schemas.openxmlformats.org/officeDocument/2006/relationships/hyperlink" Target="https://www.cantwell.senate.gov/imo/media/doc/spiraling_college_sports_costs_snapshot2.pdf" TargetMode="External"/><Relationship Id="rIdgra7uhbnkwdnzfrdfjwhn" Type="http://schemas.openxmlformats.org/officeDocument/2006/relationships/hyperlink" Target="https://news.bloomberglaw.com/antitrust/ncaa-settlement-forcing-cuts-to-college-teams-in-olympic-sports" TargetMode="External"/><Relationship Id="rIdu3l8tz82jlip0agzpfz3n" Type="http://schemas.openxmlformats.org/officeDocument/2006/relationships/hyperlink" Target="https://www.knightcommission.org/wp-content/uploads/KnightCommissionBrief_HousevNCAA_182025.pdf" TargetMode="External"/><Relationship Id="rIdztnzuldqp-gwct20odrwt" Type="http://schemas.openxmlformats.org/officeDocument/2006/relationships/hyperlink" Target="https://www.collegesportscommission.org/revenue-sharing/" TargetMode="External"/><Relationship Id="rIdz8g6v6w7df5i6wtmadwae" Type="http://schemas.openxmlformats.org/officeDocument/2006/relationships/hyperlink" Target="https://sports.yahoo.com/college-football/article/big-ten-nearing-decision-on-24-billion-deal-with-california-pension-investment-fund-in-landmark-move-within-college-athletics-170051033.html" TargetMode="External"/><Relationship Id="rIdlg3rqn85ohss4lcifvxj_" Type="http://schemas.openxmlformats.org/officeDocument/2006/relationships/hyperlink" Target="https://sports.yahoo.com/college-football/breaking-news/article/sources-big-ten-execs-pressing-to-make-24-billion-investment-deal--without-michigan-and-usc-if-needed-140045573.html" TargetMode="External"/><Relationship Id="rIdxlhaaegls6vgpqef72aki" Type="http://schemas.openxmlformats.org/officeDocument/2006/relationships/hyperlink" Target="https://www.extrapointsmb.com/p/what-the-is-the-big-ten-doing" TargetMode="External"/><Relationship Id="rId9r40s4fiui490wrdinpw_" Type="http://schemas.openxmlformats.org/officeDocument/2006/relationships/hyperlink" Target="https://sports.yahoo.com/college-football/breaking-news/article/michigan-board-of-regents-opposing-big-tens-24-billion-capital-investment-deal-195403624.html" TargetMode="External"/><Relationship Id="rIdgnzvxnwtowjnncxn5ol91" Type="http://schemas.openxmlformats.org/officeDocument/2006/relationships/hyperlink" Target="https://247sports.com/article/michigans-board-of-regents-opposes-big-tens-capital-deal-as-reckless-and-short-sighted-257188148/" TargetMode="External"/><Relationship Id="rIdg4sweodyykzfrcjjk5cam" Type="http://schemas.openxmlformats.org/officeDocument/2006/relationships/hyperlink" Target="https://www.insidehighered.com/news/governance/trustees-regents/2025/11/20/secretive-big-ten-deal-riles-trustees" TargetMode="External"/><Relationship Id="rId3pbgp0f7r_jfenqqytuoi" Type="http://schemas.openxmlformats.org/officeDocument/2006/relationships/hyperlink" Target="https://www.cbsnews.com/detroit/news/big-ten-denies-michigan-regents-claim-of-coercion-over-2-4-billion-investment-plan/" TargetMode="External"/><Relationship Id="rIda-om4dvxy4ovzp6ksbinl" Type="http://schemas.openxmlformats.org/officeDocument/2006/relationships/hyperlink" Target="https://247sports.com/college/michigan/article/michigan-athletic-director-warde-manuel-discusses-pause-of-24-billion-big-ten-private-equity-deal-with-uc-investments-pension-fund-criticizes-ncaa-appeals-process-262752464/" TargetMode="External"/><Relationship Id="rIdkanivtnlchcjf2ncyx2ub" Type="http://schemas.openxmlformats.org/officeDocument/2006/relationships/hyperlink" Target="https://www.extrapointsmb.com/p/special-report-a-deep-dive-into-the-michigan-athletic-department-s-finances" TargetMode="External"/><Relationship Id="rIdcc6nzxrzubyylpqpho36n" Type="http://schemas.openxmlformats.org/officeDocument/2006/relationships/hyperlink" Target="https://frontofficesports.com/article/penn-state-has-a-50-million-james-franklin-problem/" TargetMode="External"/><Relationship Id="rIdz7s8yzflre4ubqkoyydfx" Type="http://schemas.openxmlformats.org/officeDocument/2006/relationships/hyperlink" Target="https://awfulannouncing.com/college-football/ohio-state-president-opens-door-to-greater-piece-of-big-ten-revenue-share.html" TargetMode="External"/><Relationship Id="rIdxvt8u6sfltmedcwsjfma_" Type="http://schemas.openxmlformats.org/officeDocument/2006/relationships/hyperlink" Target="https://www.aol.com/articles/2-4b-big-ten-equity-110357634.html" TargetMode="External"/><Relationship Id="rId32nwtcekggty9u3q53sdm" Type="http://schemas.openxmlformats.org/officeDocument/2006/relationships/hyperlink" Target="https://www.si.com/college/usc/football/usc-trojans-opposition-big-ten-capital-deal-future-michigan-wolverines" TargetMode="External"/><Relationship Id="rIdod3fvbainftncmdmvj2nt" Type="http://schemas.openxmlformats.org/officeDocument/2006/relationships/hyperlink" Target="https://www.detroitnews.com/story/sports/college/university-michigan/2025/11/20/michigan-regents-remain-opposed-to-big-ten-joining-forces-with-private-equity-firm/87369443007/" TargetMode="External"/><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2026-10-23T00:04:26.998Z</dcterms:created>
  <dcterms:modified xsi:type="dcterms:W3CDTF">2026-10-23T00:04:27.007Z</dcterms:modified>
</cp:coreProperties>
</file>

<file path=docProps/custom.xml><?xml version="1.0" encoding="utf-8"?>
<Properties xmlns="http://schemas.openxmlformats.org/officeDocument/2006/custom-properties" xmlns:vt="http://schemas.openxmlformats.org/officeDocument/2006/docPropsVTypes"/>
</file>