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 average, how much did Power 4 athletic departments burn last year (FY2025)?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Before donations and university support, the average public Power Four department lost $62.9M in FY2025 (SEC −$78.1M, ACC −$71.6M, Big 12 −$57.4M, Big Ten −$48.2M). Boosters, campus subsidies and endowment income filled the hole, leaving an average bottom line of roughly zero.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links: </w:t>
      </w:r>
      <w:hyperlink w:history="1" r:id="rIdmz8rzvnqfpmcvwg6da-ak">
        <w:r>
          <w:rPr>
            <w:rFonts w:ascii="Arial" w:cs="Arial" w:eastAsia="Arial" w:hAnsi="Arial"/>
            <w:sz w:val="20"/>
            <w:szCs w:val="20"/>
            <w:u w:val="single"/>
          </w:rPr>
          <w:t xml:space="preserve">nil-ncaa.com, FY2025 (52 public Power Four schools)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37iaaroyc0fz4bs760xfw">
        <w:r>
          <w:rPr>
            <w:rFonts w:ascii="Arial" w:cs="Arial" w:eastAsia="Arial" w:hAnsi="Arial"/>
            <w:sz w:val="20"/>
            <w:szCs w:val="20"/>
            <w:u w:val="single"/>
          </w:rPr>
          <w:t xml:space="preserve">Drake Group appendix to Congress, Aug 2026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Counting donations but not university money or student fees, only 14 of the 53 public Power Four departments covered their expenses in FY2025; 20 more were in the black only because of campus support, and 19 lost money outright. Ten years ago only seven were losing money.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links: </w:t>
      </w:r>
      <w:hyperlink w:history="1" r:id="rIdeawx_vi29zjic2civ8i-a">
        <w:r>
          <w:rPr>
            <w:rFonts w:ascii="Arial" w:cs="Arial" w:eastAsia="Arial" w:hAnsi="Arial"/>
            <w:sz w:val="20"/>
            <w:szCs w:val="20"/>
            <w:u w:val="single"/>
          </w:rPr>
          <w:t xml:space="preserve">Sen. Cantwell report, Sept 2026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isrr3wd2odhdcgkxuajdr">
        <w:r>
          <w:rPr>
            <w:rFonts w:ascii="Arial" w:cs="Arial" w:eastAsia="Arial" w:hAnsi="Arial"/>
            <w:sz w:val="20"/>
            <w:szCs w:val="20"/>
            <w:u w:val="single"/>
          </w:rPr>
          <w:t xml:space="preserve">Cardinal News analysis of Knight-Newhouse, Sept 2026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FY2025 is pre-House; the $20.5M revenue share started July 1, 2025. First FY2026 results: LSU −$44M, Colorado −$27M, Kansas −$15.8M, Louisville −$12.5M, and Michigan balanced only with $15M from the university.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links: </w:t>
      </w:r>
      <w:hyperlink w:history="1" r:id="rIdjayptosz36w693v5hswba">
        <w:r>
          <w:rPr>
            <w:rFonts w:ascii="Arial" w:cs="Arial" w:eastAsia="Arial" w:hAnsi="Arial"/>
            <w:sz w:val="20"/>
            <w:szCs w:val="20"/>
            <w:u w:val="single"/>
          </w:rPr>
          <w:t xml:space="preserve">FootballScoop on LSU, Sept 2026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4y8xffaq9-u4005rfoeoa">
        <w:r>
          <w:rPr>
            <w:rFonts w:ascii="Arial" w:cs="Arial" w:eastAsia="Arial" w:hAnsi="Arial"/>
            <w:sz w:val="20"/>
            <w:szCs w:val="20"/>
            <w:u w:val="single"/>
          </w:rPr>
          <w:t xml:space="preserve">USA Today on Colorado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iuun_n9-l97w2hlm3p0pz">
        <w:r>
          <w:rPr>
            <w:rFonts w:ascii="Arial" w:cs="Arial" w:eastAsia="Arial" w:hAnsi="Arial"/>
            <w:sz w:val="20"/>
            <w:szCs w:val="20"/>
            <w:u w:val="single"/>
          </w:rPr>
          <w:t xml:space="preserve">Kansas City Star, Aug 2026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b3ebkara_zmohdx2pc1eb">
        <w:r>
          <w:rPr>
            <w:rFonts w:ascii="Arial" w:cs="Arial" w:eastAsia="Arial" w:hAnsi="Arial"/>
            <w:sz w:val="20"/>
            <w:szCs w:val="20"/>
            <w:u w:val="single"/>
          </w:rPr>
          <w:t xml:space="preserve">WDRB on Louisville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xjgybsrxbtlzbmv_7raqj">
        <w:r>
          <w:rPr>
            <w:rFonts w:ascii="Arial" w:cs="Arial" w:eastAsia="Arial" w:hAnsi="Arial"/>
            <w:sz w:val="20"/>
            <w:szCs w:val="20"/>
            <w:u w:val="single"/>
          </w:rPr>
          <w:t xml:space="preserve">MGoBlue, June 2025</w:t>
        </w:r>
      </w:hyperlink>
    </w:p>
    <w:p>
      <w:pPr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 average, what percentage of Power 4 athletic department revenue is donations?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About a quarter. The NCAA puts donor contributions and endowments at 26% of total revenue for the 69 autonomy schools in FY2024, the second-largest source after media and conference money (31%) and ahead of tickets (17%).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link: </w:t>
      </w:r>
      <w:hyperlink w:history="1" r:id="rIdzcxmy08rur1jlpjk7kfku">
        <w:r>
          <w:rPr>
            <w:rFonts w:ascii="Arial" w:cs="Arial" w:eastAsia="Arial" w:hAnsi="Arial"/>
            <w:sz w:val="20"/>
            <w:szCs w:val="20"/>
            <w:u w:val="single"/>
          </w:rPr>
          <w:t xml:space="preserve">NCAA 10-year trends, Dec 2025, p. 16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 FY2025, public Power Four schools averaged $44.4M in booster contributions on $183.1M of total revenue, or 24%. The SEC leans hardest on donors ($65.8M per school) and the Big Ten least ($36.0M), because its media money is the largest.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links: </w:t>
      </w:r>
      <w:hyperlink w:history="1" r:id="rIdtbada856_97ecclrhyyo_">
        <w:r>
          <w:rPr>
            <w:rFonts w:ascii="Arial" w:cs="Arial" w:eastAsia="Arial" w:hAnsi="Arial"/>
            <w:sz w:val="20"/>
            <w:szCs w:val="20"/>
            <w:u w:val="single"/>
          </w:rPr>
          <w:t xml:space="preserve">nil-ncaa.com, FY2025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six967ghmojvfw6qa1pz-">
        <w:r>
          <w:rPr>
            <w:rFonts w:ascii="Arial" w:cs="Arial" w:eastAsia="Arial" w:hAnsi="Arial"/>
            <w:sz w:val="20"/>
            <w:szCs w:val="20"/>
            <w:u w:val="single"/>
          </w:rPr>
          <w:t xml:space="preserve">Drake Group appendix, Aug 2026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Donations are still growing despite NIL collectives: Ohio State took a record $68.3M (up from $52.5M), Oklahoma a record $92.9M, and Auburn $56.4M (up $11.1M) in FY2025.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links: </w:t>
      </w:r>
      <w:hyperlink w:history="1" r:id="rIdndo60likszosyg4opyx9z">
        <w:r>
          <w:rPr>
            <w:rFonts w:ascii="Arial" w:cs="Arial" w:eastAsia="Arial" w:hAnsi="Arial"/>
            <w:sz w:val="20"/>
            <w:szCs w:val="20"/>
            <w:u w:val="single"/>
          </w:rPr>
          <w:t xml:space="preserve">Ohio State News, Jan 2026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aesmsm853sn-whzobbm0w">
        <w:r>
          <w:rPr>
            <w:rFonts w:ascii="Arial" w:cs="Arial" w:eastAsia="Arial" w:hAnsi="Arial"/>
            <w:sz w:val="20"/>
            <w:szCs w:val="20"/>
            <w:u w:val="single"/>
          </w:rPr>
          <w:t xml:space="preserve">247Sports on Oklahoma, Jan 2026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ecmdnh9-ugjuvm2hpyojv">
        <w:r>
          <w:rPr>
            <w:rFonts w:ascii="Arial" w:cs="Arial" w:eastAsia="Arial" w:hAnsi="Arial"/>
            <w:sz w:val="20"/>
            <w:szCs w:val="20"/>
            <w:u w:val="single"/>
          </w:rPr>
          <w:t xml:space="preserve">AL.com on Auburn, Jan 2026</w:t>
        </w:r>
      </w:hyperlink>
    </w:p>
    <w:p>
      <w:pPr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 average, what revenue do Power 4 athletic departments have?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Public Power Four departments averaged $183.1M of total revenue in FY2025 against $182.9M of expenses. Average expenses by conference: SEC $224.9M, Big Ten $194.2M, ACC $169.3M, Big 12 $131.7M.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links: </w:t>
      </w:r>
      <w:hyperlink w:history="1" r:id="rIddbxtvwdqbt1bxmylqmhnb">
        <w:r>
          <w:rPr>
            <w:rFonts w:ascii="Arial" w:cs="Arial" w:eastAsia="Arial" w:hAnsi="Arial"/>
            <w:sz w:val="20"/>
            <w:szCs w:val="20"/>
            <w:u w:val="single"/>
          </w:rPr>
          <w:t xml:space="preserve">nil-ncaa.com, FY2025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qj0dha9hmmm-1t-znmjub">
        <w:r>
          <w:rPr>
            <w:rFonts w:ascii="Arial" w:cs="Arial" w:eastAsia="Arial" w:hAnsi="Arial"/>
            <w:sz w:val="20"/>
            <w:szCs w:val="20"/>
            <w:u w:val="single"/>
          </w:rPr>
          <w:t xml:space="preserve">Drake Group appendix, Aug 2026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NCAA's full-sample median, including the 15 private schools that don't publish, was $149.3M in FY2024 (range $88M to $332M), and the median school was 89% self-sufficient. The top of the table in FY2025: Texas $352.5M, Ohio State $336.1M, Tennessee $304.1M, Michigan $275.8M.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links: </w:t>
      </w:r>
      <w:hyperlink w:history="1" r:id="rId2cwuw1o87mha2ncihhems">
        <w:r>
          <w:rPr>
            <w:rFonts w:ascii="Arial" w:cs="Arial" w:eastAsia="Arial" w:hAnsi="Arial"/>
            <w:sz w:val="20"/>
            <w:szCs w:val="20"/>
            <w:u w:val="single"/>
          </w:rPr>
          <w:t xml:space="preserve">NCAA 10-year trends, Dec 2025, pp. 7 and 45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vmnmadxrm_0wh4wcgeopx">
        <w:r>
          <w:rPr>
            <w:rFonts w:ascii="Arial" w:cs="Arial" w:eastAsia="Arial" w:hAnsi="Arial"/>
            <w:sz w:val="20"/>
            <w:szCs w:val="20"/>
            <w:u w:val="single"/>
          </w:rPr>
          <w:t xml:space="preserve">Sportico on Texas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rxxskjayelyaoao_if8h3">
        <w:r>
          <w:rPr>
            <w:rFonts w:ascii="Arial" w:cs="Arial" w:eastAsia="Arial" w:hAnsi="Arial"/>
            <w:sz w:val="20"/>
            <w:szCs w:val="20"/>
            <w:u w:val="single"/>
          </w:rPr>
          <w:t xml:space="preserve">Ohio State News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eubr9a73ec5qm_0lfuykq">
        <w:r>
          <w:rPr>
            <w:rFonts w:ascii="Arial" w:cs="Arial" w:eastAsia="Arial" w:hAnsi="Arial"/>
            <w:sz w:val="20"/>
            <w:szCs w:val="20"/>
            <w:u w:val="single"/>
          </w:rPr>
          <w:t xml:space="preserve">Tennessee FY25 NCAA report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dw0lwflsnibkpdqmayxpo">
        <w:r>
          <w:rPr>
            <w:rFonts w:ascii="Arial" w:cs="Arial" w:eastAsia="Arial" w:hAnsi="Arial"/>
            <w:sz w:val="20"/>
            <w:szCs w:val="20"/>
            <w:u w:val="single"/>
          </w:rPr>
          <w:t xml:space="preserve">Extra Points on Michigan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Revenue growth has not kept pace with spending: over ten years the median Power school's generated revenue rose 56% while expenses rose 81%. The biggest single line is the conference check, $76.1M per Big Ten school and $72.4M per SEC school in FY2025, versus about $47M in the ACC and $39.5M in the Big 12.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links: </w:t>
      </w:r>
      <w:hyperlink w:history="1" r:id="rIdiv7lylgc5ltarp47gttyx">
        <w:r>
          <w:rPr>
            <w:rFonts w:ascii="Arial" w:cs="Arial" w:eastAsia="Arial" w:hAnsi="Arial"/>
            <w:sz w:val="20"/>
            <w:szCs w:val="20"/>
            <w:u w:val="single"/>
          </w:rPr>
          <w:t xml:space="preserve">NCAA 10-year trends, Dec 2025, p. 36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fed6e2vb6v0y588x09etl">
        <w:r>
          <w:rPr>
            <w:rFonts w:ascii="Arial" w:cs="Arial" w:eastAsia="Arial" w:hAnsi="Arial"/>
            <w:sz w:val="20"/>
            <w:szCs w:val="20"/>
            <w:u w:val="single"/>
          </w:rPr>
          <w:t xml:space="preserve">CBS Sports on Big Ten, May 2026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gbp_ztnoq80sfkqi0dqsw">
        <w:r>
          <w:rPr>
            <w:rFonts w:ascii="Arial" w:cs="Arial" w:eastAsia="Arial" w:hAnsi="Arial"/>
            <w:sz w:val="20"/>
            <w:szCs w:val="20"/>
            <w:u w:val="single"/>
          </w:rPr>
          <w:t xml:space="preserve">SEC release, Feb 2026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dk2dzvsonegl3gyjx3tov">
        <w:r>
          <w:rPr>
            <w:rFonts w:ascii="Arial" w:cs="Arial" w:eastAsia="Arial" w:hAnsi="Arial"/>
            <w:sz w:val="20"/>
            <w:szCs w:val="20"/>
            <w:u w:val="single"/>
          </w:rPr>
          <w:t xml:space="preserve">Wilner, Bay Area News Group, May 2026</w:t>
        </w:r>
      </w:hyperlink>
    </w:p>
    <w:p>
      <w:pPr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 average, how many sports do Power 4 athletic departments sponsor?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About 22. Per the NCAA membership directory for 2026-27, the 68 Power Four schools average 21.7 sports (median 21), from 16 at Kansas State, UCF and Mississippi State to 36 at Stanford and Ohio State; by conference, Big Ten 23.9, ACC 23.6, SEC 20.1, Big 12 18.8.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links: </w:t>
      </w:r>
      <w:hyperlink w:history="1" r:id="rId_ylqcobtfrsrncpxcorjb">
        <w:r>
          <w:rPr>
            <w:rFonts w:ascii="Arial" w:cs="Arial" w:eastAsia="Arial" w:hAnsi="Arial"/>
            <w:sz w:val="20"/>
            <w:szCs w:val="20"/>
            <w:u w:val="single"/>
          </w:rPr>
          <w:t xml:space="preserve">NCAA membership directory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jefbcl1h4unoxjj6rxbl1">
        <w:r>
          <w:rPr>
            <w:rFonts w:ascii="Arial" w:cs="Arial" w:eastAsia="Arial" w:hAnsi="Arial"/>
            <w:sz w:val="20"/>
            <w:szCs w:val="20"/>
            <w:u w:val="single"/>
          </w:rPr>
          <w:t xml:space="preserve">Stanford Facts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floor is 16: FBS members must sponsor at least 16 varsity sports including football, with no waivers allowed, and 17 Power Four schools already sit at 16 to 18. Cutting sports is not a real lever for most of them.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link: </w:t>
      </w:r>
      <w:hyperlink w:history="1" r:id="rId8ln9gsdh5kb4reljiyhhp">
        <w:r>
          <w:rPr>
            <w:rFonts w:ascii="Arial" w:cs="Arial" w:eastAsia="Arial" w:hAnsi="Arial"/>
            <w:sz w:val="20"/>
            <w:szCs w:val="20"/>
            <w:u w:val="single"/>
          </w:rPr>
          <w:t xml:space="preserve">NCAA Division I Manual 2026-27, Bylaws 20.9.9.1 and 20.9.9.5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Only football and men's basketball make money; the NCAA's last sport-level data showed every other sport losing $0.2M to $3.2M at the median. No Power Four school has dropped a sport because of the House settlement.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links: </w:t>
      </w:r>
      <w:hyperlink w:history="1" r:id="rIdbnlpovfvucjey0d1j1zpr">
        <w:r>
          <w:rPr>
            <w:rFonts w:ascii="Arial" w:cs="Arial" w:eastAsia="Arial" w:hAnsi="Arial"/>
            <w:sz w:val="20"/>
            <w:szCs w:val="20"/>
            <w:u w:val="single"/>
          </w:rPr>
          <w:t xml:space="preserve">NCAA Revenues and Expenses 2004-2016, Table 4.9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ps_q84rc0a_cqty3jcdzq">
        <w:r>
          <w:rPr>
            <w:rFonts w:ascii="Arial" w:cs="Arial" w:eastAsia="Arial" w:hAnsi="Arial"/>
            <w:sz w:val="20"/>
            <w:szCs w:val="20"/>
            <w:u w:val="single"/>
          </w:rPr>
          <w:t xml:space="preserve">Utah Athletics, Apr 2025</w:t>
        </w:r>
      </w:hyperlink>
      <w:r>
        <w:rPr>
          <w:rFonts w:ascii="Arial" w:cs="Arial" w:eastAsia="Arial" w:hAnsi="Arial"/>
          <w:sz w:val="20"/>
          <w:szCs w:val="20"/>
        </w:rPr>
        <w:t xml:space="preserve">; </w:t>
      </w:r>
      <w:hyperlink w:history="1" r:id="rIdmxzhq79u_aqmqode4wi4g">
        <w:r>
          <w:rPr>
            <w:rFonts w:ascii="Arial" w:cs="Arial" w:eastAsia="Arial" w:hAnsi="Arial"/>
            <w:sz w:val="20"/>
            <w:szCs w:val="20"/>
            <w:u w:val="single"/>
          </w:rPr>
          <w:t xml:space="preserve">Iowa State Athletics, Apr 2026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z8rzvnqfpmcvwg6da-ak" Type="http://schemas.openxmlformats.org/officeDocument/2006/relationships/hyperlink" Target="https://nil-ncaa.com/" TargetMode="External"/><Relationship Id="rId37iaaroyc0fz4bs760xfw" Type="http://schemas.openxmlformats.org/officeDocument/2006/relationships/hyperlink" Target="https://www.thedrakegroup.org/wp-content/uploads/2026/08/FINL-APPENDIX-B-08.21.26.pdf" TargetMode="External"/><Relationship Id="rIdeawx_vi29zjic2civ8i-a" Type="http://schemas.openxmlformats.org/officeDocument/2006/relationships/hyperlink" Target="https://www.cantwell.senate.gov/imo/media/doc/spiraling_college_sports_costs_snapshot2.pdf" TargetMode="External"/><Relationship Id="rIdisrr3wd2odhdcgkxuajdr" Type="http://schemas.openxmlformats.org/officeDocument/2006/relationships/hyperlink" Target="https://cardinalnews.org/2026/09/04/college-sports-are-awash-in-more-money-than-ever-yet-a-growing-number-of-schools-are-losing-money-on-intercollegiate-athletics/" TargetMode="External"/><Relationship Id="rIdjayptosz36w693v5hswba" Type="http://schemas.openxmlformats.org/officeDocument/2006/relationships/hyperlink" Target="https://www.footballscoop.com/2026/09/24/lsu-athletics-projects-26-million-deficit-after-44-million-deficit-last-year-president-says-program-must-stop-that-bleeding" TargetMode="External"/><Relationship Id="rId4y8xffaq9-u4005rfoeoa" Type="http://schemas.openxmlformats.org/officeDocument/2006/relationships/hyperlink" Target="https://www.aol.com/articles/colorado-financial-report-shows-limits-095241132.html" TargetMode="External"/><Relationship Id="rIdiuun_n9-l97w2hlm3p0pz" Type="http://schemas.openxmlformats.org/officeDocument/2006/relationships/hyperlink" Target="https://sports.yahoo.com/articles/ku-athletics-board-approves-13-103000239.html" TargetMode="External"/><Relationship Id="rIdb3ebkara_zmohdx2pc1eb" Type="http://schemas.openxmlformats.org/officeDocument/2006/relationships/hyperlink" Target="https://www.wdrb.com/sports/louisville-athletics-projects-a-12-5-million-deficit-in-1st-budget-of-revenue-sharing-era/article_071eb72d-f599-45c0-90fe-26af47608af9.html" TargetMode="External"/><Relationship Id="rIdxjgybsrxbtlzbmv_7raqj" Type="http://schemas.openxmlformats.org/officeDocument/2006/relationships/hyperlink" Target="https://mgoblue.com/news/2025/6/12/general-michigan-athletics-projects-balanced-budget-for-fiscal-year-2026" TargetMode="External"/><Relationship Id="rIdzcxmy08rur1jlpjk7kfku" Type="http://schemas.openxmlformats.org/officeDocument/2006/relationships/hyperlink" Target="https://ncaaorg.s3.amazonaws.com/research/Finances/2025D1RES_DI-RevExpReport_Final.pdf" TargetMode="External"/><Relationship Id="rIdtbada856_97ecclrhyyo_" Type="http://schemas.openxmlformats.org/officeDocument/2006/relationships/hyperlink" Target="https://nil-ncaa.com/" TargetMode="External"/><Relationship Id="rIdsix967ghmojvfw6qa1pz-" Type="http://schemas.openxmlformats.org/officeDocument/2006/relationships/hyperlink" Target="https://www.thedrakegroup.org/wp-content/uploads/2026/08/FINL-APPENDIX-B-08.21.26.pdf" TargetMode="External"/><Relationship Id="rIdndo60likszosyg4opyx9z" Type="http://schemas.openxmlformats.org/officeDocument/2006/relationships/hyperlink" Target="https://news.osu.edu/ohio-state-athletics-sets-record-with-336m-in-fy25-revenue-after-national-championship-season/" TargetMode="External"/><Relationship Id="rIdaesmsm853sn-whzobbm0w" Type="http://schemas.openxmlformats.org/officeDocument/2006/relationships/hyperlink" Target="https://247sports.com/college/oklahoma/article/oklahoma-ncaa-financial-report-for-2025-fiscal-year-sooners-first-in-sec-272740382/" TargetMode="External"/><Relationship Id="rIdecmdnh9-ugjuvm2hpyojv" Type="http://schemas.openxmlformats.org/officeDocument/2006/relationships/hyperlink" Target="https://sports.yahoo.com/articles/much-money-did-auburn-athletics-222336441.html" TargetMode="External"/><Relationship Id="rIddbxtvwdqbt1bxmylqmhnb" Type="http://schemas.openxmlformats.org/officeDocument/2006/relationships/hyperlink" Target="https://nil-ncaa.com/" TargetMode="External"/><Relationship Id="rIdqj0dha9hmmm-1t-znmjub" Type="http://schemas.openxmlformats.org/officeDocument/2006/relationships/hyperlink" Target="https://www.thedrakegroup.org/wp-content/uploads/2026/08/FINL-APPENDIX-B-08.21.26.pdf" TargetMode="External"/><Relationship Id="rId2cwuw1o87mha2ncihhems" Type="http://schemas.openxmlformats.org/officeDocument/2006/relationships/hyperlink" Target="https://ncaaorg.s3.amazonaws.com/research/Finances/2025D1RES_DI-RevExpReport_Final.pdf" TargetMode="External"/><Relationship Id="rIdvmnmadxrm_0wh4wcgeopx" Type="http://schemas.openxmlformats.org/officeDocument/2006/relationships/hyperlink" Target="https://www.sportico.com/leagues/college-sports/2026/texas-longhorns-spending-fy25-1234882184/" TargetMode="External"/><Relationship Id="rIdrxxskjayelyaoao_if8h3" Type="http://schemas.openxmlformats.org/officeDocument/2006/relationships/hyperlink" Target="https://news.osu.edu/ohio-state-athletics-sets-record-with-336m-in-fy25-revenue-after-national-championship-season/" TargetMode="External"/><Relationship Id="rIdeubr9a73ec5qm_0lfuykq" Type="http://schemas.openxmlformats.org/officeDocument/2006/relationships/hyperlink" Target="https://utsports.com/documents/download/2026/1/15/FY25_NCAA_AUP.pdf" TargetMode="External"/><Relationship Id="rIddw0lwflsnibkpdqmayxpo" Type="http://schemas.openxmlformats.org/officeDocument/2006/relationships/hyperlink" Target="https://www.extrapointsmb.com/p/special-report-a-deep-dive-into-the-michigan-athletic-department-s-finances" TargetMode="External"/><Relationship Id="rIdiv7lylgc5ltarp47gttyx" Type="http://schemas.openxmlformats.org/officeDocument/2006/relationships/hyperlink" Target="https://ncaaorg.s3.amazonaws.com/research/Finances/2025D1RES_DI-RevExpReport_Final.pdf" TargetMode="External"/><Relationship Id="rIdfed6e2vb6v0y588x09etl" Type="http://schemas.openxmlformats.org/officeDocument/2006/relationships/hyperlink" Target="https://www.cbssports.com/college-football/news/big-ten-1-37-billion-in-revenue-to-its-18-members-for-2025-fiscal-year/" TargetMode="External"/><Relationship Id="rIdgbp_ztnoq80sfkqi0dqsw" Type="http://schemas.openxmlformats.org/officeDocument/2006/relationships/hyperlink" Target="https://www.secsports.com/news/2026/02/sec-announces-2024-25-revenue-distribution" TargetMode="External"/><Relationship Id="rIddk2dzvsonegl3gyjx3tov" Type="http://schemas.openxmlformats.org/officeDocument/2006/relationships/hyperlink" Target="https://www.pressdemocrat.com/2026/05/25/big-12-spring-meetings-financial-reports-revenue-deficit/" TargetMode="External"/><Relationship Id="rId_ylqcobtfrsrncpxcorjb" Type="http://schemas.openxmlformats.org/officeDocument/2006/relationships/hyperlink" Target="https://web3.ncaa.org/directory/" TargetMode="External"/><Relationship Id="rIdjefbcl1h4unoxjj6rxbl1" Type="http://schemas.openxmlformats.org/officeDocument/2006/relationships/hyperlink" Target="https://facts.stanford.edu/campus-life/cardinal-athletics" TargetMode="External"/><Relationship Id="rId8ln9gsdh5kb4reljiyhhp" Type="http://schemas.openxmlformats.org/officeDocument/2006/relationships/hyperlink" Target="https://web3.ncaa.org/lsdbi/reports/getReport/90008" TargetMode="External"/><Relationship Id="rIdbnlpovfvucjey0d1j1zpr" Type="http://schemas.openxmlformats.org/officeDocument/2006/relationships/hyperlink" Target="https://ncaaorg.s3.amazonaws.com/research/Finances/2017D1RES_D1RevExpReportFinal.pdf" TargetMode="External"/><Relationship Id="rIdps_q84rc0a_cqty3jcdzq" Type="http://schemas.openxmlformats.org/officeDocument/2006/relationships/hyperlink" Target="https://utahutes.com/news/2025/4/29/utah-athletics-to-discontinue-beach-volleyball-program-at-conclusion-of-academic-year" TargetMode="External"/><Relationship Id="rIdmxzhq79u_aqmqode4wi4g" Type="http://schemas.openxmlformats.org/officeDocument/2006/relationships/hyperlink" Target="https://cyclones.com/news/2026/4/16/athletics-iowa-state-adds-womens-wrestling-as-18th-varsity-program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2026-10-27T18:28:19.820Z</dcterms:created>
  <dcterms:modified xsi:type="dcterms:W3CDTF">2026-10-27T18:28:19.830Z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