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sz w:val="20"/>
          <w:szCs w:val="20"/>
        </w:rPr>
        <w:t xml:space="preserve">Even before NIL, collegiate athletic departments were running at a deficit. What were some of the biggest reasons or forces that caused that?</w:t>
      </w:r>
    </w:p>
    <w:p>
      <w:pPr>
        <w:pStyle w:val="ListParagraph"/>
        <w:numPr>
          <w:ilvl w:val="0"/>
          <w:numId w:val="2"/>
        </w:numPr>
        <w:spacing w:after="60"/>
      </w:pPr>
      <w:r>
        <w:rPr>
          <w:rFonts w:ascii="Arial" w:cs="Arial" w:eastAsia="Arial" w:hAnsi="Arial"/>
          <w:sz w:val="20"/>
          <w:szCs w:val="20"/>
        </w:rPr>
        <w:t xml:space="preserve">NIL didn't start this. In every year from FY2015 to FY2020, only 20 to 29 FBS schools covered their expenses with the revenue they generated themselves. The other 100 or so (FBS had about 130 schools) needed a check from campus. </w:t>
      </w:r>
      <w:hyperlink w:history="1" r:id="rIdcfagw90oq6ktp6l6m8yl0">
        <w:r>
          <w:rPr>
            <w:rFonts w:ascii="Arial" w:cs="Arial" w:eastAsia="Arial" w:hAnsi="Arial"/>
            <w:sz w:val="20"/>
            <w:szCs w:val="20"/>
            <w:u w:val="single"/>
          </w:rPr>
          <w:t xml:space="preserve">NCAA 10-year trends, Dec 2025, p. 35</w:t>
        </w:r>
      </w:hyperlink>
    </w:p>
    <w:p>
      <w:pPr>
        <w:pStyle w:val="ListParagraph"/>
        <w:numPr>
          <w:ilvl w:val="0"/>
          <w:numId w:val="2"/>
        </w:numPr>
        <w:spacing w:after="60"/>
      </w:pPr>
      <w:r>
        <w:rPr>
          <w:rFonts w:ascii="Arial" w:cs="Arial" w:eastAsia="Arial" w:hAnsi="Arial"/>
          <w:sz w:val="20"/>
          <w:szCs w:val="20"/>
        </w:rPr>
        <w:t xml:space="preserve">Go back further and it's the same story. From FY2005 to FY2019 the median Power 5 school grew generated revenue 149% and grew expenses 159%. The money came in and went right back out. </w:t>
      </w:r>
      <w:hyperlink w:history="1" r:id="rId6bpr7rfhys8ep3nazdefr">
        <w:r>
          <w:rPr>
            <w:rFonts w:ascii="Arial" w:cs="Arial" w:eastAsia="Arial" w:hAnsi="Arial"/>
            <w:sz w:val="20"/>
            <w:szCs w:val="20"/>
            <w:u w:val="single"/>
          </w:rPr>
          <w:t xml:space="preserve">NCAA 15-year trends, 2020</w:t>
        </w:r>
      </w:hyperlink>
    </w:p>
    <w:p>
      <w:pPr>
        <w:pStyle w:val="ListParagraph"/>
        <w:numPr>
          <w:ilvl w:val="0"/>
          <w:numId w:val="2"/>
        </w:numPr>
        <w:spacing w:after="60"/>
      </w:pPr>
      <w:r>
        <w:rPr>
          <w:rFonts w:ascii="Arial" w:cs="Arial" w:eastAsia="Arial" w:hAnsi="Arial"/>
          <w:sz w:val="20"/>
          <w:szCs w:val="20"/>
        </w:rPr>
        <w:t xml:space="preserve">Three things ate the TV windfall: coaches, staff, and buildings. At 51 Power 5 public schools, football coaching pay rose 93% after inflation from FY2009 to FY2018, and total staff pay including severance rose 76% to $1.21B. </w:t>
      </w:r>
      <w:hyperlink w:history="1" r:id="rIdkthcqb4edc_cthgoyvvww">
        <w:r>
          <w:rPr>
            <w:rFonts w:ascii="Arial" w:cs="Arial" w:eastAsia="Arial" w:hAnsi="Arial"/>
            <w:sz w:val="20"/>
            <w:szCs w:val="20"/>
            <w:u w:val="single"/>
          </w:rPr>
          <w:t xml:space="preserve">Knight Commission, Sept 2020</w:t>
        </w:r>
      </w:hyperlink>
    </w:p>
    <w:p>
      <w:pPr>
        <w:pStyle w:val="ListParagraph"/>
        <w:numPr>
          <w:ilvl w:val="0"/>
          <w:numId w:val="2"/>
        </w:numPr>
        <w:spacing w:after="60"/>
      </w:pPr>
      <w:r>
        <w:rPr>
          <w:rFonts w:ascii="Arial" w:cs="Arial" w:eastAsia="Arial" w:hAnsi="Arial"/>
          <w:sz w:val="20"/>
          <w:szCs w:val="20"/>
        </w:rPr>
        <w:t xml:space="preserve">Non-coaching payroll at 48 public Power 5 schools went from $454M to $767M between 2004 and 2014, up 69% after inflation. That's the analysts, recruiting staff, and administrators nobody budgets for out loud. </w:t>
      </w:r>
      <w:hyperlink w:history="1" r:id="rIdi7jpkbvi5pk9covwttoha">
        <w:r>
          <w:rPr>
            <w:rFonts w:ascii="Arial" w:cs="Arial" w:eastAsia="Arial" w:hAnsi="Arial"/>
            <w:sz w:val="20"/>
            <w:szCs w:val="20"/>
            <w:u w:val="single"/>
          </w:rPr>
          <w:t xml:space="preserve">Washington Post via Poynter</w:t>
        </w:r>
      </w:hyperlink>
    </w:p>
    <w:p>
      <w:pPr>
        <w:pStyle w:val="ListParagraph"/>
        <w:numPr>
          <w:ilvl w:val="0"/>
          <w:numId w:val="2"/>
        </w:numPr>
        <w:spacing w:after="60"/>
      </w:pPr>
      <w:r>
        <w:rPr>
          <w:rFonts w:ascii="Arial" w:cs="Arial" w:eastAsia="Arial" w:hAnsi="Arial"/>
          <w:sz w:val="20"/>
          <w:szCs w:val="20"/>
        </w:rPr>
        <w:t xml:space="preserve">As of 2018, public FBS schools carried $9.2B in athletics debt, and the 52 Power 5 publics alone were paying $578M a year in debt service. </w:t>
      </w:r>
      <w:hyperlink w:history="1" r:id="rIdjkavi_y4qzpjxluonpil0">
        <w:r>
          <w:rPr>
            <w:rFonts w:ascii="Arial" w:cs="Arial" w:eastAsia="Arial" w:hAnsi="Arial"/>
            <w:sz w:val="20"/>
            <w:szCs w:val="20"/>
            <w:u w:val="single"/>
          </w:rPr>
          <w:t xml:space="preserve">Knight Commission, Nov 2020</w:t>
        </w:r>
      </w:hyperlink>
      <w:r>
        <w:rPr>
          <w:rFonts w:ascii="Arial" w:cs="Arial" w:eastAsia="Arial" w:hAnsi="Arial"/>
          <w:sz w:val="20"/>
          <w:szCs w:val="20"/>
        </w:rPr>
        <w:t xml:space="preserve">. By FY2019 facilities were the single largest expense line at Power 5 schools, at over 19% of spending. </w:t>
      </w:r>
      <w:hyperlink w:history="1" r:id="rIdarj9jvhqcluaxlcmplhfc">
        <w:r>
          <w:rPr>
            <w:rFonts w:ascii="Arial" w:cs="Arial" w:eastAsia="Arial" w:hAnsi="Arial"/>
            <w:sz w:val="20"/>
            <w:szCs w:val="20"/>
            <w:u w:val="single"/>
          </w:rPr>
          <w:t xml:space="preserve">NCAA 2020</w:t>
        </w:r>
      </w:hyperlink>
    </w:p>
    <w:p>
      <w:pPr>
        <w:pStyle w:val="ListParagraph"/>
        <w:numPr>
          <w:ilvl w:val="0"/>
          <w:numId w:val="2"/>
        </w:numPr>
        <w:spacing w:after="60"/>
      </w:pPr>
      <w:r>
        <w:rPr>
          <w:rFonts w:ascii="Arial" w:cs="Arial" w:eastAsia="Arial" w:hAnsi="Arial"/>
          <w:sz w:val="20"/>
          <w:szCs w:val="20"/>
        </w:rPr>
        <w:t xml:space="preserve">Dead money. Public FBS schools paid $533.6M to coaches they had already fired between 2010 and January 2021. </w:t>
      </w:r>
      <w:hyperlink w:history="1" r:id="rId-v_98nrxwygpdzj2i5hvo">
        <w:r>
          <w:rPr>
            <w:rFonts w:ascii="Arial" w:cs="Arial" w:eastAsia="Arial" w:hAnsi="Arial"/>
            <w:sz w:val="20"/>
            <w:szCs w:val="20"/>
            <w:u w:val="single"/>
          </w:rPr>
          <w:t xml:space="preserve">ESPN, Nov 2021</w:t>
        </w:r>
      </w:hyperlink>
    </w:p>
    <w:p>
      <w:pPr>
        <w:pStyle w:val="ListParagraph"/>
        <w:numPr>
          <w:ilvl w:val="0"/>
          <w:numId w:val="2"/>
        </w:numPr>
        <w:spacing w:after="60"/>
      </w:pPr>
      <w:r>
        <w:rPr>
          <w:rFonts w:ascii="Arial" w:cs="Arial" w:eastAsia="Arial" w:hAnsi="Arial"/>
          <w:sz w:val="20"/>
          <w:szCs w:val="20"/>
        </w:rPr>
        <w:t xml:space="preserve">Only football and men's basketball make money at the median. Every other sport loses money, and FBS schools have to sponsor at least 16 of them. </w:t>
      </w:r>
      <w:hyperlink w:history="1" r:id="rIdiszaepuom4mthb98imhqd">
        <w:r>
          <w:rPr>
            <w:rFonts w:ascii="Arial" w:cs="Arial" w:eastAsia="Arial" w:hAnsi="Arial"/>
            <w:sz w:val="20"/>
            <w:szCs w:val="20"/>
            <w:u w:val="single"/>
          </w:rPr>
          <w:t xml:space="preserve">NCAA 2020</w:t>
        </w:r>
      </w:hyperlink>
    </w:p>
    <w:p>
      <w:pPr>
        <w:pStyle w:val="ListParagraph"/>
        <w:numPr>
          <w:ilvl w:val="0"/>
          <w:numId w:val="2"/>
        </w:numPr>
        <w:spacing w:after="60"/>
      </w:pPr>
      <w:r>
        <w:rPr>
          <w:rFonts w:ascii="Arial" w:cs="Arial" w:eastAsia="Arial" w:hAnsi="Arial"/>
          <w:sz w:val="20"/>
          <w:szCs w:val="20"/>
        </w:rPr>
        <w:t xml:space="preserve">The root cause is incentives. No shareholders, no profit motive, so every new dollar gets spent on winning. Andrew Zimbalist's line is that "there is no such discipline in college sports" because athletic departments "don't have stockholders." </w:t>
      </w:r>
      <w:hyperlink w:history="1" r:id="rIdr-tr1dcvldvnr_pugujhy">
        <w:r>
          <w:rPr>
            <w:rFonts w:ascii="Arial" w:cs="Arial" w:eastAsia="Arial" w:hAnsi="Arial"/>
            <w:sz w:val="20"/>
            <w:szCs w:val="20"/>
            <w:u w:val="single"/>
          </w:rPr>
          <w:t xml:space="preserve">EconoFact, Jan 2023</w:t>
        </w:r>
      </w:hyperlink>
    </w:p>
    <w:p>
      <w:pPr>
        <w:pStyle w:val="ListParagraph"/>
        <w:numPr>
          <w:ilvl w:val="0"/>
          <w:numId w:val="2"/>
        </w:numPr>
        <w:spacing w:after="60"/>
      </w:pPr>
      <w:r>
        <w:rPr>
          <w:rFonts w:ascii="Arial" w:cs="Arial" w:eastAsia="Arial" w:hAnsi="Arial"/>
          <w:sz w:val="20"/>
          <w:szCs w:val="20"/>
        </w:rPr>
        <w:t xml:space="preserve">Someone always covers the gap. In FY2019, across all three NCAA divisions, 44% of athletics revenue ($8.3B of $18.9B) was allocated from institutions, government, and student fees. </w:t>
      </w:r>
      <w:hyperlink w:history="1" r:id="rId8owpqkiwvpshxp9kp86pa">
        <w:r>
          <w:rPr>
            <w:rFonts w:ascii="Arial" w:cs="Arial" w:eastAsia="Arial" w:hAnsi="Arial"/>
            <w:sz w:val="20"/>
            <w:szCs w:val="20"/>
            <w:u w:val="single"/>
          </w:rPr>
          <w:t xml:space="preserve">NCAA 2020</w:t>
        </w:r>
      </w:hyperlink>
    </w:p>
    <w:p>
      <w:pPr>
        <w:spacing w:after="80" w:before="240"/>
      </w:pPr>
      <w:r>
        <w:rPr>
          <w:rFonts w:ascii="Arial" w:cs="Arial" w:eastAsia="Arial" w:hAnsi="Arial"/>
          <w:b/>
          <w:bCs/>
          <w:sz w:val="20"/>
          <w:szCs w:val="20"/>
        </w:rPr>
        <w:t xml:space="preserve">Does college sports have a revenue problem? Where does that revenue growth come from? How hard would it be to right-size budgets from a cost-cutting perspective?</w:t>
      </w:r>
    </w:p>
    <w:p>
      <w:pPr>
        <w:pStyle w:val="ListParagraph"/>
        <w:numPr>
          <w:ilvl w:val="0"/>
          <w:numId w:val="2"/>
        </w:numPr>
        <w:spacing w:after="60"/>
      </w:pPr>
      <w:r>
        <w:rPr>
          <w:rFonts w:ascii="Arial" w:cs="Arial" w:eastAsia="Arial" w:hAnsi="Arial"/>
          <w:sz w:val="20"/>
          <w:szCs w:val="20"/>
        </w:rPr>
        <w:t xml:space="preserve">It's not a revenue problem at the top. Division I generated revenue grew 60% from 2014-15 to 2023-24 against 31% inflation. </w:t>
      </w:r>
      <w:hyperlink w:history="1" r:id="rId-xg6k6u-tvclik1whbvhd">
        <w:r>
          <w:rPr>
            <w:rFonts w:ascii="Arial" w:cs="Arial" w:eastAsia="Arial" w:hAnsi="Arial"/>
            <w:sz w:val="20"/>
            <w:szCs w:val="20"/>
            <w:u w:val="single"/>
          </w:rPr>
          <w:t xml:space="preserve">GAO, July 2026</w:t>
        </w:r>
      </w:hyperlink>
    </w:p>
    <w:p>
      <w:pPr>
        <w:pStyle w:val="ListParagraph"/>
        <w:numPr>
          <w:ilvl w:val="0"/>
          <w:numId w:val="2"/>
        </w:numPr>
        <w:spacing w:after="60"/>
      </w:pPr>
      <w:r>
        <w:rPr>
          <w:rFonts w:ascii="Arial" w:cs="Arial" w:eastAsia="Arial" w:hAnsi="Arial"/>
          <w:sz w:val="20"/>
          <w:szCs w:val="20"/>
        </w:rPr>
        <w:t xml:space="preserve">Total D-I revenue hit $20.5B in FY2024, up 7%. Spending hit $20.8B, up 9%. Revenue grows, spending grows faster. </w:t>
      </w:r>
      <w:hyperlink w:history="1" r:id="rIdnsaeq3lyzmtnf6gbdd78f">
        <w:r>
          <w:rPr>
            <w:rFonts w:ascii="Arial" w:cs="Arial" w:eastAsia="Arial" w:hAnsi="Arial"/>
            <w:sz w:val="20"/>
            <w:szCs w:val="20"/>
            <w:u w:val="single"/>
          </w:rPr>
          <w:t xml:space="preserve">NCAA 10-year trends, Dec 2025, pp. 12 and 20</w:t>
        </w:r>
      </w:hyperlink>
    </w:p>
    <w:p>
      <w:pPr>
        <w:pStyle w:val="ListParagraph"/>
        <w:numPr>
          <w:ilvl w:val="0"/>
          <w:numId w:val="2"/>
        </w:numPr>
        <w:spacing w:after="60"/>
      </w:pPr>
      <w:r>
        <w:rPr>
          <w:rFonts w:ascii="Arial" w:cs="Arial" w:eastAsia="Arial" w:hAnsi="Arial"/>
          <w:sz w:val="20"/>
          <w:szCs w:val="20"/>
        </w:rPr>
        <w:t xml:space="preserve">Power schools: median generated revenue up 56% over ten years, median expenses up 81%. Group of Five: up 35% vs up 51%. The median Power school still ran a deficit of more than $15M on generated revenue in FY2024. </w:t>
      </w:r>
      <w:hyperlink w:history="1" r:id="rIdtitoz5myhjadwq3c9bmhi">
        <w:r>
          <w:rPr>
            <w:rFonts w:ascii="Arial" w:cs="Arial" w:eastAsia="Arial" w:hAnsi="Arial"/>
            <w:sz w:val="20"/>
            <w:szCs w:val="20"/>
            <w:u w:val="single"/>
          </w:rPr>
          <w:t xml:space="preserve">NCAA 10-year trends, Dec 2025, p. 36</w:t>
        </w:r>
      </w:hyperlink>
    </w:p>
    <w:p>
      <w:pPr>
        <w:pStyle w:val="ListParagraph"/>
        <w:numPr>
          <w:ilvl w:val="0"/>
          <w:numId w:val="2"/>
        </w:numPr>
        <w:spacing w:after="60"/>
      </w:pPr>
      <w:r>
        <w:rPr>
          <w:rFonts w:ascii="Arial" w:cs="Arial" w:eastAsia="Arial" w:hAnsi="Arial"/>
          <w:sz w:val="20"/>
          <w:szCs w:val="20"/>
        </w:rPr>
        <w:t xml:space="preserve">The growth is TV and the playoff. Big Ten payouts went from about $55.6M per school in FY2019 </w:t>
      </w:r>
      <w:hyperlink w:history="1" r:id="rIdkrt6t9c2-4ihlqkgcs6qx">
        <w:r>
          <w:rPr>
            <w:rFonts w:ascii="Arial" w:cs="Arial" w:eastAsia="Arial" w:hAnsi="Arial"/>
            <w:sz w:val="20"/>
            <w:szCs w:val="20"/>
            <w:u w:val="single"/>
          </w:rPr>
          <w:t xml:space="preserve">NBC Sports, July 2020</w:t>
        </w:r>
      </w:hyperlink>
      <w:r>
        <w:rPr>
          <w:rFonts w:ascii="Arial" w:cs="Arial" w:eastAsia="Arial" w:hAnsi="Arial"/>
          <w:sz w:val="20"/>
          <w:szCs w:val="20"/>
        </w:rPr>
        <w:t xml:space="preserve"> to $76.1M in FY2025 </w:t>
      </w:r>
      <w:hyperlink w:history="1" r:id="rIdqwdnxr7a2galu0k4cb8sh">
        <w:r>
          <w:rPr>
            <w:rFonts w:ascii="Arial" w:cs="Arial" w:eastAsia="Arial" w:hAnsi="Arial"/>
            <w:sz w:val="20"/>
            <w:szCs w:val="20"/>
            <w:u w:val="single"/>
          </w:rPr>
          <w:t xml:space="preserve">CBS Sports, May 2026</w:t>
        </w:r>
      </w:hyperlink>
      <w:r>
        <w:rPr>
          <w:rFonts w:ascii="Arial" w:cs="Arial" w:eastAsia="Arial" w:hAnsi="Arial"/>
          <w:sz w:val="20"/>
          <w:szCs w:val="20"/>
        </w:rPr>
        <w:t xml:space="preserve">. The SEC went from about $45.3M </w:t>
      </w:r>
      <w:hyperlink w:history="1" r:id="rIdlw6ug9p-xe7fvgywhwweu">
        <w:r>
          <w:rPr>
            <w:rFonts w:ascii="Arial" w:cs="Arial" w:eastAsia="Arial" w:hAnsi="Arial"/>
            <w:sz w:val="20"/>
            <w:szCs w:val="20"/>
            <w:u w:val="single"/>
          </w:rPr>
          <w:t xml:space="preserve">Sports Business Daily, Jan 2020</w:t>
        </w:r>
      </w:hyperlink>
      <w:r>
        <w:rPr>
          <w:rFonts w:ascii="Arial" w:cs="Arial" w:eastAsia="Arial" w:hAnsi="Arial"/>
          <w:sz w:val="20"/>
          <w:szCs w:val="20"/>
        </w:rPr>
        <w:t xml:space="preserve"> to $72.4M. </w:t>
      </w:r>
      <w:hyperlink w:history="1" r:id="rIdayr-atpldacurgjsrd6s-">
        <w:r>
          <w:rPr>
            <w:rFonts w:ascii="Arial" w:cs="Arial" w:eastAsia="Arial" w:hAnsi="Arial"/>
            <w:sz w:val="20"/>
            <w:szCs w:val="20"/>
            <w:u w:val="single"/>
          </w:rPr>
          <w:t xml:space="preserve">SEC release, Feb 2026</w:t>
        </w:r>
      </w:hyperlink>
    </w:p>
    <w:p>
      <w:pPr>
        <w:pStyle w:val="ListParagraph"/>
        <w:numPr>
          <w:ilvl w:val="0"/>
          <w:numId w:val="2"/>
        </w:numPr>
        <w:spacing w:after="60"/>
      </w:pPr>
      <w:r>
        <w:rPr>
          <w:rFonts w:ascii="Arial" w:cs="Arial" w:eastAsia="Arial" w:hAnsi="Arial"/>
          <w:sz w:val="20"/>
          <w:szCs w:val="20"/>
        </w:rPr>
        <w:t xml:space="preserve">The new CFP deal pays about $1.3B a year starting in 2026-27, roughly triple the old contract, and the SEC and Big Ten each take about 29% of it. </w:t>
      </w:r>
      <w:hyperlink w:history="1" r:id="rIdbvn9fpgekbrstmzitgtqy">
        <w:r>
          <w:rPr>
            <w:rFonts w:ascii="Arial" w:cs="Arial" w:eastAsia="Arial" w:hAnsi="Arial"/>
            <w:sz w:val="20"/>
            <w:szCs w:val="20"/>
            <w:u w:val="single"/>
          </w:rPr>
          <w:t xml:space="preserve">CBS Sports</w:t>
        </w:r>
      </w:hyperlink>
    </w:p>
    <w:p>
      <w:pPr>
        <w:pStyle w:val="ListParagraph"/>
        <w:numPr>
          <w:ilvl w:val="0"/>
          <w:numId w:val="2"/>
        </w:numPr>
        <w:spacing w:after="60"/>
      </w:pPr>
      <w:r>
        <w:rPr>
          <w:rFonts w:ascii="Arial" w:cs="Arial" w:eastAsia="Arial" w:hAnsi="Arial"/>
          <w:sz w:val="20"/>
          <w:szCs w:val="20"/>
        </w:rPr>
        <w:t xml:space="preserve">After TV it's donors. Contributions and endowments are 26% of Power school revenue, second only to media and conference money at 31%. </w:t>
      </w:r>
      <w:hyperlink w:history="1" r:id="rIdchzq8zrphaayxzdsxhspf">
        <w:r>
          <w:rPr>
            <w:rFonts w:ascii="Arial" w:cs="Arial" w:eastAsia="Arial" w:hAnsi="Arial"/>
            <w:sz w:val="20"/>
            <w:szCs w:val="20"/>
            <w:u w:val="single"/>
          </w:rPr>
          <w:t xml:space="preserve">NCAA 10-year trends, Dec 2025, p. 16</w:t>
        </w:r>
      </w:hyperlink>
    </w:p>
    <w:p>
      <w:pPr>
        <w:pStyle w:val="ListParagraph"/>
        <w:numPr>
          <w:ilvl w:val="0"/>
          <w:numId w:val="2"/>
        </w:numPr>
        <w:spacing w:after="60"/>
      </w:pPr>
      <w:r>
        <w:rPr>
          <w:rFonts w:ascii="Arial" w:cs="Arial" w:eastAsia="Arial" w:hAnsi="Arial"/>
          <w:sz w:val="20"/>
          <w:szCs w:val="20"/>
        </w:rPr>
        <w:t xml:space="preserve">But it's concentrated. The 69 Power schools collect 77% of all generated revenue in Division I. Everybody else runs on campus money: institutional and government support is 41% of revenue at the Group of Five, 58% at FCS, and 64% at non-football D-I. </w:t>
      </w:r>
      <w:hyperlink w:history="1" r:id="rIdfvagxqtcvnooicggdmqwy">
        <w:r>
          <w:rPr>
            <w:rFonts w:ascii="Arial" w:cs="Arial" w:eastAsia="Arial" w:hAnsi="Arial"/>
            <w:sz w:val="20"/>
            <w:szCs w:val="20"/>
            <w:u w:val="single"/>
          </w:rPr>
          <w:t xml:space="preserve">NCAA 10-year trends, Dec 2025, pp. 12-15</w:t>
        </w:r>
      </w:hyperlink>
    </w:p>
    <w:p>
      <w:pPr>
        <w:pStyle w:val="ListParagraph"/>
        <w:numPr>
          <w:ilvl w:val="0"/>
          <w:numId w:val="2"/>
        </w:numPr>
        <w:spacing w:after="60"/>
      </w:pPr>
      <w:r>
        <w:rPr>
          <w:rFonts w:ascii="Arial" w:cs="Arial" w:eastAsia="Arial" w:hAnsi="Arial"/>
          <w:sz w:val="20"/>
          <w:szCs w:val="20"/>
        </w:rPr>
        <w:t xml:space="preserve">The next TV cycle is the open question. Media consultants Ed Desser and John Kosner estimate college football rights could grow from about $3.9B to about $8.4B a year by the SEC's next negotiation even without structural change, but they also note the big tech bidders haven't shown serious interest yet. </w:t>
      </w:r>
      <w:hyperlink w:history="1" r:id="rId5rmbyxwqqo5a3hmps0jkf">
        <w:r>
          <w:rPr>
            <w:rFonts w:ascii="Arial" w:cs="Arial" w:eastAsia="Arial" w:hAnsi="Arial"/>
            <w:sz w:val="20"/>
            <w:szCs w:val="20"/>
            <w:u w:val="single"/>
          </w:rPr>
          <w:t xml:space="preserve">Awful Announcing, April 2026</w:t>
        </w:r>
      </w:hyperlink>
      <w:r>
        <w:rPr>
          <w:rFonts w:ascii="Arial" w:cs="Arial" w:eastAsia="Arial" w:hAnsi="Arial"/>
          <w:sz w:val="20"/>
          <w:szCs w:val="20"/>
        </w:rPr>
        <w:t xml:space="preserve">. Others expect more modest gains as cable shrinks. The Big Ten deal ends after 2029-30 and the Big 12 after 2030-31. </w:t>
      </w:r>
      <w:hyperlink w:history="1" r:id="rIdja8yvonbpyw6bozhunvm-">
        <w:r>
          <w:rPr>
            <w:rFonts w:ascii="Arial" w:cs="Arial" w:eastAsia="Arial" w:hAnsi="Arial"/>
            <w:sz w:val="20"/>
            <w:szCs w:val="20"/>
            <w:u w:val="single"/>
          </w:rPr>
          <w:t xml:space="preserve">Sports Talk Florida, June 2026</w:t>
        </w:r>
      </w:hyperlink>
    </w:p>
    <w:p>
      <w:pPr>
        <w:pStyle w:val="ListParagraph"/>
        <w:numPr>
          <w:ilvl w:val="0"/>
          <w:numId w:val="2"/>
        </w:numPr>
        <w:spacing w:after="60"/>
      </w:pPr>
      <w:r>
        <w:rPr>
          <w:rFonts w:ascii="Arial" w:cs="Arial" w:eastAsia="Arial" w:hAnsi="Arial"/>
          <w:sz w:val="20"/>
          <w:szCs w:val="20"/>
        </w:rPr>
        <w:t xml:space="preserve">House added a brand new $20.5M line that rises 4% a year. Year one got paid for with student fees (Clemson, $150 a semester), ticket surcharges (Tennessee, 10% talent fee), and internal loans (Kentucky, $141M from the university). </w:t>
      </w:r>
      <w:hyperlink w:history="1" r:id="rIdhxf17_qtjjpbdcqgjvuej">
        <w:r>
          <w:rPr>
            <w:rFonts w:ascii="Arial" w:cs="Arial" w:eastAsia="Arial" w:hAnsi="Arial"/>
            <w:sz w:val="20"/>
            <w:szCs w:val="20"/>
            <w:u w:val="single"/>
          </w:rPr>
          <w:t xml:space="preserve">College Sports Commission</w:t>
        </w:r>
      </w:hyperlink>
      <w:r>
        <w:rPr>
          <w:rFonts w:ascii="Arial" w:cs="Arial" w:eastAsia="Arial" w:hAnsi="Arial"/>
          <w:sz w:val="20"/>
          <w:szCs w:val="20"/>
        </w:rPr>
        <w:t xml:space="preserve">; </w:t>
      </w:r>
      <w:hyperlink w:history="1" r:id="rIdftwpx8mvfto5roip06bae">
        <w:r>
          <w:rPr>
            <w:rFonts w:ascii="Arial" w:cs="Arial" w:eastAsia="Arial" w:hAnsi="Arial"/>
            <w:sz w:val="20"/>
            <w:szCs w:val="20"/>
            <w:u w:val="single"/>
          </w:rPr>
          <w:t xml:space="preserve">Post and Courier</w:t>
        </w:r>
      </w:hyperlink>
      <w:r>
        <w:rPr>
          <w:rFonts w:ascii="Arial" w:cs="Arial" w:eastAsia="Arial" w:hAnsi="Arial"/>
          <w:sz w:val="20"/>
          <w:szCs w:val="20"/>
        </w:rPr>
        <w:t xml:space="preserve">; </w:t>
      </w:r>
      <w:hyperlink w:history="1" r:id="rId38gjb7yalncj4ss7ngsrf">
        <w:r>
          <w:rPr>
            <w:rFonts w:ascii="Arial" w:cs="Arial" w:eastAsia="Arial" w:hAnsi="Arial"/>
            <w:sz w:val="20"/>
            <w:szCs w:val="20"/>
            <w:u w:val="single"/>
          </w:rPr>
          <w:t xml:space="preserve">CBS Sports</w:t>
        </w:r>
      </w:hyperlink>
      <w:r>
        <w:rPr>
          <w:rFonts w:ascii="Arial" w:cs="Arial" w:eastAsia="Arial" w:hAnsi="Arial"/>
          <w:sz w:val="20"/>
          <w:szCs w:val="20"/>
        </w:rPr>
        <w:t xml:space="preserve">; </w:t>
      </w:r>
      <w:hyperlink w:history="1" r:id="rIdercffjg-o8bt_xjajqlmf">
        <w:r>
          <w:rPr>
            <w:rFonts w:ascii="Arial" w:cs="Arial" w:eastAsia="Arial" w:hAnsi="Arial"/>
            <w:sz w:val="20"/>
            <w:szCs w:val="20"/>
            <w:u w:val="single"/>
          </w:rPr>
          <w:t xml:space="preserve">Athletic Business</w:t>
        </w:r>
      </w:hyperlink>
    </w:p>
    <w:p>
      <w:pPr>
        <w:pStyle w:val="ListParagraph"/>
        <w:numPr>
          <w:ilvl w:val="0"/>
          <w:numId w:val="2"/>
        </w:numPr>
        <w:spacing w:after="60"/>
      </w:pPr>
      <w:r>
        <w:rPr>
          <w:rFonts w:ascii="Arial" w:cs="Arial" w:eastAsia="Arial" w:hAnsi="Arial"/>
          <w:sz w:val="20"/>
          <w:szCs w:val="20"/>
        </w:rPr>
        <w:t xml:space="preserve">Cost-cutting is hard because most of the budget is already spoken for. At public FBS schools in FY2025, facilities and debt service were 22% of spending, coaches 19%, non-coaching staff 16%, scholarships 14%. </w:t>
      </w:r>
      <w:hyperlink w:history="1" r:id="rId9zlqfr7cgc95npfhfxjvm">
        <w:r>
          <w:rPr>
            <w:rFonts w:ascii="Arial" w:cs="Arial" w:eastAsia="Arial" w:hAnsi="Arial"/>
            <w:sz w:val="20"/>
            <w:szCs w:val="20"/>
            <w:u w:val="single"/>
          </w:rPr>
          <w:t xml:space="preserve">Knight-Newhouse FY2025</w:t>
        </w:r>
      </w:hyperlink>
      <w:r>
        <w:rPr>
          <w:rFonts w:ascii="Arial" w:cs="Arial" w:eastAsia="Arial" w:hAnsi="Arial"/>
          <w:sz w:val="20"/>
          <w:szCs w:val="20"/>
        </w:rPr>
        <w:t xml:space="preserve">. Add those up and roughly 55 to 60% is committed before the year starts (that's our math from the Knight categories, not a published figure).</w:t>
      </w:r>
    </w:p>
    <w:p>
      <w:pPr>
        <w:pStyle w:val="ListParagraph"/>
        <w:numPr>
          <w:ilvl w:val="0"/>
          <w:numId w:val="2"/>
        </w:numPr>
        <w:spacing w:after="60"/>
      </w:pPr>
      <w:r>
        <w:rPr>
          <w:rFonts w:ascii="Arial" w:cs="Arial" w:eastAsia="Arial" w:hAnsi="Arial"/>
          <w:sz w:val="20"/>
          <w:szCs w:val="20"/>
        </w:rPr>
        <w:t xml:space="preserve">The cuts that actually happen are tiny. Cal Poly dropped swimming and diving to save at least $450K a year. </w:t>
      </w:r>
      <w:hyperlink w:history="1" r:id="rIdhmmbc5ovhxw-xj5uqqucc">
        <w:r>
          <w:rPr>
            <w:rFonts w:ascii="Arial" w:cs="Arial" w:eastAsia="Arial" w:hAnsi="Arial"/>
            <w:sz w:val="20"/>
            <w:szCs w:val="20"/>
            <w:u w:val="single"/>
          </w:rPr>
          <w:t xml:space="preserve">ESPN, March 2025</w:t>
        </w:r>
      </w:hyperlink>
      <w:r>
        <w:rPr>
          <w:rFonts w:ascii="Arial" w:cs="Arial" w:eastAsia="Arial" w:hAnsi="Arial"/>
          <w:sz w:val="20"/>
          <w:szCs w:val="20"/>
        </w:rPr>
        <w:t xml:space="preserve">. Kansas cut 8 to 10% of its staff and expects to save about $3M. </w:t>
      </w:r>
      <w:hyperlink w:history="1" r:id="rId1lesugf84c_ogdqobryz1">
        <w:r>
          <w:rPr>
            <w:rFonts w:ascii="Arial" w:cs="Arial" w:eastAsia="Arial" w:hAnsi="Arial"/>
            <w:sz w:val="20"/>
            <w:szCs w:val="20"/>
            <w:u w:val="single"/>
          </w:rPr>
          <w:t xml:space="preserve">KU Sports, May 2025</w:t>
        </w:r>
      </w:hyperlink>
      <w:r>
        <w:rPr>
          <w:rFonts w:ascii="Arial" w:cs="Arial" w:eastAsia="Arial" w:hAnsi="Arial"/>
          <w:sz w:val="20"/>
          <w:szCs w:val="20"/>
        </w:rPr>
        <w:t xml:space="preserve">. Meanwhile football buyouts hit a record $228M in 2025. </w:t>
      </w:r>
      <w:hyperlink w:history="1" r:id="rIdp_rj6i-svvaj9zq5z7zzi">
        <w:r>
          <w:rPr>
            <w:rFonts w:ascii="Arial" w:cs="Arial" w:eastAsia="Arial" w:hAnsi="Arial"/>
            <w:sz w:val="20"/>
            <w:szCs w:val="20"/>
            <w:u w:val="single"/>
          </w:rPr>
          <w:t xml:space="preserve">Inside Higher Ed, Dec 2025</w:t>
        </w:r>
      </w:hyperlink>
    </w:p>
    <w:p>
      <w:pPr>
        <w:pStyle w:val="ListParagraph"/>
        <w:numPr>
          <w:ilvl w:val="0"/>
          <w:numId w:val="2"/>
        </w:numPr>
        <w:spacing w:after="60"/>
      </w:pPr>
      <w:r>
        <w:rPr>
          <w:rFonts w:ascii="Arial" w:cs="Arial" w:eastAsia="Arial" w:hAnsi="Arial"/>
          <w:sz w:val="20"/>
          <w:szCs w:val="20"/>
        </w:rPr>
        <w:t xml:space="preserve">Try to cut big and you hit Title IX and the alumni. Stanford announced in July 2020 it would cut 11 sports, then reversed in May 2021 after athletes sued and an alumni group organized. </w:t>
      </w:r>
      <w:hyperlink w:history="1" r:id="rIdzwrk5nscgqbgj4-bnmwt0">
        <w:r>
          <w:rPr>
            <w:rFonts w:ascii="Arial" w:cs="Arial" w:eastAsia="Arial" w:hAnsi="Arial"/>
            <w:sz w:val="20"/>
            <w:szCs w:val="20"/>
            <w:u w:val="single"/>
          </w:rPr>
          <w:t xml:space="preserve">KTVU, May 2021</w:t>
        </w:r>
      </w:hyperlink>
    </w:p>
    <w:p>
      <w:pPr>
        <w:pStyle w:val="ListParagraph"/>
        <w:numPr>
          <w:ilvl w:val="0"/>
          <w:numId w:val="2"/>
        </w:numPr>
        <w:spacing w:after="60"/>
      </w:pPr>
      <w:r>
        <w:rPr>
          <w:rFonts w:ascii="Arial" w:cs="Arial" w:eastAsia="Arial" w:hAnsi="Arial"/>
          <w:sz w:val="20"/>
          <w:szCs w:val="20"/>
        </w:rPr>
        <w:t xml:space="preserve">Matt Brown summed up the incentive problem: "nobody gets promoted because of their financial restraint." </w:t>
      </w:r>
      <w:hyperlink w:history="1" r:id="rIdamkwkdxi-a2y1mfrrhoqc">
        <w:r>
          <w:rPr>
            <w:rFonts w:ascii="Arial" w:cs="Arial" w:eastAsia="Arial" w:hAnsi="Arial"/>
            <w:sz w:val="20"/>
            <w:szCs w:val="20"/>
            <w:u w:val="single"/>
          </w:rPr>
          <w:t xml:space="preserve">Extra Points, Aug 2025</w:t>
        </w:r>
      </w:hyperlink>
    </w:p>
    <w:p>
      <w:pPr>
        <w:spacing w:after="80" w:before="240"/>
      </w:pPr>
      <w:r>
        <w:rPr>
          <w:rFonts w:ascii="Arial" w:cs="Arial" w:eastAsia="Arial" w:hAnsi="Arial"/>
          <w:b/>
          <w:bCs/>
          <w:sz w:val="20"/>
          <w:szCs w:val="20"/>
        </w:rPr>
        <w:t xml:space="preserve">If private equity is not allowed to invest in collegiate athletics and there's no congressional change, what happens? How does the deficit get resolved?</w:t>
      </w:r>
    </w:p>
    <w:p>
      <w:pPr>
        <w:pStyle w:val="ListParagraph"/>
        <w:numPr>
          <w:ilvl w:val="0"/>
          <w:numId w:val="2"/>
        </w:numPr>
        <w:spacing w:after="60"/>
      </w:pPr>
      <w:r>
        <w:rPr>
          <w:rFonts w:ascii="Arial" w:cs="Arial" w:eastAsia="Arial" w:hAnsi="Arial"/>
          <w:sz w:val="20"/>
          <w:szCs w:val="20"/>
        </w:rPr>
        <w:t xml:space="preserve">First thing to know: nothing actually bans private capital. The Big Ten deal died on governance. UC Investments needed all 18 schools to say yes, Michigan and USC said no, and UC paused it on Nov 17, 2025. </w:t>
      </w:r>
      <w:hyperlink w:history="1" r:id="rId-_qjoq93ed97uaet8f_fq">
        <w:r>
          <w:rPr>
            <w:rFonts w:ascii="Arial" w:cs="Arial" w:eastAsia="Arial" w:hAnsi="Arial"/>
            <w:sz w:val="20"/>
            <w:szCs w:val="20"/>
            <w:u w:val="single"/>
          </w:rPr>
          <w:t xml:space="preserve">Front Office Sports, Nov 2025</w:t>
        </w:r>
      </w:hyperlink>
    </w:p>
    <w:p>
      <w:pPr>
        <w:pStyle w:val="ListParagraph"/>
        <w:numPr>
          <w:ilvl w:val="0"/>
          <w:numId w:val="2"/>
        </w:numPr>
        <w:spacing w:after="60"/>
      </w:pPr>
      <w:r>
        <w:rPr>
          <w:rFonts w:ascii="Arial" w:cs="Arial" w:eastAsia="Arial" w:hAnsi="Arial"/>
          <w:sz w:val="20"/>
          <w:szCs w:val="20"/>
        </w:rPr>
        <w:t xml:space="preserve">The only deals that have closed are small. The Big 12 took a no-equity deal with RedBird and Weatherford that included a $30M credit line 13 of 16 schools turned down. </w:t>
      </w:r>
      <w:hyperlink w:history="1" r:id="rIdmqjrv3dcjye0ms1sxvhq-">
        <w:r>
          <w:rPr>
            <w:rFonts w:ascii="Arial" w:cs="Arial" w:eastAsia="Arial" w:hAnsi="Arial"/>
            <w:sz w:val="20"/>
            <w:szCs w:val="20"/>
            <w:u w:val="single"/>
          </w:rPr>
          <w:t xml:space="preserve">AP via WUSF, May 2026</w:t>
        </w:r>
      </w:hyperlink>
      <w:r>
        <w:rPr>
          <w:rFonts w:ascii="Arial" w:cs="Arial" w:eastAsia="Arial" w:hAnsi="Arial"/>
          <w:sz w:val="20"/>
          <w:szCs w:val="20"/>
        </w:rPr>
        <w:t xml:space="preserve">. Utah spun its athletics into a company with Otro Capital and kept majority control; terms weren't disclosed. </w:t>
      </w:r>
      <w:hyperlink w:history="1" r:id="rIdqpfgw8ngwdg3nu-iahknk">
        <w:r>
          <w:rPr>
            <w:rFonts w:ascii="Arial" w:cs="Arial" w:eastAsia="Arial" w:hAnsi="Arial"/>
            <w:sz w:val="20"/>
            <w:szCs w:val="20"/>
            <w:u w:val="single"/>
          </w:rPr>
          <w:t xml:space="preserve">Alternatives Watch, July 2026</w:t>
        </w:r>
      </w:hyperlink>
    </w:p>
    <w:p>
      <w:pPr>
        <w:pStyle w:val="ListParagraph"/>
        <w:numPr>
          <w:ilvl w:val="0"/>
          <w:numId w:val="2"/>
        </w:numPr>
        <w:spacing w:after="60"/>
      </w:pPr>
      <w:r>
        <w:rPr>
          <w:rFonts w:ascii="Arial" w:cs="Arial" w:eastAsia="Arial" w:hAnsi="Arial"/>
          <w:sz w:val="20"/>
          <w:szCs w:val="20"/>
        </w:rPr>
        <w:t xml:space="preserve">Congress is stuck. The SCORE Act got pulled from the House floor twice. </w:t>
      </w:r>
      <w:hyperlink w:history="1" r:id="rId-ccap45a9q3dn0knxin8h">
        <w:r>
          <w:rPr>
            <w:rFonts w:ascii="Arial" w:cs="Arial" w:eastAsia="Arial" w:hAnsi="Arial"/>
            <w:sz w:val="20"/>
            <w:szCs w:val="20"/>
            <w:u w:val="single"/>
          </w:rPr>
          <w:t xml:space="preserve">The Hill via Yahoo, May 2026</w:t>
        </w:r>
      </w:hyperlink>
      <w:r>
        <w:rPr>
          <w:rFonts w:ascii="Arial" w:cs="Arial" w:eastAsia="Arial" w:hAnsi="Arial"/>
          <w:sz w:val="20"/>
          <w:szCs w:val="20"/>
        </w:rPr>
        <w:t xml:space="preserve">. The Senate passed the Protect College Sports Act 77-22 on Sept 28, 2026, but the House is in recess until after the midterms. </w:t>
      </w:r>
      <w:hyperlink w:history="1" r:id="rIdadxkuwf8b-3xsx1per4ut">
        <w:r>
          <w:rPr>
            <w:rFonts w:ascii="Arial" w:cs="Arial" w:eastAsia="Arial" w:hAnsi="Arial"/>
            <w:sz w:val="20"/>
            <w:szCs w:val="20"/>
            <w:u w:val="single"/>
          </w:rPr>
          <w:t xml:space="preserve">CBS News, Sept 2026</w:t>
        </w:r>
      </w:hyperlink>
    </w:p>
    <w:p>
      <w:pPr>
        <w:pStyle w:val="ListParagraph"/>
        <w:numPr>
          <w:ilvl w:val="0"/>
          <w:numId w:val="2"/>
        </w:numPr>
        <w:spacing w:after="60"/>
      </w:pPr>
      <w:r>
        <w:rPr>
          <w:rFonts w:ascii="Arial" w:cs="Arial" w:eastAsia="Arial" w:hAnsi="Arial"/>
          <w:sz w:val="20"/>
          <w:szCs w:val="20"/>
        </w:rPr>
        <w:t xml:space="preserve">So "no PE and no Congress" is basically the world we're in right now. Here's how the gap is getting covered today.</w:t>
      </w:r>
    </w:p>
    <w:p>
      <w:pPr>
        <w:pStyle w:val="ListParagraph"/>
        <w:numPr>
          <w:ilvl w:val="0"/>
          <w:numId w:val="2"/>
        </w:numPr>
        <w:spacing w:after="60"/>
      </w:pPr>
      <w:r>
        <w:rPr>
          <w:rFonts w:ascii="Arial" w:cs="Arial" w:eastAsia="Arial" w:hAnsi="Arial"/>
          <w:sz w:val="20"/>
          <w:szCs w:val="20"/>
        </w:rPr>
        <w:t xml:space="preserve">Campus money. Division I spent $20.8B against $13.1B generated in 2023-24 and institutions covered $7.2B of the difference. </w:t>
      </w:r>
      <w:hyperlink w:history="1" r:id="rIdb8ka9tb4lfvurenbtwwun">
        <w:r>
          <w:rPr>
            <w:rFonts w:ascii="Arial" w:cs="Arial" w:eastAsia="Arial" w:hAnsi="Arial"/>
            <w:sz w:val="20"/>
            <w:szCs w:val="20"/>
            <w:u w:val="single"/>
          </w:rPr>
          <w:t xml:space="preserve">GAO, July 2026</w:t>
        </w:r>
      </w:hyperlink>
      <w:r>
        <w:rPr>
          <w:rFonts w:ascii="Arial" w:cs="Arial" w:eastAsia="Arial" w:hAnsi="Arial"/>
          <w:sz w:val="20"/>
          <w:szCs w:val="20"/>
        </w:rPr>
        <w:t xml:space="preserve">. General fund support at power-conference schools nearly tripled from $445M to $1.2B between 2015 and 2024. </w:t>
      </w:r>
      <w:hyperlink w:history="1" r:id="rIdr7gbc5v3drm0hgriy4jgx">
        <w:r>
          <w:rPr>
            <w:rFonts w:ascii="Arial" w:cs="Arial" w:eastAsia="Arial" w:hAnsi="Arial"/>
            <w:sz w:val="20"/>
            <w:szCs w:val="20"/>
            <w:u w:val="single"/>
          </w:rPr>
          <w:t xml:space="preserve">Sen. Cantwell report, Sept 2026</w:t>
        </w:r>
      </w:hyperlink>
    </w:p>
    <w:p>
      <w:pPr>
        <w:pStyle w:val="ListParagraph"/>
        <w:numPr>
          <w:ilvl w:val="0"/>
          <w:numId w:val="2"/>
        </w:numPr>
        <w:spacing w:after="60"/>
      </w:pPr>
      <w:r>
        <w:rPr>
          <w:rFonts w:ascii="Arial" w:cs="Arial" w:eastAsia="Arial" w:hAnsi="Arial"/>
          <w:sz w:val="20"/>
          <w:szCs w:val="20"/>
        </w:rPr>
        <w:t xml:space="preserve">Students. 87% of non-Power Four schools charge every student a mandatory athletics fee. </w:t>
      </w:r>
      <w:hyperlink w:history="1" r:id="rIdtm7aojthvdrflsh2yvku-">
        <w:r>
          <w:rPr>
            <w:rFonts w:ascii="Arial" w:cs="Arial" w:eastAsia="Arial" w:hAnsi="Arial"/>
            <w:sz w:val="20"/>
            <w:szCs w:val="20"/>
            <w:u w:val="single"/>
          </w:rPr>
          <w:t xml:space="preserve">Sen. Cantwell report, Sept 2026</w:t>
        </w:r>
      </w:hyperlink>
      <w:r>
        <w:rPr>
          <w:rFonts w:ascii="Arial" w:cs="Arial" w:eastAsia="Arial" w:hAnsi="Arial"/>
          <w:sz w:val="20"/>
          <w:szCs w:val="20"/>
        </w:rPr>
        <w:t xml:space="preserve">. In Virginia the average is $1,967 per student and it's the fastest-rising line in the cost of attending a state school. </w:t>
      </w:r>
      <w:hyperlink w:history="1" r:id="rIdflnr70ns7yv7muwiakwsd">
        <w:r>
          <w:rPr>
            <w:rFonts w:ascii="Arial" w:cs="Arial" w:eastAsia="Arial" w:hAnsi="Arial"/>
            <w:sz w:val="20"/>
            <w:szCs w:val="20"/>
            <w:u w:val="single"/>
          </w:rPr>
          <w:t xml:space="preserve">Cardinal News, Aug 2026</w:t>
        </w:r>
      </w:hyperlink>
    </w:p>
    <w:p>
      <w:pPr>
        <w:pStyle w:val="ListParagraph"/>
        <w:numPr>
          <w:ilvl w:val="0"/>
          <w:numId w:val="2"/>
        </w:numPr>
        <w:spacing w:after="60"/>
      </w:pPr>
      <w:r>
        <w:rPr>
          <w:rFonts w:ascii="Arial" w:cs="Arial" w:eastAsia="Arial" w:hAnsi="Arial"/>
          <w:sz w:val="20"/>
          <w:szCs w:val="20"/>
        </w:rPr>
        <w:t xml:space="preserve">States. Wisconsin is putting in $14.6M a year, Connecticut created a donor tax credit, New Jersey added $5M, Louisiana raised its sports betting tax with a share earmarked for athletics, and Florida is letting schools move auxiliary money through 2028. </w:t>
      </w:r>
      <w:hyperlink w:history="1" r:id="rIdyy5jeixw9okdx4mlf5shi">
        <w:r>
          <w:rPr>
            <w:rFonts w:ascii="Arial" w:cs="Arial" w:eastAsia="Arial" w:hAnsi="Arial"/>
            <w:sz w:val="20"/>
            <w:szCs w:val="20"/>
            <w:u w:val="single"/>
          </w:rPr>
          <w:t xml:space="preserve">Sen. Cantwell report, Sept 2026</w:t>
        </w:r>
      </w:hyperlink>
    </w:p>
    <w:p>
      <w:pPr>
        <w:pStyle w:val="ListParagraph"/>
        <w:numPr>
          <w:ilvl w:val="0"/>
          <w:numId w:val="2"/>
        </w:numPr>
        <w:spacing w:after="60"/>
      </w:pPr>
      <w:r>
        <w:rPr>
          <w:rFonts w:ascii="Arial" w:cs="Arial" w:eastAsia="Arial" w:hAnsi="Arial"/>
          <w:sz w:val="20"/>
          <w:szCs w:val="20"/>
        </w:rPr>
        <w:t xml:space="preserve">Debt. Median Power Four athletics debt is $120.3M. Penn State is at $534.7M, Florida State $437M, and Cal is making payments until 2112. </w:t>
      </w:r>
      <w:hyperlink w:history="1" r:id="rIdueollpbj2bylcyd_akzlt">
        <w:r>
          <w:rPr>
            <w:rFonts w:ascii="Arial" w:cs="Arial" w:eastAsia="Arial" w:hAnsi="Arial"/>
            <w:sz w:val="20"/>
            <w:szCs w:val="20"/>
            <w:u w:val="single"/>
          </w:rPr>
          <w:t xml:space="preserve">Sen. Cantwell report, Sept 2026</w:t>
        </w:r>
      </w:hyperlink>
    </w:p>
    <w:p>
      <w:pPr>
        <w:pStyle w:val="ListParagraph"/>
        <w:numPr>
          <w:ilvl w:val="0"/>
          <w:numId w:val="2"/>
        </w:numPr>
        <w:spacing w:after="60"/>
      </w:pPr>
      <w:r>
        <w:rPr>
          <w:rFonts w:ascii="Arial" w:cs="Arial" w:eastAsia="Arial" w:hAnsi="Arial"/>
          <w:sz w:val="20"/>
          <w:szCs w:val="20"/>
        </w:rPr>
        <w:t xml:space="preserve">Cuts at the bottom. More than 40 Division I Olympic sport programs were cut between May 2024 and July 2025, </w:t>
      </w:r>
      <w:hyperlink w:history="1" r:id="rIdogdk5lyfvomxk4xxq_goh">
        <w:r>
          <w:rPr>
            <w:rFonts w:ascii="Arial" w:cs="Arial" w:eastAsia="Arial" w:hAnsi="Arial"/>
            <w:sz w:val="20"/>
            <w:szCs w:val="20"/>
            <w:u w:val="single"/>
          </w:rPr>
          <w:t xml:space="preserve">Bloomberg Law</w:t>
        </w:r>
      </w:hyperlink>
      <w:r>
        <w:rPr>
          <w:rFonts w:ascii="Arial" w:cs="Arial" w:eastAsia="Arial" w:hAnsi="Arial"/>
          <w:sz w:val="20"/>
          <w:szCs w:val="20"/>
        </w:rPr>
        <w:t xml:space="preserve"> and Saint Francis is moving its whole department down to Division III.</w:t>
      </w:r>
    </w:p>
    <w:p>
      <w:pPr>
        <w:pStyle w:val="ListParagraph"/>
        <w:numPr>
          <w:ilvl w:val="0"/>
          <w:numId w:val="2"/>
        </w:numPr>
        <w:spacing w:after="60"/>
      </w:pPr>
      <w:r>
        <w:rPr>
          <w:rFonts w:ascii="Arial" w:cs="Arial" w:eastAsia="Arial" w:hAnsi="Arial"/>
          <w:sz w:val="20"/>
          <w:szCs w:val="20"/>
        </w:rPr>
        <w:t xml:space="preserve">The NCAA's roughly $2.8B in House back damages gets paid over ten years. About $1.6B of it comes out of distributions to schools, and the NCAA's plan has the 27 non-power conferences bearing about 60% of that cost. </w:t>
      </w:r>
      <w:hyperlink w:history="1" r:id="rIdwvaxgxb6gwee847amqpvq">
        <w:r>
          <w:rPr>
            <w:rFonts w:ascii="Arial" w:cs="Arial" w:eastAsia="Arial" w:hAnsi="Arial"/>
            <w:sz w:val="20"/>
            <w:szCs w:val="20"/>
            <w:u w:val="single"/>
          </w:rPr>
          <w:t xml:space="preserve">ESPN, May 2024</w:t>
        </w:r>
      </w:hyperlink>
      <w:r>
        <w:rPr>
          <w:rFonts w:ascii="Arial" w:cs="Arial" w:eastAsia="Arial" w:hAnsi="Arial"/>
          <w:sz w:val="20"/>
          <w:szCs w:val="20"/>
        </w:rPr>
        <w:t xml:space="preserve">; </w:t>
      </w:r>
      <w:hyperlink w:history="1" r:id="rIdqnck3hg9igx1440ccybho">
        <w:r>
          <w:rPr>
            <w:rFonts w:ascii="Arial" w:cs="Arial" w:eastAsia="Arial" w:hAnsi="Arial"/>
            <w:sz w:val="20"/>
            <w:szCs w:val="20"/>
            <w:u w:val="single"/>
          </w:rPr>
          <w:t xml:space="preserve">Front Office Sports, Aug 2024</w:t>
        </w:r>
      </w:hyperlink>
    </w:p>
    <w:p>
      <w:pPr>
        <w:pStyle w:val="ListParagraph"/>
        <w:numPr>
          <w:ilvl w:val="0"/>
          <w:numId w:val="2"/>
        </w:numPr>
        <w:spacing w:after="60"/>
      </w:pPr>
      <w:r>
        <w:rPr>
          <w:rFonts w:ascii="Arial" w:cs="Arial" w:eastAsia="Arial" w:hAnsi="Arial"/>
          <w:sz w:val="20"/>
          <w:szCs w:val="20"/>
        </w:rPr>
        <w:t xml:space="preserve">The end state is tiering, not collapse. Of the 319 schools that opted into House, only 68 hit or came within 5% of the $20.5M cap in year one. The Big Ten and SEC pull away, everyone else pays what they can afford. </w:t>
      </w:r>
      <w:hyperlink w:history="1" r:id="rIdlu4jb8q7xwuim9d1lv9cj">
        <w:r>
          <w:rPr>
            <w:rFonts w:ascii="Arial" w:cs="Arial" w:eastAsia="Arial" w:hAnsi="Arial"/>
            <w:sz w:val="20"/>
            <w:szCs w:val="20"/>
            <w:u w:val="single"/>
          </w:rPr>
          <w:t xml:space="preserve">Bleacher Report, Oct 2026</w:t>
        </w:r>
      </w:hyperlink>
      <w:r>
        <w:rPr>
          <w:rFonts w:ascii="Arial" w:cs="Arial" w:eastAsia="Arial" w:hAnsi="Arial"/>
          <w:sz w:val="20"/>
          <w:szCs w:val="20"/>
        </w:rPr>
        <w:t xml:space="preserve">; </w:t>
      </w:r>
      <w:hyperlink w:history="1" r:id="rId-i8qc8_vomh8j24dsik69">
        <w:r>
          <w:rPr>
            <w:rFonts w:ascii="Arial" w:cs="Arial" w:eastAsia="Arial" w:hAnsi="Arial"/>
            <w:sz w:val="20"/>
            <w:szCs w:val="20"/>
            <w:u w:val="single"/>
          </w:rPr>
          <w:t xml:space="preserve">AP, Oct 2026</w:t>
        </w:r>
      </w:hyperlink>
    </w:p>
    <w:p>
      <w:pPr>
        <w:spacing w:after="80" w:before="240"/>
      </w:pPr>
      <w:r>
        <w:rPr>
          <w:rFonts w:ascii="Arial" w:cs="Arial" w:eastAsia="Arial" w:hAnsi="Arial"/>
          <w:b/>
          <w:bCs/>
          <w:sz w:val="20"/>
          <w:szCs w:val="20"/>
        </w:rPr>
        <w:t xml:space="preserve">Why would Michigan have such a different view on the Big Ten capital raise than its brethren at Ohio State and Penn State who seemingly were for it?</w:t>
      </w:r>
    </w:p>
    <w:p>
      <w:pPr>
        <w:pStyle w:val="ListParagraph"/>
        <w:numPr>
          <w:ilvl w:val="0"/>
          <w:numId w:val="2"/>
        </w:numPr>
        <w:spacing w:after="60"/>
      </w:pPr>
      <w:r>
        <w:rPr>
          <w:rFonts w:ascii="Arial" w:cs="Arial" w:eastAsia="Arial" w:hAnsi="Arial"/>
          <w:sz w:val="20"/>
          <w:szCs w:val="20"/>
        </w:rPr>
        <w:t xml:space="preserve">The deal: UC Investments offered about $2.4B for a 10% stake in "Big Ten Enterprises," a new entity that would hold the league's media and sponsorship rights, with the grant of rights pushed from 2036 out to 2046. </w:t>
      </w:r>
      <w:hyperlink w:history="1" r:id="rIdoy--mdivainizj0ixlkxs">
        <w:r>
          <w:rPr>
            <w:rFonts w:ascii="Arial" w:cs="Arial" w:eastAsia="Arial" w:hAnsi="Arial"/>
            <w:sz w:val="20"/>
            <w:szCs w:val="20"/>
            <w:u w:val="single"/>
          </w:rPr>
          <w:t xml:space="preserve">Yahoo Sports, Oct 10, 2025</w:t>
        </w:r>
      </w:hyperlink>
    </w:p>
    <w:p>
      <w:pPr>
        <w:pStyle w:val="ListParagraph"/>
        <w:numPr>
          <w:ilvl w:val="0"/>
          <w:numId w:val="2"/>
        </w:numPr>
        <w:spacing w:after="60"/>
      </w:pPr>
      <w:r>
        <w:rPr>
          <w:rFonts w:ascii="Arial" w:cs="Arial" w:eastAsia="Arial" w:hAnsi="Arial"/>
          <w:sz w:val="20"/>
          <w:szCs w:val="20"/>
        </w:rPr>
        <w:t xml:space="preserve">Michigan was in the top tier at $190M up front, same as Ohio State and Penn State, with a bigger permanent share (5.5%) than most of the league. It said no anyway. That tells you it was never about the money. </w:t>
      </w:r>
      <w:hyperlink w:history="1" r:id="rIdpcbpq2emwc8e7ef-2dxn5">
        <w:r>
          <w:rPr>
            <w:rFonts w:ascii="Arial" w:cs="Arial" w:eastAsia="Arial" w:hAnsi="Arial"/>
            <w:sz w:val="20"/>
            <w:szCs w:val="20"/>
            <w:u w:val="single"/>
          </w:rPr>
          <w:t xml:space="preserve">Yahoo Sports, Nov 9, 2025</w:t>
        </w:r>
      </w:hyperlink>
      <w:r>
        <w:rPr>
          <w:rFonts w:ascii="Arial" w:cs="Arial" w:eastAsia="Arial" w:hAnsi="Arial"/>
          <w:sz w:val="20"/>
          <w:szCs w:val="20"/>
        </w:rPr>
        <w:t xml:space="preserve">; </w:t>
      </w:r>
      <w:hyperlink w:history="1" r:id="rIdcc6uaehc-7e6yogmw9q2w">
        <w:r>
          <w:rPr>
            <w:rFonts w:ascii="Arial" w:cs="Arial" w:eastAsia="Arial" w:hAnsi="Arial"/>
            <w:sz w:val="20"/>
            <w:szCs w:val="20"/>
            <w:u w:val="single"/>
          </w:rPr>
          <w:t xml:space="preserve">Extra Points, Nov 19, 2025</w:t>
        </w:r>
      </w:hyperlink>
    </w:p>
    <w:p>
      <w:pPr>
        <w:pStyle w:val="ListParagraph"/>
        <w:numPr>
          <w:ilvl w:val="0"/>
          <w:numId w:val="2"/>
        </w:numPr>
        <w:spacing w:after="60"/>
      </w:pPr>
      <w:r>
        <w:rPr>
          <w:rFonts w:ascii="Arial" w:cs="Arial" w:eastAsia="Arial" w:hAnsi="Arial"/>
          <w:sz w:val="20"/>
          <w:szCs w:val="20"/>
        </w:rPr>
        <w:t xml:space="preserve">Michigan's eight regents are elected statewide, so they answer to voters, not to the athletic director or the commissioner. They came out unanimously against it on Oct 16, 2025. </w:t>
      </w:r>
      <w:hyperlink w:history="1" r:id="rIdccdtiyup12uicynrmmulp">
        <w:r>
          <w:rPr>
            <w:rFonts w:ascii="Arial" w:cs="Arial" w:eastAsia="Arial" w:hAnsi="Arial"/>
            <w:sz w:val="20"/>
            <w:szCs w:val="20"/>
            <w:u w:val="single"/>
          </w:rPr>
          <w:t xml:space="preserve">Yahoo Sports, Oct 16, 2025</w:t>
        </w:r>
      </w:hyperlink>
    </w:p>
    <w:p>
      <w:pPr>
        <w:pStyle w:val="ListParagraph"/>
        <w:numPr>
          <w:ilvl w:val="0"/>
          <w:numId w:val="2"/>
        </w:numPr>
        <w:spacing w:after="60"/>
      </w:pPr>
      <w:r>
        <w:rPr>
          <w:rFonts w:ascii="Arial" w:cs="Arial" w:eastAsia="Arial" w:hAnsi="Arial"/>
          <w:sz w:val="20"/>
          <w:szCs w:val="20"/>
        </w:rPr>
        <w:t xml:space="preserve">Their words: Regent Mark Bernstein called it "a very big payday loan" and "reckless and short-sighted." Regent Jordan Acker said "you can't borrow your way out of a spending problem." </w:t>
      </w:r>
      <w:hyperlink w:history="1" r:id="rIdqnam5-myw9is6bu7ispp2">
        <w:r>
          <w:rPr>
            <w:rFonts w:ascii="Arial" w:cs="Arial" w:eastAsia="Arial" w:hAnsi="Arial"/>
            <w:sz w:val="20"/>
            <w:szCs w:val="20"/>
            <w:u w:val="single"/>
          </w:rPr>
          <w:t xml:space="preserve">247Sports, Oct 16, 2025</w:t>
        </w:r>
      </w:hyperlink>
    </w:p>
    <w:p>
      <w:pPr>
        <w:pStyle w:val="ListParagraph"/>
        <w:numPr>
          <w:ilvl w:val="0"/>
          <w:numId w:val="2"/>
        </w:numPr>
        <w:spacing w:after="60"/>
      </w:pPr>
      <w:r>
        <w:rPr>
          <w:rFonts w:ascii="Arial" w:cs="Arial" w:eastAsia="Arial" w:hAnsi="Arial"/>
          <w:sz w:val="20"/>
          <w:szCs w:val="20"/>
        </w:rPr>
        <w:t xml:space="preserve">The objections were structural: selling 10% of the league's commercial revenue to an outside investor for one check, locking the league in until 2046, giving that investor a board seat, and negotiating the whole thing in secret. </w:t>
      </w:r>
      <w:hyperlink w:history="1" r:id="rIdhkw2aqykstyf_dfayohm9">
        <w:r>
          <w:rPr>
            <w:rFonts w:ascii="Arial" w:cs="Arial" w:eastAsia="Arial" w:hAnsi="Arial"/>
            <w:sz w:val="20"/>
            <w:szCs w:val="20"/>
            <w:u w:val="single"/>
          </w:rPr>
          <w:t xml:space="preserve">Inside Higher Ed, Nov 20, 2025</w:t>
        </w:r>
      </w:hyperlink>
    </w:p>
    <w:p>
      <w:pPr>
        <w:pStyle w:val="ListParagraph"/>
        <w:numPr>
          <w:ilvl w:val="0"/>
          <w:numId w:val="2"/>
        </w:numPr>
        <w:spacing w:after="60"/>
      </w:pPr>
      <w:r>
        <w:rPr>
          <w:rFonts w:ascii="Arial" w:cs="Arial" w:eastAsia="Arial" w:hAnsi="Arial"/>
          <w:sz w:val="20"/>
          <w:szCs w:val="20"/>
        </w:rPr>
        <w:t xml:space="preserve">Then it got personal. Bernstein told the AP that Commissioner Petitti tried to strong-arm Michigan with threats of penalties. The Big Ten denied it. </w:t>
      </w:r>
      <w:hyperlink w:history="1" r:id="rIdlyxu0gn99kd46ge5ew7v_">
        <w:r>
          <w:rPr>
            <w:rFonts w:ascii="Arial" w:cs="Arial" w:eastAsia="Arial" w:hAnsi="Arial"/>
            <w:sz w:val="20"/>
            <w:szCs w:val="20"/>
            <w:u w:val="single"/>
          </w:rPr>
          <w:t xml:space="preserve">AP via CBS Detroit, Nov 19, 2025</w:t>
        </w:r>
      </w:hyperlink>
    </w:p>
    <w:p>
      <w:pPr>
        <w:pStyle w:val="ListParagraph"/>
        <w:numPr>
          <w:ilvl w:val="0"/>
          <w:numId w:val="2"/>
        </w:numPr>
        <w:spacing w:after="60"/>
      </w:pPr>
      <w:r>
        <w:rPr>
          <w:rFonts w:ascii="Arial" w:cs="Arial" w:eastAsia="Arial" w:hAnsi="Arial"/>
          <w:sz w:val="20"/>
          <w:szCs w:val="20"/>
        </w:rPr>
        <w:t xml:space="preserve">Warde Manuel framed it as control, not cash: night games, stadium ads, sponsorships, and a one-time infusion that doesn't fix anything. He also said Michigan didn't need the money. </w:t>
      </w:r>
      <w:hyperlink w:history="1" r:id="rIdiq1o51jtyki6ulgs-4dfx">
        <w:r>
          <w:rPr>
            <w:rFonts w:ascii="Arial" w:cs="Arial" w:eastAsia="Arial" w:hAnsi="Arial"/>
            <w:sz w:val="20"/>
            <w:szCs w:val="20"/>
            <w:u w:val="single"/>
          </w:rPr>
          <w:t xml:space="preserve">247Sports, Nov 2025</w:t>
        </w:r>
      </w:hyperlink>
    </w:p>
    <w:p>
      <w:pPr>
        <w:pStyle w:val="ListParagraph"/>
        <w:numPr>
          <w:ilvl w:val="0"/>
          <w:numId w:val="2"/>
        </w:numPr>
        <w:spacing w:after="60"/>
      </w:pPr>
      <w:r>
        <w:rPr>
          <w:rFonts w:ascii="Arial" w:cs="Arial" w:eastAsia="Arial" w:hAnsi="Arial"/>
          <w:sz w:val="20"/>
          <w:szCs w:val="20"/>
        </w:rPr>
        <w:t xml:space="preserve">Michigan can afford to say no. It projected a shortfall of nearly $27M from House costs, trimmed it, and balanced its FY2026 budget with $15M of support from the university. </w:t>
      </w:r>
      <w:hyperlink w:history="1" r:id="rIdq1vsvcljl4o8u8_rlsqv2">
        <w:r>
          <w:rPr>
            <w:rFonts w:ascii="Arial" w:cs="Arial" w:eastAsia="Arial" w:hAnsi="Arial"/>
            <w:sz w:val="20"/>
            <w:szCs w:val="20"/>
            <w:u w:val="single"/>
          </w:rPr>
          <w:t xml:space="preserve">University Record, June 2025</w:t>
        </w:r>
      </w:hyperlink>
    </w:p>
    <w:p>
      <w:pPr>
        <w:pStyle w:val="ListParagraph"/>
        <w:numPr>
          <w:ilvl w:val="0"/>
          <w:numId w:val="2"/>
        </w:numPr>
        <w:spacing w:after="60"/>
      </w:pPr>
      <w:r>
        <w:rPr>
          <w:rFonts w:ascii="Arial" w:cs="Arial" w:eastAsia="Arial" w:hAnsi="Arial"/>
          <w:sz w:val="20"/>
          <w:szCs w:val="20"/>
        </w:rPr>
        <w:t xml:space="preserve">Penn State needed the money more. In the same month it fired James Franklin and owed him more than $49M, </w:t>
      </w:r>
      <w:hyperlink w:history="1" r:id="rIditjvtsdvrnxtdwesivrvb">
        <w:r>
          <w:rPr>
            <w:rFonts w:ascii="Arial" w:cs="Arial" w:eastAsia="Arial" w:hAnsi="Arial"/>
            <w:sz w:val="20"/>
            <w:szCs w:val="20"/>
            <w:u w:val="single"/>
          </w:rPr>
          <w:t xml:space="preserve">ESPN, Oct 2025</w:t>
        </w:r>
      </w:hyperlink>
      <w:r>
        <w:rPr>
          <w:rFonts w:ascii="Arial" w:cs="Arial" w:eastAsia="Arial" w:hAnsi="Arial"/>
          <w:sz w:val="20"/>
          <w:szCs w:val="20"/>
        </w:rPr>
        <w:t xml:space="preserve"> while in the middle of a $700M Beaver Stadium rebuild and paying $20.5M in House costs. </w:t>
      </w:r>
      <w:hyperlink w:history="1" r:id="rIdvbypzuyqjt2dbusrot8h4">
        <w:r>
          <w:rPr>
            <w:rFonts w:ascii="Arial" w:cs="Arial" w:eastAsia="Arial" w:hAnsi="Arial"/>
            <w:sz w:val="20"/>
            <w:szCs w:val="20"/>
            <w:u w:val="single"/>
          </w:rPr>
          <w:t xml:space="preserve">Front Office Sports</w:t>
        </w:r>
      </w:hyperlink>
    </w:p>
    <w:p>
      <w:pPr>
        <w:pStyle w:val="ListParagraph"/>
        <w:numPr>
          <w:ilvl w:val="0"/>
          <w:numId w:val="2"/>
        </w:numPr>
        <w:spacing w:after="60"/>
      </w:pPr>
      <w:r>
        <w:rPr>
          <w:rFonts w:ascii="Arial" w:cs="Arial" w:eastAsia="Arial" w:hAnsi="Arial"/>
          <w:sz w:val="20"/>
          <w:szCs w:val="20"/>
        </w:rPr>
        <w:t xml:space="preserve">Ohio State's president Ted Carter had already argued in September 2025 that "the biggest brands" deserve a bigger share, and the deal's 5.5% vs 4.9% split did exactly that. </w:t>
      </w:r>
      <w:hyperlink w:history="1" r:id="rIdjhfvkehneuo-civv5xjqv">
        <w:r>
          <w:rPr>
            <w:rFonts w:ascii="Arial" w:cs="Arial" w:eastAsia="Arial" w:hAnsi="Arial"/>
            <w:sz w:val="20"/>
            <w:szCs w:val="20"/>
            <w:u w:val="single"/>
          </w:rPr>
          <w:t xml:space="preserve">Awful Announcing, Sept 2025</w:t>
        </w:r>
      </w:hyperlink>
    </w:p>
    <w:p>
      <w:pPr>
        <w:pStyle w:val="ListParagraph"/>
        <w:numPr>
          <w:ilvl w:val="0"/>
          <w:numId w:val="2"/>
        </w:numPr>
        <w:spacing w:after="60"/>
      </w:pPr>
      <w:r>
        <w:rPr>
          <w:rFonts w:ascii="Arial" w:cs="Arial" w:eastAsia="Arial" w:hAnsi="Arial"/>
          <w:sz w:val="20"/>
          <w:szCs w:val="20"/>
        </w:rPr>
        <w:t xml:space="preserve">One caveat worth keeping: neither Ohio State nor Penn State endorsed the deal on the record. Carter told the Columbus Dispatch they had not made a final decision. They were reported supporters, not declared ones. </w:t>
      </w:r>
      <w:hyperlink w:history="1" r:id="rId1tcnvqjdvnpexzi1jjqts">
        <w:r>
          <w:rPr>
            <w:rFonts w:ascii="Arial" w:cs="Arial" w:eastAsia="Arial" w:hAnsi="Arial"/>
            <w:sz w:val="20"/>
            <w:szCs w:val="20"/>
            <w:u w:val="single"/>
          </w:rPr>
          <w:t xml:space="preserve">Columbus Dispatch via AOL</w:t>
        </w:r>
      </w:hyperlink>
    </w:p>
    <w:p>
      <w:pPr>
        <w:pStyle w:val="ListParagraph"/>
        <w:numPr>
          <w:ilvl w:val="0"/>
          <w:numId w:val="2"/>
        </w:numPr>
        <w:spacing w:after="60"/>
      </w:pPr>
      <w:r>
        <w:rPr>
          <w:rFonts w:ascii="Arial" w:cs="Arial" w:eastAsia="Arial" w:hAnsi="Arial"/>
          <w:sz w:val="20"/>
          <w:szCs w:val="20"/>
        </w:rPr>
        <w:t xml:space="preserve">USC was the only other no, and its reason was different. It was getting less ($150M vs $190M) and said so. </w:t>
      </w:r>
      <w:hyperlink w:history="1" r:id="rId4c2bhnmsxyxn79mrgv6a2">
        <w:r>
          <w:rPr>
            <w:rFonts w:ascii="Arial" w:cs="Arial" w:eastAsia="Arial" w:hAnsi="Arial"/>
            <w:sz w:val="20"/>
            <w:szCs w:val="20"/>
            <w:u w:val="single"/>
          </w:rPr>
          <w:t xml:space="preserve">Sports Illustrated, Nov 2025</w:t>
        </w:r>
      </w:hyperlink>
    </w:p>
    <w:p>
      <w:pPr>
        <w:pStyle w:val="ListParagraph"/>
        <w:numPr>
          <w:ilvl w:val="0"/>
          <w:numId w:val="2"/>
        </w:numPr>
        <w:spacing w:after="60"/>
      </w:pPr>
      <w:r>
        <w:rPr>
          <w:rFonts w:ascii="Arial" w:cs="Arial" w:eastAsia="Arial" w:hAnsi="Arial"/>
          <w:sz w:val="20"/>
          <w:szCs w:val="20"/>
        </w:rPr>
        <w:t xml:space="preserve">Where it stands: paused since Nov 17, 2025, and the regents reaffirmed the no on Nov 20. No vote, no revival, and no formal cancellation reported through October 2026. </w:t>
      </w:r>
      <w:hyperlink w:history="1" r:id="rIdvbtgig1cbfulrksbi3lam">
        <w:r>
          <w:rPr>
            <w:rFonts w:ascii="Arial" w:cs="Arial" w:eastAsia="Arial" w:hAnsi="Arial"/>
            <w:sz w:val="20"/>
            <w:szCs w:val="20"/>
            <w:u w:val="single"/>
          </w:rPr>
          <w:t xml:space="preserve">Detroit News, Nov 20, 2025</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agw90oq6ktp6l6m8yl0" Type="http://schemas.openxmlformats.org/officeDocument/2006/relationships/hyperlink" Target="https://ncaaorg.s3.amazonaws.com/research/Finances/2025D1RES_DI-RevExpReport_Final.pdf" TargetMode="External"/><Relationship Id="rId6bpr7rfhys8ep3nazdefr" Type="http://schemas.openxmlformats.org/officeDocument/2006/relationships/hyperlink" Target="https://ncaaorg.s3.amazonaws.com/research/Finances/2020RES_D1-RevExp_Report.pdf" TargetMode="External"/><Relationship Id="rIdkthcqb4edc_cthgoyvvww" Type="http://schemas.openxmlformats.org/officeDocument/2006/relationships/hyperlink" Target="https://www.knightcommission.org/wp-content/uploads/kcia-transforming-the-ncaa-d-i-model-session-1-slide-deck-091620-01.pdf" TargetMode="External"/><Relationship Id="rIdi7jpkbvi5pk9covwttoha" Type="http://schemas.openxmlformats.org/officeDocument/2006/relationships/hyperlink" Target="https://www.poynter.org/?p=392532" TargetMode="External"/><Relationship Id="rIdjkavi_y4qzpjxluonpil0" Type="http://schemas.openxmlformats.org/officeDocument/2006/relationships/hyperlink" Target="https://www.knightcommission.org/wp-content/uploads/2020/11/transforming-ncaa-d-i-model-summary-first-three-sessions-1120-01.pdf" TargetMode="External"/><Relationship Id="rIdarj9jvhqcluaxlcmplhfc" Type="http://schemas.openxmlformats.org/officeDocument/2006/relationships/hyperlink" Target="https://ncaaorg.s3.amazonaws.com/research/Finances/2020RES_D1-RevExp_Report.pdf" TargetMode="External"/><Relationship Id="rId-v_98nrxwygpdzj2i5hvo" Type="http://schemas.openxmlformats.org/officeDocument/2006/relationships/hyperlink" Target="https://www.goodmorningamerica.com/living/story/fbs-schools-spent-5336-million-dead-money-10-80990044" TargetMode="External"/><Relationship Id="rIdiszaepuom4mthb98imhqd" Type="http://schemas.openxmlformats.org/officeDocument/2006/relationships/hyperlink" Target="https://ncaaorg.s3.amazonaws.com/research/Finances/2020RES_D1-RevExp_Report.pdf" TargetMode="External"/><Relationship Id="rIdr-tr1dcvldvnr_pugujhy" Type="http://schemas.openxmlformats.org/officeDocument/2006/relationships/hyperlink" Target="https://econofact.org/who-wins-with-college-sports" TargetMode="External"/><Relationship Id="rId8owpqkiwvpshxp9kp86pa" Type="http://schemas.openxmlformats.org/officeDocument/2006/relationships/hyperlink" Target="https://ncaaorg.s3.amazonaws.com/research/Finances/2020RES_D1-RevExp_Report.pdf" TargetMode="External"/><Relationship Id="rId-xg6k6u-tvclik1whbvhd" Type="http://schemas.openxmlformats.org/officeDocument/2006/relationships/hyperlink" Target="https://www.gao.gov/assets/gao-26-108640.pdf" TargetMode="External"/><Relationship Id="rIdnsaeq3lyzmtnf6gbdd78f" Type="http://schemas.openxmlformats.org/officeDocument/2006/relationships/hyperlink" Target="https://ncaaorg.s3.amazonaws.com/research/Finances/2025D1RES_DI-RevExpReport_Final.pdf" TargetMode="External"/><Relationship Id="rIdtitoz5myhjadwq3c9bmhi" Type="http://schemas.openxmlformats.org/officeDocument/2006/relationships/hyperlink" Target="https://ncaaorg.s3.amazonaws.com/research/Finances/2025D1RES_DI-RevExpReport_Final.pdf" TargetMode="External"/><Relationship Id="rIdkrt6t9c2-4ihlqkgcs6qx" Type="http://schemas.openxmlformats.org/officeDocument/2006/relationships/hyperlink" Target="https://collegefootballtalk.nbcsports.com/2020/07/10/big-ten-tops-in-power-five-revenue/" TargetMode="External"/><Relationship Id="rIdqwdnxr7a2galu0k4cb8sh" Type="http://schemas.openxmlformats.org/officeDocument/2006/relationships/hyperlink" Target="https://www.cbssports.com/college-football/news/big-ten-1-37-billion-in-revenue-to-its-18-members-for-2025-fiscal-year/" TargetMode="External"/><Relationship Id="rIdlw6ug9p-xe7fvgywhwweu" Type="http://schemas.openxmlformats.org/officeDocument/2006/relationships/hyperlink" Target="https://www.sportsbusinessdaily.com/Daily/Issues/2020/01/31/Colleges/SEC.aspx" TargetMode="External"/><Relationship Id="rIdayr-atpldacurgjsrd6s-" Type="http://schemas.openxmlformats.org/officeDocument/2006/relationships/hyperlink" Target="https://www.secsports.com/news/2026/02/sec-announces-2024-25-revenue-distribution" TargetMode="External"/><Relationship Id="rIdbvn9fpgekbrstmzitgtqy" Type="http://schemas.openxmlformats.org/officeDocument/2006/relationships/hyperlink" Target="https://www.cbssports.com/college-football/news/college-football-playoff-finalizes-new-tv-rights-contract-through-2031-season-with-expansion-still-on-table/" TargetMode="External"/><Relationship Id="rIdchzq8zrphaayxzdsxhspf" Type="http://schemas.openxmlformats.org/officeDocument/2006/relationships/hyperlink" Target="https://ncaaorg.s3.amazonaws.com/research/Finances/2025D1RES_DI-RevExpReport_Final.pdf" TargetMode="External"/><Relationship Id="rIdfvagxqtcvnooicggdmqwy" Type="http://schemas.openxmlformats.org/officeDocument/2006/relationships/hyperlink" Target="https://ncaaorg.s3.amazonaws.com/research/Finances/2025D1RES_DI-RevExpReport_Final.pdf" TargetMode="External"/><Relationship Id="rId5rmbyxwqqo5a3hmps0jkf" Type="http://schemas.openxmlformats.org/officeDocument/2006/relationships/hyperlink" Target="https://awfulannouncing.com/college-football/triple-tv-revenue-2034-35-media-rights-centralize.html" TargetMode="External"/><Relationship Id="rIdja8yvonbpyw6bozhunvm-" Type="http://schemas.openxmlformats.org/officeDocument/2006/relationships/hyperlink" Target="https://sportstalkflorida.com/featured/sports-media-rights-costs-consumers-2026/" TargetMode="External"/><Relationship Id="rIdhxf17_qtjjpbdcqgjvuej" Type="http://schemas.openxmlformats.org/officeDocument/2006/relationships/hyperlink" Target="https://www.collegesportscommission.org/revenue-sharing/" TargetMode="External"/><Relationship Id="rIdftwpx8mvfto5roip06bae" Type="http://schemas.openxmlformats.org/officeDocument/2006/relationships/hyperlink" Target="https://www.postandcourier.com/sports/clemson/clemson-board-of-trustees-students-athletics-fee/article_cdf1233c-8d80-11ef-a7e0-b781fa6db89f.html" TargetMode="External"/><Relationship Id="rId38gjb7yalncj4ss7ngsrf" Type="http://schemas.openxmlformats.org/officeDocument/2006/relationships/hyperlink" Target="https://www.cbssports.com/college-football/news/tennessee-set-to-add-10-talent-fee-to-tickets-to-fund-plan-for-revenue-sharing-with-players" TargetMode="External"/><Relationship Id="rIdercffjg-o8bt_xjajqlmf" Type="http://schemas.openxmlformats.org/officeDocument/2006/relationships/hyperlink" Target="https://www.athleticbusiness.com/operations/budgeting/article/15748441/projecting-31m-deficit-kentucky-athletics-to-borrow-141m-from-university" TargetMode="External"/><Relationship Id="rId9zlqfr7cgc95npfhfxjvm" Type="http://schemas.openxmlformats.org/officeDocument/2006/relationships/hyperlink" Target="https://www.knightcommission.org/wp-content/uploads/KNAD_database_information_FY2025.pdf" TargetMode="External"/><Relationship Id="rIdhmmbc5ovhxw-xj5uqqucc" Type="http://schemas.openxmlformats.org/officeDocument/2006/relationships/hyperlink" Target="https://www.espn.com/college-sports/story/_/id/44223528/cal-poly-eliminates-mens-women-swimming-diving-programs" TargetMode="External"/><Relationship Id="rId1lesugf84c_ogdqobryz1" Type="http://schemas.openxmlformats.org/officeDocument/2006/relationships/hyperlink" Target="https://www2.kusports.com/sports/college/general/2025/may/20/ku-athletics-has-cut-workforce-by-8-to-10-expects-to-save-3-million/" TargetMode="External"/><Relationship Id="rIdp_rj6i-svvaj9zq5z7zzi" Type="http://schemas.openxmlformats.org/officeDocument/2006/relationships/hyperlink" Target="https://www.insidehighered.com/news/business/financial-health/2025/12/08/coach-buyouts-boom-record-highs" TargetMode="External"/><Relationship Id="rIdzwrk5nscgqbgj4-bnmwt0" Type="http://schemas.openxmlformats.org/officeDocument/2006/relationships/hyperlink" Target="https://www.ktvu.com/news/stanford-university-reverses-decision-to-cut-sports-programs-lawsuit-dropped" TargetMode="External"/><Relationship Id="rIdamkwkdxi-a2y1mfrrhoqc" Type="http://schemas.openxmlformats.org/officeDocument/2006/relationships/hyperlink" Target="https://www.extrapointsmb.com/p/here-s-the-real-reason-why-athletic-department-budgets-keep-going-up-24e0bbd86498ef5b" TargetMode="External"/><Relationship Id="rId-_qjoq93ed97uaet8f_fq" Type="http://schemas.openxmlformats.org/officeDocument/2006/relationships/hyperlink" Target="https://frontofficesports.com/uc-investments-says-big-ten-deal-is-off-until-schools-can-agree/" TargetMode="External"/><Relationship Id="rIdmqjrv3dcjye0ms1sxvhq-" Type="http://schemas.openxmlformats.org/officeDocument/2006/relationships/hyperlink" Target="https://wusf.org/text/economy-business/2026-05-01/big-12-strikes-private-capital-deal-tied-to-weatherford-firm-in-hopes-of-growing-revenue" TargetMode="External"/><Relationship Id="rIdqpfgw8ngwdg3nu-iahknk" Type="http://schemas.openxmlformats.org/officeDocument/2006/relationships/hyperlink" Target="https://www.alternativeswatch.com/2026/07/09/private-equity-college-sports-deals-utah-otro/" TargetMode="External"/><Relationship Id="rId-ccap45a9q3dn0knxin8h" Type="http://schemas.openxmlformats.org/officeDocument/2006/relationships/hyperlink" Target="https://sports.yahoo.com/articles/score-act-pulled-house-floor-134254920.html" TargetMode="External"/><Relationship Id="rIdadxkuwf8b-3xsx1per4ut" Type="http://schemas.openxmlformats.org/officeDocument/2006/relationships/hyperlink" Target="https://www.cbsnews.com/news/senate-approves-bill-regulate-college-sports-ncaa/" TargetMode="External"/><Relationship Id="rIdb8ka9tb4lfvurenbtwwun" Type="http://schemas.openxmlformats.org/officeDocument/2006/relationships/hyperlink" Target="https://www.gao.gov/assets/gao-26-108640.pdf" TargetMode="External"/><Relationship Id="rIdr7gbc5v3drm0hgriy4jgx" Type="http://schemas.openxmlformats.org/officeDocument/2006/relationships/hyperlink" Target="https://www.cantwell.senate.gov/imo/media/doc/spiraling_college_sports_costs_snapshot2.pdf" TargetMode="External"/><Relationship Id="rIdtm7aojthvdrflsh2yvku-" Type="http://schemas.openxmlformats.org/officeDocument/2006/relationships/hyperlink" Target="https://www.cantwell.senate.gov/imo/media/doc/spiraling_college_sports_costs_snapshot2.pdf" TargetMode="External"/><Relationship Id="rIdflnr70ns7yv7muwiakwsd" Type="http://schemas.openxmlformats.org/officeDocument/2006/relationships/hyperlink" Target="https://cardinalnews.org/2026/08/07/mandatory-fees-for-intercollegiate-athletics-are-the-fastest-rising-part-of-cost-of-attending-a-state-college-in-virginia/" TargetMode="External"/><Relationship Id="rIdyy5jeixw9okdx4mlf5shi" Type="http://schemas.openxmlformats.org/officeDocument/2006/relationships/hyperlink" Target="https://www.cantwell.senate.gov/imo/media/doc/spiraling_college_sports_costs_snapshot2.pdf" TargetMode="External"/><Relationship Id="rIdueollpbj2bylcyd_akzlt" Type="http://schemas.openxmlformats.org/officeDocument/2006/relationships/hyperlink" Target="https://www.cantwell.senate.gov/imo/media/doc/spiraling_college_sports_costs_snapshot2.pdf" TargetMode="External"/><Relationship Id="rIdogdk5lyfvomxk4xxq_goh" Type="http://schemas.openxmlformats.org/officeDocument/2006/relationships/hyperlink" Target="https://news.bloomberglaw.com/antitrust/ncaa-settlement-forcing-cuts-to-college-teams-in-olympic-sports" TargetMode="External"/><Relationship Id="rIdwvaxgxb6gwee847amqpvq" Type="http://schemas.openxmlformats.org/officeDocument/2006/relationships/hyperlink" Target="https://africa.espn.com/college-sports/story/_/id/40167617/ncaa-settlement-plan-house-v-ncaa-case-irks-non-power-5-schools" TargetMode="External"/><Relationship Id="rIdqnck3hg9igx1440ccybho" Type="http://schemas.openxmlformats.org/officeDocument/2006/relationships/hyperlink" Target="https://frontofficesports.com/article/non-power-conference-commissoiners-falling-in-line-with-house-v-ncaa-settlement/" TargetMode="External"/><Relationship Id="rIdlu4jb8q7xwuim9d1lv9cj" Type="http://schemas.openxmlformats.org/officeDocument/2006/relationships/hyperlink" Target="https://bleacherreport.com/articles/25505747-college-athletes-earned-177b-schools-2025-26-additional-500m-nil-contracts" TargetMode="External"/><Relationship Id="rId-i8qc8_vomh8j24dsik69" Type="http://schemas.openxmlformats.org/officeDocument/2006/relationships/hyperlink" Target="https://www.lanacion.com.ar/usa/in-first-year-of-nil-payouts-68-schools-hit-or-came-very-close-to-205m-revenue-sharing-limit-nid01102026/" TargetMode="External"/><Relationship Id="rIdoy--mdivainizj0ixlkxs" Type="http://schemas.openxmlformats.org/officeDocument/2006/relationships/hyperlink" Target="https://sports.yahoo.com/college-football/article/big-ten-nearing-decision-on-24-billion-deal-with-california-pension-investment-fund-in-landmark-move-within-college-athletics-170051033.html" TargetMode="External"/><Relationship Id="rIdpcbpq2emwc8e7ef-2dxn5" Type="http://schemas.openxmlformats.org/officeDocument/2006/relationships/hyperlink" Target="https://sports.yahoo.com/college-football/breaking-news/article/sources-big-ten-execs-pressing-to-make-24-billion-investment-deal--without-michigan-and-usc-if-needed-140045573.html" TargetMode="External"/><Relationship Id="rIdcc6uaehc-7e6yogmw9q2w" Type="http://schemas.openxmlformats.org/officeDocument/2006/relationships/hyperlink" Target="https://www.extrapointsmb.com/p/what-the-is-the-big-ten-doing" TargetMode="External"/><Relationship Id="rIdccdtiyup12uicynrmmulp" Type="http://schemas.openxmlformats.org/officeDocument/2006/relationships/hyperlink" Target="https://sports.yahoo.com/college-football/breaking-news/article/michigan-board-of-regents-opposing-big-tens-24-billion-capital-investment-deal-195403624.html" TargetMode="External"/><Relationship Id="rIdqnam5-myw9is6bu7ispp2" Type="http://schemas.openxmlformats.org/officeDocument/2006/relationships/hyperlink" Target="https://247sports.com/article/michigans-board-of-regents-opposes-big-tens-capital-deal-as-reckless-and-short-sighted-257188148/" TargetMode="External"/><Relationship Id="rIdhkw2aqykstyf_dfayohm9" Type="http://schemas.openxmlformats.org/officeDocument/2006/relationships/hyperlink" Target="https://www.insidehighered.com/news/governance/trustees-regents/2025/11/20/secretive-big-ten-deal-riles-trustees" TargetMode="External"/><Relationship Id="rIdlyxu0gn99kd46ge5ew7v_" Type="http://schemas.openxmlformats.org/officeDocument/2006/relationships/hyperlink" Target="https://www.cbsnews.com/detroit/news/big-ten-denies-michigan-regents-claim-of-coercion-over-2-4-billion-investment-plan/" TargetMode="External"/><Relationship Id="rIdiq1o51jtyki6ulgs-4dfx" Type="http://schemas.openxmlformats.org/officeDocument/2006/relationships/hyperlink" Target="https://247sports.com/college/michigan/article/michigan-athletic-director-warde-manuel-discusses-pause-of-24-billion-big-ten-private-equity-deal-with-uc-investments-pension-fund-criticizes-ncaa-appeals-process-262752464/" TargetMode="External"/><Relationship Id="rIdq1vsvcljl4o8u8_rlsqv2" Type="http://schemas.openxmlformats.org/officeDocument/2006/relationships/hyperlink" Target="https://record.umich.edu/articles/athletics-projects-balanced-budget-for-fy-26/" TargetMode="External"/><Relationship Id="rIditjvtsdvrnxtdwesivrvb" Type="http://schemas.openxmlformats.org/officeDocument/2006/relationships/hyperlink" Target="https://africa.espn.com/college-football/story/_/id/46573030/penn-state-fires-head-coach-james-franklin-sources-say" TargetMode="External"/><Relationship Id="rIdvbypzuyqjt2dbusrot8h4" Type="http://schemas.openxmlformats.org/officeDocument/2006/relationships/hyperlink" Target="https://frontofficesports.com/article/penn-state-has-a-50-million-james-franklin-problem/" TargetMode="External"/><Relationship Id="rIdjhfvkehneuo-civv5xjqv" Type="http://schemas.openxmlformats.org/officeDocument/2006/relationships/hyperlink" Target="https://awfulannouncing.com/college-football/ohio-state-president-opens-door-to-greater-piece-of-big-ten-revenue-share.html" TargetMode="External"/><Relationship Id="rId1tcnvqjdvnpexzi1jjqts" Type="http://schemas.openxmlformats.org/officeDocument/2006/relationships/hyperlink" Target="https://www.aol.com/articles/2-4b-big-ten-equity-110357634.html" TargetMode="External"/><Relationship Id="rId4c2bhnmsxyxn79mrgv6a2" Type="http://schemas.openxmlformats.org/officeDocument/2006/relationships/hyperlink" Target="https://www.si.com/college/usc/football/usc-trojans-opposition-big-ten-capital-deal-future-michigan-wolverines" TargetMode="External"/><Relationship Id="rIdvbtgig1cbfulrksbi3lam" Type="http://schemas.openxmlformats.org/officeDocument/2006/relationships/hyperlink" Target="https://www.detroitnews.com/story/sports/college/university-michigan/2025/11/20/michigan-regents-remain-opposed-to-big-ten-joining-forces-with-private-equity-firm/87369443007/" TargetMode="External"/><Relationship Id="rId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2026-10-23T00:09:11.946Z</dcterms:created>
  <dcterms:modified xsi:type="dcterms:W3CDTF">2026-10-23T00:09:11.946Z</dcterms:modified>
</cp:coreProperties>
</file>

<file path=docProps/custom.xml><?xml version="1.0" encoding="utf-8"?>
<Properties xmlns="http://schemas.openxmlformats.org/officeDocument/2006/custom-properties" xmlns:vt="http://schemas.openxmlformats.org/officeDocument/2006/docPropsVTypes"/>
</file>