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7A5950" w14:textId="68C2E5C7" w:rsidR="00F04757" w:rsidRPr="00005E6E" w:rsidRDefault="00F04757" w:rsidP="000F3486">
      <w:pPr>
        <w:pStyle w:val="Title"/>
      </w:pPr>
      <w:bookmarkStart w:id="0" w:name="_Hlk68703810"/>
      <w:r w:rsidRPr="00005E6E">
        <w:t xml:space="preserve">Trajectories of mobility </w:t>
      </w:r>
      <w:del w:id="1" w:author="Won Do Lee" w:date="2023-01-13T00:06:00Z">
        <w:r w:rsidRPr="00005E6E" w:rsidDel="006A48DE">
          <w:delText xml:space="preserve">reduction </w:delText>
        </w:r>
      </w:del>
      <w:r w:rsidRPr="00005E6E">
        <w:t xml:space="preserve">during England's first national COVID-19 </w:t>
      </w:r>
      <w:r w:rsidR="00BA1BA9" w:rsidRPr="00005E6E">
        <w:t>lockdown</w:t>
      </w:r>
      <w:r w:rsidR="00BA1BA9" w:rsidRPr="00005E6E">
        <w:rPr>
          <w:sz w:val="2"/>
          <w:szCs w:val="2"/>
        </w:rPr>
        <w:t>0F</w:t>
      </w:r>
      <w:r w:rsidR="0029587C" w:rsidRPr="00005E6E">
        <w:rPr>
          <w:rStyle w:val="FootnoteReference"/>
        </w:rPr>
        <w:footnoteReference w:id="2"/>
      </w:r>
    </w:p>
    <w:bookmarkEnd w:id="0"/>
    <w:p w14:paraId="3CE0C747" w14:textId="77777777" w:rsidR="00855FBD" w:rsidRPr="00005E6E" w:rsidRDefault="00855FBD" w:rsidP="000F3486"/>
    <w:p w14:paraId="26FF8ED7" w14:textId="28ED9102" w:rsidR="0029587C" w:rsidRPr="00005E6E" w:rsidRDefault="0029587C" w:rsidP="000F3486">
      <w:pPr>
        <w:pStyle w:val="Heading1"/>
      </w:pPr>
      <w:r w:rsidRPr="00005E6E">
        <w:t>Authors</w:t>
      </w:r>
    </w:p>
    <w:p w14:paraId="650CDA20" w14:textId="462BD39C" w:rsidR="0029587C" w:rsidRPr="00005E6E" w:rsidRDefault="0029587C" w:rsidP="000F3486">
      <w:r w:rsidRPr="00005E6E">
        <w:t>Won Do Le</w:t>
      </w:r>
      <w:r w:rsidR="00F3058A" w:rsidRPr="00005E6E">
        <w:t>e</w:t>
      </w:r>
      <w:r w:rsidR="00F3058A" w:rsidRPr="00005E6E">
        <w:rPr>
          <w:rStyle w:val="FootnoteReference"/>
        </w:rPr>
        <w:footnoteReference w:id="3"/>
      </w:r>
      <w:r w:rsidRPr="00005E6E">
        <w:t xml:space="preserve"> (</w:t>
      </w:r>
      <w:hyperlink r:id="rId11" w:history="1">
        <w:r w:rsidRPr="00005E6E">
          <w:rPr>
            <w:rStyle w:val="Hyperlink"/>
          </w:rPr>
          <w:t>wondo.lee@ouce.ox.ac.uk</w:t>
        </w:r>
      </w:hyperlink>
      <w:r w:rsidRPr="00005E6E">
        <w:t>)</w:t>
      </w:r>
      <w:r w:rsidR="00C328D6" w:rsidRPr="00005E6E">
        <w:t xml:space="preserve">, </w:t>
      </w:r>
      <w:r w:rsidRPr="00005E6E">
        <w:t>Matthias Qian</w:t>
      </w:r>
      <w:r w:rsidR="00C328D6" w:rsidRPr="00005E6E">
        <w:rPr>
          <w:rStyle w:val="FootnoteReference"/>
        </w:rPr>
        <w:footnoteReference w:id="4"/>
      </w:r>
      <w:r w:rsidR="00C328D6" w:rsidRPr="00005E6E">
        <w:t xml:space="preserve">, and </w:t>
      </w:r>
      <w:r w:rsidRPr="00005E6E">
        <w:t>Tim Schwanen</w:t>
      </w:r>
      <w:r w:rsidR="00F3058A" w:rsidRPr="00005E6E">
        <w:rPr>
          <w:vertAlign w:val="superscript"/>
        </w:rPr>
        <w:t>2</w:t>
      </w:r>
      <w:r w:rsidR="00C328D6" w:rsidRPr="00005E6E">
        <w:t>.</w:t>
      </w:r>
    </w:p>
    <w:p w14:paraId="7A5AF95A" w14:textId="77777777" w:rsidR="00855FBD" w:rsidRPr="00005E6E" w:rsidRDefault="00855FBD" w:rsidP="000F3486"/>
    <w:p w14:paraId="610FE99D" w14:textId="77777777" w:rsidR="00444201" w:rsidRPr="00005E6E" w:rsidRDefault="00444201" w:rsidP="000F3486">
      <w:pPr>
        <w:pStyle w:val="Heading1"/>
      </w:pPr>
      <w:r w:rsidRPr="00005E6E">
        <w:t>Highlights</w:t>
      </w:r>
    </w:p>
    <w:p w14:paraId="59304985" w14:textId="7617EA6A" w:rsidR="002353B1" w:rsidRPr="00005E6E" w:rsidRDefault="002353B1" w:rsidP="002353B1">
      <w:pPr>
        <w:pStyle w:val="ListParagraph"/>
        <w:numPr>
          <w:ilvl w:val="0"/>
          <w:numId w:val="21"/>
        </w:numPr>
        <w:rPr>
          <w:ins w:id="2" w:author="Won Do Lee" w:date="2023-01-19T09:01:00Z"/>
        </w:rPr>
      </w:pPr>
      <w:ins w:id="3" w:author="Won Do Lee" w:date="2023-01-19T09:01:00Z">
        <w:r w:rsidRPr="00005E6E">
          <w:t>People's mobility changed substantially in response to COVID-19 pandemic</w:t>
        </w:r>
      </w:ins>
    </w:p>
    <w:p w14:paraId="2C815CBE" w14:textId="0A4480CB" w:rsidR="002353B1" w:rsidRPr="00005E6E" w:rsidRDefault="002353B1" w:rsidP="002353B1">
      <w:pPr>
        <w:pStyle w:val="ListParagraph"/>
        <w:numPr>
          <w:ilvl w:val="0"/>
          <w:numId w:val="21"/>
        </w:numPr>
        <w:rPr>
          <w:ins w:id="4" w:author="Won Do Lee" w:date="2023-01-19T09:01:00Z"/>
        </w:rPr>
      </w:pPr>
      <w:ins w:id="5" w:author="Won Do Lee" w:date="2023-01-19T09:01:00Z">
        <w:r w:rsidRPr="00005E6E">
          <w:t>V-shaped trend in mobility shows sharp decline but gradual return over time</w:t>
        </w:r>
      </w:ins>
    </w:p>
    <w:p w14:paraId="79CFAE4D" w14:textId="67D396DE" w:rsidR="002353B1" w:rsidRPr="00005E6E" w:rsidRDefault="002353B1" w:rsidP="002353B1">
      <w:pPr>
        <w:pStyle w:val="ListParagraph"/>
        <w:numPr>
          <w:ilvl w:val="0"/>
          <w:numId w:val="21"/>
        </w:numPr>
        <w:rPr>
          <w:ins w:id="6" w:author="Won Do Lee" w:date="2023-01-19T09:01:00Z"/>
        </w:rPr>
      </w:pPr>
      <w:ins w:id="7" w:author="Won Do Lee" w:date="2023-01-19T09:01:00Z">
        <w:r w:rsidRPr="00005E6E">
          <w:t>The trajectories of mobility were different across local authorities in England at different stages of the lockdown.</w:t>
        </w:r>
      </w:ins>
    </w:p>
    <w:p w14:paraId="7B9A0C4F" w14:textId="5478CB81" w:rsidR="00076D21" w:rsidRPr="00005E6E" w:rsidDel="002353B1" w:rsidRDefault="002353B1">
      <w:pPr>
        <w:pStyle w:val="ListParagraph"/>
        <w:numPr>
          <w:ilvl w:val="0"/>
          <w:numId w:val="21"/>
        </w:numPr>
        <w:rPr>
          <w:del w:id="8" w:author="Won Do Lee" w:date="2023-01-19T09:01:00Z"/>
        </w:rPr>
      </w:pPr>
      <w:ins w:id="9" w:author="Won Do Lee" w:date="2023-01-19T09:01:00Z">
        <w:r w:rsidRPr="00005E6E">
          <w:t>Further evidence of flexible responses to COVID-19 is provided by differences in mobility resilience</w:t>
        </w:r>
      </w:ins>
      <w:del w:id="10" w:author="Won Do Lee" w:date="2023-01-19T09:01:00Z">
        <w:r w:rsidR="00A93152" w:rsidRPr="00005E6E" w:rsidDel="002353B1">
          <w:delText xml:space="preserve">People’s </w:delText>
        </w:r>
      </w:del>
      <w:del w:id="11" w:author="Won Do Lee" w:date="2023-01-12T23:29:00Z">
        <w:r w:rsidR="00AA1E7C" w:rsidRPr="00005E6E" w:rsidDel="00631D21">
          <w:delText xml:space="preserve">People’s mobility levels </w:delText>
        </w:r>
        <w:r w:rsidR="00711BDB" w:rsidRPr="00005E6E" w:rsidDel="00631D21">
          <w:delText>ha</w:delText>
        </w:r>
        <w:r w:rsidR="00732755" w:rsidRPr="00005E6E" w:rsidDel="00631D21">
          <w:delText>ve</w:delText>
        </w:r>
        <w:r w:rsidR="0002163C" w:rsidRPr="00005E6E" w:rsidDel="00631D21">
          <w:delText xml:space="preserve"> </w:delText>
        </w:r>
        <w:r w:rsidR="00ED3F05" w:rsidRPr="00005E6E" w:rsidDel="00631D21">
          <w:delText xml:space="preserve">changed </w:delText>
        </w:r>
        <w:r w:rsidR="00CE5B75" w:rsidRPr="00005E6E" w:rsidDel="00631D21">
          <w:delText xml:space="preserve">over the course of the </w:delText>
        </w:r>
        <w:r w:rsidR="00A655B0" w:rsidRPr="00005E6E" w:rsidDel="00631D21">
          <w:delText>pandemic</w:delText>
        </w:r>
      </w:del>
      <w:del w:id="12" w:author="Won Do Lee" w:date="2023-01-19T09:01:00Z">
        <w:r w:rsidR="00A93152" w:rsidRPr="00005E6E" w:rsidDel="002353B1">
          <w:delText>mchanged</w:delText>
        </w:r>
      </w:del>
      <w:del w:id="13" w:author="Won Do Lee" w:date="2023-01-18T14:39:00Z">
        <w:r w:rsidR="00A93152" w:rsidRPr="00005E6E" w:rsidDel="00E748AA">
          <w:delText>throughout</w:delText>
        </w:r>
      </w:del>
    </w:p>
    <w:p w14:paraId="514FA845" w14:textId="68FE9FE9" w:rsidR="0093270B" w:rsidRPr="00005E6E" w:rsidDel="002353B1" w:rsidRDefault="00A93152">
      <w:pPr>
        <w:pStyle w:val="ListParagraph"/>
        <w:numPr>
          <w:ilvl w:val="0"/>
          <w:numId w:val="21"/>
        </w:numPr>
        <w:rPr>
          <w:del w:id="14" w:author="Won Do Lee" w:date="2023-01-19T09:01:00Z"/>
        </w:rPr>
      </w:pPr>
      <w:del w:id="15" w:author="Won Do Lee" w:date="2023-01-18T14:40:00Z">
        <w:r w:rsidRPr="00005E6E" w:rsidDel="00E748AA">
          <w:delText xml:space="preserve">The </w:delText>
        </w:r>
      </w:del>
      <w:del w:id="16" w:author="Won Do Lee" w:date="2023-01-19T09:01:00Z">
        <w:r w:rsidRPr="00005E6E" w:rsidDel="002353B1">
          <w:delText xml:space="preserve"> b </w:delText>
        </w:r>
      </w:del>
      <w:del w:id="17" w:author="Won Do Lee" w:date="2023-01-12T22:43:00Z">
        <w:r w:rsidR="0093270B" w:rsidRPr="00005E6E" w:rsidDel="00E556C7">
          <w:delText xml:space="preserve">Mobility levels </w:delText>
        </w:r>
      </w:del>
      <w:del w:id="18" w:author="Won Do Lee" w:date="2023-01-12T22:44:00Z">
        <w:r w:rsidR="00CE5B75" w:rsidRPr="00005E6E" w:rsidDel="00E556C7">
          <w:delText>in</w:delText>
        </w:r>
      </w:del>
      <w:del w:id="19" w:author="Won Do Lee" w:date="2023-01-12T23:18:00Z">
        <w:r w:rsidR="00CE5B75" w:rsidRPr="00005E6E" w:rsidDel="00972B25">
          <w:delText xml:space="preserve"> England </w:delText>
        </w:r>
        <w:r w:rsidR="0093270B" w:rsidRPr="00005E6E" w:rsidDel="00972B25">
          <w:delText xml:space="preserve">declined </w:delText>
        </w:r>
        <w:r w:rsidR="00CE5B75" w:rsidRPr="00005E6E" w:rsidDel="00972B25">
          <w:delText xml:space="preserve">substantially at </w:delText>
        </w:r>
        <w:r w:rsidR="0093270B" w:rsidRPr="00005E6E" w:rsidDel="00972B25">
          <w:delText xml:space="preserve">first but </w:delText>
        </w:r>
      </w:del>
      <w:del w:id="20" w:author="Won Do Lee" w:date="2023-01-12T22:39:00Z">
        <w:r w:rsidR="00CE5B75" w:rsidRPr="00005E6E" w:rsidDel="00E556C7">
          <w:delText xml:space="preserve">already </w:delText>
        </w:r>
      </w:del>
      <w:del w:id="21" w:author="Won Do Lee" w:date="2023-01-12T23:18:00Z">
        <w:r w:rsidR="0093270B" w:rsidRPr="00005E6E" w:rsidDel="00972B25">
          <w:delText>bounced back during the lockdown</w:delText>
        </w:r>
      </w:del>
    </w:p>
    <w:p w14:paraId="4A3F1ADD" w14:textId="0C89AC27" w:rsidR="00206D17" w:rsidRPr="00005E6E" w:rsidDel="002353B1" w:rsidRDefault="00B446FD">
      <w:pPr>
        <w:pStyle w:val="ListParagraph"/>
        <w:numPr>
          <w:ilvl w:val="0"/>
          <w:numId w:val="21"/>
        </w:numPr>
        <w:rPr>
          <w:del w:id="22" w:author="Won Do Lee" w:date="2023-01-19T09:01:00Z"/>
        </w:rPr>
      </w:pPr>
      <w:del w:id="23" w:author="Won Do Lee" w:date="2023-01-19T09:01:00Z">
        <w:r w:rsidRPr="00005E6E" w:rsidDel="002353B1">
          <w:delText xml:space="preserve">Trajectories of mobility </w:delText>
        </w:r>
      </w:del>
      <w:del w:id="24" w:author="Won Do Lee" w:date="2023-01-18T14:44:00Z">
        <w:r w:rsidR="00A93152" w:rsidRPr="00005E6E" w:rsidDel="00E748AA">
          <w:delText xml:space="preserve">phases </w:delText>
        </w:r>
      </w:del>
      <w:del w:id="25" w:author="Won Do Lee" w:date="2023-01-13T00:06:00Z">
        <w:r w:rsidRPr="00005E6E" w:rsidDel="006A48DE">
          <w:delText xml:space="preserve">reduction </w:delText>
        </w:r>
      </w:del>
      <w:del w:id="26" w:author="Won Do Lee" w:date="2023-01-13T00:25:00Z">
        <w:r w:rsidR="00067209" w:rsidRPr="00005E6E" w:rsidDel="00E716CC">
          <w:delText>over the</w:delText>
        </w:r>
        <w:r w:rsidRPr="00005E6E" w:rsidDel="00E716CC">
          <w:delText xml:space="preserve"> pandemic</w:delText>
        </w:r>
        <w:r w:rsidR="00732755" w:rsidRPr="00005E6E" w:rsidDel="00E716CC">
          <w:delText xml:space="preserve"> </w:delText>
        </w:r>
      </w:del>
      <w:del w:id="27" w:author="Won Do Lee" w:date="2023-01-19T09:01:00Z">
        <w:r w:rsidR="00C17846" w:rsidRPr="00005E6E" w:rsidDel="002353B1">
          <w:delText>var</w:delText>
        </w:r>
        <w:r w:rsidR="00CA21C6" w:rsidRPr="00005E6E" w:rsidDel="002353B1">
          <w:delText>ie</w:delText>
        </w:r>
        <w:r w:rsidR="00F85C28" w:rsidRPr="00005E6E" w:rsidDel="002353B1">
          <w:delText>d</w:delText>
        </w:r>
        <w:r w:rsidR="007A3879" w:rsidRPr="00005E6E" w:rsidDel="002353B1">
          <w:delText xml:space="preserve"> across </w:delText>
        </w:r>
      </w:del>
      <w:del w:id="28" w:author="Won Do Lee" w:date="2023-01-17T22:50:00Z">
        <w:r w:rsidR="00A93152" w:rsidRPr="00005E6E" w:rsidDel="0054616D">
          <w:delText>regions</w:delText>
        </w:r>
        <w:r w:rsidR="00CE5B75" w:rsidRPr="00005E6E" w:rsidDel="0054616D">
          <w:delText xml:space="preserve"> </w:delText>
        </w:r>
      </w:del>
      <w:del w:id="29" w:author="Won Do Lee" w:date="2023-01-19T09:01:00Z">
        <w:r w:rsidR="00CE5B75" w:rsidRPr="00005E6E" w:rsidDel="002353B1">
          <w:delText>in England</w:delText>
        </w:r>
      </w:del>
    </w:p>
    <w:p w14:paraId="5613014C" w14:textId="41834988" w:rsidR="004008CC" w:rsidRPr="00005E6E" w:rsidRDefault="00CE5B75" w:rsidP="002353B1">
      <w:pPr>
        <w:pStyle w:val="ListParagraph"/>
        <w:numPr>
          <w:ilvl w:val="0"/>
          <w:numId w:val="21"/>
        </w:numPr>
      </w:pPr>
      <w:del w:id="30" w:author="Won Do Lee" w:date="2023-01-12T23:27:00Z">
        <w:r w:rsidRPr="00005E6E" w:rsidDel="00631D21">
          <w:delText>Spatial differences in mobility trends</w:delText>
        </w:r>
      </w:del>
      <w:del w:id="31" w:author="Won Do Lee" w:date="2023-01-17T22:52:00Z">
        <w:r w:rsidRPr="00005E6E" w:rsidDel="0054616D">
          <w:delText xml:space="preserve"> </w:delText>
        </w:r>
        <w:r w:rsidR="00A93152" w:rsidRPr="00005E6E" w:rsidDel="0054616D">
          <w:delText xml:space="preserve">are </w:delText>
        </w:r>
      </w:del>
      <w:del w:id="32" w:author="Won Do Lee" w:date="2023-01-12T23:28:00Z">
        <w:r w:rsidR="00301192" w:rsidRPr="00005E6E" w:rsidDel="00631D21">
          <w:delText>are</w:delText>
        </w:r>
        <w:r w:rsidR="002C15C2" w:rsidRPr="00005E6E" w:rsidDel="00631D21">
          <w:delText xml:space="preserve"> </w:delText>
        </w:r>
      </w:del>
      <w:del w:id="33" w:author="Won Do Lee" w:date="2023-01-17T22:52:00Z">
        <w:r w:rsidR="002C15C2" w:rsidRPr="00005E6E" w:rsidDel="0054616D">
          <w:delText>mainly</w:delText>
        </w:r>
        <w:r w:rsidR="00301192" w:rsidRPr="00005E6E" w:rsidDel="0054616D">
          <w:delText xml:space="preserve"> </w:delText>
        </w:r>
        <w:r w:rsidR="001851AD" w:rsidRPr="00005E6E" w:rsidDel="0054616D">
          <w:delText>associated</w:delText>
        </w:r>
        <w:r w:rsidR="004008CC" w:rsidRPr="00005E6E" w:rsidDel="0054616D">
          <w:delText xml:space="preserve"> with </w:delText>
        </w:r>
      </w:del>
      <w:del w:id="34" w:author="Won Do Lee" w:date="2023-01-12T23:39:00Z">
        <w:r w:rsidR="004008CC" w:rsidRPr="00005E6E" w:rsidDel="002A67E4">
          <w:delText>income</w:delText>
        </w:r>
        <w:r w:rsidR="00FA06AC" w:rsidRPr="00005E6E" w:rsidDel="002A67E4">
          <w:delText xml:space="preserve">, </w:delText>
        </w:r>
        <w:r w:rsidR="004008CC" w:rsidRPr="00005E6E" w:rsidDel="002A67E4">
          <w:delText>employment</w:delText>
        </w:r>
        <w:r w:rsidR="00F85C28" w:rsidRPr="00005E6E" w:rsidDel="002A67E4">
          <w:delText xml:space="preserve"> and car accessibility</w:delText>
        </w:r>
      </w:del>
    </w:p>
    <w:p w14:paraId="4FC43620" w14:textId="77777777" w:rsidR="00855FBD" w:rsidRPr="00005E6E" w:rsidRDefault="00855FBD" w:rsidP="000F3486"/>
    <w:p w14:paraId="2B15D4B4" w14:textId="131CFC91" w:rsidR="00DD1B16" w:rsidRPr="00005E6E" w:rsidRDefault="00DD1B16" w:rsidP="000F3486">
      <w:pPr>
        <w:pStyle w:val="Heading1"/>
      </w:pPr>
      <w:r w:rsidRPr="00005E6E">
        <w:t>Abstracts</w:t>
      </w:r>
    </w:p>
    <w:p w14:paraId="749737BA" w14:textId="14B13DFB" w:rsidR="00CB7497" w:rsidRPr="00005E6E" w:rsidRDefault="00080591" w:rsidP="000F3486">
      <w:r w:rsidRPr="00005E6E">
        <w:t>T</w:t>
      </w:r>
      <w:r w:rsidR="00DD1B16" w:rsidRPr="00005E6E">
        <w:t xml:space="preserve">he UK government imposed a lockdown across England in the spring of 2020 to reduce community transmission of COVID-19 and avoid health services becoming overwhelmed. The measures led to large reductions in everyday mobility, but not everywhere to the same extent. Using call detail records from more than 1.1m mobile phones, we </w:t>
      </w:r>
      <w:del w:id="35" w:author="Won Do Lee" w:date="2023-01-17T22:55:00Z">
        <w:r w:rsidR="00DD1B16" w:rsidRPr="00005E6E" w:rsidDel="0054616D">
          <w:delText xml:space="preserve">analyse </w:delText>
        </w:r>
      </w:del>
      <w:ins w:id="36" w:author="Won Do Lee" w:date="2023-01-17T22:57:00Z">
        <w:r w:rsidR="0054616D" w:rsidRPr="00005E6E">
          <w:t>explored</w:t>
        </w:r>
      </w:ins>
      <w:ins w:id="37" w:author="Won Do Lee" w:date="2023-01-17T22:55:00Z">
        <w:r w:rsidR="0054616D" w:rsidRPr="00005E6E">
          <w:t xml:space="preserve"> </w:t>
        </w:r>
      </w:ins>
      <w:r w:rsidR="00CE5B75" w:rsidRPr="00005E6E">
        <w:t xml:space="preserve">spatial differences between </w:t>
      </w:r>
      <w:del w:id="38" w:author="Won Do Lee" w:date="2023-01-17T22:55:00Z">
        <w:r w:rsidR="00CE5B75" w:rsidRPr="00005E6E" w:rsidDel="0054616D">
          <w:delText>Local Authority</w:delText>
        </w:r>
      </w:del>
      <w:ins w:id="39" w:author="Won Do Lee" w:date="2023-01-17T22:55:00Z">
        <w:r w:rsidR="0054616D" w:rsidRPr="00005E6E">
          <w:t xml:space="preserve">local authorities </w:t>
        </w:r>
      </w:ins>
      <w:del w:id="40" w:author="Won Do Lee" w:date="2023-01-17T22:55:00Z">
        <w:r w:rsidR="00CE5B75" w:rsidRPr="00005E6E" w:rsidDel="0054616D">
          <w:delText xml:space="preserve"> areas </w:delText>
        </w:r>
      </w:del>
      <w:r w:rsidR="00CE5B75" w:rsidRPr="00005E6E">
        <w:t xml:space="preserve">in </w:t>
      </w:r>
      <w:r w:rsidR="00DD1B16" w:rsidRPr="00005E6E">
        <w:t xml:space="preserve">how </w:t>
      </w:r>
      <w:del w:id="41" w:author="Won Do Lee" w:date="2023-01-17T22:57:00Z">
        <w:r w:rsidR="00DD1B16" w:rsidRPr="00005E6E" w:rsidDel="0054616D">
          <w:delText xml:space="preserve">mobility </w:delText>
        </w:r>
        <w:r w:rsidR="00CE5B75" w:rsidRPr="00005E6E" w:rsidDel="0054616D">
          <w:delText>levels</w:delText>
        </w:r>
      </w:del>
      <w:ins w:id="42" w:author="Won Do Lee" w:date="2023-01-17T22:57:00Z">
        <w:r w:rsidR="0054616D" w:rsidRPr="00005E6E">
          <w:t>people’s mobility</w:t>
        </w:r>
      </w:ins>
      <w:ins w:id="43" w:author="Won Do Lee" w:date="2023-01-15T22:41:00Z">
        <w:r w:rsidR="00E22545" w:rsidRPr="00005E6E">
          <w:t xml:space="preserve"> </w:t>
        </w:r>
      </w:ins>
      <w:ins w:id="44" w:author="Won Do Lee" w:date="2023-01-15T22:43:00Z">
        <w:r w:rsidR="00E22545" w:rsidRPr="00005E6E">
          <w:t>changed</w:t>
        </w:r>
      </w:ins>
      <w:del w:id="45" w:author="Won Do Lee" w:date="2023-01-15T22:41:00Z">
        <w:r w:rsidR="00CE5B75" w:rsidRPr="00005E6E" w:rsidDel="00E22545">
          <w:delText xml:space="preserve"> </w:delText>
        </w:r>
        <w:r w:rsidR="00DD1B16" w:rsidRPr="00005E6E" w:rsidDel="00E22545">
          <w:delText xml:space="preserve">evolved </w:delText>
        </w:r>
      </w:del>
      <w:del w:id="46" w:author="Won Do Lee" w:date="2023-01-12T23:43:00Z">
        <w:r w:rsidR="00CE5B75" w:rsidRPr="00005E6E" w:rsidDel="002A67E4">
          <w:delText>in the</w:delText>
        </w:r>
      </w:del>
      <w:ins w:id="47" w:author="Won Do Lee" w:date="2023-01-15T22:44:00Z">
        <w:r w:rsidR="00E22545" w:rsidRPr="00005E6E">
          <w:t xml:space="preserve"> </w:t>
        </w:r>
      </w:ins>
      <w:ins w:id="48" w:author="Won Do Lee" w:date="2023-01-12T23:43:00Z">
        <w:r w:rsidR="002A67E4" w:rsidRPr="00005E6E">
          <w:t xml:space="preserve">during </w:t>
        </w:r>
      </w:ins>
      <w:del w:id="49" w:author="Won Do Lee" w:date="2023-01-12T23:43:00Z">
        <w:r w:rsidR="00CE5B75" w:rsidRPr="00005E6E" w:rsidDel="002A67E4">
          <w:delText xml:space="preserve"> </w:delText>
        </w:r>
      </w:del>
      <w:ins w:id="50" w:author="Won Do Lee" w:date="2023-01-12T23:43:00Z">
        <w:r w:rsidR="002A67E4" w:rsidRPr="00005E6E">
          <w:t xml:space="preserve">the </w:t>
        </w:r>
      </w:ins>
      <w:ins w:id="51" w:author="Won Do Lee" w:date="2023-01-12T23:41:00Z">
        <w:r w:rsidR="002A67E4" w:rsidRPr="00005E6E">
          <w:t>first national lockdown</w:t>
        </w:r>
      </w:ins>
      <w:ins w:id="52" w:author="Won Do Lee" w:date="2023-01-17T22:56:00Z">
        <w:r w:rsidR="0054616D" w:rsidRPr="00005E6E">
          <w:t xml:space="preserve"> </w:t>
        </w:r>
      </w:ins>
      <w:ins w:id="53" w:author="Won Do Lee" w:date="2023-01-17T22:57:00Z">
        <w:r w:rsidR="0054616D" w:rsidRPr="00005E6E">
          <w:t xml:space="preserve">in </w:t>
        </w:r>
      </w:ins>
      <w:ins w:id="54" w:author="Won Do Lee" w:date="2023-01-17T22:56:00Z">
        <w:r w:rsidR="0054616D" w:rsidRPr="00005E6E">
          <w:t>the initial phases</w:t>
        </w:r>
      </w:ins>
      <w:del w:id="55" w:author="Won Do Lee" w:date="2023-01-12T23:41:00Z">
        <w:r w:rsidR="00CE5B75" w:rsidRPr="00005E6E" w:rsidDel="002A67E4">
          <w:delText xml:space="preserve">period </w:delText>
        </w:r>
      </w:del>
      <w:del w:id="56" w:author="Won Do Lee" w:date="2023-01-12T23:43:00Z">
        <w:r w:rsidR="00CE5B75" w:rsidRPr="00005E6E" w:rsidDel="002A67E4">
          <w:delText>1 March</w:delText>
        </w:r>
      </w:del>
      <w:del w:id="57" w:author="Won Do Lee" w:date="2023-01-12T23:42:00Z">
        <w:r w:rsidR="00CE5B75" w:rsidRPr="00005E6E" w:rsidDel="002A67E4">
          <w:delText>-</w:delText>
        </w:r>
      </w:del>
      <w:del w:id="58" w:author="Won Do Lee" w:date="2023-01-12T23:43:00Z">
        <w:r w:rsidR="00CE5B75" w:rsidRPr="00005E6E" w:rsidDel="002A67E4">
          <w:delText>1 July 2020</w:delText>
        </w:r>
      </w:del>
      <w:r w:rsidR="00DD1B16" w:rsidRPr="00005E6E">
        <w:t xml:space="preserve">. </w:t>
      </w:r>
      <w:r w:rsidR="00CE5B75" w:rsidRPr="00005E6E">
        <w:t>F</w:t>
      </w:r>
      <w:r w:rsidR="00241046" w:rsidRPr="00005E6E">
        <w:t xml:space="preserve">our groups of </w:t>
      </w:r>
      <w:del w:id="59" w:author="Won Do Lee" w:date="2023-01-17T22:57:00Z">
        <w:r w:rsidR="00CE5B75" w:rsidRPr="00005E6E" w:rsidDel="0054616D">
          <w:delText>L</w:delText>
        </w:r>
        <w:r w:rsidR="00241046" w:rsidRPr="00005E6E" w:rsidDel="0054616D">
          <w:delText xml:space="preserve">ocal </w:delText>
        </w:r>
        <w:r w:rsidR="00CE5B75" w:rsidRPr="00005E6E" w:rsidDel="0054616D">
          <w:delText>A</w:delText>
        </w:r>
        <w:r w:rsidR="000D0FAB" w:rsidRPr="00005E6E" w:rsidDel="0054616D">
          <w:delText>uthorities</w:delText>
        </w:r>
      </w:del>
      <w:ins w:id="60" w:author="Won Do Lee" w:date="2023-01-17T22:57:00Z">
        <w:r w:rsidR="0054616D" w:rsidRPr="00005E6E">
          <w:t>local authorities</w:t>
        </w:r>
      </w:ins>
      <w:r w:rsidR="00241046" w:rsidRPr="00005E6E">
        <w:t xml:space="preserve"> </w:t>
      </w:r>
      <w:r w:rsidR="00CE5B75" w:rsidRPr="00005E6E">
        <w:t>are identified, which</w:t>
      </w:r>
      <w:r w:rsidR="00DD1B16" w:rsidRPr="00005E6E">
        <w:t xml:space="preserve"> differ </w:t>
      </w:r>
      <w:del w:id="61" w:author="Won Do Lee" w:date="2023-01-17T22:58:00Z">
        <w:r w:rsidR="00DD1B16" w:rsidRPr="00005E6E" w:rsidDel="0054616D">
          <w:delText xml:space="preserve">in the </w:delText>
        </w:r>
      </w:del>
      <w:del w:id="62" w:author="Won Do Lee" w:date="2023-01-12T23:44:00Z">
        <w:r w:rsidR="00DD1B16" w:rsidRPr="00005E6E" w:rsidDel="002A67E4">
          <w:delText xml:space="preserve">minimum level of mobility after the imposition of </w:delText>
        </w:r>
        <w:r w:rsidR="00172C26" w:rsidRPr="00005E6E" w:rsidDel="002A67E4">
          <w:delText>England’s first national</w:delText>
        </w:r>
        <w:r w:rsidR="00DD1B16" w:rsidRPr="00005E6E" w:rsidDel="002A67E4">
          <w:delText xml:space="preserve"> lockdown and the extent to which mobility levels subsequently recove</w:delText>
        </w:r>
        <w:r w:rsidR="007934D1" w:rsidRPr="00005E6E" w:rsidDel="002A67E4">
          <w:delText>r</w:delText>
        </w:r>
      </w:del>
      <w:ins w:id="63" w:author="Won Do Lee" w:date="2023-01-17T22:58:00Z">
        <w:r w:rsidR="0054616D" w:rsidRPr="00005E6E">
          <w:t xml:space="preserve">in trajectories of mobility, and </w:t>
        </w:r>
      </w:ins>
      <w:ins w:id="64" w:author="Won Do Lee" w:date="2023-01-17T23:00:00Z">
        <w:r w:rsidR="0054616D" w:rsidRPr="00005E6E">
          <w:t>their</w:t>
        </w:r>
      </w:ins>
      <w:del w:id="65" w:author="Won Do Lee" w:date="2023-01-17T22:58:00Z">
        <w:r w:rsidR="00DD1B16" w:rsidRPr="00005E6E" w:rsidDel="0054616D">
          <w:delText>.</w:delText>
        </w:r>
        <w:r w:rsidR="00633FCD" w:rsidRPr="00005E6E" w:rsidDel="0054616D">
          <w:delText xml:space="preserve"> </w:delText>
        </w:r>
        <w:r w:rsidR="00172C26" w:rsidRPr="00005E6E" w:rsidDel="0054616D">
          <w:delText>Local Authorities’ group</w:delText>
        </w:r>
      </w:del>
      <w:r w:rsidR="00172C26" w:rsidRPr="00005E6E">
        <w:t xml:space="preserve"> membership </w:t>
      </w:r>
      <w:del w:id="66" w:author="Won Do Lee" w:date="2023-01-17T22:58:00Z">
        <w:r w:rsidR="00172C26" w:rsidRPr="00005E6E" w:rsidDel="0054616D">
          <w:delText xml:space="preserve">is </w:delText>
        </w:r>
      </w:del>
      <w:ins w:id="67" w:author="Won Do Lee" w:date="2023-01-17T22:58:00Z">
        <w:r w:rsidR="0054616D" w:rsidRPr="00005E6E">
          <w:t xml:space="preserve">was </w:t>
        </w:r>
      </w:ins>
      <w:r w:rsidR="00172C26" w:rsidRPr="00005E6E">
        <w:t xml:space="preserve">mainly associated with their </w:t>
      </w:r>
      <w:r w:rsidR="00A93152" w:rsidRPr="00005E6E">
        <w:t>income level</w:t>
      </w:r>
      <w:del w:id="68" w:author="Won Do Lee" w:date="2023-01-19T09:02:00Z">
        <w:r w:rsidR="00A93152" w:rsidRPr="00005E6E" w:rsidDel="002353B1">
          <w:delText>s</w:delText>
        </w:r>
      </w:del>
      <w:r w:rsidR="00732755" w:rsidRPr="00005E6E">
        <w:t xml:space="preserve">, </w:t>
      </w:r>
      <w:r w:rsidR="006B1FF8" w:rsidRPr="00005E6E">
        <w:t>self-employed workers</w:t>
      </w:r>
      <w:r w:rsidR="00732755" w:rsidRPr="00005E6E">
        <w:t>, and car availability</w:t>
      </w:r>
      <w:r w:rsidR="00172C26" w:rsidRPr="00005E6E">
        <w:t xml:space="preserve">, although </w:t>
      </w:r>
      <w:bookmarkStart w:id="69" w:name="_Hlk66474848"/>
      <w:commentRangeStart w:id="70"/>
      <w:commentRangeStart w:id="71"/>
      <w:r w:rsidR="00DA7915" w:rsidRPr="00005E6E">
        <w:t xml:space="preserve">ethnic/racial make-up of </w:t>
      </w:r>
      <w:r w:rsidR="00A93152" w:rsidRPr="00005E6E">
        <w:t xml:space="preserve">the </w:t>
      </w:r>
      <w:r w:rsidR="00DA7915" w:rsidRPr="00005E6E">
        <w:t xml:space="preserve">population and </w:t>
      </w:r>
      <w:r w:rsidR="00E76E13" w:rsidRPr="00005E6E">
        <w:t>health</w:t>
      </w:r>
      <w:r w:rsidR="00DA7915" w:rsidRPr="00005E6E">
        <w:t>-related neighbourhood features</w:t>
      </w:r>
      <w:ins w:id="72" w:author="Won Do Lee" w:date="2023-01-17T22:59:00Z">
        <w:r w:rsidR="0054616D" w:rsidRPr="00005E6E">
          <w:t>, estimated</w:t>
        </w:r>
      </w:ins>
      <w:ins w:id="73" w:author="Won Do Lee" w:date="2023-01-17T22:58:00Z">
        <w:r w:rsidR="0054616D" w:rsidRPr="00005E6E">
          <w:t xml:space="preserve"> by the </w:t>
        </w:r>
      </w:ins>
      <w:ins w:id="74" w:author="Won Do Lee" w:date="2023-01-17T22:59:00Z">
        <w:r w:rsidR="0054616D" w:rsidRPr="00005E6E">
          <w:t>classification model</w:t>
        </w:r>
      </w:ins>
      <w:r w:rsidR="00DA7915" w:rsidRPr="00005E6E">
        <w:t>.</w:t>
      </w:r>
      <w:bookmarkEnd w:id="69"/>
      <w:commentRangeEnd w:id="70"/>
      <w:r w:rsidR="00DA7915" w:rsidRPr="00005E6E">
        <w:commentReference w:id="70"/>
      </w:r>
      <w:commentRangeEnd w:id="71"/>
      <w:r w:rsidR="00C110E0" w:rsidRPr="00005E6E">
        <w:commentReference w:id="71"/>
      </w:r>
      <w:r w:rsidR="00DA7915" w:rsidRPr="00005E6E">
        <w:t xml:space="preserve"> </w:t>
      </w:r>
      <w:r w:rsidR="00DD1B16" w:rsidRPr="00005E6E">
        <w:t xml:space="preserve">The analysis shows that the </w:t>
      </w:r>
      <w:r w:rsidR="00040A7E" w:rsidRPr="00005E6E">
        <w:t>greatest</w:t>
      </w:r>
      <w:r w:rsidR="00633FCD" w:rsidRPr="00005E6E">
        <w:t xml:space="preserve"> reduction</w:t>
      </w:r>
      <w:r w:rsidR="00DD1B16" w:rsidRPr="00005E6E">
        <w:t xml:space="preserve"> in mobility after the imposition of the lockdown</w:t>
      </w:r>
      <w:r w:rsidR="00A93152" w:rsidRPr="00005E6E">
        <w:t xml:space="preserve">, </w:t>
      </w:r>
      <w:r w:rsidR="00DD1B16" w:rsidRPr="00005E6E">
        <w:t xml:space="preserve">and </w:t>
      </w:r>
      <w:r w:rsidR="00A93152" w:rsidRPr="00005E6E">
        <w:t xml:space="preserve">the </w:t>
      </w:r>
      <w:r w:rsidR="00DD1B16" w:rsidRPr="00005E6E">
        <w:t xml:space="preserve">continuation of low levels of mobility afterwards occurred in </w:t>
      </w:r>
      <w:r w:rsidR="006B1FF8" w:rsidRPr="00005E6E">
        <w:t>high</w:t>
      </w:r>
      <w:r w:rsidR="00DD1B16" w:rsidRPr="00005E6E">
        <w:t xml:space="preserve">-income areas with comparatively high levels of </w:t>
      </w:r>
      <w:r w:rsidR="006B1FF8" w:rsidRPr="00005E6E">
        <w:t>self-employed workers and</w:t>
      </w:r>
      <w:r w:rsidR="008C29AB" w:rsidRPr="00005E6E">
        <w:t xml:space="preserve"> cumulative COVID-19</w:t>
      </w:r>
      <w:r w:rsidR="006B1FF8" w:rsidRPr="00005E6E">
        <w:t xml:space="preserve"> infection rates before </w:t>
      </w:r>
      <w:r w:rsidR="005E3B12" w:rsidRPr="00005E6E">
        <w:t>stay-at-home orders</w:t>
      </w:r>
      <w:r w:rsidR="0083574A" w:rsidRPr="00005E6E">
        <w:t xml:space="preserve">. </w:t>
      </w:r>
      <w:commentRangeStart w:id="75"/>
      <w:r w:rsidR="005B4453" w:rsidRPr="00005E6E">
        <w:t>It</w:t>
      </w:r>
      <w:commentRangeEnd w:id="75"/>
      <w:r w:rsidR="0054616D" w:rsidRPr="00005E6E">
        <w:rPr>
          <w:rStyle w:val="CommentReference"/>
        </w:rPr>
        <w:commentReference w:id="75"/>
      </w:r>
      <w:r w:rsidR="005B4453" w:rsidRPr="00005E6E">
        <w:t xml:space="preserve"> </w:t>
      </w:r>
      <w:r w:rsidR="00DD1B16" w:rsidRPr="00005E6E">
        <w:t xml:space="preserve">thus indicates that the </w:t>
      </w:r>
      <w:r w:rsidR="00040A7E" w:rsidRPr="00005E6E">
        <w:t>greatest</w:t>
      </w:r>
      <w:r w:rsidR="00DD1B16" w:rsidRPr="00005E6E">
        <w:t xml:space="preserve"> reductions have been achieved in areas where it is relatively easy for people to stay at home or in areas the risk of </w:t>
      </w:r>
      <w:r w:rsidR="00DD1B16" w:rsidRPr="00005E6E">
        <w:lastRenderedPageBreak/>
        <w:t xml:space="preserve">infection and severe illness was relatively high. More generally, </w:t>
      </w:r>
      <w:commentRangeStart w:id="76"/>
      <w:r w:rsidR="00DD1B16" w:rsidRPr="00005E6E">
        <w:t xml:space="preserve">the </w:t>
      </w:r>
      <w:del w:id="77" w:author="Won Do Lee" w:date="2023-01-17T23:01:00Z">
        <w:r w:rsidR="00DD1B16" w:rsidRPr="00005E6E" w:rsidDel="0054616D">
          <w:delText xml:space="preserve">paper </w:delText>
        </w:r>
      </w:del>
      <w:r w:rsidR="00DD1B16" w:rsidRPr="00005E6E">
        <w:t>results highlight</w:t>
      </w:r>
      <w:ins w:id="78" w:author="Won Do Lee" w:date="2023-01-17T23:01:00Z">
        <w:r w:rsidR="0054616D" w:rsidRPr="00005E6E">
          <w:t>ed</w:t>
        </w:r>
      </w:ins>
      <w:r w:rsidR="00DD1B16" w:rsidRPr="00005E6E">
        <w:t xml:space="preserve"> the need to </w:t>
      </w:r>
      <w:del w:id="79" w:author="Won Do Lee" w:date="2023-01-12T23:47:00Z">
        <w:r w:rsidR="00DD1B16" w:rsidRPr="00005E6E" w:rsidDel="00D5339A">
          <w:delText xml:space="preserve">consider </w:delText>
        </w:r>
      </w:del>
      <w:ins w:id="80" w:author="Won Do Lee" w:date="2023-01-17T23:01:00Z">
        <w:r w:rsidR="0054616D" w:rsidRPr="00005E6E">
          <w:t xml:space="preserve">consider </w:t>
        </w:r>
      </w:ins>
      <w:del w:id="81" w:author="Won Do Lee" w:date="2023-01-17T23:01:00Z">
        <w:r w:rsidR="0093270B" w:rsidRPr="00005E6E" w:rsidDel="0054616D">
          <w:delText xml:space="preserve">the </w:delText>
        </w:r>
      </w:del>
      <w:r w:rsidR="000C6A04" w:rsidRPr="00005E6E">
        <w:t>difference</w:t>
      </w:r>
      <w:ins w:id="82" w:author="Won Do Lee" w:date="2023-01-17T23:01:00Z">
        <w:r w:rsidR="0054616D" w:rsidRPr="00005E6E">
          <w:t>s</w:t>
        </w:r>
      </w:ins>
      <w:r w:rsidR="000C6A04" w:rsidRPr="00005E6E">
        <w:t xml:space="preserve"> in </w:t>
      </w:r>
      <w:del w:id="83" w:author="Won Do Lee" w:date="2023-01-12T23:47:00Z">
        <w:r w:rsidR="003A728C" w:rsidRPr="00005E6E" w:rsidDel="00D5339A">
          <w:delText xml:space="preserve">the </w:delText>
        </w:r>
        <w:r w:rsidR="007F16DA" w:rsidRPr="00005E6E" w:rsidDel="00D5339A">
          <w:delText xml:space="preserve">evolution of </w:delText>
        </w:r>
        <w:r w:rsidR="003A728C" w:rsidRPr="00005E6E" w:rsidDel="00D5339A">
          <w:delText>mobility levels</w:delText>
        </w:r>
      </w:del>
      <w:ins w:id="84" w:author="Won Do Lee" w:date="2023-01-12T23:47:00Z">
        <w:r w:rsidR="00D5339A" w:rsidRPr="00005E6E">
          <w:t xml:space="preserve">mobility resilience </w:t>
        </w:r>
      </w:ins>
      <w:ins w:id="85" w:author="Won Do Lee" w:date="2023-01-17T23:02:00Z">
        <w:r w:rsidR="0054616D" w:rsidRPr="00005E6E">
          <w:t xml:space="preserve">towards </w:t>
        </w:r>
      </w:ins>
      <w:ins w:id="86" w:author="Won Do Lee" w:date="2023-01-12T23:50:00Z">
        <w:r w:rsidR="00D5339A" w:rsidRPr="00005E6E">
          <w:t xml:space="preserve">sustainable and </w:t>
        </w:r>
      </w:ins>
      <w:ins w:id="87" w:author="Won Do Lee" w:date="2023-01-12T23:49:00Z">
        <w:r w:rsidR="00D5339A" w:rsidRPr="00005E6E">
          <w:t xml:space="preserve">resilient </w:t>
        </w:r>
      </w:ins>
      <w:ins w:id="88" w:author="Won Do Lee" w:date="2023-01-12T23:50:00Z">
        <w:r w:rsidR="00D5339A" w:rsidRPr="00005E6E">
          <w:t>urban management</w:t>
        </w:r>
      </w:ins>
      <w:del w:id="89" w:author="Won Do Lee" w:date="2023-01-17T23:02:00Z">
        <w:r w:rsidR="00E43572" w:rsidRPr="00005E6E" w:rsidDel="0054616D">
          <w:delText>,</w:delText>
        </w:r>
        <w:r w:rsidR="003A728C" w:rsidRPr="00005E6E" w:rsidDel="0054616D">
          <w:delText xml:space="preserve"> </w:delText>
        </w:r>
      </w:del>
      <w:del w:id="90" w:author="Won Do Lee" w:date="2023-01-12T23:50:00Z">
        <w:r w:rsidR="003A728C" w:rsidRPr="00005E6E" w:rsidDel="00D5339A">
          <w:delText xml:space="preserve">and </w:delText>
        </w:r>
        <w:r w:rsidR="00D177B9" w:rsidRPr="00005E6E" w:rsidDel="00D5339A">
          <w:delText xml:space="preserve">it </w:delText>
        </w:r>
        <w:r w:rsidR="00E43572" w:rsidRPr="00005E6E" w:rsidDel="00D5339A">
          <w:delText>is</w:delText>
        </w:r>
      </w:del>
      <w:r w:rsidR="00E43572" w:rsidRPr="00005E6E">
        <w:t xml:space="preserve"> </w:t>
      </w:r>
      <w:ins w:id="91" w:author="Won Do Lee" w:date="2023-01-17T23:02:00Z">
        <w:r w:rsidR="0054616D" w:rsidRPr="00005E6E">
          <w:t xml:space="preserve">is </w:t>
        </w:r>
      </w:ins>
      <w:r w:rsidR="00E43572" w:rsidRPr="00005E6E">
        <w:t xml:space="preserve">explicitly </w:t>
      </w:r>
      <w:r w:rsidR="00D177B9" w:rsidRPr="00005E6E">
        <w:t xml:space="preserve">linked to </w:t>
      </w:r>
      <w:r w:rsidR="003A728C" w:rsidRPr="00005E6E">
        <w:t>the ability to restrict everyday mobility</w:t>
      </w:r>
      <w:ins w:id="92" w:author="Won Do Lee" w:date="2023-01-12T23:52:00Z">
        <w:r w:rsidR="00D5339A" w:rsidRPr="00005E6E">
          <w:t xml:space="preserve"> among people</w:t>
        </w:r>
      </w:ins>
      <w:r w:rsidR="007F16DA" w:rsidRPr="00005E6E">
        <w:t>.</w:t>
      </w:r>
      <w:commentRangeEnd w:id="76"/>
      <w:r w:rsidR="00B64EDA" w:rsidRPr="00005E6E">
        <w:rPr>
          <w:rStyle w:val="CommentReference"/>
        </w:rPr>
        <w:commentReference w:id="76"/>
      </w:r>
    </w:p>
    <w:p w14:paraId="142B8564" w14:textId="77777777" w:rsidR="009C395A" w:rsidRPr="00005E6E" w:rsidRDefault="009C395A" w:rsidP="000F3486"/>
    <w:p w14:paraId="24D794DB" w14:textId="790888FB" w:rsidR="00C328D6" w:rsidRPr="00005E6E" w:rsidRDefault="00582E33" w:rsidP="000F3486">
      <w:pPr>
        <w:widowControl/>
        <w:wordWrap/>
        <w:autoSpaceDE/>
        <w:autoSpaceDN/>
      </w:pPr>
      <w:r w:rsidRPr="00005E6E">
        <w:rPr>
          <w:b/>
          <w:bCs/>
        </w:rPr>
        <w:t>Keyword</w:t>
      </w:r>
      <w:r w:rsidR="00C328D6" w:rsidRPr="00005E6E">
        <w:rPr>
          <w:b/>
          <w:bCs/>
        </w:rPr>
        <w:t>s</w:t>
      </w:r>
      <w:r w:rsidR="000658AC" w:rsidRPr="00005E6E">
        <w:t xml:space="preserve">: </w:t>
      </w:r>
      <w:r w:rsidR="003749AB" w:rsidRPr="00005E6E">
        <w:t>COVID-19;</w:t>
      </w:r>
      <w:r w:rsidR="00F931A5" w:rsidRPr="00005E6E">
        <w:t xml:space="preserve"> </w:t>
      </w:r>
      <w:del w:id="93" w:author="Won Do Lee" w:date="2023-01-12T23:02:00Z">
        <w:r w:rsidR="003749AB" w:rsidRPr="00005E6E" w:rsidDel="00F931A5">
          <w:delText>Lockdown</w:delText>
        </w:r>
      </w:del>
      <w:ins w:id="94" w:author="Won Do Lee" w:date="2023-01-12T23:02:00Z">
        <w:r w:rsidR="00F931A5" w:rsidRPr="00005E6E">
          <w:t>Pandemic</w:t>
        </w:r>
      </w:ins>
      <w:r w:rsidR="003749AB" w:rsidRPr="00005E6E">
        <w:t xml:space="preserve">; </w:t>
      </w:r>
      <w:del w:id="95" w:author="Won Do Lee" w:date="2023-01-12T23:02:00Z">
        <w:r w:rsidR="006B1A12" w:rsidRPr="00005E6E" w:rsidDel="00F931A5">
          <w:delText>Dynamic time warping distance</w:delText>
        </w:r>
      </w:del>
      <w:ins w:id="96" w:author="Won Do Lee" w:date="2023-01-12T23:02:00Z">
        <w:r w:rsidR="00F931A5" w:rsidRPr="00005E6E">
          <w:t>Resilience</w:t>
        </w:r>
      </w:ins>
      <w:r w:rsidR="00002F45" w:rsidRPr="00005E6E">
        <w:t>;</w:t>
      </w:r>
      <w:r w:rsidR="006B1A12" w:rsidRPr="00005E6E">
        <w:t xml:space="preserve"> </w:t>
      </w:r>
      <w:del w:id="97" w:author="Won Do Lee" w:date="2023-01-12T23:02:00Z">
        <w:r w:rsidR="00002F45" w:rsidRPr="00005E6E" w:rsidDel="00F931A5">
          <w:delText>Clustering</w:delText>
        </w:r>
      </w:del>
      <w:ins w:id="98" w:author="Won Do Lee" w:date="2023-01-12T23:02:00Z">
        <w:r w:rsidR="00F931A5" w:rsidRPr="00005E6E">
          <w:t>Time-series clustering</w:t>
        </w:r>
      </w:ins>
      <w:r w:rsidR="00002F45" w:rsidRPr="00005E6E">
        <w:t>;</w:t>
      </w:r>
      <w:r w:rsidR="00577A3E" w:rsidRPr="00005E6E">
        <w:t xml:space="preserve"> Classification</w:t>
      </w:r>
      <w:ins w:id="99" w:author="Won Do Lee" w:date="2023-01-12T23:02:00Z">
        <w:r w:rsidR="00F931A5" w:rsidRPr="00005E6E">
          <w:t xml:space="preserve"> model</w:t>
        </w:r>
      </w:ins>
      <w:r w:rsidR="001C5D47" w:rsidRPr="00005E6E">
        <w:t>.</w:t>
      </w:r>
      <w:r w:rsidR="00BD5321" w:rsidRPr="00005E6E">
        <w:br w:type="page"/>
      </w:r>
    </w:p>
    <w:p w14:paraId="08D10D47" w14:textId="77777777" w:rsidR="007E5808" w:rsidRPr="00005E6E" w:rsidRDefault="007E5808" w:rsidP="000F3486">
      <w:pPr>
        <w:pStyle w:val="Heading1"/>
      </w:pPr>
      <w:bookmarkStart w:id="100" w:name="_Hlk68703832"/>
      <w:r w:rsidRPr="00005E6E">
        <w:lastRenderedPageBreak/>
        <w:t>Introduction</w:t>
      </w:r>
    </w:p>
    <w:p w14:paraId="3EB35D7C" w14:textId="4AC93DB1" w:rsidR="008E5747" w:rsidRPr="00005E6E" w:rsidRDefault="009D35AF" w:rsidP="000F3486">
      <w:pPr>
        <w:spacing w:after="240"/>
      </w:pPr>
      <w:ins w:id="101" w:author="Won Do Lee" w:date="2023-01-19T09:14:00Z">
        <w:r w:rsidRPr="00005E6E">
          <w:t xml:space="preserve">The </w:t>
        </w:r>
      </w:ins>
      <w:r w:rsidR="006C20BD" w:rsidRPr="00005E6E">
        <w:t>COVID-19</w:t>
      </w:r>
      <w:r w:rsidR="00D505B3" w:rsidRPr="00005E6E">
        <w:t xml:space="preserve"> </w:t>
      </w:r>
      <w:ins w:id="102" w:author="Won Do Lee" w:date="2023-01-18T14:58:00Z">
        <w:r w:rsidR="000434A1" w:rsidRPr="00005E6E">
          <w:t xml:space="preserve">pandemic has rapidly changed </w:t>
        </w:r>
      </w:ins>
      <w:del w:id="103" w:author="Won Do Lee" w:date="2023-01-18T14:58:00Z">
        <w:r w:rsidR="00D505B3" w:rsidRPr="00005E6E" w:rsidDel="000434A1">
          <w:delText xml:space="preserve">is rapidly changing </w:delText>
        </w:r>
      </w:del>
      <w:r w:rsidR="00D505B3" w:rsidRPr="00005E6E">
        <w:t xml:space="preserve">our </w:t>
      </w:r>
      <w:r w:rsidR="00D3505F" w:rsidRPr="00005E6E">
        <w:t>everyday lives</w:t>
      </w:r>
      <w:r w:rsidR="009A3022" w:rsidRPr="00005E6E">
        <w:t xml:space="preserve">, particularly </w:t>
      </w:r>
      <w:del w:id="104" w:author="Won Do Lee" w:date="2023-01-18T14:59:00Z">
        <w:r w:rsidR="009A3022" w:rsidRPr="00005E6E" w:rsidDel="000434A1">
          <w:delText xml:space="preserve">our </w:delText>
        </w:r>
        <w:r w:rsidR="00834E9F" w:rsidRPr="00005E6E" w:rsidDel="000434A1">
          <w:delText xml:space="preserve">everyday </w:delText>
        </w:r>
      </w:del>
      <w:r w:rsidR="00834E9F" w:rsidRPr="00005E6E">
        <w:t>mobility</w:t>
      </w:r>
      <w:del w:id="105" w:author="Won Do Lee" w:date="2023-01-19T09:14:00Z">
        <w:r w:rsidR="00D3505F" w:rsidRPr="00005E6E" w:rsidDel="009D35AF">
          <w:delText xml:space="preserve"> in daily life</w:delText>
        </w:r>
      </w:del>
      <w:r w:rsidR="00612941" w:rsidRPr="00005E6E">
        <w:t xml:space="preserve">. </w:t>
      </w:r>
      <w:ins w:id="106" w:author="Won Do Lee" w:date="2023-01-18T15:00:00Z">
        <w:r w:rsidR="000434A1" w:rsidRPr="00005E6E">
          <w:t>Implement</w:t>
        </w:r>
      </w:ins>
      <w:ins w:id="107" w:author="Won Do Lee" w:date="2023-01-19T09:13:00Z">
        <w:r w:rsidRPr="00005E6E">
          <w:t>ing</w:t>
        </w:r>
      </w:ins>
      <w:ins w:id="108" w:author="Won Do Lee" w:date="2023-01-18T15:00:00Z">
        <w:r w:rsidR="000434A1" w:rsidRPr="00005E6E">
          <w:t xml:space="preserve"> v</w:t>
        </w:r>
      </w:ins>
      <w:ins w:id="109" w:author="Won Do Lee" w:date="2023-01-18T14:59:00Z">
        <w:r w:rsidR="000434A1" w:rsidRPr="00005E6E">
          <w:t xml:space="preserve">arious </w:t>
        </w:r>
      </w:ins>
      <w:del w:id="110" w:author="Won Do Lee" w:date="2023-01-18T14:59:00Z">
        <w:r w:rsidR="00CB0EB3" w:rsidRPr="00005E6E" w:rsidDel="000434A1">
          <w:delText>S</w:delText>
        </w:r>
        <w:r w:rsidR="00B9128F" w:rsidRPr="00005E6E" w:rsidDel="000434A1">
          <w:delText xml:space="preserve">ocial </w:delText>
        </w:r>
      </w:del>
      <w:ins w:id="111" w:author="Won Do Lee" w:date="2023-01-18T14:59:00Z">
        <w:r w:rsidR="000434A1" w:rsidRPr="00005E6E">
          <w:t xml:space="preserve">social </w:t>
        </w:r>
      </w:ins>
      <w:r w:rsidR="00B9128F" w:rsidRPr="00005E6E">
        <w:t>distancing policies</w:t>
      </w:r>
      <w:r w:rsidR="00CB0EB3" w:rsidRPr="00005E6E">
        <w:t xml:space="preserve">, such as travel restrictions and compliance with stay-at-home orders, </w:t>
      </w:r>
      <w:del w:id="112" w:author="Won Do Lee" w:date="2023-01-18T15:00:00Z">
        <w:r w:rsidR="00CB0EB3" w:rsidRPr="00005E6E" w:rsidDel="000434A1">
          <w:delText>ha</w:delText>
        </w:r>
        <w:r w:rsidR="00A93152" w:rsidRPr="00005E6E" w:rsidDel="000434A1">
          <w:delText>ve</w:delText>
        </w:r>
        <w:r w:rsidR="00CB0EB3" w:rsidRPr="00005E6E" w:rsidDel="000434A1">
          <w:delText xml:space="preserve"> been widely </w:delText>
        </w:r>
        <w:r w:rsidR="0089646E" w:rsidRPr="00005E6E" w:rsidDel="000434A1">
          <w:delText xml:space="preserve">implemented </w:delText>
        </w:r>
      </w:del>
      <w:ins w:id="113" w:author="Won Do Lee" w:date="2023-01-19T09:13:00Z">
        <w:r w:rsidRPr="00005E6E">
          <w:t>were correlated with the red</w:t>
        </w:r>
      </w:ins>
      <w:ins w:id="114" w:author="Won Do Lee" w:date="2023-01-18T15:01:00Z">
        <w:r w:rsidR="000434A1" w:rsidRPr="00005E6E">
          <w:t>uction in mobility</w:t>
        </w:r>
      </w:ins>
      <w:del w:id="115" w:author="Won Do Lee" w:date="2023-01-18T15:01:00Z">
        <w:r w:rsidR="00A93152" w:rsidRPr="00005E6E" w:rsidDel="000434A1">
          <w:delText>during</w:delText>
        </w:r>
        <w:r w:rsidR="00342381" w:rsidRPr="00005E6E" w:rsidDel="000434A1">
          <w:delText xml:space="preserve"> the COVID-19</w:delText>
        </w:r>
        <w:r w:rsidR="00A63019" w:rsidRPr="00005E6E" w:rsidDel="000434A1">
          <w:delText xml:space="preserve"> pandemic</w:delText>
        </w:r>
      </w:del>
      <w:r w:rsidR="001A0E15" w:rsidRPr="00005E6E">
        <w:t xml:space="preserve"> </w:t>
      </w:r>
      <w:r w:rsidR="00ED5AB7" w:rsidRPr="00005E6E">
        <w:fldChar w:fldCharType="begin" w:fldLock="1"/>
      </w:r>
      <w:r w:rsidR="002602A3" w:rsidRPr="00005E6E">
        <w:instrText>ADDIN CSL_CITATION {"citationItems":[{"id":"ITEM-1","itemData":{"DOI":"10.1038/s41598-021-86297-w","ISBN":"0123456789","ISSN":"2045-2322","PMID":"33772076","abstract":"In response to the SARS-CoV-2 pandemic, unprecedented travel restrictions and stay-at-home orders were enacted around the world. Ultimately, the public’s response to announcements of lockdowns—defined as restrictions on both local movement or long distance travel—will determine how effective these kinds of interventions are. Here, we evaluate the effects of lockdowns on human mobility and simulate how these changes may affect epidemic spread by analyzing aggregated mobility data from mobile phones. We show that in 2020 following lockdown announcements but prior to their implementation, both local and long distance movement increased in multiple locations, and urban-to-rural migration was observed around the world. To examine how these behavioral responses to lockdown policies may contribute to epidemic spread, we developed a simple agent-based spatial model. Our model shows that this increased movement has the potential to increase seeding of the epidemic in less urban areas, which could undermine the goal of the lockdown in preventing disease spread. Lockdowns play a key role in reducing contacts and controlling outbreaks, but appropriate messaging surrounding their announcement and careful evaluation of changes in mobility are needed to mitigate the possible unintended consequences.","author":[{"dropping-particle":"","family":"Kishore","given":"Nishant","non-dropping-particle":"","parse-names":false,"suffix":""},{"dropping-particle":"","family":"Kahn","given":"Rebecca","non-dropping-particle":"","parse-names":false,"suffix":""},{"dropping-particle":"","family":"Martinez","given":"Pamela P.","non-dropping-particle":"","parse-names":false,"suffix":""},{"dropping-particle":"","family":"Salazar","given":"Pablo M.","non-dropping-particle":"De","parse-names":false,"suffix":""},{"dropping-particle":"","family":"Mahmud","given":"Ayesha S.","non-dropping-particle":"","parse-names":false,"suffix":""},{"dropping-particle":"","family":"Buckee","given":"Caroline O.","non-dropping-particle":"","parse-names":false,"suffix":""}],"container-title":"Scientific Reports","id":"ITEM-1","issue":"1","issued":{"date-parts":[["2021","12","26"]]},"page":"6995","publisher":"Nature Publishing Group UK","title":"Lockdowns result in changes in human mobility which may impact the epidemiologic dynamics of SARS-CoV-2","type":"article-journal","volume":"11"},"uris":["http://www.mendeley.com/documents/?uuid=693b5668-3f23-430b-8f28-24f799eeded4"]},{"id":"ITEM-2","itemData":{"DOI":"10.1038/s41562-021-01079-8","ISBN":"4156202101079","ISSN":"2397-3374","PMID":"33686204","abstract":"COVID-19 has prompted unprecedented government action around the world. We introduce the Oxford COVID-19 Government Response Tracker (OxCGRT), a dataset that addresses the need for continuously updated, readily usable and comparable information on policy measures. From 1 January 2020, the data capture government policies related to closure and containment, health and economic policy for more than 180 countries, plus several countries’ subnational jurisdictions. Policy responses are recorded on ordinal or continuous scales for 19 policy areas, capturing variation in degree of response. We present two motivating applications of the data, highlighting patterns in the timing of policy adoption and subsequent policy easing and reimposition, and illustrating how the data can be combined with behavioural and epidemiological indicators. This database enables researchers and policymakers to explore the empirical effects of policy responses on the spread of COVID-19 cases and deaths, as well as on economic and social welfare.","author":[{"dropping-particle":"","family":"Hale","given":"Thomas","non-dropping-particle":"","parse-names":false,"suffix":""},{"dropping-particle":"","family":"Angrist","given":"Noam","non-dropping-particle":"","parse-names":false,"suffix":""},{"dropping-particle":"","family":"Goldszmidt","given":"Rafael","non-dropping-particle":"","parse-names":false,"suffix":""},{"dropping-particle":"","family":"Kira","given":"Beatriz","non-dropping-particle":"","parse-names":false,"suffix":""},{"dropping-particle":"","family":"Petherick","given":"Anna","non-dropping-particle":"","parse-names":false,"suffix":""},{"dropping-particle":"","family":"Phillips","given":"Toby","non-dropping-particle":"","parse-names":false,"suffix":""},{"dropping-particle":"","family":"Webster","given":"Samuel","non-dropping-particle":"","parse-names":false,"suffix":""},{"dropping-particle":"","family":"Cameron-Blake","given":"Emily","non-dropping-particle":"","parse-names":false,"suffix":""},{"dropping-particle":"","family":"Hallas","given":"Laura","non-dropping-particle":"","parse-names":false,"suffix":""},{"dropping-particle":"","family":"Majumdar","given":"Saptarshi","non-dropping-particle":"","parse-names":false,"suffix":""},{"dropping-particle":"","family":"Tatlow","given":"Helen","non-dropping-particle":"","parse-names":false,"suffix":""}],"container-title":"Nature Human Behaviour","id":"ITEM-2","issue":"4","issued":{"date-parts":[["2021","4","8"]]},"page":"529-538","publisher":"Springer US","title":"A global panel database of pandemic policies (Oxford COVID-19 Government Response Tracker)","type":"article-journal","volume":"5"},"uris":["http://www.mendeley.com/documents/?uuid=226f4167-0922-4b30-9774-483f22cf700b"]}],"mendeley":{"formattedCitation":"(Hale et al., 2021; Kishore et al., 2021)","plainTextFormattedCitation":"(Hale et al., 2021; Kishore et al., 2021)","previouslyFormattedCitation":"(Hale et al., 2021; Kishore et al., 2021)"},"properties":{"noteIndex":0},"schema":"https://github.com/citation-style-language/schema/raw/master/csl-citation.json"}</w:instrText>
      </w:r>
      <w:r w:rsidR="00ED5AB7" w:rsidRPr="00005E6E">
        <w:fldChar w:fldCharType="separate"/>
      </w:r>
      <w:r w:rsidR="00376C66" w:rsidRPr="00005E6E">
        <w:t>(Hale et al., 2021; Kishore et al., 2021)</w:t>
      </w:r>
      <w:r w:rsidR="00ED5AB7" w:rsidRPr="00005E6E">
        <w:fldChar w:fldCharType="end"/>
      </w:r>
      <w:r w:rsidR="00A63019" w:rsidRPr="00005E6E">
        <w:t xml:space="preserve">. </w:t>
      </w:r>
      <w:r w:rsidR="009A3022" w:rsidRPr="00005E6E">
        <w:t>W</w:t>
      </w:r>
      <w:r w:rsidR="00F22AB0" w:rsidRPr="00005E6E">
        <w:t xml:space="preserve">orking from home </w:t>
      </w:r>
      <w:r w:rsidR="00A93152" w:rsidRPr="00005E6E">
        <w:t>has become</w:t>
      </w:r>
      <w:r w:rsidR="009A3022" w:rsidRPr="00005E6E">
        <w:t xml:space="preserve"> the </w:t>
      </w:r>
      <w:r w:rsidR="009A3022" w:rsidRPr="00005E6E">
        <w:rPr>
          <w:i/>
          <w:iCs/>
        </w:rPr>
        <w:t>new normal</w:t>
      </w:r>
      <w:r w:rsidR="009A3022" w:rsidRPr="00005E6E">
        <w:t xml:space="preserve"> to avoid social contact, and mitigate the risk while using public transport for work-related travel and on-site working</w:t>
      </w:r>
      <w:r w:rsidR="00F22AB0" w:rsidRPr="00005E6E">
        <w:t xml:space="preserve"> </w:t>
      </w:r>
      <w:r w:rsidR="00B9128F" w:rsidRPr="00005E6E">
        <w:fldChar w:fldCharType="begin" w:fldLock="1"/>
      </w:r>
      <w:r w:rsidR="002602A3" w:rsidRPr="00005E6E">
        <w:instrText>ADDIN CSL_CITATION {"citationItems":[{"id":"ITEM-1","itemData":{"DOI":"10.1016/j.tranpol.2020.08.004","ISSN":"0967070X","abstract":"The COVID-19 disease continues to cause unparalleled disruption to life and the economy world over. This paper is the second in what will be an ongoing series of analyses of a longitudinal travel and activity survey. In this paper we examine data collected over a period of late May to early June in Australia, following four-to-six weeks of relatively flat new cases in COVID-19 after the initial nationwide outbreak, as many state jurisdictions have begun to slowly ease restrictions designed to limit the spread of the SARS-CoV-2 virus. We find that during this period, travel activity has started to slowly return, in particular by private car, and in particular for the purposes of shopping and social or recreational activities. Respondents indicate comfort with the idea of meeting friends or returning to shops, so authorities need to be aware of potential erosion of social distancing and appropriate COVID-safe behaviour in this regard. There is still a concern about using public transport, though it has diminished noticeably since the first wave of data collection. We see that working from home continues to be an important strategy in reducing travel and pressure on constrained transport networks, and a policy measure that if carried over to a post-pandemic world, will be an important step towards a more sustainable transport future. We find that work from home has been a generally positive experience with a significant number of respondents liking to work from home moving forward, with varying degrees of employer support, at a level above those seen before COVID-19. Thus, any investment to capitalise on current levels of work from home should be viewed as an investment in transport.","author":[{"dropping-particle":"","family":"Beck","given":"Matthew J.","non-dropping-particle":"","parse-names":false,"suffix":""},{"dropping-particle":"","family":"Hensher","given":"David A.","non-dropping-particle":"","parse-names":false,"suffix":""}],"container-title":"Transport Policy","id":"ITEM-1","issue":"July","issued":{"date-parts":[["2020","12"]]},"note":"mobility is still less than half that measured during the baseline period\nhas slowly diminished\nsustained increase in\nreturning to some degree of normality\nthe restrictions on movemetns and activities change in response to the shifiting conditions of the pandemic\nSummarising key events in ongoing COVID-19 timeline\ntravel remains significantly suppressed.\nThis travel behaviour is perhaps a function of the relative risk attitudes and the perceived and/or real threat presented by COVID-19 to each age group\nThere is a strong bounce back in travel by car and in aggregate, active transport activity has returned to pre-COVID-19 levels.\nWith respect to broad socio-demographic differences,\n\nDiscussion and policy implication\n- increased travel after ease of travel restrictions uptake in private vehicle use and return to public transport - concern for cleaning and sanitiation and also crowding issue \n- implications of working from home: the prevalence of and experiences with working from home - more predominantly available to middle and hifgh-income groups\n- Many respondonts state that their work cannot be done from home, and have not yet had a conversation with their employer about the ability to work from home.\n- &amp;quot;Travel patterns are the key risk factor in the transmission of COVID-19&amp;quot;\nneed to eliminate movement in areas or groups where the risk of COVID-19 is high\n- the prevalance of active transport, localised amenity may start to become increasingly more important moving forward and there may be more pressure on parking in places\n- &amp;quot;COVID-19 may change the way in where individuals make decisions about where they live, if working from home grows.&amp;quot;","page":"95-119","publisher":"Elsevier Ltd","title":"Insights into the impact of COVID-19 on household travel and activities in Australia – The early days of easing restrictions","type":"article-journal","volume":"99"},"uris":["http://www.mendeley.com/documents/?uuid=e8ab1beb-1cb2-4d9a-96e4-4266e9172a8d"]}],"mendeley":{"formattedCitation":"(Beck &amp; Hensher, 2020)","plainTextFormattedCitation":"(Beck &amp; Hensher, 2020)","previouslyFormattedCitation":"(Beck &amp; Hensher, 2020)"},"properties":{"noteIndex":0},"schema":"https://github.com/citation-style-language/schema/raw/master/csl-citation.json"}</w:instrText>
      </w:r>
      <w:r w:rsidR="00B9128F" w:rsidRPr="00005E6E">
        <w:fldChar w:fldCharType="separate"/>
      </w:r>
      <w:r w:rsidR="00376C66" w:rsidRPr="00005E6E">
        <w:t>(Beck &amp; Hensher, 2020)</w:t>
      </w:r>
      <w:r w:rsidR="00B9128F" w:rsidRPr="00005E6E">
        <w:fldChar w:fldCharType="end"/>
      </w:r>
      <w:r w:rsidR="00B9128F" w:rsidRPr="00005E6E">
        <w:t xml:space="preserve">. </w:t>
      </w:r>
      <w:ins w:id="116" w:author="Won Do Lee" w:date="2023-01-18T15:02:00Z">
        <w:r w:rsidR="000434A1" w:rsidRPr="00005E6E">
          <w:t>Inevitably</w:t>
        </w:r>
      </w:ins>
      <w:ins w:id="117" w:author="Won Do Lee" w:date="2023-01-18T15:01:00Z">
        <w:r w:rsidR="000434A1" w:rsidRPr="00005E6E">
          <w:t xml:space="preserve">, </w:t>
        </w:r>
      </w:ins>
      <w:del w:id="118" w:author="Won Do Lee" w:date="2023-01-18T15:01:00Z">
        <w:r w:rsidR="00834E9F" w:rsidRPr="00005E6E" w:rsidDel="000434A1">
          <w:delText>T</w:delText>
        </w:r>
        <w:r w:rsidR="00B625F2" w:rsidRPr="00005E6E" w:rsidDel="000434A1">
          <w:delText xml:space="preserve">ransport </w:delText>
        </w:r>
      </w:del>
      <w:ins w:id="119" w:author="Won Do Lee" w:date="2023-01-18T15:01:00Z">
        <w:r w:rsidR="000434A1" w:rsidRPr="00005E6E">
          <w:t xml:space="preserve">transport </w:t>
        </w:r>
      </w:ins>
      <w:r w:rsidR="00B625F2" w:rsidRPr="00005E6E">
        <w:t xml:space="preserve">mode use has been </w:t>
      </w:r>
      <w:r w:rsidR="00EC7E1E" w:rsidRPr="00005E6E">
        <w:t>strongly affected by</w:t>
      </w:r>
      <w:r w:rsidR="00B625F2" w:rsidRPr="00005E6E">
        <w:t xml:space="preserve"> </w:t>
      </w:r>
      <w:r w:rsidR="008E5747" w:rsidRPr="00005E6E">
        <w:t>the risk of travellers being exposed to the virus</w:t>
      </w:r>
      <w:r w:rsidR="00147710" w:rsidRPr="00005E6E">
        <w:t xml:space="preserve"> during their journey</w:t>
      </w:r>
      <w:r w:rsidR="008E5747" w:rsidRPr="00005E6E">
        <w:t xml:space="preserve"> </w:t>
      </w:r>
      <w:r w:rsidR="008E5747" w:rsidRPr="00005E6E">
        <w:fldChar w:fldCharType="begin" w:fldLock="1"/>
      </w:r>
      <w:r w:rsidR="00F54DF4" w:rsidRPr="00005E6E">
        <w:instrText>ADDIN CSL_CITATION {"citationItems":[{"id":"ITEM-1","itemData":{"DOI":"10.1371/journal.pone.0245886","ISBN":"1111111111","ISSN":"1932-6203","abstract":"The restrictive measures implemented in response to the COVID-19 pandemic have triggered sudden massive changes to travel behaviors of people all around the world. This study examines the individual mobility patterns for all transport modes (walk, bicycle, motorcycle, car driven alone, car driven in company, bus, subway, tram, train, airplane) before and during the restrictions adopted in ten countries on six continents: Australia, Brazil, China, Ghana, India, Iran, Italy, Norway, South Africa and the United States. This cross-country study also aims at understanding the predictors of protective behaviors related to the transport sector and COVID-19. Findings hinge upon an online survey conducted in May 2020 (N = 9,394). The empirical results quantify tremendous disruptions for both commuting and non-commuting travels, highlighting substantial reductions in the frequency of all types of trips and use of all modes. In terms of potential virus spread, airplanes and buses are perceived to be the riskiest transport modes, while avoidance of public transport is consistently found across the countries. According to the Protection Motivation Theory, the study sheds new light on the fact that two indicators, namely income inequality, expressed as Gini index, and the reported number of deaths due to COVID-19 per 100,000 inhabitants, aggravate respondents’ perceptions. This research indicates that socio-economic inequality and morbidity are not only related to actual health risks, as well documented in the relevant literature, but also to the perceived risks. These findings document the global impact of the COVID-19 crisis as well as provide guidance for transportation practitioners in developing future strategies.","author":[{"dropping-particle":"","family":"Barbieri","given":"Diego Maria","non-dropping-particle":"","parse-names":false,"suffix":""},{"dropping-particle":"","family":"Lou","given":"Baowen","non-dropping-particle":"","parse-names":false,"suffix":""},{"dropping-particle":"","family":"Passavanti","given":"Marco","non-dropping-particle":"","parse-names":false,"suffix":""},{"dropping-particle":"","family":"Hui","given":"Cang","non-dropping-particle":"","parse-names":false,"suffix":""},{"dropping-particle":"","family":"Hoff","given":"Inge","non-dropping-particle":"","parse-names":false,"suffix":""},{"dropping-particle":"","family":"Lessa","given":"Daniela Antunes","non-dropping-particle":"","parse-names":false,"suffix":""},{"dropping-particle":"","family":"Sikka","given":"Gaurav","non-dropping-particle":"","parse-names":false,"suffix":""},{"dropping-particle":"","family":"Chang","given":"Kevin","non-dropping-particle":"","parse-names":false,"suffix":""},{"dropping-particle":"","family":"Gupta","given":"Akshay","non-dropping-particle":"","parse-names":false,"suffix":""},{"dropping-particle":"","family":"Fang","given":"Kevin","non-dropping-particle":"","parse-names":false,"suffix":""},{"dropping-particle":"","family":"Banerjee","given":"Arunabha","non-dropping-particle":"","parse-names":false,"suffix":""},{"dropping-particle":"","family":"Maharaj","given":"Brij","non-dropping-particle":"","parse-names":false,"suffix":""},{"dropping-particle":"","family":"Lam","given":"Louisa","non-dropping-particle":"","parse-names":false,"suffix":""},{"dropping-particle":"","family":"Ghasemi","given":"Navid","non-dropping-particle":"","parse-names":false,"suffix":""},{"dropping-particle":"","family":"Naik","given":"Bhaven","non-dropping-particle":"","parse-names":false,"suffix":""},{"dropping-particle":"","family":"Wang","given":"Fusong","non-dropping-particle":"","parse-names":false,"suffix":""},{"dropping-particle":"","family":"Foroutan Mirhosseini","given":"Ali","non-dropping-particle":"","parse-names":false,"suffix":""},{"dropping-particle":"","family":"Naseri","given":"Sahra","non-dropping-particle":"","parse-names":false,"suffix":""},{"dropping-particle":"","family":"Liu","given":"Zhuangzhuang","non-dropping-particle":"","parse-names":false,"suffix":""},{"dropping-particle":"","family":"Qiao","given":"Yaning","non-dropping-particle":"","parse-names":false,"suffix":""},{"dropping-particle":"","family":"Tucker","given":"Andrew","non-dropping-particle":"","parse-names":false,"suffix":""},{"dropping-particle":"","family":"Wijayaratna","given":"Kasun","non-dropping-particle":"","parse-names":false,"suffix":""},{"dropping-particle":"","family":"Peprah","given":"Prince","non-dropping-particle":"","parse-names":false,"suffix":""},{"dropping-particle":"","family":"Adomako","given":"Solomon","non-dropping-particle":"","parse-names":false,"suffix":""},{"dropping-particle":"","family":"Yu","given":"Lei","non-dropping-particle":"","parse-names":false,"suffix":""},{"dropping-particle":"","family":"Goswami","given":"Shubham","non-dropping-particle":"","parse-names":false,"suffix":""},{"dropping-particle":"","family":"Chen","given":"Hao","non-dropping-particle":"","parse-names":false,"suffix":""},{"dropping-particle":"","family":"Shu","given":"Benan","non-dropping-particle":"","parse-names":false,"suffix":""},{"dropping-particle":"","family":"Hessami","given":"Amir","non-dropping-particle":"","parse-names":false,"suffix":""},{"dropping-particle":"","family":"Abbas","given":"Montasir","non-dropping-particle":"","parse-names":false,"suffix":""},{"dropping-particle":"","family":"Agarwal","given":"Nithin","non-dropping-particle":"","parse-names":false,"suffix":""},{"dropping-particle":"","family":"Rashidi","given":"Taha Hossein","non-dropping-particle":"","parse-names":false,"suffix":""}],"container-title":"PLOS ONE","editor":[{"dropping-particle":"","family":"Pakpour","given":"Amir H.","non-dropping-particle":"","parse-names":false,"suffix":""}],"id":"ITEM-1","issue":"2","issued":{"date-parts":[["2021","2","1"]]},"page":"e0245886","title":"Impact of COVID-19 pandemic on mobility in ten countries and associated perceived risk for all transport modes","type":"article-journal","volume":"16"},"uris":["http://www.mendeley.com/documents/?uuid=6e164e16-96dd-4eb4-9d16-305d8ebac631"]},{"id":"ITEM-2","itemData":{"DOI":"10.1016/j.trip.2020.100121","ISSN":"25901982","author":[{"dropping-particle":"","family":"Vos","given":"Jonas","non-dropping-particle":"De","parse-names":false,"suffix":""}],"container-title":"Transportation Research Interdisciplinary Perspectives","id":"ITEM-2","issued":{"date-parts":[["2020","5"]]},"page":"100121","publisher":"The Author","title":"The effect of COVID-19 and subsequent social distancing on travel behavior","type":"article-journal","volume":"5"},"uris":["http://www.mendeley.com/documents/?uuid=fe2c1bd1-78fc-442c-8bb1-c15a291affe2"]},{"id":"ITEM-3","itemData":{"DOI":"10.1111/rsp3.12525","ISSN":"1757-7802","abstract":"The goal of this research is to understand the impact of COVID-19 restriction measures on the change in urban mobility in Brussels, Belgium. With daily data over the past 2 years depicting both the affluence to different places and the level and type of restrictions, we investigate through regression analysis their impacts on the changes in driving, public transport and cycling use. We find that cycling increased significantly (+63%), and that driving levels have returned to pre-COVID levels after a significant reduction in spring 2020, while the return to public transport has been slower. We also find that the change in cycling use was not influenced by COVID-19 restrictions, although telework and closing of retail establishments strongly affected the other modes.","author":[{"dropping-particle":"","family":"Séjournet","given":"Alice","non-dropping-particle":"de","parse-names":false,"suffix":""},{"dropping-particle":"","family":"Macharis","given":"Cathy","non-dropping-particle":"","parse-names":false,"suffix":""},{"dropping-particle":"","family":"Tori","given":"Sara","non-dropping-particle":"","parse-names":false,"suffix":""},{"dropping-particle":"","family":"Vanhaverbeke","given":"Lieselot","non-dropping-particle":"","parse-names":false,"suffix":""}],"container-title":"Regional Science Policy &amp; Practice","id":"ITEM-3","issue":"S1","issued":{"date-parts":[["2022","11","30"]]},"page":"107-121","title":"Evolution of urban mobility behaviour in Brussels as a result of the COVID‐19 pandemic","type":"article-journal","volume":"14"},"uris":["http://www.mendeley.com/documents/?uuid=d55bd7e7-04d6-4569-af66-a409f9c34722"]}],"mendeley":{"formattedCitation":"(Barbieri et al., 2021; de Séjournet et al., 2022; De Vos, 2020)","plainTextFormattedCitation":"(Barbieri et al., 2021; de Séjournet et al., 2022; De Vos, 2020)","previouslyFormattedCitation":"(Barbieri et al., 2021; de Séjournet et al., 2022; De Vos, 2020)"},"properties":{"noteIndex":0},"schema":"https://github.com/citation-style-language/schema/raw/master/csl-citation.json"}</w:instrText>
      </w:r>
      <w:r w:rsidR="008E5747" w:rsidRPr="00005E6E">
        <w:fldChar w:fldCharType="separate"/>
      </w:r>
      <w:r w:rsidR="00416983" w:rsidRPr="00005E6E">
        <w:t>(Barbieri et al., 2021; de Séjournet et al., 2022; De Vos, 2020)</w:t>
      </w:r>
      <w:r w:rsidR="008E5747" w:rsidRPr="00005E6E">
        <w:fldChar w:fldCharType="end"/>
      </w:r>
      <w:r w:rsidR="008E5747" w:rsidRPr="00005E6E">
        <w:t>.</w:t>
      </w:r>
      <w:del w:id="120" w:author="Won Do Lee" w:date="2023-01-18T15:02:00Z">
        <w:r w:rsidR="005D4636" w:rsidRPr="00005E6E" w:rsidDel="000434A1">
          <w:delText xml:space="preserve"> </w:delText>
        </w:r>
        <w:commentRangeStart w:id="121"/>
        <w:r w:rsidR="00834E9F" w:rsidRPr="00005E6E" w:rsidDel="000434A1">
          <w:delText>Inevitably,</w:delText>
        </w:r>
      </w:del>
      <w:ins w:id="122" w:author="Won Do Lee" w:date="2023-01-18T15:02:00Z">
        <w:r w:rsidR="000434A1" w:rsidRPr="00005E6E">
          <w:t xml:space="preserve"> T</w:t>
        </w:r>
      </w:ins>
      <w:del w:id="123" w:author="Won Do Lee" w:date="2023-01-18T15:02:00Z">
        <w:r w:rsidR="00834E9F" w:rsidRPr="00005E6E" w:rsidDel="000434A1">
          <w:delText xml:space="preserve"> t</w:delText>
        </w:r>
      </w:del>
      <w:r w:rsidR="00A819B4" w:rsidRPr="00005E6E">
        <w:t xml:space="preserve">ransit attractiveness </w:t>
      </w:r>
      <w:r w:rsidR="00A93152" w:rsidRPr="00005E6E">
        <w:t xml:space="preserve">is </w:t>
      </w:r>
      <w:r w:rsidR="00A819B4" w:rsidRPr="00005E6E">
        <w:t>down</w:t>
      </w:r>
      <w:r w:rsidR="00A93152" w:rsidRPr="00005E6E">
        <w:t>,</w:t>
      </w:r>
      <w:r w:rsidR="00A819B4" w:rsidRPr="00005E6E">
        <w:t xml:space="preserve"> and massive service cuts on public transport systems while uptake in private vehicle use and active </w:t>
      </w:r>
      <w:r w:rsidR="00CF7C18" w:rsidRPr="00005E6E">
        <w:t>trave</w:t>
      </w:r>
      <w:r w:rsidR="008C29AB" w:rsidRPr="00005E6E">
        <w:t>l</w:t>
      </w:r>
      <w:r w:rsidR="00A93152" w:rsidRPr="00005E6E">
        <w:t>,</w:t>
      </w:r>
      <w:r w:rsidR="00834E9F" w:rsidRPr="00005E6E">
        <w:t xml:space="preserve"> </w:t>
      </w:r>
      <w:r w:rsidR="00A93152" w:rsidRPr="00005E6E">
        <w:t xml:space="preserve">i.e., </w:t>
      </w:r>
      <w:r w:rsidR="00E53B89" w:rsidRPr="00005E6E">
        <w:t>wa</w:t>
      </w:r>
      <w:r w:rsidR="00A819B4" w:rsidRPr="00005E6E">
        <w:t>lking and cycling</w:t>
      </w:r>
      <w:r w:rsidR="00E53B89" w:rsidRPr="00005E6E">
        <w:t xml:space="preserve"> </w:t>
      </w:r>
      <w:r w:rsidR="00A63019" w:rsidRPr="00005E6E">
        <w:fldChar w:fldCharType="begin" w:fldLock="1"/>
      </w:r>
      <w:r w:rsidR="002602A3" w:rsidRPr="00005E6E">
        <w:instrText>ADDIN CSL_CITATION {"citationItems":[{"id":"ITEM-1","itemData":{"URL":"https://www.gov.uk/government/statistics/transport-use-during-the-coronavirus-covid-19-pandemic","accessed":{"date-parts":[["2021","7","14"]]},"author":[{"dropping-particle":"","family":"Department for Transport","given":"","non-dropping-particle":"","parse-names":false,"suffix":""}],"container-title":"Official Statistics","id":"ITEM-1","issued":{"date-parts":[["2020"]]},"title":"Transport use during the coronavirus (COVID-19) pandemic","type":"webpage"},"uris":["http://www.mendeley.com/documents/?uuid=cca1f42a-9d55-4eb9-8b8e-3e2c8a6e78a9"]},{"id":"ITEM-2","itemData":{"DOI":"10.1016/j.tranpol.2021.01.005","ISSN":"0967070X","author":[{"dropping-particle":"","family":"Vickerman","given":"Roger","non-dropping-particle":"","parse-names":false,"suffix":""}],"container-title":"Transport Policy","id":"ITEM-2","issued":{"date-parts":[["2021","3"]]},"page":"95-102","title":"Will Covid-19 put the public back in public transport? A UK perspective","type":"article-journal","volume":"103"},"uris":["http://www.mendeley.com/documents/?uuid=2781585a-d5fb-49eb-bd68-45bb356a4e8e"]}],"mendeley":{"formattedCitation":"(Department for Transport, 2020; Vickerman, 2021)","plainTextFormattedCitation":"(Department for Transport, 2020; Vickerman, 2021)","previouslyFormattedCitation":"(Department for Transport, 2020; Vickerman, 2021)"},"properties":{"noteIndex":0},"schema":"https://github.com/citation-style-language/schema/raw/master/csl-citation.json"}</w:instrText>
      </w:r>
      <w:r w:rsidR="00A63019" w:rsidRPr="00005E6E">
        <w:fldChar w:fldCharType="separate"/>
      </w:r>
      <w:r w:rsidR="00376C66" w:rsidRPr="00005E6E">
        <w:t>(Department for Transport, 2020; Vickerman, 2021)</w:t>
      </w:r>
      <w:r w:rsidR="00A63019" w:rsidRPr="00005E6E">
        <w:fldChar w:fldCharType="end"/>
      </w:r>
      <w:r w:rsidR="006C5D87" w:rsidRPr="00005E6E">
        <w:t xml:space="preserve">. </w:t>
      </w:r>
      <w:commentRangeEnd w:id="121"/>
      <w:r w:rsidR="00B64EDA" w:rsidRPr="00005E6E">
        <w:rPr>
          <w:rStyle w:val="CommentReference"/>
        </w:rPr>
        <w:commentReference w:id="121"/>
      </w:r>
      <w:r w:rsidR="00A819B4" w:rsidRPr="00005E6E">
        <w:t xml:space="preserve">In short, </w:t>
      </w:r>
      <w:r w:rsidR="005D37EF" w:rsidRPr="00005E6E">
        <w:t xml:space="preserve">the risk of </w:t>
      </w:r>
      <w:r w:rsidR="00A819B4" w:rsidRPr="00005E6E">
        <w:t>COVID-19 and</w:t>
      </w:r>
      <w:r w:rsidR="005D37EF" w:rsidRPr="00005E6E">
        <w:t xml:space="preserve"> </w:t>
      </w:r>
      <w:r w:rsidR="001A0E15" w:rsidRPr="00005E6E">
        <w:t>travel</w:t>
      </w:r>
      <w:r w:rsidR="005D37EF" w:rsidRPr="00005E6E">
        <w:t xml:space="preserve">-related measures </w:t>
      </w:r>
      <w:ins w:id="124" w:author="Won Do Lee" w:date="2023-01-19T09:03:00Z">
        <w:r w:rsidR="002353B1" w:rsidRPr="00005E6E">
          <w:t xml:space="preserve">have </w:t>
        </w:r>
      </w:ins>
      <w:r w:rsidR="005D37EF" w:rsidRPr="00005E6E">
        <w:t>ra</w:t>
      </w:r>
      <w:r w:rsidR="00A819B4" w:rsidRPr="00005E6E">
        <w:t xml:space="preserve">pidly </w:t>
      </w:r>
      <w:r w:rsidR="00C80E8A" w:rsidRPr="00005E6E">
        <w:t>reshaped</w:t>
      </w:r>
      <w:r w:rsidR="009B6CF4" w:rsidRPr="00005E6E">
        <w:t xml:space="preserve"> </w:t>
      </w:r>
      <w:r w:rsidR="008C29AB" w:rsidRPr="00005E6E">
        <w:t>our</w:t>
      </w:r>
      <w:r w:rsidR="009B6CF4" w:rsidRPr="00005E6E">
        <w:t xml:space="preserve"> </w:t>
      </w:r>
      <w:r w:rsidR="00A819B4" w:rsidRPr="00005E6E">
        <w:rPr>
          <w:i/>
          <w:iCs/>
        </w:rPr>
        <w:t>mobility habits</w:t>
      </w:r>
      <w:r w:rsidR="00ED5AB7" w:rsidRPr="00005E6E">
        <w:t xml:space="preserve"> </w:t>
      </w:r>
      <w:r w:rsidR="00ED5AB7" w:rsidRPr="00005E6E">
        <w:fldChar w:fldCharType="begin" w:fldLock="1"/>
      </w:r>
      <w:r w:rsidR="009D1131" w:rsidRPr="00005E6E">
        <w:instrText>ADDIN CSL_CITATION {"citationItems":[{"id":"ITEM-1","itemData":{"DOI":"10.1016/j.scitotenv.2020.140489","ISSN":"00489697","author":[{"dropping-particle":"","family":"Cartenì","given":"Armando","non-dropping-particle":"","parse-names":false,"suffix":""},{"dropping-particle":"","family":"Francesco","given":"Luigi","non-dropping-particle":"Di","parse-names":false,"suffix":""},{"dropping-particle":"","family":"Martino","given":"Maria","non-dropping-particle":"","parse-names":false,"suffix":""}],"container-title":"Science of The Total Environment","id":"ITEM-1","issued":{"date-parts":[["2020","11"]]},"page":"140489","title":"How mobility habits influenced the spread of the COVID-19 pandemic: Results from the Italian case study","type":"article-journal","volume":"741"},"uris":["http://www.mendeley.com/documents/?uuid=ac50ae96-dfc6-40fe-8e4d-2b5054be5919"]}],"mendeley":{"formattedCitation":"(Cartenì et al., 2020)","plainTextFormattedCitation":"(Cartenì et al., 2020)","previouslyFormattedCitation":"(Cartenì et al., 2020)"},"properties":{"noteIndex":0},"schema":"https://github.com/citation-style-language/schema/raw/master/csl-citation.json"}</w:instrText>
      </w:r>
      <w:r w:rsidR="00ED5AB7" w:rsidRPr="00005E6E">
        <w:fldChar w:fldCharType="separate"/>
      </w:r>
      <w:r w:rsidR="009D1131" w:rsidRPr="00005E6E">
        <w:t>(</w:t>
      </w:r>
      <w:bookmarkStart w:id="125" w:name="OLE_LINK1"/>
      <w:r w:rsidR="009D1131" w:rsidRPr="00005E6E">
        <w:t>Cartenì et al., 2020)</w:t>
      </w:r>
      <w:bookmarkEnd w:id="125"/>
      <w:r w:rsidR="00ED5AB7" w:rsidRPr="00005E6E">
        <w:fldChar w:fldCharType="end"/>
      </w:r>
      <w:r w:rsidR="00ED5AB7" w:rsidRPr="00005E6E">
        <w:t>.</w:t>
      </w:r>
      <w:r w:rsidR="00DC23E0" w:rsidRPr="00005E6E">
        <w:t xml:space="preserve"> Although the magnitude of this change varies across and within cities and social groups.</w:t>
      </w:r>
    </w:p>
    <w:p w14:paraId="7AA09E85" w14:textId="1A0351CE" w:rsidR="006B3717" w:rsidRPr="00005E6E" w:rsidRDefault="00416983" w:rsidP="000F3486">
      <w:pPr>
        <w:spacing w:after="240"/>
        <w:rPr>
          <w:ins w:id="126" w:author="Won Do Lee" w:date="2023-01-15T23:13:00Z"/>
        </w:rPr>
      </w:pPr>
      <w:ins w:id="127" w:author="Won Do Lee" w:date="2023-01-17T21:18:00Z">
        <w:r w:rsidRPr="00005E6E">
          <w:t xml:space="preserve">In England, </w:t>
        </w:r>
      </w:ins>
      <w:r w:rsidR="00A93152" w:rsidRPr="00005E6E">
        <w:t xml:space="preserve">the </w:t>
      </w:r>
      <w:r w:rsidR="00C81F0F" w:rsidRPr="00005E6E">
        <w:t xml:space="preserve">UK government </w:t>
      </w:r>
      <w:r w:rsidR="00DC23E0" w:rsidRPr="00005E6E">
        <w:t xml:space="preserve">recognised the importance of </w:t>
      </w:r>
      <w:r w:rsidR="005323EE" w:rsidRPr="00005E6E">
        <w:t xml:space="preserve">rapid </w:t>
      </w:r>
      <w:r w:rsidR="00DC23E0" w:rsidRPr="00005E6E">
        <w:t>control</w:t>
      </w:r>
      <w:r w:rsidR="00A46515" w:rsidRPr="00005E6E">
        <w:t xml:space="preserve"> </w:t>
      </w:r>
      <w:ins w:id="128" w:author="Won Do Lee" w:date="2023-01-17T23:06:00Z">
        <w:r w:rsidR="0054616D" w:rsidRPr="00005E6E">
          <w:t xml:space="preserve">and implemented </w:t>
        </w:r>
      </w:ins>
      <w:del w:id="129" w:author="Won Do Lee" w:date="2023-01-17T23:06:00Z">
        <w:r w:rsidR="00A46515" w:rsidRPr="00005E6E" w:rsidDel="0054616D">
          <w:delText xml:space="preserve">to implement </w:delText>
        </w:r>
      </w:del>
      <w:r w:rsidR="00A93152" w:rsidRPr="00005E6E">
        <w:t>counter</w:t>
      </w:r>
      <w:r w:rsidR="00C81F0F" w:rsidRPr="00005E6E">
        <w:t xml:space="preserve">measures </w:t>
      </w:r>
      <w:del w:id="130" w:author="Won Do Lee" w:date="2023-01-17T23:03:00Z">
        <w:r w:rsidR="00A46515" w:rsidRPr="00005E6E" w:rsidDel="0054616D">
          <w:delText xml:space="preserve">to </w:delText>
        </w:r>
        <w:r w:rsidR="00A93152" w:rsidRPr="00005E6E" w:rsidDel="0054616D">
          <w:delText>tackle</w:delText>
        </w:r>
        <w:r w:rsidR="00D216B4" w:rsidRPr="00005E6E" w:rsidDel="0054616D">
          <w:delText xml:space="preserve"> </w:delText>
        </w:r>
      </w:del>
      <w:ins w:id="131" w:author="Won Do Lee" w:date="2023-01-17T23:04:00Z">
        <w:r w:rsidR="0054616D" w:rsidRPr="00005E6E">
          <w:t>to tackle the outbreak</w:t>
        </w:r>
      </w:ins>
      <w:del w:id="132" w:author="Won Do Lee" w:date="2023-01-17T23:04:00Z">
        <w:r w:rsidR="00D216B4" w:rsidRPr="00005E6E" w:rsidDel="0054616D">
          <w:delText>the epidemic</w:delText>
        </w:r>
      </w:del>
      <w:r w:rsidR="00683B0C" w:rsidRPr="00005E6E">
        <w:t xml:space="preserve"> </w:t>
      </w:r>
      <w:r w:rsidR="00C81F0F" w:rsidRPr="00005E6E">
        <w:t>since COVID-19 reached in late January 2020</w:t>
      </w:r>
      <w:r w:rsidR="00612941" w:rsidRPr="00005E6E">
        <w:t xml:space="preserve"> </w:t>
      </w:r>
      <w:r w:rsidR="00612941" w:rsidRPr="00005E6E">
        <w:fldChar w:fldCharType="begin" w:fldLock="1"/>
      </w:r>
      <w:r w:rsidR="002602A3" w:rsidRPr="00005E6E">
        <w:instrText>ADDIN CSL_CITATION {"citationItems":[{"id":"ITEM-1","itemData":{"DOI":"10.1136/bmj.m1932","ISSN":"1756-1833","PMID":"32414712","author":[{"dropping-particle":"","family":"Scally","given":"Gabriel","non-dropping-particle":"","parse-names":false,"suffix":""},{"dropping-particle":"","family":"Jacobson","given":"Bobbie","non-dropping-particle":"","parse-names":false,"suffix":""},{"dropping-particle":"","family":"Abbasi","given":"Kamran","non-dropping-particle":"","parse-names":false,"suffix":""}],"container-title":"BMJ","id":"ITEM-1","issue":"May","issued":{"date-parts":[["2020","5","15"]]},"page":"m1932","title":"The UK’s public health response to covid-19","type":"article-journal","volume":"369"},"uris":["http://www.mendeley.com/documents/?uuid=9750b7b8-9167-40c3-9bdc-0df13bbc5487"]}],"mendeley":{"formattedCitation":"(Scally et al., 2020)","plainTextFormattedCitation":"(Scally et al., 2020)","previouslyFormattedCitation":"(Scally et al., 2020)"},"properties":{"noteIndex":0},"schema":"https://github.com/citation-style-language/schema/raw/master/csl-citation.json"}</w:instrText>
      </w:r>
      <w:r w:rsidR="00612941" w:rsidRPr="00005E6E">
        <w:fldChar w:fldCharType="separate"/>
      </w:r>
      <w:r w:rsidR="00376C66" w:rsidRPr="00005E6E">
        <w:t>(Scally et al., 2020)</w:t>
      </w:r>
      <w:r w:rsidR="00612941" w:rsidRPr="00005E6E">
        <w:fldChar w:fldCharType="end"/>
      </w:r>
      <w:r w:rsidR="00C81F0F" w:rsidRPr="00005E6E">
        <w:t xml:space="preserve">. </w:t>
      </w:r>
      <w:r w:rsidR="00A46515" w:rsidRPr="00005E6E">
        <w:t xml:space="preserve">However, </w:t>
      </w:r>
      <w:r w:rsidR="009765C3" w:rsidRPr="00005E6E">
        <w:t xml:space="preserve">the nationwide lockdown </w:t>
      </w:r>
      <w:r w:rsidR="00A93152" w:rsidRPr="00005E6E">
        <w:t>was</w:t>
      </w:r>
      <w:r w:rsidR="009765C3" w:rsidRPr="00005E6E">
        <w:t xml:space="preserve"> i</w:t>
      </w:r>
      <w:r w:rsidR="008E2A57" w:rsidRPr="00005E6E">
        <w:t>mposed</w:t>
      </w:r>
      <w:r w:rsidR="009765C3" w:rsidRPr="00005E6E">
        <w:t xml:space="preserve"> as an </w:t>
      </w:r>
      <w:r w:rsidR="00A46515" w:rsidRPr="00005E6E">
        <w:t>e</w:t>
      </w:r>
      <w:r w:rsidR="00C81F0F" w:rsidRPr="00005E6E">
        <w:t xml:space="preserve">mergency </w:t>
      </w:r>
      <w:r w:rsidR="00577569" w:rsidRPr="00005E6E">
        <w:t xml:space="preserve">measure </w:t>
      </w:r>
      <w:r w:rsidR="00C81F0F" w:rsidRPr="00005E6E">
        <w:t>on 23 March 2020</w:t>
      </w:r>
      <w:r w:rsidR="00A93152" w:rsidRPr="00005E6E">
        <w:t xml:space="preserve"> to </w:t>
      </w:r>
      <w:r w:rsidR="00A46515" w:rsidRPr="00005E6E">
        <w:t>mitigate the transmission</w:t>
      </w:r>
      <w:r w:rsidR="009765C3" w:rsidRPr="00005E6E">
        <w:t>,</w:t>
      </w:r>
      <w:r w:rsidR="00A46515" w:rsidRPr="00005E6E">
        <w:t xml:space="preserve"> and the new, more transmissible variant of COVID-19 continues to spread</w:t>
      </w:r>
      <w:r w:rsidR="00C81F0F" w:rsidRPr="00005E6E">
        <w:t xml:space="preserve">. </w:t>
      </w:r>
      <w:r w:rsidR="00A93152" w:rsidRPr="00005E6E">
        <w:t>As a result, p</w:t>
      </w:r>
      <w:r w:rsidR="00C81F0F" w:rsidRPr="00005E6E">
        <w:t>eople’s everyday mobility has to face new challenges and massive adaptions</w:t>
      </w:r>
      <w:ins w:id="133" w:author="Won Do Lee" w:date="2023-01-15T22:50:00Z">
        <w:r w:rsidR="00140450" w:rsidRPr="00005E6E">
          <w:t xml:space="preserve"> </w:t>
        </w:r>
      </w:ins>
      <w:ins w:id="134" w:author="Won Do Lee" w:date="2023-01-17T23:08:00Z">
        <w:r w:rsidR="0054616D" w:rsidRPr="00005E6E">
          <w:t xml:space="preserve">to COVID-19 </w:t>
        </w:r>
      </w:ins>
      <w:r w:rsidR="00DA4F39" w:rsidRPr="00005E6E">
        <w:fldChar w:fldCharType="begin" w:fldLock="1"/>
      </w:r>
      <w:r w:rsidR="00012F58" w:rsidRPr="00005E6E">
        <w:instrText>ADDIN CSL_CITATION {"citationItems":[{"id":"ITEM-1","itemData":{"DOI":"10.1016/j.healthplace.2021.102563","ISSN":"13538292","abstract":"This study uses mobile phone data to examine how socioeconomic status was associated with the extent of mobility reduction during the spring 2020 lockdown in England in a manner that considers both potentially confounding effects and spatial dependency and heterogeneity. It shows that socioeconomic status as approximated through income and occupation was strongly correlated with the extent of mobility reduction. It also demonstrates that the specific nature of the association of socioeconomic status with mobility reduction varied markedly across England. Finally, the analysis suggests that the ability to restrict everyday mobility in response to a national lockdown is distributed in a spatially uneven manner, and may need to be considered a luxury or, failing that, a tactic of survival for specific social groups.","author":[{"dropping-particle":"Do","family":"Lee","given":"Won","non-dropping-particle":"","parse-names":false,"suffix":""},{"dropping-particle":"","family":"Qian","given":"Matthias","non-dropping-particle":"","parse-names":false,"suffix":""},{"dropping-particle":"","family":"Schwanen","given":"Tim","non-dropping-particle":"","parse-names":false,"suffix":""}],"container-title":"Health &amp; Place","id":"ITEM-1","issued":{"date-parts":[["2021","5"]]},"page":"102563","title":"The association between socioeconomic status and mobility reductions in the early stage of England's COVID-19 epidemic","type":"article-journal","volume":"69"},"uris":["http://www.mendeley.com/documents/?uuid=ddec5fb3-f665-4874-becc-7fd487be00d2"]},{"id":"ITEM-2","itemData":{"DOI":"10.1016/j.jtrangeo.2020.102906","ISSN":"09666923","PMID":"25428548","abstract":"BACKGROUND: Climate change would cause negative impacts on future agricultural production and food security. Adaptive measures should be taken to mitigate the adverse effects. The objectives of this study were to simulate the potential effects of climate change on maize yields in Heilongjiang Province and to evaluate two selected typical household-level autonomous adaptive measures (cultivar changes and planting time adjustments) for mitigating the risks of climate change based on the CERES-Maize model. RESULTS: The results showed that flowering duration and maturity duration of maize would be shortened in the future climate and thus maize yield would reduce by 11-46% during 2011-2099 relative to 1981-2010. Increased CO2 concentration would not benefit maize production significantly. However, substituting local cultivars with later-maturing ones and delaying the planting date could increase yields as the climate changes. CONCLUSION: The results provide insight regarding the likely impacts of climate change on maize yields and the efficacy of selected adaptive measures by presenting evidence-based implications and mitigation strategies for the potential negative impacts of future climate change.","author":[{"dropping-particle":"","family":"Borkowski","given":"Przemysław","non-dropping-particle":"","parse-names":false,"suffix":""},{"dropping-particle":"","family":"Jażdżewska-Gutta","given":"Magdalena","non-dropping-particle":"","parse-names":false,"suffix":""},{"dropping-particle":"","family":"Szmelter-Jarosz","given":"Agnieszka","non-dropping-particle":"","parse-names":false,"suffix":""}],"container-title":"Journal of Transport Geography","id":"ITEM-2","issue":"14","issued":{"date-parts":[["2021","1"]]},"note":"Borkowski, P., Jażdżewska-Gutta, M., &amp;amp; Szmelter-Jarosz, A. (2021). Lockdowned: Everyday mobility changes in response to COVID-19. Journal of Transport Geography, 90(14), 102906. https://doi.org/10.1016/j.jtrangeo.2020.102906\n\nTags\n• Daily mobility reductions in times of pandemic\n• How mobility reductions associated with demographic attributes\n• Travel behaviour changes in times of pandemic using survey data analysis\n\nExecutive summary\n• “The impact of the recent COVID-19 epidemic on the daily mobility of people.”\n• “Travel avoidance behaviours specifically in relation to short-distance daily mobility activities, to examine the factors influencing change in travel time and in modal split in times of pandemic.”\n• This paper focuses on mode affected and explore differences between various societal groups (i.e. age bands and gender) using GLM approach on the basis of CATI survey (1,069 sample size in Poland) data.\n\nIntroduction\n• Daily mobility changes in times of pandemic comes from two sources\no Regulatory – social distancing measure have implemented by governments\no Self-imposed restrictions – curtail of daily routine activities according to the risk perception retained from self-consciousness \n• Main questions in the survey\no How daily travel intensity has been affected by the COVID-19 outbreak?\no What were the main factors associated with reduced travel times?\no Are there any significant differences across major societal divisions?\n\nHypothesis\nA certain type of individual characteristics may be influenced to decrease the number of travels and also travel times in times of pandemic \n• Gender: higher travel time decrease for women because of their traditional role in the families due to their major obligation is taking care of children\n• Age band: i) young generations should be limited in their travels during pandemic more than others – limitation of travel to school and home-schooling obligation, and also ii) elderly also should be reduced their travels more than others due to the vulnerability of virus infection as high-risk group.\n• Number of vehicle: people having access to the car would be not necessary to restrict their mobility than public transport users\n• Number of household members: high travel reduction is expected for bigger household groups due to the composition of household members – including young generations and students.\n\nMethod\n• GLM model employed seeking to the differences between the characteristics of the respondent’s groups – main occupation and the change of the main activity due to the epidemic (categorical variables).\n\nFindings\n• &amp;quot;We can offer more detailed explanations including age and job relevance which tracking services cannot do” – CDR data is also capable to distinguish the qualifier of age and gender retrieved from the CKDelta, please take this issue in the following paper into consideration.\n• “On average, the individual travel time was reduced by 66% across all age groups. The reductions were much more differentiated across different occupations.”\n• “Main factor associated with reduced travel times. Out of the significant factors, self-imposed restrictions cannot be disregarded with evident relation of travel reductions to household size and reported fear of contracting virus”.\n• “Our research confirms the effectiveness of administrative measures in terms of mobility reduction”\n\nDirect quotes for following paper\n• “Long-distance travel could be seen as non-essential activity and could be limited”\n• “People in times of covid-19 still have to work or restock food.”\nAlso consider modal choice changes relevant to safety issue – travel reduction from public transport modes, evidence reported by mobility tracker services – Google and Apple, yet the challenges to certain user groups underrepresenting people.\n• “The common approach is to use travel diaries for researching mobility patterns” – but this study employing retrospective survey method with travel time calculations as alternative.\n• “The main body of the existing research into the mobility-disease relation transport role as a channel in spreading epidemics”\no Shrinking of air travel demand\no Self-quarantine rules might be very limited effect on transport demand – protective behaviours which is possible to link with personal experiences along with a memory of individuals’ perception of risk\n• “Mobility choices are determined by travel time” to express the relationship between the time before and after implementing restrictions, which is not linear to perform a sign and Wilcoxon test.\n• “A separate linear multiple regression analysis was made before conducting the GLM to check the multicollinearity among the explanatory variables.”","page":"102906","publisher":"Elsevier Ltd","title":"Lockdowned: Everyday mobility changes in response to COVID-19","type":"article-journal","volume":"90"},"uris":["http://www.mendeley.com/documents/?uuid=b1e54a10-055e-454f-8874-273cfca1f993"]},{"id":"ITEM-3","itemData":{"DOI":"10.1016/j.tranpol.2021.05.015","ISSN":"0967070X","author":[{"dropping-particle":"","family":"Marsden","given":"Greg","non-dropping-particle":"","parse-names":false,"suffix":""},{"dropping-particle":"","family":"Docherty","given":"Iain","non-dropping-particle":"","parse-names":false,"suffix":""}],"container-title":"Transport Policy","id":"ITEM-3","issued":{"date-parts":[["2021","9"]]},"page":"86-97","title":"Mega-disruptions and policy change: Lessons from the mobility sector in response to the Covid-19 pandemic in the UK","type":"article-journal","volume":"110"},"uris":["http://www.mendeley.com/documents/?uuid=4c90b2a7-5b34-48bf-aa61-fcefc940909a"]}],"mendeley":{"formattedCitation":"(Borkowski et al., 2021; Lee et al., 2021; Marsden &amp; Docherty, 2021)","plainTextFormattedCitation":"(Borkowski et al., 2021; Lee et al., 2021; Marsden &amp; Docherty, 2021)","previouslyFormattedCitation":"(Borkowski et al., 2021; Lee et al., 2021; Marsden &amp; Docherty, 2021)"},"properties":{"noteIndex":0},"schema":"https://github.com/citation-style-language/schema/raw/master/csl-citation.json"}</w:instrText>
      </w:r>
      <w:r w:rsidR="00DA4F39" w:rsidRPr="00005E6E">
        <w:fldChar w:fldCharType="separate"/>
      </w:r>
      <w:r w:rsidR="00012F58" w:rsidRPr="00005E6E">
        <w:t>(Borkowski et al., 2021; Lee et al., 2021; Marsden &amp; Docherty, 2021)</w:t>
      </w:r>
      <w:r w:rsidR="00DA4F39" w:rsidRPr="00005E6E">
        <w:fldChar w:fldCharType="end"/>
      </w:r>
      <w:ins w:id="135" w:author="Won Do Lee" w:date="2023-01-17T23:08:00Z">
        <w:r w:rsidR="0054616D" w:rsidRPr="00005E6E">
          <w:t xml:space="preserve">, it ranged </w:t>
        </w:r>
      </w:ins>
      <w:del w:id="136" w:author="Won Do Lee" w:date="2023-01-17T23:08:00Z">
        <w:r w:rsidR="00DA4F39" w:rsidRPr="00005E6E" w:rsidDel="0054616D">
          <w:delText>.</w:delText>
        </w:r>
        <w:r w:rsidR="00A93152" w:rsidRPr="00005E6E" w:rsidDel="0054616D">
          <w:delText xml:space="preserve">Range </w:delText>
        </w:r>
      </w:del>
      <w:r w:rsidR="00A93152" w:rsidRPr="00005E6E">
        <w:t xml:space="preserve">from travel restrictions to social distancing orders, curfews, quarantines, and finally, lockdown measures come into force </w:t>
      </w:r>
      <w:r w:rsidR="00A46515" w:rsidRPr="00005E6E">
        <w:t xml:space="preserve">to diminish the </w:t>
      </w:r>
      <w:r w:rsidR="00A00672" w:rsidRPr="00005E6E">
        <w:t>physical interactions</w:t>
      </w:r>
      <w:r w:rsidR="004E6C27" w:rsidRPr="00005E6E">
        <w:t xml:space="preserve"> </w:t>
      </w:r>
      <w:del w:id="137" w:author="Won Do Lee" w:date="2023-01-17T23:08:00Z">
        <w:r w:rsidR="004E6C27" w:rsidRPr="00005E6E" w:rsidDel="0054616D">
          <w:delText xml:space="preserve">and </w:delText>
        </w:r>
        <w:r w:rsidR="00C81F0F" w:rsidRPr="00005E6E" w:rsidDel="0054616D">
          <w:delText>instruct “stay-at-home</w:delText>
        </w:r>
      </w:del>
      <w:ins w:id="138" w:author="Won Do Lee" w:date="2023-01-17T23:08:00Z">
        <w:r w:rsidR="0054616D" w:rsidRPr="00005E6E">
          <w:t xml:space="preserve">and order </w:t>
        </w:r>
      </w:ins>
      <w:ins w:id="139" w:author="Won Do Lee" w:date="2023-01-17T23:09:00Z">
        <w:r w:rsidR="0054616D" w:rsidRPr="00005E6E">
          <w:t>people to “Stay-at-home”</w:t>
        </w:r>
      </w:ins>
      <w:del w:id="140" w:author="Won Do Lee" w:date="2023-01-17T23:09:00Z">
        <w:r w:rsidR="00C81F0F" w:rsidRPr="00005E6E" w:rsidDel="0054616D">
          <w:delText>”</w:delText>
        </w:r>
      </w:del>
      <w:ins w:id="141" w:author="Won Do Lee" w:date="2023-01-17T23:09:00Z">
        <w:r w:rsidR="0054616D" w:rsidRPr="00005E6E">
          <w:t>.</w:t>
        </w:r>
      </w:ins>
      <w:del w:id="142" w:author="Won Do Lee" w:date="2023-01-17T23:09:00Z">
        <w:r w:rsidR="00A93152" w:rsidRPr="00005E6E" w:rsidDel="0054616D">
          <w:delText>in  England.</w:delText>
        </w:r>
      </w:del>
    </w:p>
    <w:p w14:paraId="361E64D3" w14:textId="74110BF6" w:rsidR="00A93152" w:rsidRPr="00005E6E" w:rsidRDefault="00C81F0F" w:rsidP="00A93152">
      <w:pPr>
        <w:spacing w:after="240"/>
      </w:pPr>
      <w:del w:id="143" w:author="Won Do Lee" w:date="2023-01-15T23:13:00Z">
        <w:r w:rsidRPr="00005E6E" w:rsidDel="006B3717">
          <w:delText xml:space="preserve"> </w:delText>
        </w:r>
      </w:del>
      <w:r w:rsidRPr="00005E6E">
        <w:t xml:space="preserve">Greater attention should be paid to </w:t>
      </w:r>
      <w:del w:id="144" w:author="Won Do Lee" w:date="2023-01-17T23:09:00Z">
        <w:r w:rsidR="006F608F" w:rsidRPr="00005E6E" w:rsidDel="0054616D">
          <w:delText>explor</w:delText>
        </w:r>
        <w:r w:rsidR="00C80E8A" w:rsidRPr="00005E6E" w:rsidDel="0054616D">
          <w:delText>ing</w:delText>
        </w:r>
        <w:r w:rsidR="006F608F" w:rsidRPr="00005E6E" w:rsidDel="0054616D">
          <w:delText xml:space="preserve"> </w:delText>
        </w:r>
      </w:del>
      <w:ins w:id="145" w:author="Won Do Lee" w:date="2023-01-17T23:09:00Z">
        <w:r w:rsidR="0054616D" w:rsidRPr="00005E6E">
          <w:t>analy</w:t>
        </w:r>
      </w:ins>
      <w:ins w:id="146" w:author="Won Do Lee" w:date="2023-01-19T09:04:00Z">
        <w:r w:rsidR="002353B1" w:rsidRPr="00005E6E">
          <w:t>sing</w:t>
        </w:r>
      </w:ins>
      <w:ins w:id="147" w:author="Won Do Lee" w:date="2023-01-17T23:09:00Z">
        <w:r w:rsidR="0054616D" w:rsidRPr="00005E6E">
          <w:t xml:space="preserve"> </w:t>
        </w:r>
      </w:ins>
      <w:r w:rsidR="00C80E8A" w:rsidRPr="00005E6E">
        <w:t>chang</w:t>
      </w:r>
      <w:r w:rsidR="008C22EC" w:rsidRPr="00005E6E">
        <w:t>e</w:t>
      </w:r>
      <w:r w:rsidR="00A93152" w:rsidRPr="00005E6E">
        <w:t>s</w:t>
      </w:r>
      <w:r w:rsidR="00C80E8A" w:rsidRPr="00005E6E">
        <w:t xml:space="preserve"> in </w:t>
      </w:r>
      <w:r w:rsidR="00A93152" w:rsidRPr="00005E6E">
        <w:t xml:space="preserve">people’s </w:t>
      </w:r>
      <w:r w:rsidR="00C80E8A" w:rsidRPr="00005E6E">
        <w:t>mobility</w:t>
      </w:r>
      <w:r w:rsidR="00DA42E6" w:rsidRPr="00005E6E">
        <w:t xml:space="preserve"> </w:t>
      </w:r>
      <w:r w:rsidR="00767291" w:rsidRPr="00005E6E">
        <w:t>throughout the first COVID-19 lockdow</w:t>
      </w:r>
      <w:r w:rsidR="00A93152" w:rsidRPr="00005E6E">
        <w:t>n</w:t>
      </w:r>
      <w:ins w:id="148" w:author="Won Do Lee" w:date="2023-01-19T08:47:00Z">
        <w:r w:rsidR="000B5DE7" w:rsidRPr="00005E6E">
          <w:t xml:space="preserve">, and </w:t>
        </w:r>
      </w:ins>
      <w:ins w:id="149" w:author="Won Do Lee" w:date="2023-01-19T09:04:00Z">
        <w:r w:rsidR="002353B1" w:rsidRPr="00005E6E">
          <w:t xml:space="preserve">a </w:t>
        </w:r>
      </w:ins>
      <w:ins w:id="150" w:author="Won Do Lee" w:date="2023-01-19T08:46:00Z">
        <w:r w:rsidR="000B5DE7" w:rsidRPr="00005E6E">
          <w:t xml:space="preserve">more detailed </w:t>
        </w:r>
      </w:ins>
      <w:ins w:id="151" w:author="Won Do Lee" w:date="2023-01-19T08:47:00Z">
        <w:r w:rsidR="000B5DE7" w:rsidRPr="00005E6E">
          <w:t xml:space="preserve">understanding of how mobility changes </w:t>
        </w:r>
      </w:ins>
      <w:ins w:id="152" w:author="Won Do Lee" w:date="2023-01-19T08:48:00Z">
        <w:r w:rsidR="000B5DE7" w:rsidRPr="00005E6E">
          <w:t>spatio-temporally</w:t>
        </w:r>
      </w:ins>
      <w:ins w:id="153" w:author="Won Do Lee" w:date="2023-01-19T08:47:00Z">
        <w:r w:rsidR="000B5DE7" w:rsidRPr="00005E6E">
          <w:t xml:space="preserve"> </w:t>
        </w:r>
      </w:ins>
      <w:ins w:id="154" w:author="Won Do Lee" w:date="2023-01-19T09:05:00Z">
        <w:r w:rsidR="002353B1" w:rsidRPr="00005E6E">
          <w:t>is needed during the prolonged period of strict lockdown.</w:t>
        </w:r>
      </w:ins>
      <w:del w:id="155" w:author="Won Do Lee" w:date="2023-01-19T08:47:00Z">
        <w:r w:rsidR="00A93152" w:rsidRPr="00005E6E" w:rsidDel="000B5DE7">
          <w:delText xml:space="preserve">, and </w:delText>
        </w:r>
      </w:del>
      <w:del w:id="156" w:author="Won Do Lee" w:date="2023-01-17T23:09:00Z">
        <w:r w:rsidR="00A93152" w:rsidRPr="00005E6E" w:rsidDel="0054616D">
          <w:delText xml:space="preserve">also it </w:delText>
        </w:r>
      </w:del>
      <w:del w:id="157" w:author="Won Do Lee" w:date="2023-01-19T08:47:00Z">
        <w:r w:rsidR="00A93152" w:rsidRPr="00005E6E" w:rsidDel="000B5DE7">
          <w:delText xml:space="preserve">raised questions about </w:delText>
        </w:r>
        <w:r w:rsidR="00762F14" w:rsidRPr="00005E6E" w:rsidDel="000B5DE7">
          <w:delText xml:space="preserve">the </w:delText>
        </w:r>
        <w:r w:rsidR="00A93152" w:rsidRPr="00005E6E" w:rsidDel="000B5DE7">
          <w:delText xml:space="preserve">short-term and long-term </w:delText>
        </w:r>
        <w:r w:rsidR="00762F14" w:rsidRPr="00005E6E" w:rsidDel="000B5DE7">
          <w:delText>effects</w:delText>
        </w:r>
        <w:r w:rsidR="008C22EC" w:rsidRPr="00005E6E" w:rsidDel="000B5DE7">
          <w:delText xml:space="preserve"> </w:delText>
        </w:r>
      </w:del>
      <w:del w:id="158" w:author="Won Do Lee" w:date="2023-01-17T23:10:00Z">
        <w:r w:rsidR="008C22EC" w:rsidRPr="00005E6E" w:rsidDel="0054616D">
          <w:delText xml:space="preserve">of </w:delText>
        </w:r>
        <w:r w:rsidR="00767291" w:rsidRPr="00005E6E" w:rsidDel="0054616D">
          <w:delText>social distancing</w:delText>
        </w:r>
        <w:r w:rsidR="008C22EC" w:rsidRPr="00005E6E" w:rsidDel="0054616D">
          <w:delText xml:space="preserve"> measures</w:delText>
        </w:r>
      </w:del>
      <w:r w:rsidR="00A93152" w:rsidRPr="00005E6E">
        <w:t xml:space="preserve"> </w:t>
      </w:r>
      <w:ins w:id="159" w:author="Won Do Lee" w:date="2023-01-19T09:06:00Z">
        <w:r w:rsidR="002353B1" w:rsidRPr="00005E6E">
          <w:t>Recent work has highlighted this</w:t>
        </w:r>
      </w:ins>
      <w:ins w:id="160" w:author="Won Do Lee" w:date="2023-01-19T09:07:00Z">
        <w:r w:rsidR="002353B1" w:rsidRPr="00005E6E">
          <w:t xml:space="preserve"> by using </w:t>
        </w:r>
      </w:ins>
      <w:ins w:id="161" w:author="Won Do Lee" w:date="2023-01-19T09:08:00Z">
        <w:r w:rsidR="002353B1" w:rsidRPr="00005E6E">
          <w:t>examining</w:t>
        </w:r>
      </w:ins>
      <w:ins w:id="162" w:author="Won Do Lee" w:date="2023-01-19T09:06:00Z">
        <w:r w:rsidR="002353B1" w:rsidRPr="00005E6E">
          <w:t xml:space="preserve"> changes in mobility </w:t>
        </w:r>
      </w:ins>
      <w:ins w:id="163" w:author="Won Do Lee" w:date="2023-01-19T09:08:00Z">
        <w:r w:rsidR="002353B1" w:rsidRPr="00005E6E">
          <w:t>over</w:t>
        </w:r>
      </w:ins>
      <w:ins w:id="164" w:author="Won Do Lee" w:date="2023-01-19T09:06:00Z">
        <w:r w:rsidR="002353B1" w:rsidRPr="00005E6E">
          <w:t xml:space="preserve"> seven months or more</w:t>
        </w:r>
      </w:ins>
      <w:del w:id="165" w:author="Won Do Lee" w:date="2023-01-15T23:14:00Z">
        <w:r w:rsidR="00762F14" w:rsidRPr="00005E6E" w:rsidDel="006B3717">
          <w:delText>.</w:delText>
        </w:r>
      </w:del>
      <w:del w:id="166" w:author="Won Do Lee" w:date="2023-01-17T23:12:00Z">
        <w:r w:rsidR="00A93152" w:rsidRPr="00005E6E" w:rsidDel="0054616D">
          <w:delText xml:space="preserve">It can be </w:delText>
        </w:r>
      </w:del>
      <w:del w:id="167" w:author="Won Do Lee" w:date="2023-01-19T08:49:00Z">
        <w:r w:rsidR="00A93152" w:rsidRPr="00005E6E" w:rsidDel="000B5DE7">
          <w:delText>answered</w:delText>
        </w:r>
      </w:del>
      <w:del w:id="168" w:author="Won Do Lee" w:date="2023-01-17T23:12:00Z">
        <w:r w:rsidR="00A93152" w:rsidRPr="00005E6E" w:rsidDel="0054616D">
          <w:delText xml:space="preserve">advancing understanding of </w:delText>
        </w:r>
      </w:del>
      <w:ins w:id="169" w:author="Won Do Lee" w:date="2023-01-17T23:13:00Z">
        <w:r w:rsidR="0054616D" w:rsidRPr="00005E6E">
          <w:t xml:space="preserve"> </w:t>
        </w:r>
      </w:ins>
      <w:del w:id="170" w:author="Won Do Lee" w:date="2023-01-17T23:13:00Z">
        <w:r w:rsidR="00A93152" w:rsidRPr="00005E6E" w:rsidDel="0054616D">
          <w:delText xml:space="preserve">sthe </w:delText>
        </w:r>
      </w:del>
      <w:ins w:id="171" w:author="Won Do Lee" w:date="2023-01-15T22:57:00Z">
        <w:r w:rsidR="00A93152" w:rsidRPr="00005E6E">
          <w:fldChar w:fldCharType="begin" w:fldLock="1"/>
        </w:r>
      </w:ins>
      <w:r w:rsidR="00A93152" w:rsidRPr="00005E6E">
        <w:instrText>ADDIN CSL_CITATION {"citationItems":[{"id":"ITEM-1","itemData":{"DOI":"10.1016/j.jtrangeo.2021.103039","ISSN":"09666923","abstract":"This paper examines changes in people's mobility over a 7-month period (from March 1st to September 30th, 2020) during the COVID-19 pandemic in the U.S. using longitudinal models and county-level mobility data obtained from people's anonymized mobile phone signals. It differentiates two distinct waves of the study period: Wave 1 (March–June) and Wave 2 (June–September). It also analyzes the relationships of these mobility changes with various social, spatial, policy, and political factors. The results indicate that mobility changes in Wave 1 have a V-shaped trend: people's mobility first declined at the early stage of the COVID-19 pandemic (March–April) but quickly recovered to the pre-pandemic mobility levels from April to June. The rates of mobility changes during this period are significantly associated with most of our key variables, including political partisanship, poverty level, and the strictness of mobility restriction policies. For Wave 2, there was very little mobility decline despite the existence of mobility restriction policies and the COVID-19 pandemic becoming more severe. Our findings suggest that restricting people's mobility to control the pandemic may be effective only for a short period, especially in liberal democratic societies. Further, since poor people (who are mostly essential workers) kept traveling during the pandemic, health authorities should pay special attention to these people by implementing policies to mitigate their high COVID-19 exposure risk.","author":[{"dropping-particle":"","family":"Kim","given":"Junghwan","non-dropping-particle":"","parse-names":false,"suffix":""},{"dropping-particle":"","family":"Kwan","given":"Mei-Po","non-dropping-particle":"","parse-names":false,"suffix":""}],"container-title":"Journal of Transport Geography","id":"ITEM-1","issue":"March","issued":{"date-parts":[["2021","5"]]},"page":"103039","publisher":"Elsevier Ltd","title":"The impact of the COVID-19 pandemic on people's mobility: A longitudinal study of the U.S. from March to September of 2020","type":"article-journal","volume":"93"},"uris":["http://www.mendeley.com/documents/?uuid=27e5530c-73b7-4ca5-88ef-823ce0b7019c"]},{"id":"ITEM-2","itemData":{"DOI":"10.1016/j.tranpol.2021.01.009","ISSN":"0967070X","author":[{"dropping-particle":"","family":"Molloy","given":"Joseph","non-dropping-particle":"","parse-names":false,"suffix":""},{"dropping-particle":"","family":"Schatzmann","given":"Thomas","non-dropping-particle":"","parse-names":false,"suffix":""},{"dropping-particle":"","family":"Schoeman","given":"Beaumont","non-dropping-particle":"","parse-names":false,"suffix":""},{"dropping-particle":"","family":"Tchervenkov","given":"Christopher","non-dropping-particle":"","parse-names":false,"suffix":""},{"dropping-particle":"","family":"Hintermann","given":"Beat","non-dropping-particle":"","parse-names":false,"suffix":""},{"dropping-particle":"","family":"Axhausen","given":"Kay W.","non-dropping-particle":"","parse-names":false,"suffix":""}],"container-title":"Transport Policy","id":"ITEM-2","issued":{"date-parts":[["2021","4"]]},"page":"43-51","title":"Observed impacts of the Covid-19 first wave on travel behaviour in Switzerland based on a large GPS panel","type":"article-journal","volume":"104"},"uris":["http://www.mendeley.com/documents/?uuid=c243fddf-fbc7-4203-94a4-ca7cbf59e386"]},{"id":"ITEM-3","itemData":{"DOI":"10.1016/j.compenvurbsys.2021.101710","ISSN":"01989715","abstract":"Covid-19 interventions are greatly affecting patterns of human mobility. Changes in mobility during Covid-19 have differed across socio-economic gradients during the first wave. We use fine-scale network mobility data in Ontario, Canada to study the association between three different mobility measures and four socio-economic indicators throughout the first and second wave of Covid-19 (January to December 2020). We find strong associations between mobility and the socio-economic indicators and that relationships between mobility and other socio-economic indicators vary over time. We further demonstrate that understanding how mobility has changed in response to Covid-19 varies considerably depending on how mobility is measured. Our findings have important implications for understanding how mobility data should be used to study interventions across space and time. Our results support that Covid-19 non-pharmaceutical interventions have resulted in geographically disparate responses to mobility and quantifying mobility changes at fine geographical scales is crucial to understanding the impacts of Covid-19.","author":[{"dropping-particle":"","family":"Long","given":"Jed A.","non-dropping-particle":"","parse-names":false,"suffix":""},{"dropping-particle":"","family":"Ren","given":"Chang","non-dropping-particle":"","parse-names":false,"suffix":""}],"container-title":"Computers, Environment and Urban Systems","id":"ITEM-3","issue":"July 2021","issued":{"date-parts":[["2022"]]},"page":"101710","publisher":"Elsevier Ltd","title":"Associations between mobility and socio-economic indicators vary across the timeline of the Covid-19 pandemic","type":"article-journal","volume":"91"},"uris":["http://www.mendeley.com/documents/?uuid=3504e12b-cb97-42a8-a9b3-e057a94d56d9"]}],"mendeley":{"formattedCitation":"(J. Kim &amp; Kwan, 2021; Long &amp; Ren, 2022; Molloy et al., 2021)","plainTextFormattedCitation":"(J. Kim &amp; Kwan, 2021; Long &amp; Ren, 2022; Molloy et al., 2021)","previouslyFormattedCitation":"(J. Kim &amp; Kwan, 2021; Long &amp; Ren, 2022; Molloy et al., 2021)"},"properties":{"noteIndex":0},"schema":"https://github.com/citation-style-language/schema/raw/master/csl-citation.json"}</w:instrText>
      </w:r>
      <w:r w:rsidR="00A93152" w:rsidRPr="00005E6E">
        <w:fldChar w:fldCharType="separate"/>
      </w:r>
      <w:r w:rsidR="00A93152" w:rsidRPr="00005E6E">
        <w:t>(J. Kim &amp; Kwan, 2021; Long &amp; Ren, 2022; Molloy et al., 2021)</w:t>
      </w:r>
      <w:ins w:id="172" w:author="Won Do Lee" w:date="2023-01-15T22:57:00Z">
        <w:r w:rsidR="00A93152" w:rsidRPr="00005E6E">
          <w:fldChar w:fldCharType="end"/>
        </w:r>
      </w:ins>
      <w:r w:rsidR="00A93152" w:rsidRPr="00005E6E">
        <w:t xml:space="preserve"> and</w:t>
      </w:r>
      <w:ins w:id="173" w:author="Won Do Lee" w:date="2023-01-17T23:14:00Z">
        <w:r w:rsidR="0054616D" w:rsidRPr="00005E6E">
          <w:t xml:space="preserve"> decompos</w:t>
        </w:r>
      </w:ins>
      <w:ins w:id="174" w:author="Won Do Lee" w:date="2023-01-19T09:09:00Z">
        <w:r w:rsidR="002353B1" w:rsidRPr="00005E6E">
          <w:t>ing it</w:t>
        </w:r>
      </w:ins>
      <w:ins w:id="175" w:author="Won Do Lee" w:date="2023-01-17T23:14:00Z">
        <w:r w:rsidR="0054616D" w:rsidRPr="00005E6E">
          <w:t xml:space="preserve"> into </w:t>
        </w:r>
      </w:ins>
      <w:ins w:id="176" w:author="Won Do Lee" w:date="2023-01-19T09:09:00Z">
        <w:r w:rsidR="009D35AF" w:rsidRPr="00005E6E">
          <w:t>successive</w:t>
        </w:r>
      </w:ins>
      <w:ins w:id="177" w:author="Won Do Lee" w:date="2023-01-17T23:14:00Z">
        <w:r w:rsidR="0054616D" w:rsidRPr="00005E6E">
          <w:t xml:space="preserve"> stages</w:t>
        </w:r>
      </w:ins>
      <w:del w:id="178" w:author="Won Do Lee" w:date="2023-01-17T23:14:00Z">
        <w:r w:rsidR="00A93152" w:rsidRPr="00005E6E" w:rsidDel="0054616D">
          <w:delText xml:space="preserve"> </w:delText>
        </w:r>
      </w:del>
      <w:ins w:id="179" w:author="Won Do Lee" w:date="2023-01-17T23:14:00Z">
        <w:r w:rsidR="0054616D" w:rsidRPr="00005E6E">
          <w:t xml:space="preserve">, i.e., </w:t>
        </w:r>
      </w:ins>
      <w:ins w:id="180" w:author="Won Do Lee" w:date="2023-01-15T22:53:00Z">
        <w:r w:rsidR="00140450" w:rsidRPr="00005E6E">
          <w:rPr>
            <w:i/>
            <w:iCs/>
          </w:rPr>
          <w:t>intra-pandemic dynamics</w:t>
        </w:r>
        <w:r w:rsidR="00140450" w:rsidRPr="00005E6E">
          <w:t xml:space="preserve"> </w:t>
        </w:r>
      </w:ins>
      <w:ins w:id="181" w:author="Won Do Lee" w:date="2023-01-15T22:56:00Z">
        <w:r w:rsidR="00140450" w:rsidRPr="00005E6E">
          <w:fldChar w:fldCharType="begin" w:fldLock="1"/>
        </w:r>
      </w:ins>
      <w:r w:rsidR="00140450" w:rsidRPr="00005E6E">
        <w:instrText>ADDIN CSL_CITATION {"citationItems":[{"id":"ITEM-1","itemData":{"DOI":"10.1016/j.trip.2022.100668","ISSN":"25901982","abstract":"The COVID-19 pandemic marked a global disruption of unprecedented scale which was closely associated with human mobility. Since mobility acts as a facilitator for spreading the virus, individuals were forced to reconsider their respective behaviors. Despite numerous studies having detected behavioral changes during the first lockdown period (spring 2020), there is a lack of longitudinal perspectives that can provide insights into the intra-pandemic dynamics and potential long-term effects. This article investigates COVID-19-induced mobility-behavioral transformations by analyzing travel patterns of Berlin residents during a 20-month pandemic period and comparing them to the pre-pandemic situation. Based on quantitative analysis of almost 800,000 recorded trips, our longitudinal examination revealed individuals having reduced average monthly travel distances by ∼20%, trip frequencies by ∼11%, and having switched to individual modes. Public transportation has suffered a continual regression, with trip frequencies experiencing a relative long-term reduction of ∼50%, and a respective decrease of traveled distances by ∼43%. In contrast, the bicycle (rather than the car) was the central beneficiary, indicated by bicycle-related trip frequencies experiencing a relative long-term increase of ∼53%, and travel distances increasing by ∼117%. Comparing behavioral responses to three pandemic waves, our analysis revealed each wave to have created unique response patterns, which show a gradual softening of individuals’ mobility related self-restrictions. Our findings contribute to retracing and quantifying individuals’ changing mobility behaviors induced by the pandemic, and to detecting possible long-term effects that may constitute a “new normal” of an entirely altered urban mobility landscape.","author":[{"dropping-particle":"","family":"Kellermann","given":"Robin","non-dropping-particle":"","parse-names":false,"suffix":""},{"dropping-particle":"","family":"Sivizaca Conde","given":"Daniel","non-dropping-particle":"","parse-names":false,"suffix":""},{"dropping-particle":"","family":"Rößler","given":"David","non-dropping-particle":"","parse-names":false,"suffix":""},{"dropping-particle":"","family":"Kliewer","given":"Natalia","non-dropping-particle":"","parse-names":false,"suffix":""},{"dropping-particle":"","family":"Dienel","given":"Hans Liudger","non-dropping-particle":"","parse-names":false,"suffix":""}],"container-title":"Transportation Research Interdisciplinary Perspectives","id":"ITEM-1","issue":"July","issued":{"date-parts":[["2022"]]},"title":"Mobility in pandemic times: Exploring changes and long-term effects of COVID-19 on urban mobility behavior","type":"article-journal","volume":"15"},"uris":["http://www.mendeley.com/documents/?uuid=e8fe9ba3-354c-46c3-9dc7-64fb361353d1"]}],"mendeley":{"formattedCitation":"(Kellermann et al., 2022)","plainTextFormattedCitation":"(Kellermann et al., 2022)","previouslyFormattedCitation":"(Kellermann et al., 2022)"},"properties":{"noteIndex":0},"schema":"https://github.com/citation-style-language/schema/raw/master/csl-citation.json"}</w:instrText>
      </w:r>
      <w:r w:rsidR="00140450" w:rsidRPr="00005E6E">
        <w:fldChar w:fldCharType="separate"/>
      </w:r>
      <w:r w:rsidR="00140450" w:rsidRPr="00005E6E">
        <w:t>(Kellermann et al., 2022)</w:t>
      </w:r>
      <w:ins w:id="182" w:author="Won Do Lee" w:date="2023-01-15T22:56:00Z">
        <w:r w:rsidR="00140450" w:rsidRPr="00005E6E">
          <w:fldChar w:fldCharType="end"/>
        </w:r>
      </w:ins>
      <w:ins w:id="183" w:author="Won Do Lee" w:date="2023-01-15T22:55:00Z">
        <w:r w:rsidR="00140450" w:rsidRPr="00005E6E">
          <w:t xml:space="preserve"> </w:t>
        </w:r>
      </w:ins>
      <w:del w:id="184" w:author="Won Do Lee" w:date="2023-01-17T23:16:00Z">
        <w:r w:rsidR="00A93152" w:rsidRPr="00005E6E" w:rsidDel="0054616D">
          <w:delText>by employing</w:delText>
        </w:r>
      </w:del>
      <w:ins w:id="185" w:author="Won Do Lee" w:date="2023-01-17T23:16:00Z">
        <w:r w:rsidR="0054616D" w:rsidRPr="00005E6E">
          <w:t>through</w:t>
        </w:r>
      </w:ins>
      <w:r w:rsidR="00A93152" w:rsidRPr="00005E6E">
        <w:t xml:space="preserve"> </w:t>
      </w:r>
      <w:ins w:id="186" w:author="Won Do Lee" w:date="2023-01-15T22:55:00Z">
        <w:r w:rsidR="00140450" w:rsidRPr="00005E6E">
          <w:t xml:space="preserve">longitudinal </w:t>
        </w:r>
      </w:ins>
      <w:del w:id="187" w:author="Won Do Lee" w:date="2023-01-17T23:16:00Z">
        <w:r w:rsidR="00A93152" w:rsidRPr="00005E6E" w:rsidDel="0054616D">
          <w:delText>approach</w:delText>
        </w:r>
      </w:del>
      <w:ins w:id="188" w:author="Won Do Lee" w:date="2023-01-17T23:16:00Z">
        <w:r w:rsidR="0054616D" w:rsidRPr="00005E6E">
          <w:t>perspective</w:t>
        </w:r>
      </w:ins>
      <w:ins w:id="189" w:author="Won Do Lee" w:date="2023-01-17T23:14:00Z">
        <w:r w:rsidR="0054616D" w:rsidRPr="00005E6E">
          <w:t xml:space="preserve">. </w:t>
        </w:r>
      </w:ins>
      <w:del w:id="190" w:author="Won Do Lee" w:date="2023-01-17T23:14:00Z">
        <w:r w:rsidR="00A93152" w:rsidRPr="00005E6E" w:rsidDel="0054616D">
          <w:delText xml:space="preserve"> t</w:delText>
        </w:r>
      </w:del>
      <w:ins w:id="191" w:author="Won Do Lee" w:date="2023-01-17T23:14:00Z">
        <w:r w:rsidR="0054616D" w:rsidRPr="00005E6E">
          <w:t>T</w:t>
        </w:r>
      </w:ins>
      <w:r w:rsidR="00A93152" w:rsidRPr="00005E6E">
        <w:t xml:space="preserve">aking </w:t>
      </w:r>
      <w:ins w:id="192" w:author="Won Do Lee" w:date="2023-01-15T23:05:00Z">
        <w:r w:rsidR="007B5830" w:rsidRPr="00005E6E">
          <w:t>short</w:t>
        </w:r>
      </w:ins>
      <w:ins w:id="193" w:author="Won Do Lee" w:date="2023-01-15T23:03:00Z">
        <w:r w:rsidR="007B5830" w:rsidRPr="00005E6E">
          <w:t>-term</w:t>
        </w:r>
      </w:ins>
      <w:ins w:id="194" w:author="Won Do Lee" w:date="2023-01-15T23:07:00Z">
        <w:r w:rsidR="007B5830" w:rsidRPr="00005E6E">
          <w:t xml:space="preserve"> effects by implemented </w:t>
        </w:r>
      </w:ins>
      <w:ins w:id="195" w:author="Won Do Lee" w:date="2023-01-15T23:03:00Z">
        <w:r w:rsidR="007B5830" w:rsidRPr="00005E6E">
          <w:t>travel restriction</w:t>
        </w:r>
      </w:ins>
      <w:ins w:id="196" w:author="Won Do Lee" w:date="2023-01-15T23:04:00Z">
        <w:r w:rsidR="007B5830" w:rsidRPr="00005E6E">
          <w:t>s or interventions</w:t>
        </w:r>
      </w:ins>
      <w:ins w:id="197" w:author="Won Do Lee" w:date="2023-01-15T23:08:00Z">
        <w:r w:rsidR="007B5830" w:rsidRPr="00005E6E">
          <w:t xml:space="preserve"> </w:t>
        </w:r>
      </w:ins>
      <w:ins w:id="198" w:author="Won Do Lee" w:date="2023-01-15T23:03:00Z">
        <w:r w:rsidR="007B5830" w:rsidRPr="00005E6E">
          <w:t>and l</w:t>
        </w:r>
      </w:ins>
      <w:ins w:id="199" w:author="Won Do Lee" w:date="2023-01-15T23:00:00Z">
        <w:r w:rsidR="007B5830" w:rsidRPr="00005E6E">
          <w:t xml:space="preserve">ong-term </w:t>
        </w:r>
      </w:ins>
      <w:ins w:id="200" w:author="Won Do Lee" w:date="2023-01-15T23:08:00Z">
        <w:r w:rsidR="007B5830" w:rsidRPr="00005E6E">
          <w:t xml:space="preserve">effects </w:t>
        </w:r>
      </w:ins>
      <w:ins w:id="201" w:author="Won Do Lee" w:date="2023-01-15T23:22:00Z">
        <w:r w:rsidR="008D18A3" w:rsidRPr="00005E6E">
          <w:t xml:space="preserve">under </w:t>
        </w:r>
      </w:ins>
      <w:ins w:id="202" w:author="Won Do Lee" w:date="2023-01-15T23:17:00Z">
        <w:r w:rsidR="006B3717" w:rsidRPr="00005E6E">
          <w:t xml:space="preserve">mobility </w:t>
        </w:r>
      </w:ins>
      <w:ins w:id="203" w:author="Won Do Lee" w:date="2023-01-15T23:06:00Z">
        <w:r w:rsidR="007B5830" w:rsidRPr="00005E6E">
          <w:t>circumstances</w:t>
        </w:r>
      </w:ins>
      <w:ins w:id="204" w:author="Won Do Lee" w:date="2023-01-15T23:19:00Z">
        <w:r w:rsidR="006B3717" w:rsidRPr="00005E6E">
          <w:t xml:space="preserve">, such </w:t>
        </w:r>
      </w:ins>
      <w:ins w:id="205" w:author="Won Do Lee" w:date="2023-01-15T23:20:00Z">
        <w:r w:rsidR="006B3717" w:rsidRPr="00005E6E">
          <w:t xml:space="preserve">as </w:t>
        </w:r>
      </w:ins>
      <w:ins w:id="206" w:author="Won Do Lee" w:date="2023-01-15T23:07:00Z">
        <w:r w:rsidR="007B5830" w:rsidRPr="00005E6E">
          <w:t>working from home or homeschooling</w:t>
        </w:r>
      </w:ins>
      <w:ins w:id="207" w:author="Won Do Lee" w:date="2023-01-17T23:17:00Z">
        <w:r w:rsidR="0054616D" w:rsidRPr="00005E6E">
          <w:t>, the way of</w:t>
        </w:r>
      </w:ins>
      <w:ins w:id="208" w:author="Won Do Lee" w:date="2023-01-15T23:19:00Z">
        <w:r w:rsidR="006B3717" w:rsidRPr="00005E6E">
          <w:t xml:space="preserve"> </w:t>
        </w:r>
        <w:r w:rsidR="006B3717" w:rsidRPr="00005E6E">
          <w:rPr>
            <w:i/>
            <w:iCs/>
          </w:rPr>
          <w:t>new normal</w:t>
        </w:r>
      </w:ins>
      <w:ins w:id="209" w:author="Won Do Lee" w:date="2023-01-15T23:20:00Z">
        <w:r w:rsidR="006B3717" w:rsidRPr="00005E6E">
          <w:rPr>
            <w:i/>
            <w:iCs/>
          </w:rPr>
          <w:t xml:space="preserve"> </w:t>
        </w:r>
        <w:r w:rsidR="006B3717" w:rsidRPr="00005E6E">
          <w:t>in mobilit</w:t>
        </w:r>
      </w:ins>
      <w:ins w:id="210" w:author="Won Do Lee" w:date="2023-01-17T22:15:00Z">
        <w:r w:rsidR="00A93152" w:rsidRPr="00005E6E">
          <w:t>y into account.</w:t>
        </w:r>
      </w:ins>
    </w:p>
    <w:p w14:paraId="64704467" w14:textId="12649819" w:rsidR="005129C6" w:rsidRPr="00005E6E" w:rsidRDefault="004A4962" w:rsidP="00A93152">
      <w:pPr>
        <w:spacing w:after="240"/>
      </w:pPr>
      <w:r w:rsidRPr="00005E6E">
        <w:t xml:space="preserve">To </w:t>
      </w:r>
      <w:r w:rsidR="0030248F" w:rsidRPr="00005E6E">
        <w:t>this end,</w:t>
      </w:r>
      <w:r w:rsidR="0045021A" w:rsidRPr="00005E6E">
        <w:t xml:space="preserve"> </w:t>
      </w:r>
      <w:r w:rsidR="00EB6E86" w:rsidRPr="00005E6E">
        <w:t xml:space="preserve">this research </w:t>
      </w:r>
      <w:del w:id="211" w:author="Won Do Lee" w:date="2023-01-19T08:49:00Z">
        <w:r w:rsidR="00EB6E86" w:rsidRPr="00005E6E" w:rsidDel="00F806C6">
          <w:delText xml:space="preserve">addresses </w:delText>
        </w:r>
      </w:del>
      <w:ins w:id="212" w:author="Won Do Lee" w:date="2023-01-19T08:49:00Z">
        <w:r w:rsidR="00F806C6" w:rsidRPr="00005E6E">
          <w:t xml:space="preserve">quantify </w:t>
        </w:r>
      </w:ins>
      <w:del w:id="213" w:author="Won Do Lee" w:date="2023-01-17T23:17:00Z">
        <w:r w:rsidR="00EB6E86" w:rsidRPr="00005E6E" w:rsidDel="0054616D">
          <w:delText xml:space="preserve">in detail </w:delText>
        </w:r>
      </w:del>
      <w:r w:rsidR="00EB6E86" w:rsidRPr="00005E6E">
        <w:t xml:space="preserve">and </w:t>
      </w:r>
      <w:del w:id="214" w:author="Won Do Lee" w:date="2023-01-17T23:17:00Z">
        <w:r w:rsidR="00E97990" w:rsidRPr="00005E6E" w:rsidDel="0054616D">
          <w:delText>asses</w:delText>
        </w:r>
      </w:del>
      <w:del w:id="215" w:author="Won Do Lee" w:date="2023-01-17T22:15:00Z">
        <w:r w:rsidR="00E97990" w:rsidRPr="00005E6E" w:rsidDel="00A93152">
          <w:delText>s</w:delText>
        </w:r>
        <w:r w:rsidR="00EB6E86" w:rsidRPr="00005E6E" w:rsidDel="00A93152">
          <w:delText xml:space="preserve"> </w:delText>
        </w:r>
      </w:del>
      <w:del w:id="216" w:author="Won Do Lee" w:date="2023-01-17T23:17:00Z">
        <w:r w:rsidR="00EB6E86" w:rsidRPr="00005E6E" w:rsidDel="0054616D">
          <w:delText xml:space="preserve">the </w:delText>
        </w:r>
      </w:del>
      <w:del w:id="217" w:author="Won Do Lee" w:date="2023-01-17T21:25:00Z">
        <w:r w:rsidR="005D51CC" w:rsidRPr="00005E6E" w:rsidDel="00F54DF4">
          <w:delText xml:space="preserve">effects </w:delText>
        </w:r>
        <w:r w:rsidR="00EB6E86" w:rsidRPr="00005E6E" w:rsidDel="00F54DF4">
          <w:delText xml:space="preserve">of lockdown </w:delText>
        </w:r>
        <w:r w:rsidR="004E0039" w:rsidRPr="00005E6E" w:rsidDel="00F54DF4">
          <w:delText xml:space="preserve">by </w:delText>
        </w:r>
      </w:del>
      <w:del w:id="218" w:author="Won Do Lee" w:date="2023-01-15T23:27:00Z">
        <w:r w:rsidR="004E0039" w:rsidRPr="00005E6E" w:rsidDel="008D18A3">
          <w:delText>monitoring</w:delText>
        </w:r>
        <w:r w:rsidR="00CA6445" w:rsidRPr="00005E6E" w:rsidDel="008D18A3">
          <w:delText xml:space="preserve"> </w:delText>
        </w:r>
      </w:del>
      <w:ins w:id="219" w:author="Won Do Lee" w:date="2023-01-17T23:17:00Z">
        <w:r w:rsidR="0054616D" w:rsidRPr="00005E6E">
          <w:t>measure</w:t>
        </w:r>
      </w:ins>
      <w:ins w:id="220" w:author="Won Do Lee" w:date="2023-01-15T23:27:00Z">
        <w:r w:rsidR="008D18A3" w:rsidRPr="00005E6E">
          <w:t xml:space="preserve"> </w:t>
        </w:r>
      </w:ins>
      <w:del w:id="221" w:author="Won Do Lee" w:date="2023-01-17T21:25:00Z">
        <w:r w:rsidR="00CA6445" w:rsidRPr="00005E6E" w:rsidDel="00F54DF4">
          <w:delText xml:space="preserve">the </w:delText>
        </w:r>
        <w:r w:rsidR="00767291" w:rsidRPr="00005E6E" w:rsidDel="00F54DF4">
          <w:delText>change in</w:delText>
        </w:r>
        <w:r w:rsidR="00CE270D" w:rsidRPr="00005E6E" w:rsidDel="00F54DF4">
          <w:delText xml:space="preserve"> </w:delText>
        </w:r>
        <w:r w:rsidR="00E207DB" w:rsidRPr="00005E6E" w:rsidDel="00F54DF4">
          <w:delText>mobility levels</w:delText>
        </w:r>
      </w:del>
      <w:ins w:id="222" w:author="Won Do Lee" w:date="2023-01-17T21:26:00Z">
        <w:r w:rsidR="00F54DF4" w:rsidRPr="00005E6E">
          <w:t>changes in mobility</w:t>
        </w:r>
      </w:ins>
      <w:r w:rsidR="006E4595" w:rsidRPr="00005E6E">
        <w:t xml:space="preserve"> </w:t>
      </w:r>
      <w:ins w:id="223" w:author="Won Do Lee" w:date="2023-01-17T21:26:00Z">
        <w:r w:rsidR="00F54DF4" w:rsidRPr="00005E6E">
          <w:t xml:space="preserve">under the </w:t>
        </w:r>
      </w:ins>
      <w:ins w:id="224" w:author="Won Do Lee" w:date="2023-01-17T22:16:00Z">
        <w:r w:rsidR="00A93152" w:rsidRPr="00005E6E">
          <w:t xml:space="preserve">lockdown phases </w:t>
        </w:r>
      </w:ins>
      <w:ins w:id="225" w:author="Won Do Lee" w:date="2023-01-17T23:18:00Z">
        <w:r w:rsidR="0054616D" w:rsidRPr="00005E6E">
          <w:t xml:space="preserve">of COVID-19 pandemic, </w:t>
        </w:r>
      </w:ins>
      <w:ins w:id="226" w:author="Won Do Lee" w:date="2023-01-17T22:16:00Z">
        <w:r w:rsidR="00A93152" w:rsidRPr="00005E6E">
          <w:t xml:space="preserve">by </w:t>
        </w:r>
      </w:ins>
      <w:del w:id="227" w:author="Won Do Lee" w:date="2023-01-15T23:27:00Z">
        <w:r w:rsidR="004E0039" w:rsidRPr="00005E6E" w:rsidDel="008D18A3">
          <w:delText>over time</w:delText>
        </w:r>
      </w:del>
      <w:del w:id="228" w:author="Won Do Lee" w:date="2023-01-17T22:16:00Z">
        <w:r w:rsidR="004E0039" w:rsidRPr="00005E6E" w:rsidDel="00A93152">
          <w:delText xml:space="preserve"> </w:delText>
        </w:r>
      </w:del>
      <w:r w:rsidR="004E0039" w:rsidRPr="00005E6E">
        <w:t>using</w:t>
      </w:r>
      <w:del w:id="229" w:author="Won Do Lee" w:date="2023-01-15T23:28:00Z">
        <w:r w:rsidR="004E0039" w:rsidRPr="00005E6E" w:rsidDel="008D18A3">
          <w:delText xml:space="preserve"> </w:delText>
        </w:r>
        <w:r w:rsidR="005823AE" w:rsidRPr="00005E6E" w:rsidDel="008D18A3">
          <w:delText>the</w:delText>
        </w:r>
      </w:del>
      <w:ins w:id="230" w:author="Won Do Lee" w:date="2023-01-15T23:28:00Z">
        <w:r w:rsidR="008D18A3" w:rsidRPr="00005E6E">
          <w:t xml:space="preserve"> anonymised</w:t>
        </w:r>
      </w:ins>
      <w:r w:rsidR="006E4595" w:rsidRPr="00005E6E">
        <w:t xml:space="preserve"> </w:t>
      </w:r>
      <w:r w:rsidR="00EB6E86" w:rsidRPr="00005E6E">
        <w:t xml:space="preserve">call-detail records (CDRs) </w:t>
      </w:r>
      <w:r w:rsidR="004E0039" w:rsidRPr="00005E6E">
        <w:t xml:space="preserve">data </w:t>
      </w:r>
      <w:r w:rsidR="00EB6E86" w:rsidRPr="00005E6E">
        <w:t>collected fro</w:t>
      </w:r>
      <w:ins w:id="231" w:author="Won Do Lee" w:date="2023-01-15T23:28:00Z">
        <w:r w:rsidR="008D18A3" w:rsidRPr="00005E6E">
          <w:t>m</w:t>
        </w:r>
      </w:ins>
      <w:del w:id="232" w:author="Won Do Lee" w:date="2023-01-15T23:28:00Z">
        <w:r w:rsidR="00EB6E86" w:rsidRPr="00005E6E" w:rsidDel="008D18A3">
          <w:delText>m people’s</w:delText>
        </w:r>
      </w:del>
      <w:r w:rsidR="00EB6E86" w:rsidRPr="00005E6E">
        <w:t xml:space="preserve"> mobile phone</w:t>
      </w:r>
      <w:r w:rsidR="00A96EFA" w:rsidRPr="00005E6E">
        <w:t>s</w:t>
      </w:r>
      <w:r w:rsidR="00EB6E86" w:rsidRPr="00005E6E">
        <w:t xml:space="preserve">. </w:t>
      </w:r>
      <w:del w:id="233" w:author="Won Do Lee" w:date="2023-01-17T23:18:00Z">
        <w:r w:rsidR="005D51CC" w:rsidRPr="00005E6E" w:rsidDel="0054616D">
          <w:delText>In other words,</w:delText>
        </w:r>
      </w:del>
      <w:ins w:id="234" w:author="Won Do Lee" w:date="2023-01-17T23:18:00Z">
        <w:r w:rsidR="0054616D" w:rsidRPr="00005E6E">
          <w:t>By doing this,</w:t>
        </w:r>
      </w:ins>
      <w:r w:rsidR="005D51CC" w:rsidRPr="00005E6E">
        <w:t xml:space="preserve"> t</w:t>
      </w:r>
      <w:r w:rsidR="005248D8" w:rsidRPr="00005E6E">
        <w:t>h</w:t>
      </w:r>
      <w:r w:rsidR="005D51CC" w:rsidRPr="00005E6E">
        <w:t>is</w:t>
      </w:r>
      <w:r w:rsidR="005248D8" w:rsidRPr="00005E6E">
        <w:t xml:space="preserve"> research</w:t>
      </w:r>
      <w:r w:rsidRPr="00005E6E">
        <w:t xml:space="preserve"> </w:t>
      </w:r>
      <w:r w:rsidR="00F308FD" w:rsidRPr="00005E6E">
        <w:t>investigates</w:t>
      </w:r>
      <w:del w:id="235" w:author="Won Do Lee" w:date="2023-01-17T23:18:00Z">
        <w:r w:rsidR="00EB6E86" w:rsidRPr="00005E6E" w:rsidDel="0054616D">
          <w:delText xml:space="preserve"> </w:delText>
        </w:r>
      </w:del>
      <w:ins w:id="236" w:author="Won Do Lee" w:date="2023-01-17T22:16:00Z">
        <w:r w:rsidR="00A93152" w:rsidRPr="00005E6E">
          <w:t xml:space="preserve"> </w:t>
        </w:r>
      </w:ins>
      <w:ins w:id="237" w:author="Won Do Lee" w:date="2023-01-17T23:20:00Z">
        <w:r w:rsidR="0054616D" w:rsidRPr="00005E6E">
          <w:t xml:space="preserve">the </w:t>
        </w:r>
      </w:ins>
      <w:del w:id="238" w:author="Won Do Lee" w:date="2023-01-17T21:26:00Z">
        <w:r w:rsidR="00A64CD8" w:rsidRPr="00005E6E" w:rsidDel="00F54DF4">
          <w:delText xml:space="preserve">the </w:delText>
        </w:r>
      </w:del>
      <w:ins w:id="239" w:author="Won Do Lee" w:date="2023-01-17T21:26:00Z">
        <w:r w:rsidR="00F54DF4" w:rsidRPr="00005E6E">
          <w:t xml:space="preserve">long-term </w:t>
        </w:r>
      </w:ins>
      <w:r w:rsidR="001E2B38" w:rsidRPr="00005E6E">
        <w:t xml:space="preserve">effects </w:t>
      </w:r>
      <w:r w:rsidR="00A64CD8" w:rsidRPr="00005E6E">
        <w:t xml:space="preserve">of </w:t>
      </w:r>
      <w:r w:rsidR="001E2B38" w:rsidRPr="00005E6E">
        <w:t>government-mandated lockdown</w:t>
      </w:r>
      <w:del w:id="240" w:author="Won Do Lee" w:date="2023-01-17T21:27:00Z">
        <w:r w:rsidR="001E2B38" w:rsidRPr="00005E6E" w:rsidDel="00F54DF4">
          <w:delText>s</w:delText>
        </w:r>
      </w:del>
      <w:r w:rsidR="001E2B38" w:rsidRPr="00005E6E">
        <w:t xml:space="preserve"> </w:t>
      </w:r>
      <w:del w:id="241" w:author="Won Do Lee" w:date="2023-01-17T21:26:00Z">
        <w:r w:rsidR="00B91744" w:rsidRPr="00005E6E" w:rsidDel="00F54DF4">
          <w:delText xml:space="preserve">on </w:delText>
        </w:r>
        <w:r w:rsidR="003C3C47" w:rsidRPr="00005E6E" w:rsidDel="00F54DF4">
          <w:delText xml:space="preserve">everyday </w:delText>
        </w:r>
      </w:del>
      <w:del w:id="242" w:author="Won Do Lee" w:date="2023-01-17T21:27:00Z">
        <w:r w:rsidR="003C3C47" w:rsidRPr="00005E6E" w:rsidDel="00F54DF4">
          <w:delText>mobility</w:delText>
        </w:r>
      </w:del>
      <w:ins w:id="243" w:author="Won Do Lee" w:date="2023-01-17T22:16:00Z">
        <w:r w:rsidR="00A93152" w:rsidRPr="00005E6E">
          <w:t>on</w:t>
        </w:r>
      </w:ins>
      <w:ins w:id="244" w:author="Won Do Lee" w:date="2023-01-17T21:27:00Z">
        <w:r w:rsidR="00F54DF4" w:rsidRPr="00005E6E">
          <w:t xml:space="preserve"> </w:t>
        </w:r>
      </w:ins>
      <w:ins w:id="245" w:author="Won Do Lee" w:date="2023-01-17T23:20:00Z">
        <w:r w:rsidR="0054616D" w:rsidRPr="00005E6E">
          <w:t xml:space="preserve">people’s </w:t>
        </w:r>
      </w:ins>
      <w:ins w:id="246" w:author="Won Do Lee" w:date="2023-01-17T21:27:00Z">
        <w:r w:rsidR="00F54DF4" w:rsidRPr="00005E6E">
          <w:t xml:space="preserve">mobility </w:t>
        </w:r>
      </w:ins>
      <w:ins w:id="247" w:author="Won Do Lee" w:date="2023-01-17T23:19:00Z">
        <w:r w:rsidR="0054616D" w:rsidRPr="00005E6E">
          <w:t>spanning</w:t>
        </w:r>
      </w:ins>
      <w:ins w:id="248" w:author="Won Do Lee" w:date="2023-01-17T21:28:00Z">
        <w:r w:rsidR="00F54DF4" w:rsidRPr="00005E6E">
          <w:t xml:space="preserve"> seven months</w:t>
        </w:r>
      </w:ins>
      <w:del w:id="249" w:author="Won Do Lee" w:date="2023-01-17T21:28:00Z">
        <w:r w:rsidR="003C3C47" w:rsidRPr="00005E6E" w:rsidDel="00F54DF4">
          <w:delText xml:space="preserve"> </w:delText>
        </w:r>
        <w:r w:rsidR="00A64CD8" w:rsidRPr="00005E6E" w:rsidDel="00F54DF4">
          <w:delText>in Englan</w:delText>
        </w:r>
      </w:del>
      <w:del w:id="250" w:author="Won Do Lee" w:date="2023-01-17T21:26:00Z">
        <w:r w:rsidR="00A64CD8" w:rsidRPr="00005E6E" w:rsidDel="00F54DF4">
          <w:delText xml:space="preserve">d </w:delText>
        </w:r>
        <w:r w:rsidR="00B12B59" w:rsidRPr="00005E6E" w:rsidDel="00F54DF4">
          <w:fldChar w:fldCharType="begin" w:fldLock="1"/>
        </w:r>
        <w:r w:rsidR="002602A3" w:rsidRPr="00005E6E" w:rsidDel="00F54DF4">
          <w:delInstrText>ADDIN CSL_CITATION {"citationItems":[{"id":"ITEM-1","itemData":{"DOI":"10.1038/s41562-021-01079-8","ISBN":"4156202101079","ISSN":"2397-3374","PMID":"33686204","abstract":"COVID-19 has prompted unprecedented government action around the world. We introduce the Oxford COVID-19 Government Response Tracker (OxCGRT), a dataset that addresses the need for continuously updated, readily usable and comparable information on policy measures. From 1 January 2020, the data capture government policies related to closure and containment, health and economic policy for more than 180 countries, plus several countries’ subnational jurisdictions. Policy responses are recorded on ordinal or continuous scales for 19 policy areas, capturing variation in degree of response. We present two motivating applications of the data, highlighting patterns in the timing of policy adoption and subsequent policy easing and reimposition, and illustrating how the data can be combined with behavioural and epidemiological indicators. This database enables researchers and policymakers to explore the empirical effects of policy responses on the spread of COVID-19 cases and deaths, as well as on economic and social welfare.","author":[{"dropping-particle":"","family":"Hale","given":"Thomas","non-dropping-particle":"","parse-names":false,"suffix":""},{"dropping-particle":"","family":"Angrist","given":"Noam","non-dropping-particle":"","parse-names":false,"suffix":""},{"dropping-particle":"","family":"Goldszmidt","given":"Rafael","non-dropping-particle":"","parse-names":false,"suffix":""},{"dropping-particle":"","family":"Kira","given":"Beatriz","non-dropping-particle":"","parse-names":false,"suffix":""},{"dropping-particle":"","family":"Petherick","given":"Anna","non-dropping-particle":"","parse-names":false,"suffix":""},{"dropping-particle":"","family":"Phillips","given":"Toby","non-dropping-particle":"","parse-names":false,"suffix":""},{"dropping-particle":"","family":"Webster","given":"Samuel","non-dropping-particle":"","parse-names":false,"suffix":""},{"dropping-particle":"","family":"Cameron-Blake","given":"Emily","non-dropping-particle":"","parse-names":false,"suffix":""},{"dropping-particle":"","family":"Hallas","given":"Laura","non-dropping-particle":"","parse-names":false,"suffix":""},{"dropping-particle":"","family":"Majumdar","given":"Saptarshi","non-dropping-particle":"","parse-names":false,"suffix":""},{"dropping-particle":"","family":"Tatlow","given":"Helen","non-dropping-particle":"","parse-names":false,"suffix":""}],"container-title":"Nature Human Behaviour","id":"ITEM-1","issue":"4","issued":{"date-parts":[["2021","4","8"]]},"page":"529-538","publisher":"Springer US","title":"A global panel database of pandemic policies (Oxford COVID-19 Government Response Tracker)","type":"article-journal","volume":"5"},"uris":["http://www.mendeley.com/documents/?uuid=226f4167-0922-4b30-9774-483f22cf700b"]}],"mendeley":{"formattedCitation":"(Hale et al., 2021)","plainTextFormattedCitation":"(Hale et al., 2021)","previouslyFormattedCitation":"(Hale et al., 2021)"},"properties":{"noteIndex":0},"schema":"https://github.com/citation-style-language/schema/raw/master/csl-citation.json"}</w:delInstrText>
        </w:r>
        <w:r w:rsidR="00B12B59" w:rsidRPr="00005E6E" w:rsidDel="00F54DF4">
          <w:fldChar w:fldCharType="separate"/>
        </w:r>
        <w:r w:rsidR="00376C66" w:rsidRPr="00005E6E" w:rsidDel="00F54DF4">
          <w:delText>(Hale et al., 2021)</w:delText>
        </w:r>
        <w:r w:rsidR="00B12B59" w:rsidRPr="00005E6E" w:rsidDel="00F54DF4">
          <w:fldChar w:fldCharType="end"/>
        </w:r>
      </w:del>
      <w:ins w:id="251" w:author="Won Do Lee" w:date="2023-01-17T23:20:00Z">
        <w:r w:rsidR="0054616D" w:rsidRPr="00005E6E">
          <w:t>, by</w:t>
        </w:r>
      </w:ins>
      <w:ins w:id="252" w:author="Won Do Lee" w:date="2023-01-17T23:19:00Z">
        <w:r w:rsidR="0054616D" w:rsidRPr="00005E6E">
          <w:t xml:space="preserve"> measuring </w:t>
        </w:r>
      </w:ins>
      <w:del w:id="253" w:author="Won Do Lee" w:date="2023-01-17T23:19:00Z">
        <w:r w:rsidR="00B12B59" w:rsidRPr="00005E6E" w:rsidDel="0054616D">
          <w:delText>.</w:delText>
        </w:r>
      </w:del>
      <w:del w:id="254" w:author="Won Do Lee" w:date="2023-01-17T21:28:00Z">
        <w:r w:rsidR="001E2B38" w:rsidRPr="00005E6E" w:rsidDel="00F54DF4">
          <w:delText xml:space="preserve"> </w:delText>
        </w:r>
        <w:r w:rsidR="00034A61" w:rsidRPr="00005E6E" w:rsidDel="00F54DF4">
          <w:delText>To achieve this task</w:delText>
        </w:r>
      </w:del>
      <w:del w:id="255" w:author="Won Do Lee" w:date="2023-01-17T21:29:00Z">
        <w:r w:rsidR="00034A61" w:rsidRPr="00005E6E" w:rsidDel="00F54DF4">
          <w:delText>,</w:delText>
        </w:r>
      </w:del>
      <w:del w:id="256" w:author="Won Do Lee" w:date="2023-01-17T21:30:00Z">
        <w:r w:rsidR="00034A61" w:rsidRPr="00005E6E" w:rsidDel="00F54DF4">
          <w:delText xml:space="preserve"> th</w:delText>
        </w:r>
        <w:r w:rsidR="00025C19" w:rsidRPr="00005E6E" w:rsidDel="00F54DF4">
          <w:delText>is</w:delText>
        </w:r>
        <w:r w:rsidR="00034A61" w:rsidRPr="00005E6E" w:rsidDel="00F54DF4">
          <w:delText xml:space="preserve"> research </w:delText>
        </w:r>
        <w:r w:rsidR="00C15CF6" w:rsidRPr="00005E6E" w:rsidDel="00F54DF4">
          <w:delText xml:space="preserve">seeks to measure </w:delText>
        </w:r>
      </w:del>
      <w:r w:rsidR="00C15CF6" w:rsidRPr="00005E6E">
        <w:t>changes in mobility</w:t>
      </w:r>
      <w:r w:rsidR="00BD4B85" w:rsidRPr="00005E6E">
        <w:t xml:space="preserve"> </w:t>
      </w:r>
      <w:r w:rsidR="00310071" w:rsidRPr="00005E6E">
        <w:t>over time</w:t>
      </w:r>
      <w:r w:rsidR="002D1EE3" w:rsidRPr="00005E6E">
        <w:t xml:space="preserve"> </w:t>
      </w:r>
      <w:r w:rsidR="00BD4B85" w:rsidRPr="00005E6E">
        <w:t xml:space="preserve">and </w:t>
      </w:r>
      <w:r w:rsidR="00C524E4" w:rsidRPr="00005E6E">
        <w:t>quantif</w:t>
      </w:r>
      <w:ins w:id="257" w:author="Won Do Lee" w:date="2023-01-17T21:31:00Z">
        <w:r w:rsidR="00F54DF4" w:rsidRPr="00005E6E">
          <w:t>ied</w:t>
        </w:r>
      </w:ins>
      <w:del w:id="258" w:author="Won Do Lee" w:date="2023-01-17T21:31:00Z">
        <w:r w:rsidR="00C524E4" w:rsidRPr="00005E6E" w:rsidDel="00F54DF4">
          <w:delText>y</w:delText>
        </w:r>
      </w:del>
      <w:r w:rsidR="00B11992" w:rsidRPr="00005E6E">
        <w:t xml:space="preserve"> </w:t>
      </w:r>
      <w:r w:rsidR="001E2B38" w:rsidRPr="00005E6E">
        <w:t xml:space="preserve">how </w:t>
      </w:r>
      <w:r w:rsidR="002D1EE3" w:rsidRPr="00005E6E">
        <w:t xml:space="preserve">it </w:t>
      </w:r>
      <w:del w:id="259" w:author="Won Do Lee" w:date="2023-01-17T22:17:00Z">
        <w:r w:rsidR="001E2B38" w:rsidRPr="00005E6E" w:rsidDel="00A93152">
          <w:delText xml:space="preserve">has </w:delText>
        </w:r>
        <w:r w:rsidR="002D1EE3" w:rsidRPr="00005E6E" w:rsidDel="00A93152">
          <w:delText xml:space="preserve">been </w:delText>
        </w:r>
      </w:del>
      <w:r w:rsidR="00C80E8A" w:rsidRPr="00005E6E">
        <w:t>evolved</w:t>
      </w:r>
      <w:r w:rsidR="00BD5DCF" w:rsidRPr="00005E6E">
        <w:t xml:space="preserve">. </w:t>
      </w:r>
      <w:ins w:id="260" w:author="Won Do Lee" w:date="2023-01-17T23:21:00Z">
        <w:r w:rsidR="0054616D" w:rsidRPr="00005E6E">
          <w:lastRenderedPageBreak/>
          <w:t xml:space="preserve">This task is achieved by </w:t>
        </w:r>
      </w:ins>
      <w:del w:id="261" w:author="Won Do Lee" w:date="2023-01-17T23:21:00Z">
        <w:r w:rsidR="00FB3D1B" w:rsidRPr="00005E6E" w:rsidDel="0054616D">
          <w:delText xml:space="preserve">We </w:delText>
        </w:r>
      </w:del>
      <w:del w:id="262" w:author="Won Do Lee" w:date="2023-01-17T21:31:00Z">
        <w:r w:rsidR="00FB3D1B" w:rsidRPr="00005E6E" w:rsidDel="00751A98">
          <w:delText xml:space="preserve">utilised </w:delText>
        </w:r>
      </w:del>
      <w:ins w:id="263" w:author="Won Do Lee" w:date="2023-01-17T23:21:00Z">
        <w:r w:rsidR="0054616D" w:rsidRPr="00005E6E">
          <w:t>deploying</w:t>
        </w:r>
      </w:ins>
      <w:ins w:id="264" w:author="Won Do Lee" w:date="2023-01-17T21:31:00Z">
        <w:r w:rsidR="00751A98" w:rsidRPr="00005E6E">
          <w:t xml:space="preserve"> </w:t>
        </w:r>
      </w:ins>
      <w:r w:rsidR="00034A61" w:rsidRPr="00005E6E">
        <w:t>data mining techniques</w:t>
      </w:r>
      <w:r w:rsidR="001E2B38" w:rsidRPr="00005E6E">
        <w:t xml:space="preserve"> </w:t>
      </w:r>
      <w:r w:rsidR="00FB3D1B" w:rsidRPr="00005E6E">
        <w:t xml:space="preserve">to reveal </w:t>
      </w:r>
      <w:del w:id="265" w:author="Won Do Lee" w:date="2023-01-17T21:31:00Z">
        <w:r w:rsidR="00034A61" w:rsidRPr="00005E6E" w:rsidDel="00751A98">
          <w:delText>the signifi</w:delText>
        </w:r>
      </w:del>
      <w:ins w:id="266" w:author="Won Do Lee" w:date="2023-01-17T21:31:00Z">
        <w:r w:rsidR="00751A98" w:rsidRPr="00005E6E">
          <w:t>different</w:t>
        </w:r>
      </w:ins>
      <w:del w:id="267" w:author="Won Do Lee" w:date="2023-01-17T21:31:00Z">
        <w:r w:rsidR="00034A61" w:rsidRPr="00005E6E" w:rsidDel="00751A98">
          <w:delText>cant</w:delText>
        </w:r>
      </w:del>
      <w:r w:rsidR="00034A61" w:rsidRPr="00005E6E">
        <w:t xml:space="preserve"> </w:t>
      </w:r>
      <w:r w:rsidR="002D1EE3" w:rsidRPr="00005E6E">
        <w:t xml:space="preserve">socioeconomic </w:t>
      </w:r>
      <w:del w:id="268" w:author="Won Do Lee" w:date="2023-01-19T23:19:00Z">
        <w:r w:rsidR="002D1EE3" w:rsidRPr="00005E6E" w:rsidDel="001E7E1F">
          <w:delText xml:space="preserve">and demographic </w:delText>
        </w:r>
        <w:r w:rsidR="00034A61" w:rsidRPr="00005E6E" w:rsidDel="001E7E1F">
          <w:delText>factors</w:delText>
        </w:r>
      </w:del>
      <w:ins w:id="269" w:author="Won Do Lee" w:date="2023-01-19T23:19:00Z">
        <w:r w:rsidR="001E7E1F" w:rsidRPr="00005E6E">
          <w:t>status</w:t>
        </w:r>
      </w:ins>
      <w:r w:rsidR="00C64AD0" w:rsidRPr="00005E6E">
        <w:t xml:space="preserve"> likely to be correlated with </w:t>
      </w:r>
      <w:del w:id="270" w:author="Won Do Lee" w:date="2023-01-17T21:32:00Z">
        <w:r w:rsidR="00C64AD0" w:rsidRPr="00005E6E" w:rsidDel="00751A98">
          <w:delText xml:space="preserve">the </w:delText>
        </w:r>
        <w:r w:rsidR="00B214DD" w:rsidRPr="00005E6E" w:rsidDel="00751A98">
          <w:delText>distinctive</w:delText>
        </w:r>
      </w:del>
      <w:ins w:id="271" w:author="Won Do Lee" w:date="2023-01-17T21:32:00Z">
        <w:r w:rsidR="00751A98" w:rsidRPr="00005E6E">
          <w:t xml:space="preserve">different </w:t>
        </w:r>
      </w:ins>
      <w:del w:id="272" w:author="Won Do Lee" w:date="2023-01-17T21:32:00Z">
        <w:r w:rsidR="00B214DD" w:rsidRPr="00005E6E" w:rsidDel="00751A98">
          <w:delText xml:space="preserve"> </w:delText>
        </w:r>
      </w:del>
      <w:r w:rsidR="009510D9" w:rsidRPr="00005E6E">
        <w:t>trajector</w:t>
      </w:r>
      <w:r w:rsidR="00B214DD" w:rsidRPr="00005E6E">
        <w:t>ies</w:t>
      </w:r>
      <w:r w:rsidR="00FE7436" w:rsidRPr="00005E6E">
        <w:t xml:space="preserve"> of mobility </w:t>
      </w:r>
      <w:del w:id="273" w:author="Won Do Lee" w:date="2023-01-13T00:20:00Z">
        <w:r w:rsidR="00FE7436" w:rsidRPr="00005E6E" w:rsidDel="00FC3526">
          <w:delText xml:space="preserve">reduction </w:delText>
        </w:r>
      </w:del>
      <w:r w:rsidR="00B11992" w:rsidRPr="00005E6E">
        <w:t>under England’s first nationwide lockdown</w:t>
      </w:r>
      <w:r w:rsidR="00034A61" w:rsidRPr="00005E6E">
        <w:t>.</w:t>
      </w:r>
      <w:r w:rsidR="00BD4B85" w:rsidRPr="00005E6E">
        <w:t xml:space="preserve"> </w:t>
      </w:r>
      <w:r w:rsidR="00E13B9A" w:rsidRPr="00005E6E">
        <w:t>S</w:t>
      </w:r>
      <w:r w:rsidR="00B7261A" w:rsidRPr="00005E6E">
        <w:t>pecifically</w:t>
      </w:r>
      <w:r w:rsidR="00B972E4" w:rsidRPr="00005E6E">
        <w:t>, the research addresses the following questions</w:t>
      </w:r>
      <w:r w:rsidR="00AB3374" w:rsidRPr="00005E6E">
        <w:t>:</w:t>
      </w:r>
    </w:p>
    <w:p w14:paraId="7F537CB9" w14:textId="65A41C64" w:rsidR="007B5830" w:rsidRPr="00005E6E" w:rsidRDefault="00251821" w:rsidP="00B97F5A">
      <w:pPr>
        <w:pStyle w:val="ListParagraph"/>
        <w:numPr>
          <w:ilvl w:val="0"/>
          <w:numId w:val="50"/>
        </w:numPr>
        <w:rPr>
          <w:ins w:id="274" w:author="Won Do Lee" w:date="2023-01-15T23:10:00Z"/>
        </w:rPr>
      </w:pPr>
      <w:commentRangeStart w:id="275"/>
      <w:r w:rsidRPr="00005E6E">
        <w:t xml:space="preserve">How has </w:t>
      </w:r>
      <w:r w:rsidR="00FB19A0" w:rsidRPr="00005E6E">
        <w:t>mobility</w:t>
      </w:r>
      <w:r w:rsidR="00962632" w:rsidRPr="00005E6E">
        <w:t xml:space="preserve"> </w:t>
      </w:r>
      <w:r w:rsidR="00197D82" w:rsidRPr="00005E6E">
        <w:t>c</w:t>
      </w:r>
      <w:r w:rsidR="00C52751" w:rsidRPr="00005E6E">
        <w:t>hanged</w:t>
      </w:r>
      <w:del w:id="276" w:author="Won Do Lee" w:date="2023-01-12T23:05:00Z">
        <w:r w:rsidR="005A23C9" w:rsidRPr="00005E6E" w:rsidDel="00C1521F">
          <w:delText xml:space="preserve"> over time</w:delText>
        </w:r>
      </w:del>
      <w:del w:id="277" w:author="Won Do Lee" w:date="2023-01-15T23:10:00Z">
        <w:r w:rsidR="00E22937" w:rsidRPr="00005E6E" w:rsidDel="006B3717">
          <w:delText>,</w:delText>
        </w:r>
        <w:r w:rsidR="000C291E" w:rsidRPr="00005E6E" w:rsidDel="006B3717">
          <w:delText xml:space="preserve"> </w:delText>
        </w:r>
        <w:r w:rsidR="006C32B0" w:rsidRPr="00005E6E" w:rsidDel="006B3717">
          <w:delText xml:space="preserve">and </w:delText>
        </w:r>
      </w:del>
      <w:del w:id="278" w:author="Won Do Lee" w:date="2023-01-12T23:05:00Z">
        <w:r w:rsidR="002E1E2A" w:rsidRPr="00005E6E" w:rsidDel="00C1521F">
          <w:delText xml:space="preserve">has </w:delText>
        </w:r>
        <w:r w:rsidR="00C160F9" w:rsidRPr="00005E6E" w:rsidDel="00C1521F">
          <w:delText xml:space="preserve">it </w:delText>
        </w:r>
      </w:del>
      <w:del w:id="279" w:author="Won Do Lee" w:date="2023-01-15T23:10:00Z">
        <w:r w:rsidR="005A23C9" w:rsidRPr="00005E6E" w:rsidDel="006B3717">
          <w:delText>evolved</w:delText>
        </w:r>
      </w:del>
      <w:ins w:id="280" w:author="Won Do Lee" w:date="2023-01-15T23:10:00Z">
        <w:r w:rsidR="006B3717" w:rsidRPr="00005E6E">
          <w:t xml:space="preserve"> </w:t>
        </w:r>
      </w:ins>
      <w:ins w:id="281" w:author="Won Do Lee" w:date="2023-01-17T22:17:00Z">
        <w:r w:rsidR="00A93152" w:rsidRPr="00005E6E">
          <w:t xml:space="preserve">over </w:t>
        </w:r>
      </w:ins>
      <w:ins w:id="282" w:author="Won Do Lee" w:date="2023-01-17T22:18:00Z">
        <w:r w:rsidR="00A93152" w:rsidRPr="00005E6E">
          <w:t xml:space="preserve">the </w:t>
        </w:r>
      </w:ins>
      <w:ins w:id="283" w:author="Won Do Lee" w:date="2023-01-17T22:17:00Z">
        <w:r w:rsidR="00A93152" w:rsidRPr="00005E6E">
          <w:t xml:space="preserve">initial phases </w:t>
        </w:r>
      </w:ins>
      <w:ins w:id="284" w:author="Won Do Lee" w:date="2023-01-17T22:18:00Z">
        <w:r w:rsidR="00A93152" w:rsidRPr="00005E6E">
          <w:t>of</w:t>
        </w:r>
      </w:ins>
      <w:ins w:id="285" w:author="Won Do Lee" w:date="2023-01-17T22:17:00Z">
        <w:r w:rsidR="00A93152" w:rsidRPr="00005E6E">
          <w:t xml:space="preserve"> </w:t>
        </w:r>
      </w:ins>
      <w:ins w:id="286" w:author="Won Do Lee" w:date="2023-01-17T22:18:00Z">
        <w:r w:rsidR="00A93152" w:rsidRPr="00005E6E">
          <w:t xml:space="preserve">the </w:t>
        </w:r>
      </w:ins>
      <w:ins w:id="287" w:author="Won Do Lee" w:date="2023-01-17T22:17:00Z">
        <w:r w:rsidR="00A93152" w:rsidRPr="00005E6E">
          <w:t>lockdown</w:t>
        </w:r>
      </w:ins>
      <w:del w:id="288" w:author="Won Do Lee" w:date="2023-01-15T23:11:00Z">
        <w:r w:rsidR="00C52751" w:rsidRPr="00005E6E" w:rsidDel="006B3717">
          <w:delText xml:space="preserve"> </w:delText>
        </w:r>
        <w:r w:rsidR="00D80B42" w:rsidRPr="00005E6E" w:rsidDel="006B3717">
          <w:delText xml:space="preserve">under </w:delText>
        </w:r>
        <w:r w:rsidR="00C64AD0" w:rsidRPr="00005E6E" w:rsidDel="006B3717">
          <w:delText>the lockdown</w:delText>
        </w:r>
      </w:del>
      <w:r w:rsidR="00926989" w:rsidRPr="00005E6E">
        <w:t>?</w:t>
      </w:r>
    </w:p>
    <w:p w14:paraId="00FA9FB1" w14:textId="28EE2272" w:rsidR="00C1521F" w:rsidRPr="00005E6E" w:rsidDel="007B5830" w:rsidRDefault="007B5830" w:rsidP="000F3486">
      <w:pPr>
        <w:pStyle w:val="ListParagraph"/>
        <w:rPr>
          <w:del w:id="289" w:author="Won Do Lee" w:date="2023-01-12T23:54:00Z"/>
        </w:rPr>
      </w:pPr>
      <w:ins w:id="290" w:author="Won Do Lee" w:date="2023-01-15T23:10:00Z">
        <w:r w:rsidRPr="00005E6E">
          <w:t>What makes</w:t>
        </w:r>
      </w:ins>
      <w:ins w:id="291" w:author="Won Do Lee" w:date="2023-01-17T23:21:00Z">
        <w:r w:rsidR="0054616D" w:rsidRPr="00005E6E">
          <w:t xml:space="preserve"> </w:t>
        </w:r>
      </w:ins>
      <w:ins w:id="292" w:author="Won Do Lee" w:date="2023-01-15T23:10:00Z">
        <w:r w:rsidRPr="00005E6E">
          <w:t xml:space="preserve">disparities in mobility recovery trends </w:t>
        </w:r>
      </w:ins>
      <w:ins w:id="293" w:author="Won Do Lee" w:date="2023-01-17T23:21:00Z">
        <w:r w:rsidR="0054616D" w:rsidRPr="00005E6E">
          <w:t>in lockdown phases</w:t>
        </w:r>
      </w:ins>
      <w:ins w:id="294" w:author="Won Do Lee" w:date="2023-01-15T23:10:00Z">
        <w:r w:rsidRPr="00005E6E">
          <w:t>?</w:t>
        </w:r>
      </w:ins>
    </w:p>
    <w:p w14:paraId="47E6E288" w14:textId="77777777" w:rsidR="007B5830" w:rsidRPr="00005E6E" w:rsidRDefault="007B5830" w:rsidP="000F3486">
      <w:pPr>
        <w:pStyle w:val="ListParagraph"/>
        <w:numPr>
          <w:ilvl w:val="0"/>
          <w:numId w:val="50"/>
        </w:numPr>
        <w:rPr>
          <w:ins w:id="295" w:author="Won Do Lee" w:date="2023-01-15T23:10:00Z"/>
        </w:rPr>
      </w:pPr>
    </w:p>
    <w:p w14:paraId="45147D13" w14:textId="4F4D4962" w:rsidR="0030248F" w:rsidRPr="00005E6E" w:rsidDel="008D18A3" w:rsidRDefault="00442A4C" w:rsidP="000F3486">
      <w:pPr>
        <w:pStyle w:val="ListParagraph"/>
        <w:numPr>
          <w:ilvl w:val="0"/>
          <w:numId w:val="50"/>
        </w:numPr>
        <w:rPr>
          <w:del w:id="296" w:author="Won Do Lee" w:date="2023-01-15T23:11:00Z"/>
        </w:rPr>
      </w:pPr>
      <w:del w:id="297" w:author="Won Do Lee" w:date="2023-01-12T23:06:00Z">
        <w:r w:rsidRPr="00005E6E" w:rsidDel="00C1521F">
          <w:delText>How and to</w:delText>
        </w:r>
      </w:del>
      <w:ins w:id="298" w:author="Won Do Lee" w:date="2023-01-12T23:56:00Z">
        <w:r w:rsidR="0050027F" w:rsidRPr="00005E6E">
          <w:t>Does</w:t>
        </w:r>
      </w:ins>
      <w:del w:id="299" w:author="Won Do Lee" w:date="2023-01-12T23:56:00Z">
        <w:r w:rsidRPr="00005E6E" w:rsidDel="0050027F">
          <w:delText xml:space="preserve"> what extent</w:delText>
        </w:r>
        <w:r w:rsidR="00C64AD0" w:rsidRPr="00005E6E" w:rsidDel="0050027F">
          <w:delText xml:space="preserve"> do</w:delText>
        </w:r>
      </w:del>
      <w:r w:rsidR="00C64AD0" w:rsidRPr="00005E6E">
        <w:t xml:space="preserve"> </w:t>
      </w:r>
      <w:r w:rsidR="008A42EC" w:rsidRPr="00005E6E">
        <w:t xml:space="preserve">socioeconomic </w:t>
      </w:r>
      <w:del w:id="300" w:author="Won Do Lee" w:date="2023-01-19T23:19:00Z">
        <w:r w:rsidR="008A42EC" w:rsidRPr="00005E6E" w:rsidDel="001E7E1F">
          <w:delText xml:space="preserve">and demographic </w:delText>
        </w:r>
        <w:r w:rsidR="00B032C4" w:rsidRPr="00005E6E" w:rsidDel="001E7E1F">
          <w:delText>factors</w:delText>
        </w:r>
      </w:del>
      <w:ins w:id="301" w:author="Won Do Lee" w:date="2023-01-19T23:19:00Z">
        <w:r w:rsidR="001E7E1F" w:rsidRPr="00005E6E">
          <w:t>status</w:t>
        </w:r>
      </w:ins>
      <w:r w:rsidR="005E01AD" w:rsidRPr="00005E6E">
        <w:t xml:space="preserve"> </w:t>
      </w:r>
      <w:del w:id="302" w:author="Won Do Lee" w:date="2023-01-12T23:56:00Z">
        <w:r w:rsidR="005E01AD" w:rsidRPr="00005E6E" w:rsidDel="0050027F">
          <w:delText xml:space="preserve">that </w:delText>
        </w:r>
      </w:del>
      <w:del w:id="303" w:author="Won Do Lee" w:date="2023-01-12T23:07:00Z">
        <w:r w:rsidR="005E01AD" w:rsidRPr="00005E6E" w:rsidDel="00C1521F">
          <w:delText>influence</w:delText>
        </w:r>
        <w:r w:rsidR="00BA0B43" w:rsidRPr="00005E6E" w:rsidDel="00C1521F">
          <w:delText xml:space="preserve"> </w:delText>
        </w:r>
      </w:del>
      <w:ins w:id="304" w:author="Won Do Lee" w:date="2023-01-17T22:18:00Z">
        <w:r w:rsidR="00A93152" w:rsidRPr="00005E6E">
          <w:t>associated with</w:t>
        </w:r>
      </w:ins>
      <w:ins w:id="305" w:author="Won Do Lee" w:date="2023-01-12T23:07:00Z">
        <w:r w:rsidR="00C1521F" w:rsidRPr="00005E6E">
          <w:t xml:space="preserve"> </w:t>
        </w:r>
      </w:ins>
      <w:del w:id="306" w:author="Won Do Lee" w:date="2023-01-12T23:07:00Z">
        <w:r w:rsidR="002A1C37" w:rsidRPr="00005E6E" w:rsidDel="00C1521F">
          <w:delText>change in mobility</w:delText>
        </w:r>
      </w:del>
      <w:ins w:id="307" w:author="Won Do Lee" w:date="2023-01-13T00:05:00Z">
        <w:r w:rsidR="0050027F" w:rsidRPr="00005E6E">
          <w:t>trajectories of mobility reduction</w:t>
        </w:r>
      </w:ins>
      <w:del w:id="308" w:author="Won Do Lee" w:date="2023-01-13T00:05:00Z">
        <w:r w:rsidR="002A1C37" w:rsidRPr="00005E6E" w:rsidDel="0050027F">
          <w:delText xml:space="preserve"> levels</w:delText>
        </w:r>
      </w:del>
      <w:ins w:id="309" w:author="Won Do Lee" w:date="2023-01-12T23:08:00Z">
        <w:r w:rsidR="00C1521F" w:rsidRPr="00005E6E">
          <w:t xml:space="preserve"> throughout </w:t>
        </w:r>
      </w:ins>
      <w:ins w:id="310" w:author="Won Do Lee" w:date="2023-01-17T22:18:00Z">
        <w:r w:rsidR="00A93152" w:rsidRPr="00005E6E">
          <w:t>the</w:t>
        </w:r>
      </w:ins>
      <w:ins w:id="311" w:author="Won Do Lee" w:date="2023-01-12T23:08:00Z">
        <w:r w:rsidR="00C1521F" w:rsidRPr="00005E6E">
          <w:t xml:space="preserve"> lockdown</w:t>
        </w:r>
      </w:ins>
      <w:r w:rsidR="00EC7209" w:rsidRPr="00005E6E">
        <w:t>?</w:t>
      </w:r>
      <w:commentRangeEnd w:id="275"/>
      <w:r w:rsidR="0054616D" w:rsidRPr="00005E6E">
        <w:rPr>
          <w:rStyle w:val="CommentReference"/>
        </w:rPr>
        <w:commentReference w:id="275"/>
      </w:r>
    </w:p>
    <w:p w14:paraId="0A223DDD" w14:textId="77777777" w:rsidR="008D18A3" w:rsidRPr="00005E6E" w:rsidRDefault="008D18A3" w:rsidP="00B97F5A">
      <w:pPr>
        <w:pStyle w:val="ListParagraph"/>
        <w:numPr>
          <w:ilvl w:val="0"/>
          <w:numId w:val="50"/>
        </w:numPr>
      </w:pPr>
    </w:p>
    <w:p w14:paraId="539CCE67" w14:textId="77777777" w:rsidR="00FB257C" w:rsidRPr="00005E6E" w:rsidRDefault="00FB257C" w:rsidP="000F3486">
      <w:pPr>
        <w:rPr>
          <w:color w:val="FF0000"/>
        </w:rPr>
      </w:pPr>
    </w:p>
    <w:bookmarkEnd w:id="100"/>
    <w:p w14:paraId="0656BD09" w14:textId="4FADBCCA" w:rsidR="005E2C98" w:rsidRPr="00005E6E" w:rsidRDefault="00771214" w:rsidP="000F3486">
      <w:pPr>
        <w:pStyle w:val="Heading1"/>
      </w:pPr>
      <w:r w:rsidRPr="00771214">
        <w:t>Related works</w:t>
      </w:r>
    </w:p>
    <w:p w14:paraId="7170171A" w14:textId="74C106B1" w:rsidR="00A70C50" w:rsidRPr="00005E6E" w:rsidRDefault="009053C6" w:rsidP="000F3486">
      <w:pPr>
        <w:spacing w:after="240"/>
        <w:rPr>
          <w:color w:val="FF0000"/>
        </w:rPr>
      </w:pPr>
      <w:r w:rsidRPr="00005E6E">
        <w:t xml:space="preserve">COVID-19 </w:t>
      </w:r>
      <w:r w:rsidR="00C66077" w:rsidRPr="00005E6E">
        <w:t xml:space="preserve">is </w:t>
      </w:r>
      <w:r w:rsidR="001F2869" w:rsidRPr="00005E6E">
        <w:t>transmitted between people</w:t>
      </w:r>
      <w:r w:rsidR="008C2207" w:rsidRPr="00005E6E">
        <w:t xml:space="preserve"> in </w:t>
      </w:r>
      <w:r w:rsidR="00C13FA8" w:rsidRPr="00005E6E">
        <w:t xml:space="preserve">three main </w:t>
      </w:r>
      <w:r w:rsidR="00803625" w:rsidRPr="00005E6E">
        <w:t>ways</w:t>
      </w:r>
      <w:r w:rsidR="008E0F5A" w:rsidRPr="00005E6E">
        <w:t xml:space="preserve">; </w:t>
      </w:r>
      <w:r w:rsidR="007F5EF7" w:rsidRPr="00005E6E">
        <w:t>contact</w:t>
      </w:r>
      <w:r w:rsidR="00C66077" w:rsidRPr="00005E6E">
        <w:t xml:space="preserve">s, </w:t>
      </w:r>
      <w:r w:rsidR="007F5EF7" w:rsidRPr="00005E6E">
        <w:t>droplets</w:t>
      </w:r>
      <w:r w:rsidR="00C66077" w:rsidRPr="00005E6E">
        <w:t xml:space="preserve">, </w:t>
      </w:r>
      <w:r w:rsidR="007F5EF7" w:rsidRPr="00005E6E">
        <w:t>and airborne transmission</w:t>
      </w:r>
      <w:r w:rsidR="00C66077" w:rsidRPr="00005E6E">
        <w:t>. A</w:t>
      </w:r>
      <w:r w:rsidR="00886B4F" w:rsidRPr="00005E6E">
        <w:t xml:space="preserve"> </w:t>
      </w:r>
      <w:r w:rsidR="008873B3" w:rsidRPr="00005E6E">
        <w:t xml:space="preserve">major </w:t>
      </w:r>
      <w:r w:rsidR="00C66077" w:rsidRPr="00005E6E">
        <w:t>transmission route</w:t>
      </w:r>
      <w:r w:rsidR="008873B3" w:rsidRPr="00005E6E">
        <w:t xml:space="preserve"> </w:t>
      </w:r>
      <w:r w:rsidR="00886B4F" w:rsidRPr="00005E6E">
        <w:t xml:space="preserve">is </w:t>
      </w:r>
      <w:r w:rsidR="003F0D83" w:rsidRPr="00005E6E">
        <w:t>large infected droplets</w:t>
      </w:r>
      <w:r w:rsidR="006A0EFF" w:rsidRPr="00005E6E">
        <w:t xml:space="preserve"> </w:t>
      </w:r>
      <w:r w:rsidR="000D6116" w:rsidRPr="00005E6E">
        <w:t xml:space="preserve">in line with </w:t>
      </w:r>
      <w:r w:rsidR="006A0EFF" w:rsidRPr="00005E6E">
        <w:t xml:space="preserve">the most respiratory virus </w:t>
      </w:r>
      <w:r w:rsidR="009E6761" w:rsidRPr="00005E6E">
        <w:fldChar w:fldCharType="begin" w:fldLock="1"/>
      </w:r>
      <w:r w:rsidR="002602A3" w:rsidRPr="00005E6E">
        <w:instrText>ADDIN CSL_CITATION {"citationItems":[{"id":"ITEM-1","itemData":{"DOI":"10.1016/S2213-2600(20)30514-2","ISSN":"22132600","author":[{"dropping-particle":"","family":"The Lancet Respiratory Medicine","given":"","non-dropping-particle":"","parse-names":false,"suffix":""}],"container-title":"The Lancet Respiratory Medicine","id":"ITEM-1","issue":"12","issued":{"date-parts":[["2020","12"]]},"page":"1159","title":"COVID-19 transmission—up in the air","type":"article-journal","volume":"8"},"uris":["http://www.mendeley.com/documents/?uuid=a84715ee-9530-40d0-81b2-23370e489a62"]}],"mendeley":{"formattedCitation":"(The Lancet Respiratory Medicine, 2020)","plainTextFormattedCitation":"(The Lancet Respiratory Medicine, 2020)","previouslyFormattedCitation":"(The Lancet Respiratory Medicine, 2020)"},"properties":{"noteIndex":0},"schema":"https://github.com/citation-style-language/schema/raw/master/csl-citation.json"}</w:instrText>
      </w:r>
      <w:r w:rsidR="009E6761" w:rsidRPr="00005E6E">
        <w:fldChar w:fldCharType="separate"/>
      </w:r>
      <w:r w:rsidR="00376C66" w:rsidRPr="00005E6E">
        <w:t>(The Lancet Respiratory Medicine, 2020)</w:t>
      </w:r>
      <w:r w:rsidR="009E6761" w:rsidRPr="00005E6E">
        <w:fldChar w:fldCharType="end"/>
      </w:r>
      <w:r w:rsidR="00A06CF7" w:rsidRPr="00005E6E">
        <w:t xml:space="preserve">. </w:t>
      </w:r>
      <w:r w:rsidR="00441D8F" w:rsidRPr="00005E6E">
        <w:t xml:space="preserve">The risk of droplet transmission </w:t>
      </w:r>
      <w:r w:rsidR="00150621" w:rsidRPr="00005E6E">
        <w:t xml:space="preserve">by </w:t>
      </w:r>
      <w:r w:rsidR="00C9459B" w:rsidRPr="00005E6E">
        <w:t xml:space="preserve">physical contact </w:t>
      </w:r>
      <w:r w:rsidR="00E90C27" w:rsidRPr="00005E6E">
        <w:t>among people</w:t>
      </w:r>
      <w:r w:rsidR="00150621" w:rsidRPr="00005E6E">
        <w:t xml:space="preserve"> </w:t>
      </w:r>
      <w:r w:rsidR="00675719" w:rsidRPr="00005E6E">
        <w:t xml:space="preserve">outlines </w:t>
      </w:r>
      <w:r w:rsidR="001630E2" w:rsidRPr="00005E6E">
        <w:t xml:space="preserve">scientific </w:t>
      </w:r>
      <w:r w:rsidR="00FC68F3" w:rsidRPr="00005E6E">
        <w:t xml:space="preserve">evidence </w:t>
      </w:r>
      <w:r w:rsidR="00C66077" w:rsidRPr="00005E6E">
        <w:t>suggesting</w:t>
      </w:r>
      <w:r w:rsidR="00FC68F3" w:rsidRPr="00005E6E">
        <w:t xml:space="preserve"> </w:t>
      </w:r>
      <w:r w:rsidR="00001BA0" w:rsidRPr="00005E6E">
        <w:t>social distancing</w:t>
      </w:r>
      <w:r w:rsidR="004B1794" w:rsidRPr="00005E6E">
        <w:t xml:space="preserve"> </w:t>
      </w:r>
      <w:r w:rsidR="00A22304" w:rsidRPr="00005E6E">
        <w:t>guidelines</w:t>
      </w:r>
      <w:r w:rsidR="008A388F" w:rsidRPr="00005E6E">
        <w:t xml:space="preserve"> </w:t>
      </w:r>
      <w:r w:rsidR="00675719" w:rsidRPr="00005E6E">
        <w:t xml:space="preserve">to </w:t>
      </w:r>
      <w:r w:rsidR="00A22304" w:rsidRPr="00005E6E">
        <w:t xml:space="preserve">prevent the spread of </w:t>
      </w:r>
      <w:r w:rsidR="00AC4D15" w:rsidRPr="00005E6E">
        <w:t>COVID-19</w:t>
      </w:r>
      <w:r w:rsidR="00EE000F" w:rsidRPr="00005E6E">
        <w:t xml:space="preserve"> </w:t>
      </w:r>
      <w:r w:rsidR="008E1971" w:rsidRPr="00005E6E">
        <w:fldChar w:fldCharType="begin" w:fldLock="1"/>
      </w:r>
      <w:r w:rsidR="002602A3" w:rsidRPr="00005E6E">
        <w:instrText>ADDIN CSL_CITATION {"citationItems":[{"id":"ITEM-1","itemData":{"DOI":"10.1038/s41598-020-80078-7","ISSN":"2045-2322","abstract":"The COVID-19 pandemic is largely caused by airborne transmission, a phenomenon that rapidly gained the attention of the scientific community. Social distancing is of paramount importance to limit the spread of the disease, but to design social distancing rules on a scientific basis the process of dispersal of virus-containing respiratory droplets must be understood. Here, we demonstrate that available knowledge is largely inadequate to make predictions on the reach of infectious droplets emitted during a cough and on their infectious potential. We follow the position and evaporation of thousands of respiratory droplets by massive state-of-the-art numerical simulations of the airflow caused by a typical cough. We find that different initial distributions of droplet size taken from literature and different ambient relative humidity lead to opposite conclusions: (1) most versus none of the viral content settles in the first 1–2 m; (2) viruses are carried entirely on dry nuclei versus on liquid droplets; (3) small droplets travel less than $$2.5\\,{\\mathrm{m}}$$ 2.5 m versus more than $$7.5\\,{\\mathrm{m}}$$ 7.5 m . We point to two key issues that need to be addressed urgently in order to provide a scientific foundation to social distancing rules: (I1) a careful characterisation of the initial distribution of droplet sizes; (I2) the infectious potential of viruses carried on dry nuclei versus liquid droplets.","author":[{"dropping-particle":"","family":"Rosti","given":"M. E.","non-dropping-particle":"","parse-names":false,"suffix":""},{"dropping-particle":"","family":"Olivieri","given":"S.","non-dropping-particle":"","parse-names":false,"suffix":""},{"dropping-particle":"","family":"Cavaiola","given":"M.","non-dropping-particle":"","parse-names":false,"suffix":""},{"dropping-particle":"","family":"Seminara","given":"A.","non-dropping-particle":"","parse-names":false,"suffix":""},{"dropping-particle":"","family":"Mazzino","given":"A.","non-dropping-particle":"","parse-names":false,"suffix":""}],"container-title":"Scientific Reports","id":"ITEM-1","issue":"1","issued":{"date-parts":[["2020","12","30"]]},"page":"22426","title":"Fluid dynamics of COVID-19 airborne infection suggests urgent data for a scientific design of social distancing","type":"article-journal","volume":"10"},"uris":["http://www.mendeley.com/documents/?uuid=e2c0cd39-a581-4a06-b8f1-a650aa75619c"]}],"mendeley":{"formattedCitation":"(Rosti et al., 2020)","plainTextFormattedCitation":"(Rosti et al., 2020)","previouslyFormattedCitation":"(Rosti et al., 2020)"},"properties":{"noteIndex":0},"schema":"https://github.com/citation-style-language/schema/raw/master/csl-citation.json"}</w:instrText>
      </w:r>
      <w:r w:rsidR="008E1971" w:rsidRPr="00005E6E">
        <w:fldChar w:fldCharType="separate"/>
      </w:r>
      <w:r w:rsidR="00376C66" w:rsidRPr="00005E6E">
        <w:t>(Rosti et al., 2020)</w:t>
      </w:r>
      <w:r w:rsidR="008E1971" w:rsidRPr="00005E6E">
        <w:fldChar w:fldCharType="end"/>
      </w:r>
      <w:r w:rsidR="008A388F" w:rsidRPr="00005E6E">
        <w:t>.</w:t>
      </w:r>
      <w:r w:rsidR="00D42292" w:rsidRPr="00005E6E">
        <w:t xml:space="preserve"> </w:t>
      </w:r>
      <w:r w:rsidR="008F2C78" w:rsidRPr="00005E6E">
        <w:t xml:space="preserve">Therefore, </w:t>
      </w:r>
      <w:r w:rsidR="00391673" w:rsidRPr="00005E6E">
        <w:t>monitoring changes in mobility</w:t>
      </w:r>
      <w:r w:rsidR="00030BAA" w:rsidRPr="00005E6E">
        <w:t xml:space="preserve"> has </w:t>
      </w:r>
      <w:r w:rsidR="00A07E27" w:rsidRPr="00005E6E">
        <w:t xml:space="preserve">become </w:t>
      </w:r>
      <w:r w:rsidR="004B2B18" w:rsidRPr="00005E6E">
        <w:t xml:space="preserve">valuable </w:t>
      </w:r>
      <w:del w:id="312" w:author="Won Do Lee" w:date="2023-01-17T22:19:00Z">
        <w:r w:rsidR="004B2B18" w:rsidRPr="00005E6E" w:rsidDel="00A93152">
          <w:delText xml:space="preserve">to </w:delText>
        </w:r>
        <w:r w:rsidR="00F358F2" w:rsidRPr="00005E6E" w:rsidDel="00A93152">
          <w:delText>assess</w:delText>
        </w:r>
      </w:del>
      <w:ins w:id="313" w:author="Won Do Lee" w:date="2023-01-17T22:19:00Z">
        <w:r w:rsidR="00A93152" w:rsidRPr="00005E6E">
          <w:t>in assessing</w:t>
        </w:r>
      </w:ins>
      <w:r w:rsidR="00F358F2" w:rsidRPr="00005E6E">
        <w:t xml:space="preserve"> </w:t>
      </w:r>
      <w:r w:rsidR="00C01218" w:rsidRPr="00005E6E">
        <w:t xml:space="preserve">the </w:t>
      </w:r>
      <w:r w:rsidR="00BF30C9" w:rsidRPr="00005E6E">
        <w:t>eff</w:t>
      </w:r>
      <w:r w:rsidR="00EE000F" w:rsidRPr="00005E6E">
        <w:t>ectiveness</w:t>
      </w:r>
      <w:r w:rsidR="00BF30C9" w:rsidRPr="00005E6E">
        <w:t xml:space="preserve"> </w:t>
      </w:r>
      <w:r w:rsidR="00E10BA4" w:rsidRPr="00005E6E">
        <w:t>of government-imposed social distancing policies</w:t>
      </w:r>
      <w:r w:rsidR="009C4075" w:rsidRPr="00005E6E">
        <w:t xml:space="preserve"> </w:t>
      </w:r>
      <w:r w:rsidR="009C4075" w:rsidRPr="00005E6E">
        <w:fldChar w:fldCharType="begin" w:fldLock="1"/>
      </w:r>
      <w:r w:rsidR="00140450" w:rsidRPr="00005E6E">
        <w:instrText>ADDIN CSL_CITATION {"citationItems":[{"id":"ITEM-1","itemData":{"DOI":"10.1126/sciadv.abc0764","ISSN":"2375-2548","author":[{"dropping-particle":"","family":"Oliver","given":"Nuria","non-dropping-particle":"","parse-names":false,"suffix":""},{"dropping-particle":"","family":"Lepri","given":"Bruno","non-dropping-particle":"","parse-names":false,"suffix":""},{"dropping-particle":"","family":"Sterly","given":"Harald","non-dropping-particle":"","parse-names":false,"suffix":""},{"dropping-particle":"","family":"Lambiotte","given":"Renaud","non-dropping-particle":"","parse-names":false,"suffix":""},{"dropping-particle":"","family":"Deletaille","given":"Sébastien","non-dropping-particle":"","parse-names":false,"suffix":""},{"dropping-particle":"","family":"Nadai","given":"Marco","non-dropping-particle":"De","parse-names":false,"suffix":""},{"dropping-particle":"","family":"Letouzé","given":"Emmanuel","non-dropping-particle":"","parse-names":false,"suffix":""},{"dropping-particle":"","family":"Salah","given":"Albert Ali","non-dropping-particle":"","parse-names":false,"suffix":""},{"dropping-particle":"","family":"Benjamins","given":"Richard","non-dropping-particle":"","parse-names":false,"suffix":""},{"dropping-particle":"","family":"Cattuto","given":"Ciro","non-dropping-particle":"","parse-names":false,"suffix":""},{"dropping-particle":"","family":"Colizza","given":"Vittoria","non-dropping-particle":"","parse-names":false,"suffix":""},{"dropping-particle":"","family":"Cordes","given":"Nicolas","non-dropping-particle":"de","parse-names":false,"suffix":""},{"dropping-particle":"","family":"Fraiberger","given":"Samuel P.","non-dropping-particle":"","parse-names":false,"suffix":""},{"dropping-particle":"","family":"Koebe","given":"Till","non-dropping-particle":"","parse-names":false,"suffix":""},{"dropping-particle":"","family":"Lehmann","given":"Sune","non-dropping-particle":"","parse-names":false,"suffix":""},{"dropping-particle":"","family":"Murillo","given":"Juan","non-dropping-particle":"","parse-names":false,"suffix":""},{"dropping-particle":"","family":"Pentland","given":"Alex","non-dropping-particle":"","parse-names":false,"suffix":""},{"dropping-particle":"","family":"Pham","given":"Phuong N","non-dropping-particle":"","parse-names":false,"suffix":""},{"dropping-particle":"","family":"Pivetta","given":"Frédéric","non-dropping-particle":"","parse-names":false,"suffix":""},{"dropping-particle":"","family":"Saramäki","given":"Jari","non-dropping-particle":"","parse-names":false,"suffix":""},{"dropping-particle":"V.","family":"Scarpino","given":"Samuel","non-dropping-particle":"","parse-names":false,"suffix":""},{"dropping-particle":"","family":"Tizzoni","given":"Michele","non-dropping-particle":"","parse-names":false,"suffix":""},{"dropping-particle":"","family":"Verhulst","given":"Stefaan","non-dropping-particle":"","parse-names":false,"suffix":""},{"dropping-particle":"","family":"Vinck","given":"Patrick","non-dropping-particle":"","parse-names":false,"suffix":""}],"container-title":"Science Advances","id":"ITEM-1","issue":"23","issued":{"date-parts":[["2020","6","27"]]},"page":"eabc0764","title":"Mobile phone data for informing public health actions across the COVID-19 pandemic life cycle","type":"article-journal","volume":"6"},"uris":["http://www.mendeley.com/documents/?uuid=068dd6bd-5a3a-4f95-a254-8d992ada4806"]}],"mendeley":{"formattedCitation":"(Oliver et al., 2020)","plainTextFormattedCitation":"(Oliver et al., 2020)","previouslyFormattedCitation":"(Oliver et al., 2020)"},"properties":{"noteIndex":0},"schema":"https://github.com/citation-style-language/schema/raw/master/csl-citation.json"}</w:instrText>
      </w:r>
      <w:r w:rsidR="009C4075" w:rsidRPr="00005E6E">
        <w:fldChar w:fldCharType="separate"/>
      </w:r>
      <w:r w:rsidR="00BA5AEE" w:rsidRPr="00005E6E">
        <w:t>(Oliver et al., 2020)</w:t>
      </w:r>
      <w:r w:rsidR="009C4075" w:rsidRPr="00005E6E">
        <w:fldChar w:fldCharType="end"/>
      </w:r>
      <w:r w:rsidR="00E10BA4" w:rsidRPr="00005E6E">
        <w:t>.</w:t>
      </w:r>
      <w:r w:rsidR="00AA6407" w:rsidRPr="00005E6E">
        <w:t xml:space="preserve"> </w:t>
      </w:r>
    </w:p>
    <w:p w14:paraId="21AF5A51" w14:textId="793BD111" w:rsidR="009A7C55" w:rsidRPr="005329A2" w:rsidRDefault="00071A7D" w:rsidP="000F3486">
      <w:pPr>
        <w:spacing w:after="240"/>
        <w:rPr>
          <w:lang w:val="nl-NL"/>
        </w:rPr>
      </w:pPr>
      <w:r w:rsidRPr="00005E6E">
        <w:t>Academic literature on transport and COVID-19 has burgeoned since the Spring of 2020</w:t>
      </w:r>
      <w:r w:rsidR="0060615B" w:rsidRPr="00005E6E">
        <w:t>.</w:t>
      </w:r>
      <w:r w:rsidRPr="00005E6E">
        <w:t xml:space="preserve"> Many paper</w:t>
      </w:r>
      <w:r w:rsidR="00C66077" w:rsidRPr="00005E6E">
        <w:t xml:space="preserve">s </w:t>
      </w:r>
      <w:r w:rsidRPr="00005E6E">
        <w:t xml:space="preserve">have </w:t>
      </w:r>
      <w:del w:id="314" w:author="Won Do Lee" w:date="2023-01-17T21:33:00Z">
        <w:r w:rsidRPr="00005E6E" w:rsidDel="00751A98">
          <w:delText xml:space="preserve">focused </w:delText>
        </w:r>
        <w:r w:rsidR="00C66077" w:rsidRPr="00005E6E" w:rsidDel="00751A98">
          <w:delText>on</w:delText>
        </w:r>
      </w:del>
      <w:ins w:id="315" w:author="Won Do Lee" w:date="2023-01-17T21:33:00Z">
        <w:r w:rsidR="00751A98" w:rsidRPr="00005E6E">
          <w:t>examined</w:t>
        </w:r>
      </w:ins>
      <w:r w:rsidR="00C66077" w:rsidRPr="00005E6E">
        <w:t xml:space="preserve"> </w:t>
      </w:r>
      <w:del w:id="316" w:author="Won Do Lee" w:date="2023-01-17T21:33:00Z">
        <w:r w:rsidR="00774267" w:rsidRPr="00005E6E" w:rsidDel="00751A98">
          <w:delText xml:space="preserve">the reduction </w:delText>
        </w:r>
        <w:r w:rsidRPr="00005E6E" w:rsidDel="00751A98">
          <w:delText>in mobility</w:delText>
        </w:r>
      </w:del>
      <w:ins w:id="317" w:author="Won Do Lee" w:date="2023-01-17T21:33:00Z">
        <w:r w:rsidR="00751A98" w:rsidRPr="00005E6E">
          <w:t xml:space="preserve">V-shaped mobility </w:t>
        </w:r>
      </w:ins>
      <w:ins w:id="318" w:author="Won Do Lee" w:date="2023-01-17T23:24:00Z">
        <w:r w:rsidR="0054616D" w:rsidRPr="00005E6E">
          <w:t xml:space="preserve">trends </w:t>
        </w:r>
      </w:ins>
      <w:ins w:id="319" w:author="Won Do Lee" w:date="2023-01-17T23:25:00Z">
        <w:r w:rsidR="0054616D" w:rsidRPr="00005E6E">
          <w:t xml:space="preserve">in the early stage of COVID-19 pandemic </w:t>
        </w:r>
      </w:ins>
      <w:ins w:id="320" w:author="Won Do Lee" w:date="2023-01-17T21:33:00Z">
        <w:r w:rsidR="00751A98" w:rsidRPr="00005E6E">
          <w:t xml:space="preserve">to reveal </w:t>
        </w:r>
      </w:ins>
      <w:ins w:id="321" w:author="Won Do Lee" w:date="2023-01-17T23:25:00Z">
        <w:r w:rsidR="0054616D" w:rsidRPr="00005E6E">
          <w:t xml:space="preserve">substantial </w:t>
        </w:r>
      </w:ins>
      <w:ins w:id="322" w:author="Won Do Lee" w:date="2023-01-17T21:33:00Z">
        <w:r w:rsidR="00751A98" w:rsidRPr="00005E6E">
          <w:t xml:space="preserve">changes in people’s </w:t>
        </w:r>
      </w:ins>
      <w:ins w:id="323" w:author="Won Do Lee" w:date="2023-01-17T21:34:00Z">
        <w:r w:rsidR="00751A98" w:rsidRPr="00005E6E">
          <w:t xml:space="preserve">mobility and travel behaviours </w:t>
        </w:r>
      </w:ins>
      <w:del w:id="324" w:author="Won Do Lee" w:date="2023-01-17T21:33:00Z">
        <w:r w:rsidR="0026581D" w:rsidRPr="00005E6E" w:rsidDel="00751A98">
          <w:delText xml:space="preserve"> with </w:delText>
        </w:r>
      </w:del>
      <w:del w:id="325" w:author="Won Do Lee" w:date="2023-01-17T21:34:00Z">
        <w:r w:rsidR="0026581D" w:rsidRPr="00005E6E" w:rsidDel="00751A98">
          <w:delText xml:space="preserve">people’s </w:delText>
        </w:r>
        <w:r w:rsidRPr="00005E6E" w:rsidDel="00751A98">
          <w:delText xml:space="preserve">attitudes and perceptions </w:delText>
        </w:r>
      </w:del>
      <w:del w:id="326" w:author="Won Do Lee" w:date="2023-01-17T23:25:00Z">
        <w:r w:rsidRPr="00005E6E" w:rsidDel="0054616D">
          <w:delText xml:space="preserve">during </w:delText>
        </w:r>
        <w:r w:rsidR="00C66077" w:rsidRPr="00005E6E" w:rsidDel="0054616D">
          <w:delText xml:space="preserve">the </w:delText>
        </w:r>
        <w:r w:rsidRPr="00005E6E" w:rsidDel="0054616D">
          <w:delText>COVID-1</w:delText>
        </w:r>
        <w:r w:rsidR="00C66077" w:rsidRPr="00005E6E" w:rsidDel="0054616D">
          <w:delText>9</w:delText>
        </w:r>
        <w:r w:rsidRPr="00005E6E" w:rsidDel="0054616D">
          <w:delText xml:space="preserve"> pandemic</w:delText>
        </w:r>
      </w:del>
      <w:ins w:id="327" w:author="Won Do Lee" w:date="2023-01-17T21:34:00Z">
        <w:r w:rsidR="00751A98" w:rsidRPr="00005E6E">
          <w:t xml:space="preserve">with the support of </w:t>
        </w:r>
      </w:ins>
      <w:del w:id="328" w:author="Won Do Lee" w:date="2023-01-17T21:34:00Z">
        <w:r w:rsidR="00C66077" w:rsidRPr="00005E6E" w:rsidDel="00751A98">
          <w:delText>. B</w:delText>
        </w:r>
        <w:r w:rsidR="009A7C55" w:rsidRPr="00005E6E" w:rsidDel="00751A98">
          <w:delText xml:space="preserve">y examining </w:delText>
        </w:r>
      </w:del>
      <w:r w:rsidR="00F175A9" w:rsidRPr="00005E6E">
        <w:t xml:space="preserve">large-scale </w:t>
      </w:r>
      <w:r w:rsidR="001373A9" w:rsidRPr="00005E6E">
        <w:t xml:space="preserve">mobile phone </w:t>
      </w:r>
      <w:r w:rsidR="00667588" w:rsidRPr="00005E6E">
        <w:t>data</w:t>
      </w:r>
      <w:del w:id="329" w:author="Won Do Lee" w:date="2023-01-17T21:34:00Z">
        <w:r w:rsidRPr="00005E6E" w:rsidDel="00751A98">
          <w:delText>,</w:delText>
        </w:r>
      </w:del>
      <w:r w:rsidRPr="00005E6E">
        <w:t xml:space="preserve"> </w:t>
      </w:r>
      <w:r w:rsidR="00C66077" w:rsidRPr="00005E6E">
        <w:t>and online panel surveys.</w:t>
      </w:r>
      <w:r w:rsidR="0060615B" w:rsidRPr="00005E6E">
        <w:t xml:space="preserve"> </w:t>
      </w:r>
      <w:r w:rsidRPr="00005E6E">
        <w:t xml:space="preserve">There is abundant evidence that overall levels of </w:t>
      </w:r>
      <w:ins w:id="330" w:author="Won Do Lee" w:date="2023-01-17T23:27:00Z">
        <w:r w:rsidR="0054616D" w:rsidRPr="00005E6E">
          <w:t xml:space="preserve">people’s </w:t>
        </w:r>
      </w:ins>
      <w:r w:rsidRPr="00005E6E">
        <w:t xml:space="preserve">mobility </w:t>
      </w:r>
      <w:del w:id="331" w:author="Won Do Lee" w:date="2023-01-17T23:27:00Z">
        <w:r w:rsidRPr="00005E6E" w:rsidDel="0054616D">
          <w:delText xml:space="preserve">in physical space </w:delText>
        </w:r>
      </w:del>
      <w:r w:rsidRPr="00005E6E">
        <w:t xml:space="preserve">dropped </w:t>
      </w:r>
      <w:ins w:id="332" w:author="Won Do Lee" w:date="2023-01-17T23:27:00Z">
        <w:r w:rsidR="0054616D" w:rsidRPr="00005E6E">
          <w:t>instantly</w:t>
        </w:r>
      </w:ins>
      <w:del w:id="333" w:author="Won Do Lee" w:date="2023-01-17T23:27:00Z">
        <w:r w:rsidRPr="00005E6E" w:rsidDel="0054616D">
          <w:delText>significantly</w:delText>
        </w:r>
      </w:del>
      <w:ins w:id="334" w:author="Won Do Lee" w:date="2023-01-17T23:26:00Z">
        <w:r w:rsidR="0054616D" w:rsidRPr="00005E6E">
          <w:t xml:space="preserve"> </w:t>
        </w:r>
      </w:ins>
      <w:ins w:id="335" w:author="Won Do Lee" w:date="2023-01-17T23:27:00Z">
        <w:r w:rsidR="0054616D" w:rsidRPr="00005E6E">
          <w:t xml:space="preserve">but </w:t>
        </w:r>
      </w:ins>
      <w:ins w:id="336" w:author="Won Do Lee" w:date="2023-01-17T23:26:00Z">
        <w:r w:rsidR="0054616D" w:rsidRPr="00005E6E">
          <w:t>recover</w:t>
        </w:r>
      </w:ins>
      <w:ins w:id="337" w:author="Won Do Lee" w:date="2023-01-17T23:27:00Z">
        <w:r w:rsidR="0054616D" w:rsidRPr="00005E6E">
          <w:t>ed rapidly</w:t>
        </w:r>
      </w:ins>
      <w:ins w:id="338" w:author="Won Do Lee" w:date="2023-01-17T23:28:00Z">
        <w:r w:rsidR="0054616D" w:rsidRPr="00005E6E">
          <w:t xml:space="preserve"> </w:t>
        </w:r>
      </w:ins>
      <w:ins w:id="339" w:author="Won Do Lee" w:date="2023-01-17T23:30:00Z">
        <w:r w:rsidR="0054616D" w:rsidRPr="00005E6E">
          <w:t>based on longitudinal data analysis</w:t>
        </w:r>
      </w:ins>
      <w:ins w:id="340" w:author="Won Do Lee" w:date="2023-01-17T23:26:00Z">
        <w:r w:rsidR="0054616D" w:rsidRPr="00005E6E">
          <w:t xml:space="preserve"> </w:t>
        </w:r>
      </w:ins>
      <w:ins w:id="341" w:author="Won Do Lee" w:date="2023-01-17T23:31:00Z">
        <w:r w:rsidR="0054616D" w:rsidRPr="00005E6E">
          <w:t>following longer than a year following the onset of the COVID-19 p</w:t>
        </w:r>
      </w:ins>
      <w:ins w:id="342" w:author="Won Do Lee" w:date="2023-01-17T23:32:00Z">
        <w:r w:rsidR="0054616D" w:rsidRPr="00005E6E">
          <w:t xml:space="preserve">andemic </w:t>
        </w:r>
      </w:ins>
      <w:del w:id="343" w:author="Won Do Lee" w:date="2023-01-17T23:26:00Z">
        <w:r w:rsidR="00751A98" w:rsidRPr="00005E6E" w:rsidDel="0054616D">
          <w:delText xml:space="preserve"> </w:delText>
        </w:r>
      </w:del>
      <w:r w:rsidR="00751A98" w:rsidRPr="00005E6E">
        <w:fldChar w:fldCharType="begin" w:fldLock="1"/>
      </w:r>
      <w:r w:rsidR="00751A98" w:rsidRPr="00005E6E">
        <w:instrText>ADDIN CSL_CITATION {"citationItems":[{"id":"ITEM-1","itemData":{"DOI":"10.1016/j.trip.2022.100668","ISSN":"25901982","abstract":"The COVID-19 pandemic marked a global disruption of unprecedented scale which was closely associated with human mobility. Since mobility acts as a facilitator for spreading the virus, individuals were forced to reconsider their respective behaviors. Despite numerous studies having detected behavioral changes during the first lockdown period (spring 2020), there is a lack of longitudinal perspectives that can provide insights into the intra-pandemic dynamics and potential long-term effects. This article investigates COVID-19-induced mobility-behavioral transformations by analyzing travel patterns of Berlin residents during a 20-month pandemic period and comparing them to the pre-pandemic situation. Based on quantitative analysis of almost 800,000 recorded trips, our longitudinal examination revealed individuals having reduced average monthly travel distances by ∼20%, trip frequencies by ∼11%, and having switched to individual modes. Public transportation has suffered a continual regression, with trip frequencies experiencing a relative long-term reduction of ∼50%, and a respective decrease of traveled distances by ∼43%. In contrast, the bicycle (rather than the car) was the central beneficiary, indicated by bicycle-related trip frequencies experiencing a relative long-term increase of ∼53%, and travel distances increasing by ∼117%. Comparing behavioral responses to three pandemic waves, our analysis revealed each wave to have created unique response patterns, which show a gradual softening of individuals’ mobility related self-restrictions. Our findings contribute to retracing and quantifying individuals’ changing mobility behaviors induced by the pandemic, and to detecting possible long-term effects that may constitute a “new normal” of an entirely altered urban mobility landscape.","author":[{"dropping-particle":"","family":"Kellermann","given":"Robin","non-dropping-particle":"","parse-names":false,"suffix":""},{"dropping-particle":"","family":"Sivizaca Conde","given":"Daniel","non-dropping-particle":"","parse-names":false,"suffix":""},{"dropping-particle":"","family":"Rößler","given":"David","non-dropping-particle":"","parse-names":false,"suffix":""},{"dropping-particle":"","family":"Kliewer","given":"Natalia","non-dropping-particle":"","parse-names":false,"suffix":""},{"dropping-particle":"","family":"Dienel","given":"Hans Liudger","non-dropping-particle":"","parse-names":false,"suffix":""}],"container-title":"Transportation Research Interdisciplinary Perspectives","id":"ITEM-1","issue":"July","issued":{"date-parts":[["2022"]]},"title":"Mobility in pandemic times: Exploring changes and long-term effects of COVID-19 on urban mobility behavior","type":"article-journal","volume":"15"},"uris":["http://www.mendeley.com/documents/?uuid=e8fe9ba3-354c-46c3-9dc7-64fb361353d1"]},{"id":"ITEM-2","itemData":{"DOI":"10.1016/j.jtrangeo.2021.103039","ISSN":"09666923","abstract":"This paper examines changes in people's mobility over a 7-month period (from March 1st to September 30th, 2020) during the COVID-19 pandemic in the U.S. using longitudinal models and county-level mobility data obtained from people's anonymized mobile phone signals. It differentiates two distinct waves of the study period: Wave 1 (March–June) and Wave 2 (June–September). It also analyzes the relationships of these mobility changes with various social, spatial, policy, and political factors. The results indicate that mobility changes in Wave 1 have a V-shaped trend: people's mobility first declined at the early stage of the COVID-19 pandemic (March–April) but quickly recovered to the pre-pandemic mobility levels from April to June. The rates of mobility changes during this period are significantly associated with most of our key variables, including political partisanship, poverty level, and the strictness of mobility restriction policies. For Wave 2, there was very little mobility decline despite the existence of mobility restriction policies and the COVID-19 pandemic becoming more severe. Our findings suggest that restricting people's mobility to control the pandemic may be effective only for a short period, especially in liberal democratic societies. Further, since poor people (who are mostly essential workers) kept traveling during the pandemic, health authorities should pay special attention to these people by implementing policies to mitigate their high COVID-19 exposure risk.","author":[{"dropping-particle":"","family":"Kim","given":"Junghwan","non-dropping-particle":"","parse-names":false,"suffix":""},{"dropping-particle":"","family":"Kwan","given":"Mei-Po","non-dropping-particle":"","parse-names":false,"suffix":""}],"container-title":"Journal of Transport Geography","id":"ITEM-2","issue":"March","issued":{"date-parts":[["2021","5"]]},"page":"103039","publisher":"Elsevier Ltd","title":"The impact of the COVID-19 pandemic on people's mobility: A longitudinal study of the U.S. from March to September of 2020","type":"article-journal","volume":"93"},"uris":["http://www.mendeley.com/documents/?uuid=27e5530c-73b7-4ca5-88ef-823ce0b7019c"]},{"id":"ITEM-3","itemData":{"DOI":"10.1016/j.compenvurbsys.2021.101710","ISSN":"01989715","abstract":"Covid-19 interventions are greatly affecting patterns of human mobility. Changes in mobility during Covid-19 have differed across socio-economic gradients during the first wave. We use fine-scale network mobility data in Ontario, Canada to study the association between three different mobility measures and four socio-economic indicators throughout the first and second wave of Covid-19 (January to December 2020). We find strong associations between mobility and the socio-economic indicators and that relationships between mobility and other socio-economic indicators vary over time. We further demonstrate that understanding how mobility has changed in response to Covid-19 varies considerably depending on how mobility is measured. Our findings have important implications for understanding how mobility data should be used to study interventions across space and time. Our results support that Covid-19 non-pharmaceutical interventions have resulted in geographically disparate responses to mobility and quantifying mobility changes at fine geographical scales is crucial to understanding the impacts of Covid-19.","author":[{"dropping-particle":"","family":"Long","given":"Jed A.","non-dropping-particle":"","parse-names":false,"suffix":""},{"dropping-particle":"","family":"Ren","given":"Chang","non-dropping-particle":"","parse-names":false,"suffix":""}],"container-title":"Computers, Environment and Urban Systems","id":"ITEM-3","issue":"July 2021","issued":{"date-parts":[["2022"]]},"page":"101710","publisher":"Elsevier Ltd","title":"Associations between mobility and socio-economic indicators vary across the timeline of the Covid-19 pandemic","type":"article-journal","volume":"91"},"uris":["http://www.mendeley.com/documents/?uuid=3504e12b-cb97-42a8-a9b3-e057a94d56d9"]},{"id":"ITEM-4","itemData":{"DOI":"10.1016/j.tranpol.2022.05.012","ISSN":"1879310X","abstract":"The COVID-19 pandemic significantly affected human mobility. This study examines the changes in people's activity-travel behavior over 23 months (from Jan 2020 to Nov 2021) and how these changes are associated with the socio-economic status (SES) at the block group level in North Carolina. We identified 5 pandemic stages with different restriction regimes: the pre-pandemic, lockdown, reopening stage, restriction, and complete opening stage. Using the block-group mobility data from SafeGraph, we quantify visits to 8 types of destinations during the 5 stages. We construct regression models with interaction terms between SES and stages and find that visit patterns during the pandemic vary for different types of destinations and SES areas. Specifically, we show that visits to retail stores have a slight decrease for low and medium SES areas, and visits to retail stores and restaurants and bars bounced back immediately after the lockdown for all SES areas. The results suggest that people in low SES areas continued traveling during the pandemic. Transportation planners and policymakers should carefully design the transportation system to satisfy travel needs of those residents. Furthermore, the results also highlight the importance of designing mitigation policies that recognize the immediate recovery of visits to retail locations, restaurants, and bars.","author":[{"dropping-particle":"","family":"Wang","given":"Jueyu","non-dropping-particle":"","parse-names":false,"suffix":""},{"dropping-particle":"","family":"Kaza","given":"Nikhil","non-dropping-particle":"","parse-names":false,"suffix":""},{"dropping-particle":"","family":"McDonald","given":"Noreen C.","non-dropping-particle":"","parse-names":false,"suffix":""},{"dropping-particle":"","family":"Khanal","given":"Kshitiz","non-dropping-particle":"","parse-names":false,"suffix":""}],"container-title":"Transport Policy","id":"ITEM-4","issue":"May","issued":{"date-parts":[["2022"]]},"page":"70-78","publisher":"Elsevier Ltd","title":"Socio-economic disparities in activity-travel behavior adaptation during the COVID-19 pandemic in North Carolina","type":"article-journal","volume":"125"},"uris":["http://www.mendeley.com/documents/?uuid=8c0a1f56-8db7-4e53-ae80-3076624a6c52"]}],"mendeley":{"formattedCitation":"(Kellermann et al., 2022; J. Kim &amp; Kwan, 2021; Long &amp; Ren, 2022; Wang et al., 2022)","plainTextFormattedCitation":"(Kellermann et al., 2022; J. Kim &amp; Kwan, 2021; Long &amp; Ren, 2022; Wang et al., 2022)"},"properties":{"noteIndex":0},"schema":"https://github.com/citation-style-language/schema/raw/master/csl-citation.json"}</w:instrText>
      </w:r>
      <w:r w:rsidR="00751A98" w:rsidRPr="00005E6E">
        <w:fldChar w:fldCharType="separate"/>
      </w:r>
      <w:r w:rsidR="00751A98" w:rsidRPr="00005E6E">
        <w:t>(Kellermann et al., 2022; J. Kim &amp; Kwan, 2021; Long &amp; Ren, 2022; Wang et al., 2022)</w:t>
      </w:r>
      <w:r w:rsidR="00751A98" w:rsidRPr="00005E6E">
        <w:fldChar w:fldCharType="end"/>
      </w:r>
      <w:ins w:id="344" w:author="Won Do Lee" w:date="2023-01-17T21:37:00Z">
        <w:r w:rsidR="00751A98" w:rsidRPr="00005E6E">
          <w:t xml:space="preserve"> </w:t>
        </w:r>
      </w:ins>
      <w:commentRangeStart w:id="345"/>
      <w:del w:id="346" w:author="Won Do Lee" w:date="2023-01-17T21:37:00Z">
        <w:r w:rsidR="005809FD" w:rsidRPr="00005E6E" w:rsidDel="00751A98">
          <w:delText xml:space="preserve">. </w:delText>
        </w:r>
        <w:r w:rsidR="00164643" w:rsidRPr="00005E6E" w:rsidDel="00751A98">
          <w:delText>T</w:delText>
        </w:r>
        <w:r w:rsidR="00980F80" w:rsidRPr="00005E6E" w:rsidDel="00751A98">
          <w:delText xml:space="preserve">hrough </w:delText>
        </w:r>
      </w:del>
      <w:ins w:id="347" w:author="Won Do Lee" w:date="2023-01-17T21:37:00Z">
        <w:r w:rsidR="00751A98" w:rsidRPr="00005E6E">
          <w:t xml:space="preserve">by using </w:t>
        </w:r>
      </w:ins>
      <w:r w:rsidR="009656B0" w:rsidRPr="00005E6E">
        <w:t xml:space="preserve">traditional </w:t>
      </w:r>
      <w:r w:rsidR="00980F80" w:rsidRPr="00005E6E">
        <w:t xml:space="preserve">mobility metrics, such as </w:t>
      </w:r>
      <w:r w:rsidRPr="00005E6E">
        <w:t>d</w:t>
      </w:r>
      <w:r w:rsidR="00116D32" w:rsidRPr="00005E6E">
        <w:t xml:space="preserve">aily </w:t>
      </w:r>
      <w:r w:rsidR="00DC7E84" w:rsidRPr="00005E6E">
        <w:t>distanced travelled per person</w:t>
      </w:r>
      <w:r w:rsidR="002F5E96" w:rsidRPr="00005E6E">
        <w:t xml:space="preserve"> </w:t>
      </w:r>
      <w:r w:rsidR="002F5E96" w:rsidRPr="00005E6E">
        <w:fldChar w:fldCharType="begin" w:fldLock="1"/>
      </w:r>
      <w:r w:rsidR="002602A3" w:rsidRPr="00005E6E">
        <w:instrText>ADDIN CSL_CITATION {"citationItems":[{"id":"ITEM-1","itemData":{"DOI":"10.1038/s41598-020-77751-2","ISBN":"4159802077751","ISSN":"2045-2322","PMID":"33244071","abstract":"Since the first case of the novel coronavirus disease (COVID-19) was confirmed in Wuhan, China, social distancing has been promoted worldwide, including in the United States, as a major community mitigation strategy. However, our understanding remains limited in how people would react to such control measures, as well as how people would resume their normal behaviours when those orders were relaxed. We utilize an integrated dataset of real-time mobile device location data involving 100 million devices in the contiguous United States (plus Alaska and Hawaii) from February 2, 2020 to May 30, 2020. Built upon the common human mobility metrics, we construct a Social Distancing Index (SDI) to evaluate people’s mobility pattern changes along with the spread of COVID-19 at different geographic levels. We find that both government orders and local outbreak severity significantly contribute to the strength of social distancing. As people tend to practice less social distancing immediately after they observe a sign of local mitigation, we identify several states and counties with higher risks of continuous community transmission and a second outbreak. Our proposed index could help policymakers and researchers monitor people’s real-time mobility behaviours, understand the influence of government orders, and evaluate the risk of local outbreaks.","author":[{"dropping-particle":"","family":"Pan","given":"Yixuan","non-dropping-particle":"","parse-names":false,"suffix":""},{"dropping-particle":"","family":"Darzi","given":"Aref","non-dropping-particle":"","parse-names":false,"suffix":""},{"dropping-particle":"","family":"Kabiri","given":"Aliakbar","non-dropping-particle":"","parse-names":false,"suffix":""},{"dropping-particle":"","family":"Zhao","given":"Guangchen","non-dropping-particle":"","parse-names":false,"suffix":""},{"dropping-particle":"","family":"Luo","given":"Weiyu","non-dropping-particle":"","parse-names":false,"suffix":""},{"dropping-particle":"","family":"Xiong","given":"Chenfeng","non-dropping-particle":"","parse-names":false,"suffix":""},{"dropping-particle":"","family":"Zhang","given":"Lei","non-dropping-particle":"","parse-names":false,"suffix":""}],"container-title":"Scientific Reports","id":"ITEM-1","issue":"1","issued":{"date-parts":[["2020","12","26"]]},"page":"20742","publisher":"Nature Publishing Group UK","title":"Quantifying human mobility behaviour changes during the COVID-19 outbreak in the United States","type":"article-journal","volume":"10"},"uris":["http://www.mendeley.com/documents/?uuid=a541f292-6ad1-47f0-a053-1394971402fb"]},{"id":"ITEM-2","itemData":{"DOI":"10.1073/pnas.2021258118","ISSN":"0027-8424","abstract":"Although there is increasing awareness of disparities in COVID-19 infection risk among vulnerable communities, the effect of behavioral interventions at the scale of individual neighborhoods has not been fully studied. We develop a method to quantify neighborhood activity behaviors at high spatial and temporal resolutions and test whether, and to what extent, behavioral responses to social-distancing policies vary with socioeconomic and demographic characteristics. We define exposure density ( E x ρ ) as a measure of both the localized volume of activity in a defined area and the proportion of activity occurring in distinct land-use types. Using detailed neighborhood data for New York City, we quantify neighborhood exposure density using anonymized smartphone geolocation data over a 3-mo period covering more than 12 million unique devices and rasterize granular land-use information to contextualize observed activity. Next, we analyze disparities in community social distancing by estimating variations in neighborhood activity by land-use type before and after a mandated stay-at-home order. Finally, we evaluate the effects of localized demographic, socioeconomic, and built-environment density characteristics on infection rates and deaths in order to identify disparities in health outcomes related to exposure risk. Our findings demonstrate distinct behavioral patterns across neighborhoods after the stay-at-home order and that these variations in exposure density had a direct and measurable impact on the risk of infection. Notably, we find that an additional 10% reduction in exposure density city-wide could have saved between 1,849 and 4,068 lives during the study period, predominantly in lower-income and minority communities.","author":[{"dropping-particle":"","family":"Hong","given":"Boyeong","non-dropping-particle":"","parse-names":false,"suffix":""},{"dropping-particle":"","family":"Bonczak","given":"Bartosz J.","non-dropping-particle":"","parse-names":false,"suffix":""},{"dropping-particle":"","family":"Gupta","given":"Arpit","non-dropping-particle":"","parse-names":false,"suffix":""},{"dropping-particle":"","family":"Thorpe","given":"Lorna E.","non-dropping-particle":"","parse-names":false,"suffix":""},{"dropping-particle":"","family":"Kontokosta","given":"Constantine E.","non-dropping-particle":"","parse-names":false,"suffix":""}],"container-title":"Proceedings of the National Academy of Sciences","id":"ITEM-2","issue":"13","issued":{"date-parts":[["2021","3","30"]]},"page":"e2021258118","title":"Exposure density and neighborhood disparities in COVID-19 infection risk","type":"article-journal","volume":"118"},"uris":["http://www.mendeley.com/documents/?uuid=8626afee-41c3-4c04-bbd9-63477bf22491"]},{"id":"ITEM-3","itemData":{"DOI":"10.1016/j.jtrangeo.2020.102894","ISSN":"09666923","abstract":"In response to the COVID-19 pandemic, a growing number of states, counties and cities in the United States issued mandatory stay-at-home orders as part of their efforts to slow down the spread of the virus. We argue that the consequences of this one-size-fits-all order will be differentially distributed among economic groups. In this paper, we examine social distance behavior changes for lower income populations. We conduct a comparative analysis of responses between lower-income and upper-income groups and assess their relative exposure to COVID-19 risks. Using a difference-in-difference-in-differences analysis of 3140 counties, we find social distance policy effect on the lower-income group is smaller than that of the upper-income group, by as much as 46% to 54%. Our explorations of the mechanisms behind the disparate effects suggest that for the work-related trips the stay-at-home orders do not significantly reduce low income work trips and this result is statistically significant. That is, the share of essential business defined by stay-at-home orders is significantly negatively correlated with income at county level. In the non-work-related trips, we find that both the lower-income and upper-income groups reduced visits to retail, recreation, grocery, and pharmacy visits after the stay-at-home order, with the upper-income group reducing trips more compared to lower-income group.","author":[{"dropping-particle":"","family":"Lou","given":"Jiehong","non-dropping-particle":"","parse-names":false,"suffix":""},{"dropping-particle":"","family":"Shen","given":"Xingchi","non-dropping-particle":"","parse-names":false,"suffix":""},{"dropping-particle":"","family":"Niemeier","given":"Deb","non-dropping-particle":"","parse-names":false,"suffix":""}],"container-title":"Journal of Transport Geography","id":"ITEM-3","issue":"October","issued":{"date-parts":[["2020","12"]]},"page":"102894","publisher":"Elsevier Ltd","title":"Are stay-at-home orders more difficult to follow for low-income groups?","type":"article-journal","volume":"89"},"uris":["http://www.mendeley.com/documents/?uuid=9c6184e7-d21f-4e55-8a05-96937414d997"]},{"id":"ITEM-4","itemData":{"DOI":"10.1098/rsif.2020.0344","ISBN":"0000000205","ISSN":"1742-5662","PMID":"33323055","abstract":"One approach to delaying the spread of the novel coronavirus (COVID-19) is to reduce human travel by imposing travel restriction policies. Understanding the actual human mobility response to such policies remains a challenge owing to the lack of an observed and large-scale dataset describing human mobility during the pandemic. This study uses an integrated dataset, consisting of anonymized and privacy-protected location data from over 150 million monthly active samples in the USA, COVID-19 case data and census population information, to uncover mobility changes during COVID-19 and under the stay-at-home state orders in the USA. The study successfully quantifies human mobility responses with three important metrics: daily average number of trips per person; daily average person-miles travelled; and daily percentage of residents staying at home. The data analytics reveal a spontaneous mobility reduction that occurred regardless of government actions and a ‘floor’ phenomenon, where human mobility reached a lower bound and stopped decreasing soon after each state announced the stay-at-home order. A set of longitudinal models is then developed and confirms that the states' stay-at-home policies have only led to about a 5% reduction in average daily human mobility. Lessons learned from the data analytics and longitudinal models offer valuable insights for government actions in preparation for another COVID-19 surge or another virus outbreak in the future.","author":[{"dropping-particle":"","family":"Xiong","given":"Chenfeng","non-dropping-particle":"","parse-names":false,"suffix":""},{"dropping-particle":"","family":"Hu","given":"Songhua","non-dropping-particle":"","parse-names":false,"suffix":""},{"dropping-particle":"","family":"Yang","given":"Mofeng","non-dropping-particle":"","parse-names":false,"suffix":""},{"dropping-particle":"","family":"Younes","given":"Hannah","non-dropping-particle":"","parse-names":false,"suffix":""},{"dropping-particle":"","family":"Luo","given":"Weiyu","non-dropping-particle":"","parse-names":false,"suffix":""},{"dropping-particle":"","family":"Ghader","given":"Sepehr","non-dropping-particle":"","parse-names":false,"suffix":""},{"dropping-particle":"","family":"Zhang","given":"Lei","non-dropping-particle":"","parse-names":false,"suffix":""}],"container-title":"Journal of The Royal Society Interface","id":"ITEM-4","issue":"173","issued":{"date-parts":[["2020","12","16"]]},"page":"20200344","title":"Mobile device location data reveal human mobility response to state-level stay-at-home orders during the COVID-19 pandemic in the USA","type":"article-journal","volume":"17"},"uris":["http://www.mendeley.com/documents/?uuid=0703c2e2-c1e0-4d42-9bef-66b3b4ab23c2"]},{"id":"ITEM-5","itemData":{"DOI":"10.1073/pnas.2009412117","ISBN":"2009412117","ISSN":"0027-8424","PMID":"32727905","abstract":"In the absence of a vaccine, social distancing measures are one of the primary tools to reduce the transmission of the severe acute respiratory syndrome coronavirus 2 (SARS-CoV-2) virus, which causes coronavirus disease 2019 (COVID-19). We show that social distancing following US state-level emergency declarations substantially varies by income. Using mobility measures derived from mobile device location pings, we find that wealthier areas decreased mobility significantly more than poorer areas, and this general pattern holds across income quantiles, data sources, and mobility measures. Using an event study design focusing on behavior subsequent to state emergency orders, we document a reversal in the ordering of social distancing by income: Wealthy areas went from most mobile before the pandemic to least mobile, while, for multiple measures, the poorest areas went from least mobile to most. Previous research has shown that lower income communities have higher levels of preexisting health conditions and lower access to healthcare. Combining this with our core finding—that lower income communities exhibit less social distancing—suggests a double burden of the COVID-19 pandemic with stark distributional implications.","author":[{"dropping-particle":"","family":"Weill","given":"Joakim A.","non-dropping-particle":"","parse-names":false,"suffix":""},{"dropping-particle":"","family":"Stigler","given":"Matthieu","non-dropping-particle":"","parse-names":false,"suffix":""},{"dropping-particle":"","family":"Deschenes","given":"Olivier","non-dropping-particle":"","parse-names":false,"suffix":""},{"dropping-particle":"","family":"Springborn","given":"Michael R.","non-dropping-particle":"","parse-names":false,"suffix":""}],"container-title":"Proceedings of the National Academy of Sciences","id":"ITEM-5","issue":"33","issued":{"date-parts":[["2020","8","18"]]},"page":"19658-19660","title":"Social distancing responses to COVID-19 emergency declarations strongly differentiated by income","type":"article-journal","volume":"117"},"uris":["http://www.mendeley.com/documents/?uuid=e6b509a4-1627-48ee-bf1b-c0f145360869"]}],"mendeley":{"formattedCitation":"(Hong et al., 2021; Lou et al., 2020; Pan et al., 2020; Weill et al., 2020; Xiong, Hu, Yang, Younes, et al., 2020)","plainTextFormattedCitation":"(Hong et al., 2021; Lou et al., 2020; Pan et al., 2020; Weill et al., 2020; Xiong, Hu, Yang, Younes, et al., 2020)","previouslyFormattedCitation":"(Hong et al., 2021; Lou et al., 2020; Pan et al., 2020; Weill et al., 2020; Xiong, Hu, Yang, Younes, et al., 2020)"},"properties":{"noteIndex":0},"schema":"https://github.com/citation-style-language/schema/raw/master/csl-citation.json"}</w:instrText>
      </w:r>
      <w:r w:rsidR="002F5E96" w:rsidRPr="00005E6E">
        <w:fldChar w:fldCharType="separate"/>
      </w:r>
      <w:r w:rsidR="00376C66" w:rsidRPr="00005E6E">
        <w:t>(Hong et al., 2021; Lou et al., 2020; Pan et al., 2020; Weill et al., 2020; Xiong, Hu, Yang, Younes, et al., 2020)</w:t>
      </w:r>
      <w:r w:rsidR="002F5E96" w:rsidRPr="00005E6E">
        <w:fldChar w:fldCharType="end"/>
      </w:r>
      <w:r w:rsidR="003B08A0" w:rsidRPr="00005E6E">
        <w:t>,</w:t>
      </w:r>
      <w:r w:rsidR="009E7C0F" w:rsidRPr="00005E6E">
        <w:t xml:space="preserve"> </w:t>
      </w:r>
      <w:r w:rsidR="00AC5078" w:rsidRPr="00005E6E">
        <w:t>time spent travelling per person</w:t>
      </w:r>
      <w:r w:rsidR="0044296C" w:rsidRPr="00005E6E">
        <w:t xml:space="preserve"> </w:t>
      </w:r>
      <w:r w:rsidR="003B08A0" w:rsidRPr="00005E6E">
        <w:t xml:space="preserve">per day </w:t>
      </w:r>
      <w:r w:rsidR="002F5E96" w:rsidRPr="00005E6E">
        <w:fldChar w:fldCharType="begin" w:fldLock="1"/>
      </w:r>
      <w:r w:rsidR="002602A3" w:rsidRPr="00005E6E">
        <w:instrText>ADDIN CSL_CITATION {"citationItems":[{"id":"ITEM-1","itemData":{"DOI":"10.1016/j.jtrangeo.2020.102906","ISSN":"09666923","PMID":"25428548","abstract":"BACKGROUND: Climate change would cause negative impacts on future agricultural production and food security. Adaptive measures should be taken to mitigate the adverse effects. The objectives of this study were to simulate the potential effects of climate change on maize yields in Heilongjiang Province and to evaluate two selected typical household-level autonomous adaptive measures (cultivar changes and planting time adjustments) for mitigating the risks of climate change based on the CERES-Maize model. RESULTS: The results showed that flowering duration and maturity duration of maize would be shortened in the future climate and thus maize yield would reduce by 11-46% during 2011-2099 relative to 1981-2010. Increased CO2 concentration would not benefit maize production significantly. However, substituting local cultivars with later-maturing ones and delaying the planting date could increase yields as the climate changes. CONCLUSION: The results provide insight regarding the likely impacts of climate change on maize yields and the efficacy of selected adaptive measures by presenting evidence-based implications and mitigation strategies for the potential negative impacts of future climate change.","author":[{"dropping-particle":"","family":"Borkowski","given":"Przemysław","non-dropping-particle":"","parse-names":false,"suffix":""},{"dropping-particle":"","family":"Jażdżewska-Gutta","given":"Magdalena","non-dropping-particle":"","parse-names":false,"suffix":""},{"dropping-particle":"","family":"Szmelter-Jarosz","given":"Agnieszka","non-dropping-particle":"","parse-names":false,"suffix":""}],"container-title":"Journal of Transport Geography","id":"ITEM-1","issue":"14","issued":{"date-parts":[["2021","1"]]},"note":"Borkowski, P., Jażdżewska-Gutta, M., &amp;amp; Szmelter-Jarosz, A. (2021). Lockdowned: Everyday mobility changes in response to COVID-19. Journal of Transport Geography, 90(14), 102906. https://doi.org/10.1016/j.jtrangeo.2020.102906\n\nTags\n• Daily mobility reductions in times of pandemic\n• How mobility reductions associated with demographic attributes\n• Travel behaviour changes in times of pandemic using survey data analysis\n\nExecutive summary\n• “The impact of the recent COVID-19 epidemic on the daily mobility of people.”\n• “Travel avoidance behaviours specifically in relation to short-distance daily mobility activities, to examine the factors influencing change in travel time and in modal split in times of pandemic.”\n• This paper focuses on mode affected and explore differences between various societal groups (i.e. age bands and gender) using GLM approach on the basis of CATI survey (1,069 sample size in Poland) data.\n\nIntroduction\n• Daily mobility changes in times of pandemic comes from two sources\no Regulatory – social distancing measure have implemented by governments\no Self-imposed restrictions – curtail of daily routine activities according to the risk perception retained from self-consciousness \n• Main questions in the survey\no How daily travel intensity has been affected by the COVID-19 outbreak?\no What were the main factors associated with reduced travel times?\no Are there any significant differences across major societal divisions?\n\nHypothesis\nA certain type of individual characteristics may be influenced to decrease the number of travels and also travel times in times of pandemic \n• Gender: higher travel time decrease for women because of their traditional role in the families due to their major obligation is taking care of children\n• Age band: i) young generations should be limited in their travels during pandemic more than others – limitation of travel to school and home-schooling obligation, and also ii) elderly also should be reduced their travels more than others due to the vulnerability of virus infection as high-risk group.\n• Number of vehicle: people having access to the car would be not necessary to restrict their mobility than public transport users\n• Number of household members: high travel reduction is expected for bigger household groups due to the composition of household members – including young generations and students.\n\nMethod\n• GLM model employed seeking to the differences between the characteristics of the respondent’s groups – main occupation and the change of the main activity due to the epidemic (categorical variables).\n\nFindings\n• &amp;quot;We can offer more detailed explanations including age and job relevance which tracking services cannot do” – CDR data is also capable to distinguish the qualifier of age and gender retrieved from the CKDelta, please take this issue in the following paper into consideration.\n• “On average, the individual travel time was reduced by 66% across all age groups. The reductions were much more differentiated across different occupations.”\n• “Main factor associated with reduced travel times. Out of the significant factors, self-imposed restrictions cannot be disregarded with evident relation of travel reductions to household size and reported fear of contracting virus”.\n• “Our research confirms the effectiveness of administrative measures in terms of mobility reduction”\n\nDirect quotes for following paper\n• “Long-distance travel could be seen as non-essential activity and could be limited”\n• “People in times of covid-19 still have to work or restock food.”\nAlso consider modal choice changes relevant to safety issue – travel reduction from public transport modes, evidence reported by mobility tracker services – Google and Apple, yet the challenges to certain user groups underrepresenting people.\n• “The common approach is to use travel diaries for researching mobility patterns” – but this study employing retrospective survey method with travel time calculations as alternative.\n• “The main body of the existing research into the mobility-disease relation transport role as a channel in spreading epidemics”\no Shrinking of air travel demand\no Self-quarantine rules might be very limited effect on transport demand – protective behaviours which is possible to link with personal experiences along with a memory of individuals’ perception of risk\n• “Mobility choices are determined by travel time” to express the relationship between the time before and after implementing restrictions, which is not linear to perform a sign and Wilcoxon test.\n• “A separate linear multiple regression analysis was made before conducting the GLM to check the multicollinearity among the explanatory variables.”","page":"102906","publisher":"Elsevier Ltd","title":"Lockdowned: Everyday mobility changes in response to COVID-19","type":"article-journal","volume":"90"},"uris":["http://www.mendeley.com/documents/?uuid=b1e54a10-055e-454f-8874-273cfca1f993"]}],"mendeley":{"formattedCitation":"(Borkowski et al., 2021)","plainTextFormattedCitation":"(Borkowski et al., 2021)","previouslyFormattedCitation":"(Borkowski et al., 2021)"},"properties":{"noteIndex":0},"schema":"https://github.com/citation-style-language/schema/raw/master/csl-citation.json"}</w:instrText>
      </w:r>
      <w:r w:rsidR="002F5E96" w:rsidRPr="00005E6E">
        <w:fldChar w:fldCharType="separate"/>
      </w:r>
      <w:r w:rsidR="00376C66" w:rsidRPr="00005E6E">
        <w:t>(Borkowski et al., 2021)</w:t>
      </w:r>
      <w:r w:rsidR="002F5E96" w:rsidRPr="00005E6E">
        <w:fldChar w:fldCharType="end"/>
      </w:r>
      <w:r w:rsidR="000D68EA" w:rsidRPr="00005E6E">
        <w:t xml:space="preserve">, and </w:t>
      </w:r>
      <w:r w:rsidR="00C66077" w:rsidRPr="00005E6E">
        <w:t xml:space="preserve">a </w:t>
      </w:r>
      <w:r w:rsidR="000D68EA" w:rsidRPr="00005E6E">
        <w:t>total number of trips per day</w:t>
      </w:r>
      <w:r w:rsidR="00C24DB9" w:rsidRPr="00005E6E">
        <w:t xml:space="preserve"> </w:t>
      </w:r>
      <w:r w:rsidR="00C24DB9" w:rsidRPr="00005E6E">
        <w:fldChar w:fldCharType="begin" w:fldLock="1"/>
      </w:r>
      <w:r w:rsidR="009D1131" w:rsidRPr="00005E6E">
        <w:instrText>ADDIN CSL_CITATION {"citationItems":[{"id":"ITEM-1","itemData":{"DOI":"10.1098/rsif.2020.0344","ISBN":"0000000205","ISSN":"1742-5662","PMID":"33323055","abstract":"One approach to delaying the spread of the novel coronavirus (COVID-19) is to reduce human travel by imposing travel restriction policies. Understanding the actual human mobility response to such policies remains a challenge owing to the lack of an observed and large-scale dataset describing human mobility during the pandemic. This study uses an integrated dataset, consisting of anonymized and privacy-protected location data from over 150 million monthly active samples in the USA, COVID-19 case data and census population information, to uncover mobility changes during COVID-19 and under the stay-at-home state orders in the USA. The study successfully quantifies human mobility responses with three important metrics: daily average number of trips per person; daily average person-miles travelled; and daily percentage of residents staying at home. The data analytics reveal a spontaneous mobility reduction that occurred regardless of government actions and a ‘floor’ phenomenon, where human mobility reached a lower bound and stopped decreasing soon after each state announced the stay-at-home order. A set of longitudinal models is then developed and confirms that the states' stay-at-home policies have only led to about a 5% reduction in average daily human mobility. Lessons learned from the data analytics and longitudinal models offer valuable insights for government actions in preparation for another COVID-19 surge or another virus outbreak in the future.","author":[{"dropping-particle":"","family":"Xiong","given":"Chenfeng","non-dropping-particle":"","parse-names":false,"suffix":""},{"dropping-particle":"","family":"Hu","given":"Songhua","non-dropping-particle":"","parse-names":false,"suffix":""},{"dropping-particle":"","family":"Yang","given":"Mofeng","non-dropping-particle":"","parse-names":false,"suffix":""},{"dropping-particle":"","family":"Younes","given":"Hannah","non-dropping-particle":"","parse-names":false,"suffix":""},{"dropping-particle":"","family":"Luo","given":"Weiyu","non-dropping-particle":"","parse-names":false,"suffix":""},{"dropping-particle":"","family":"Ghader","given":"Sepehr","non-dropping-particle":"","parse-names":false,"suffix":""},{"dropping-particle":"","family":"Zhang","given":"Lei","non-dropping-particle":"","parse-names":false,"suffix":""}],"container-title":"Journal of The Royal Society Interface","id":"ITEM-1","issue":"173","issued":{"date-parts":[["2020","12","16"]]},"page":"20200344","title":"Mobile device location data reveal human mobility response to state-level stay-at-home orders during the COVID-19 pandemic in the USA","type":"article-journal","volume":"17"},"uris":["http://www.mendeley.com/documents/?uuid=0703c2e2-c1e0-4d42-9bef-66b3b4ab23c2"]},{"id":"ITEM-2","itemData":{"DOI":"10.1038/s41598-020-77751-2","ISBN":"4159802077751","ISSN":"2045-2322","PMID":"33244071","abstract":"Since the first case of the novel coronavirus disease (COVID-19) was confirmed in Wuhan, China, social distancing has been promoted worldwide, including in the United States, as a major community mitigation strategy. However, our understanding remains limited in how people would react to such control measures, as well as how people would resume their normal behaviours when those orders were relaxed. We utilize an integrated dataset of real-time mobile device location data involving 100 million devices in the contiguous United States (plus Alaska and Hawaii) from February 2, 2020 to May 30, 2020. Built upon the common human mobility metrics, we construct a Social Distancing Index (SDI) to evaluate people’s mobility pattern changes along with the spread of COVID-19 at different geographic levels. We find that both government orders and local outbreak severity significantly contribute to the strength of social distancing. As people tend to practice less social distancing immediately after they observe a sign of local mitigation, we identify several states and counties with higher risks of continuous community transmission and a second outbreak. Our proposed index could help policymakers and researchers monitor people’s real-time mobility behaviours, understand the influence of government orders, and evaluate the risk of local outbreaks.","author":[{"dropping-particle":"","family":"Pan","given":"Yixuan","non-dropping-particle":"","parse-names":false,"suffix":""},{"dropping-particle":"","family":"Darzi","given":"Aref","non-dropping-particle":"","parse-names":false,"suffix":""},{"dropping-particle":"","family":"Kabiri","given":"Aliakbar","non-dropping-particle":"","parse-names":false,"suffix":""},{"dropping-particle":"","family":"Zhao","given":"Guangchen","non-dropping-particle":"","parse-names":false,"suffix":""},{"dropping-particle":"","family":"Luo","given":"Weiyu","non-dropping-particle":"","parse-names":false,"suffix":""},{"dropping-particle":"","family":"Xiong","given":"Chenfeng","non-dropping-particle":"","parse-names":false,"suffix":""},{"dropping-particle":"","family":"Zhang","given":"Lei","non-dropping-particle":"","parse-names":false,"suffix":""}],"container-title":"Scientific Reports","id":"ITEM-2","issue":"1","issued":{"date-parts":[["2020","12","26"]]},"page":"20742","publisher":"Nature Publishing Group UK","title":"Quantifying human mobility behaviour changes during the COVID-19 outbreak in the United States","type":"article-journal","volume":"10"},"uris":["http://www.mendeley.com/documents/?uuid=a541f292-6ad1-47f0-a053-1394971402fb"]},{"id":"ITEM-3","itemData":{"DOI":"10.1016/j.jtrangeo.2020.102894","ISSN":"09666923","abstract":"In response to the COVID-19 pandemic, a growing number of states, counties and cities in the United States issued mandatory stay-at-home orders as part of their efforts to slow down the spread of the virus. We argue that the consequences of this one-size-fits-all order will be differentially distributed among economic groups. In this paper, we examine social distance behavior changes for lower income populations. We conduct a comparative analysis of responses between lower-income and upper-income groups and assess their relative exposure to COVID-19 risks. Using a difference-in-difference-in-differences analysis of 3140 counties, we find social distance policy effect on the lower-income group is smaller than that of the upper-income group, by as much as 46% to 54%. Our explorations of the mechanisms behind the disparate effects suggest that for the work-related trips the stay-at-home orders do not significantly reduce low income work trips and this result is statistically significant. That is, the share of essential business defined by stay-at-home orders is significantly negatively correlated with income at county level. In the non-work-related trips, we find that both the lower-income and upper-income groups reduced visits to retail, recreation, grocery, and pharmacy visits after the stay-at-home order, with the upper-income group reducing trips more compared to lower-income group.","author":[{"dropping-particle":"","family":"Lou","given":"Jiehong","non-dropping-particle":"","parse-names":false,"suffix":""},{"dropping-particle":"","family":"Shen","given":"Xingchi","non-dropping-particle":"","parse-names":false,"suffix":""},{"dropping-particle":"","family":"Niemeier","given":"Deb","non-dropping-particle":"","parse-names":false,"suffix":""}],"container-title":"Journal of Transport Geography","id":"ITEM-3","issue":"October","issued":{"date-parts":[["2020","12"]]},"page":"102894","publisher":"Elsevier Ltd","title":"Are stay-at-home orders more difficult to follow for low-income groups?","type":"article-journal","volume":"89"},"uris":["http://www.mendeley.com/documents/?uuid=9c6184e7-d21f-4e55-8a05-96937414d997"]},{"id":"ITEM-4","itemData":{"DOI":"10.1016/j.cities.2021.103139","ISSN":"02642751","abstract":"COVID-19 threatens the world. Social distancing is a significant factor in determining the spread of this disease, and social distancing is strongly affected by the local travel behaviour of people in large cities. In this study, we analysed the changes in the local travel behaviour of various population groups in Hong Kong, between 1 January and 31 March 2020, by using second-by-second smartcard data obtained from the Mass Transit Railway Corporation (MTRC) system. Due to the pandemic, local travel volume decreased by 43%, 49% and 59% during weekdays, Saturdays and Sundays, respectively. The local travel volumes of adults, children, students and senior citizens decreased by 42%, 86%, 73% and 48%, respectively. The local travel behaviour changes for adults and seniors between non-pandemic and pandemic times were greater than those between weekdays and weekends. The opposite was true for children and students. During the pandemic, the daily commute flow decreased by 42%. Local trips to shopping areas, amusement areas and borders decreased by 42%, 81% and 99%, respectively. The effective reproduction number (R (t) ) of COVID-19 had the strongest association with daily population use of the MTR 7-8 days earlier.","author":[{"dropping-particle":"","family":"Zhang","given":"Nan","non-dropping-particle":"","parse-names":false,"suffix":""},{"dropping-particle":"","family":"Jia","given":"Wei","non-dropping-particle":"","parse-names":false,"suffix":""},{"dropping-particle":"","family":"Wang","given":"Peihua","non-dropping-particle":"","parse-names":false,"suffix":""},{"dropping-particle":"","family":"Dung","given":"Chung-Hin","</w:instrText>
      </w:r>
      <w:r w:rsidR="009D1131" w:rsidRPr="005329A2">
        <w:rPr>
          <w:lang w:val="nl-NL"/>
        </w:rPr>
        <w:instrText>non-dropping-particle":"","parse-names":false,"suffix":""},{"dropping-particle":"","family":"Zhao","given":"Pengcheng","non-dropping-particle":"","parse-names":false,"suffix":""},{"dropping-particle":"","family":"Leung","given":"Kathy","non-dropping-particle":"","parse-names":false,"suffix":""},{"dropping-particle":"","family":"Su","given":"Boni","non-dropping-particle":"","parse-names":false,"suffix":""},{"dropping-particle":"","family":"Cheng","given":"Reynold","non-dropping-particle":"","parse-names":false,"suffix":""},{"dropping-particle":"","family":"Li","given":"Yuguo","non-dropping-particle":"","parse-names":false,"suffix":""}],"container-title":"Cities","id":"ITEM-4","issued":{"date-parts":[["2021","5"]]},"page":"103139","publisher":"Elsevier Ltd","title":"Changes in local travel behaviour before and during the COVID-19 pandemic in Hong Kong","type":"article-journal","volume":"112"},"uris":["http://www.mendeley.com/documents/?uuid=70ae8601-8272-4c4f-8df9-aa93d6f857b9"]}],"mendeley":{"formattedCitation":"(Lou et al., 2020; Pan et al., 2020; Xiong, Hu, Yang, Younes, et al., 2020; Zhang et al., 2021)","plainTextFormattedCitation":"(Lou et al., 2020; Pan et al., 2020; Xiong, Hu, Yang, Younes, et al., 2020; Zhang et al., 2021)","previouslyFormattedCitation":"(Lou et al., 2020; Pan et al., 2020; Xiong, Hu, Yang, Younes, et al., 2020; Zhang et al., 2021)"},"properties":{"noteIndex":0},"schema":"https://github.com/citation-style-language/schema/raw/master/csl-citation.json"}</w:instrText>
      </w:r>
      <w:r w:rsidR="00C24DB9" w:rsidRPr="00005E6E">
        <w:fldChar w:fldCharType="separate"/>
      </w:r>
      <w:r w:rsidR="00124E27" w:rsidRPr="005329A2">
        <w:rPr>
          <w:lang w:val="nl-NL"/>
        </w:rPr>
        <w:t>(Lou et al., 2020; Pan et al., 2020; Xiong, Hu, Yang, Younes, et al., 2020; Zhang et al., 2021)</w:t>
      </w:r>
      <w:r w:rsidR="00C24DB9" w:rsidRPr="00005E6E">
        <w:fldChar w:fldCharType="end"/>
      </w:r>
      <w:r w:rsidR="001A13D7" w:rsidRPr="005329A2">
        <w:rPr>
          <w:lang w:val="nl-NL"/>
        </w:rPr>
        <w:t xml:space="preserve">. </w:t>
      </w:r>
      <w:commentRangeEnd w:id="345"/>
      <w:r w:rsidR="0054616D" w:rsidRPr="00005E6E">
        <w:rPr>
          <w:rStyle w:val="CommentReference"/>
        </w:rPr>
        <w:commentReference w:id="345"/>
      </w:r>
    </w:p>
    <w:p w14:paraId="4CE4C561" w14:textId="0A5B9F75" w:rsidR="008D18A3" w:rsidRPr="005329A2" w:rsidDel="00C025AD" w:rsidRDefault="00BF526E" w:rsidP="000F3486">
      <w:pPr>
        <w:spacing w:after="240"/>
        <w:rPr>
          <w:del w:id="348" w:author="Won Do Lee" w:date="2023-01-19T22:52:00Z"/>
          <w:lang w:val="nl-NL"/>
        </w:rPr>
      </w:pPr>
      <w:r w:rsidRPr="00005E6E">
        <w:t xml:space="preserve">There is now a substantial number of studies demonstrating the effects of government-mandated lockdowns </w:t>
      </w:r>
      <w:r w:rsidR="00AD2707" w:rsidRPr="00005E6E">
        <w:t xml:space="preserve">on </w:t>
      </w:r>
      <w:r w:rsidR="00774267" w:rsidRPr="00005E6E">
        <w:t>mobility</w:t>
      </w:r>
      <w:del w:id="349" w:author="Won Do Lee" w:date="2023-01-17T22:19:00Z">
        <w:r w:rsidR="00A61A0A" w:rsidRPr="00005E6E" w:rsidDel="00A93152">
          <w:delText xml:space="preserve">, in terms of </w:delText>
        </w:r>
      </w:del>
      <w:del w:id="350" w:author="Won Do Lee" w:date="2023-01-17T21:37:00Z">
        <w:r w:rsidR="00A61A0A" w:rsidRPr="00005E6E" w:rsidDel="00751A98">
          <w:delText>considerable decrease</w:delText>
        </w:r>
      </w:del>
      <w:del w:id="351" w:author="Won Do Lee" w:date="2023-01-17T21:38:00Z">
        <w:r w:rsidR="00A61A0A" w:rsidRPr="00005E6E" w:rsidDel="00751A98">
          <w:delText xml:space="preserve"> in everyday mobility, </w:delText>
        </w:r>
        <w:r w:rsidR="00DC6CF6" w:rsidRPr="00005E6E" w:rsidDel="00751A98">
          <w:delText xml:space="preserve">tracking the </w:delText>
        </w:r>
        <w:r w:rsidR="009656B0" w:rsidRPr="00005E6E" w:rsidDel="00751A98">
          <w:delText xml:space="preserve">alternative </w:delText>
        </w:r>
        <w:r w:rsidR="00DC6CF6" w:rsidRPr="00005E6E" w:rsidDel="00751A98">
          <w:delText>mobility metrics generated from the mobile phone data</w:delText>
        </w:r>
        <w:r w:rsidR="009A7C55" w:rsidRPr="00005E6E" w:rsidDel="00751A98">
          <w:delText xml:space="preserve"> </w:delText>
        </w:r>
        <w:r w:rsidR="009A7C55" w:rsidRPr="00005E6E" w:rsidDel="00751A98">
          <w:fldChar w:fldCharType="begin" w:fldLock="1"/>
        </w:r>
        <w:r w:rsidR="00953CDB" w:rsidRPr="00005E6E" w:rsidDel="00751A98">
          <w:delInstrText>ADDIN CSL_CITATION {"citationItems":[{"id":"ITEM-1","itemData":{"DOI":"10.1016/j.trc.2020.102955","ISSN":"0968090X","abstract":"During the unprecedented coronavirus disease 2019 (COVID-19) challenge, non-pharmaceutical interventions became a widely adopted strategy to limit physical movements and interactions to mitigate virus transmissions. For situational awareness and decision-support, quickly available yet accurate big-data analytics about human mobility and social distancing is invaluable to agencies and decision-makers. This paper presents a big-data-driven analytical framework that ingests terabytes of data on a daily basis and quantitatively assesses the human mobility trend during COVID-19. Using mobile device location data of over 150 million monthly active samples in the United States (U.S.), the study successfully measures human mobility with three main metrics at the county level: daily average number of trips per person; daily average person-miles traveled; and daily percentage of residents staying home. A set of generalized additive mixed models is employed to disentangle the policy effect on human mobility from other confounding effects including virus effect, socio-demographic effect, weather effect, industry effect, and spatiotemporal autocorrelation. Results reveal the policy plays a limited, time-decreasing, and region-specific effect on human movement. The stay-at-home orders only contribute to a 3.5%-7.9% decrease in human mobility, while the reopening guidelines lead to a 1.6%-5.2% mobility increase. Results also indicate a reasonable spatial heterogeneity among the U.S. counties, wherein the number of confirmed COVID-19 cases, income levels, industry structure, age and racial distribution play important roles. The data informatics generated by the framework are made available to the public for a timely understanding of mobility trends and policy effects, as well as for time-sensitive decision support to further contain the spread of the virus.","author":[{"dropping-particle":"","family":"Hu","given":"Songhua","non-dropping-particle":"","parse-names":false,"suffix":""},{"dropping-particle":"","family":"Xiong","given":"Chenfeng","non-dropping-particle":"","parse-names":false,"suffix":""},{"dropping-particle":"","family":"Yang","given":"Mofeng","non-dropping-particle":"","parse-names":false,"suffix":""},{"dropping-particle":"","family":"Younes","given":"Hannah","non-dropping-particle":"","parse-names":false,"suffix":""},{"dropping-particle":"","family":"Luo","given":"Weiyu","non-dropping-particle":"","parse-names":false,"suffix":""},{"dropping-particle":"","family":"Zhang","given":"Lei","non-dropping-particle":"","parse-names":false,"suffix":""}],"container-title":"Transportation Research Part C: Emerging Technologies","id":"ITEM-1","issue":"January","issued":{"date-parts":[["2021","3"]]},"page":"102955","publisher":"Elsevier Ltd","title":"A big-data driven approach to analyzing and modeling human mobility trend under non-pharmaceutical interventions during COVID-19 pandemic","type":"article-journal","volume":"124"},"uris":["http://www.mendeley.com/documents/?uuid=b5d027c6-348d-45f5-b185-19765b24bbab"]}],"mendeley":{"formattedCitation":"(Hu et al., 2021)","plainTextFormattedCitation":"(Hu et al., 2021)","previouslyFormattedCitation":"(Hu et al., 2021)"},"properties":{"noteIndex":0},"schema":"https://github.com/citation-style-language/schema/raw/master/csl-citation.json"}</w:delInstrText>
        </w:r>
        <w:r w:rsidR="009A7C55" w:rsidRPr="00005E6E" w:rsidDel="00751A98">
          <w:fldChar w:fldCharType="separate"/>
        </w:r>
        <w:r w:rsidR="0041448B" w:rsidRPr="00005E6E" w:rsidDel="00751A98">
          <w:delText>(Hu et al., 2021)</w:delText>
        </w:r>
        <w:r w:rsidR="009A7C55" w:rsidRPr="00005E6E" w:rsidDel="00751A98">
          <w:fldChar w:fldCharType="end"/>
        </w:r>
      </w:del>
      <w:r w:rsidR="009A7C55" w:rsidRPr="00005E6E">
        <w:t xml:space="preserve">. </w:t>
      </w:r>
      <w:r w:rsidR="00AD2707" w:rsidRPr="00005E6E">
        <w:t>For instance, t</w:t>
      </w:r>
      <w:r w:rsidR="00173190" w:rsidRPr="00005E6E">
        <w:t xml:space="preserve">he </w:t>
      </w:r>
      <w:r w:rsidR="00FF2D55" w:rsidRPr="00005E6E">
        <w:t>share</w:t>
      </w:r>
      <w:r w:rsidR="00173190" w:rsidRPr="00005E6E">
        <w:t xml:space="preserve"> of stay-at-home </w:t>
      </w:r>
      <w:r w:rsidR="008A337D" w:rsidRPr="00005E6E">
        <w:t xml:space="preserve">depicts the </w:t>
      </w:r>
      <w:r w:rsidR="00FF2D55" w:rsidRPr="00005E6E">
        <w:t xml:space="preserve">percentage of people staying </w:t>
      </w:r>
      <w:r w:rsidR="00902CBC" w:rsidRPr="00005E6E">
        <w:t>entirely</w:t>
      </w:r>
      <w:r w:rsidR="00FF2D55" w:rsidRPr="00005E6E">
        <w:t xml:space="preserve"> </w:t>
      </w:r>
      <w:r w:rsidR="006C3CD8" w:rsidRPr="00005E6E">
        <w:t>at home</w:t>
      </w:r>
      <w:r w:rsidR="009C7935" w:rsidRPr="00005E6E">
        <w:t xml:space="preserve"> and avoid leaving their house</w:t>
      </w:r>
      <w:r w:rsidR="00B8737B" w:rsidRPr="00005E6E">
        <w:t xml:space="preserve"> all day</w:t>
      </w:r>
      <w:r w:rsidR="00FB1EC2" w:rsidRPr="00005E6E">
        <w:t xml:space="preserve"> </w:t>
      </w:r>
      <w:r w:rsidR="002F5E96" w:rsidRPr="00005E6E">
        <w:fldChar w:fldCharType="begin" w:fldLock="1"/>
      </w:r>
      <w:r w:rsidR="00953CDB" w:rsidRPr="00005E6E">
        <w:instrText>ADDIN CSL_CITATION {"citationItems":[{"id":"ITEM-1","itemData":{"DOI":"10.1016/j.scs.2021.102757","ISSN":"22106707","PMID":"33558841","abstract":"Social distancing and particularly staying at home are effective public health responses to the COVID-19 pandemic. The sheer scale of behavior changes across a mass population scale is unprecedented and will undoubtedly cause disproportionate hardships for certain vulnerable groups of population and marginalized communities during different periods of the pandemic. However, at the community level, few studies have considered the spatial and temporal variations in such public health behavior changes during this pandemic. We applied a geographically and temporally weighted regression (GTWR) to analyze the spatiotemporal pattern of community stay-at-home behaviors against social vulnerability indicators at the census tract level in New York City from March to August 2020. Our findings are generally supporting the conventional wisdom of social vulnerability yet they also offer new insights. Despite the spatial variations in the effects of social vulnerability on stay-at-home behaviors, people from different vulnerable groups are also exhibiting varying reactions to the pandemic over the duration of this study, thereby highlighting the importance of understanding the spatiotemporal pattern of public health behaviors to develop an effective policy response to avoid the risk of deepening inequalities and to promote a just and sustainable urban future.","author":[{"dropping-particle":"","family":"Fu","given":"Xinyu","non-dropping-particle":"","parse-names":false,"suffix":""},{"dropping-particle":"","family":"Zhai","given":"Wei","non-dropping-particle":"","parse-names":false,"suffix":""}],"container-title":"Sustainable Cities and Society","id":"ITEM-1","issued":{"date-parts":[["2021","4"]]},"page":"102757","publisher":"Elsevier B.V.","title":"Examining the spatial and temporal relationship between social vulnerability and stay-at-home behaviors in New York City during the COVID-19 pandemic","type":"article-journal","volume":"67"},"uris":["http://www.mendeley.com/documents/?uuid=69259944-f00c-4c0e-a3be-9f9e04b8c2bd"]},{"id":"ITEM-2","itemData":{"DOI":"10.1073/pnas.2009412117","ISBN":"2009412117","ISSN":"0027-8424","PMID":"32727905","abstract":"In the absence of a vaccine, social distancing measures are one of the primary tools to reduce the transmission of the severe acute respiratory syndrome coronavirus 2 (SARS-CoV-2) virus, which causes coronavirus disease 2019 (COVID-19). We show that social distancing following US state-level emergency declarations substantially varies by income. Using mobility measures derived from mobile device location pings, we find that wealthier areas decreased mobility significantly more than poorer areas, and this general pattern holds across income quantiles, data sources, and mobility measures. Using an event study design focusing on behavior subsequent to state emergency orders, we document a reversal in the ordering of social distancing by income: Wealthy areas went from most mobile before the pandemic to least mobile, while, for multiple measures, the poorest areas went from least mobile to most. Previous research has shown that lower income communities have higher levels of preexisting health conditions and lower access to healthcare. Combining this with our core finding—that lower income communities exhibit less social distancing—suggests a double burden of the COVID-19 pandemic with stark distributional implications.","author":[{"dropping-particle":"","family":"Weill","given":"Joakim A.","non-dropping-particle":"","parse-names":false,"suffix":""},{"dropping-particle":"","family":"Stigler","given":"Matthieu","non-dropping-particle":"","parse-names":false,"suffix":""},{"dropping-particle":"","family":"Deschenes","given":"Olivier","non-dropping-particle":"","parse-names":false,"suffix":""},{"dropping-particle":"","family":"Springborn","given":"Michael R.","non-dropping-particle":"","parse-names":false,"suffix":""}],"container-title":"Proceedings of the National Academy of Sciences","id":"ITEM-2","issue":"33","issued":{"date-parts":[["2020","8","18"]]},"page":"19658-19660","title":"Social distancing responses to COVID-19 emergency declarations strongly differentiated by income","type":"article-journal","volume":"117"},"uris":["http://www.mendeley.com/documents/?uuid=e6b509a4-1627-48ee-bf1b-c0f145360869"]},{"id":"ITEM-3","itemData":{"DOI":"10.1038/s41598-020-77751-2","ISBN":"4159802077751","ISSN":"2045-2322","PMID":"33244071","abstract":"Since the first case of the novel coronavirus disease (COVID-19) was confirmed in Wuhan, China, social distancing has been promoted worldwide, including in the United States, as a major community mitigation strategy. However, our understanding remains limited in how people would react to such control measures, as well as how people would resume their normal behaviours when those orders were relaxed. We utilize an integrated dataset of real-time mobile device location data involving 100 million devices in the contiguous United States (plus Alaska and Hawaii) from February 2, 2020 to May 30, 2020. Built upon the common human mobility metrics, we construct a Social Distancing Index (SDI) to evaluate people’s mobility pattern changes along with the spread of COVID-19 at different geographic levels. We find that both government orders and local outbreak severity significantly contribute to the strength of social distancing. As people tend to practice less social distancing immediately after they observe a sign of local mitigation, we identify several states and counties with higher risks of continuous community transmission and a second outbreak. Our proposed index could help policymakers and researchers monitor people’s real-time mobility behaviours, understand the influence of government orders, and evaluate the risk of local outbreaks.","author":[{"dropping-particle":"","family":"Pan","given":"Yixuan","non-dropping-particle":"","parse-names":false,"suffix":""},{"dropping-particle":"","family":"Darzi","given":"Aref","non-dropping-particle":"","parse-names":false,"suffix":""},{"dropping-particle":"","family":"Kabiri","given":"Aliakbar","non-dropping-particle":"","parse-names":false,"suffix":""},{"dropping-particle":"","family":"Zhao","given":"Guangchen","non-dropping-particle":"","parse-names":false,"suffix":""},{"dropping-particle":"","family":"Luo","given":"Weiyu","non-dropping-particle":"","parse-names":false,"suffix":""},{"dropping-particle":"","family":"Xiong","given":"Chenfeng","non-dropping-particle":"","parse-names":false,"suffix":""},{"dropping-particle":"","family":"Zhang","given":"Lei","non-dropping-particle":"","parse-names":false,"suffix":""}],"container-title":"Scientific Reports","id":"ITEM-3","issue":"1","issued":{"date-parts":[["2020","12","26"]]},"page":"20742","publisher":"Nature Publishing Group UK","title":"Quantifying human mobility behaviour changes during the COVID-19 outbreak in the United States","type":"article-journal","volume":"10"},"uris":["http://www.mendeley.com/documents/?uuid=a541f292-6ad1-47f0-a053-1394971402fb"]},{"id":"ITEM-4","itemData":{"DOI":"10.1016/j.trc.2020.102955","ISSN":"0968090X","abstract":"During the unprecedented coronavirus disease 2019 (COVID-19) challenge, non-pharmaceutical interventions became a widely adopted strategy to limit physical movements and interactions to mitigate virus transmissions. For situational awareness and decision-support, quickly available yet accurate big-data analytics about human mobility and social distancing is invaluable to agencies and decision-makers. This paper presents a big-data-driven analytical framework that ingests terabytes of data on a daily basis and quantitatively assesses the human mobility trend during COVID-19. Using mobile device location data of over 150 million monthly active samples in the United States (U.S.), the study successfully measures human mobility with three main metrics at the county level: daily average number of trips per person; daily average person-miles traveled; and daily percentage of residents staying home. A set of generalized additive mixed models is employed to disentangle the policy effect on human mobility from other confounding effects including virus effect, socio-demographic effect, weather effect, industry effect, and spatiotemporal autocorrelation. Results reveal the policy plays a limited, time-decreasing, and region-specific effect on human movement. The stay-at-home orders only contribute to a 3.5%-7.9% decrease in human mobility, while the reopening guidelines lead to a 1.6%-5.2% mobility increase. Results also indicate a reasonable spatial heterogeneity among the U.S. counties, wherein the number of confirmed COVID-19 cases, income levels, industry structure, age and racial distribution play important roles. The data informatics generated by the framework are made available to the public for a timely understanding of mobility trends and policy effects, as well as for time-sensitive decision support to further contain the spread of the virus.","author":[{"dropping-particle":"","family":"Hu","given":"Songhua","non-dropping-particle":"","parse-names":false,"suffix":""},{"dropping-particle":"","family":"Xiong","given":"Chenfeng","non-dropping-particle":"","parse-names":false,"suffix":""},{"dropping-particle":"","family":"Yang","given":"Mofeng","non-dropping-particle":"","parse-names":false,"suffix":""},{"dropping-particle":"","family":"Younes","given":"Hannah","non-dropping-particle":"","parse-names":false,"suffix":""},{"dropping-particle":"","family":"Luo","given":"Weiyu","non-dropping-particle":"","parse-names":false,"suffix":""},{"dropping-particle":"","family":"Zhang","given":"Lei","non-dropping-particle":"","parse-names":false,"suffix":""}],"container-title":"Transportation Research Part C: Emerging Technologies","id":"ITEM-4","issue":"January","issued":{"date-parts":[["2021","3"]]},"page":"102955","publisher":"Elsevier Ltd","title":"A big-data driven approach to analyzing and modeling human mobility trend under non-pharmaceutical interventions during COVID-19 pandemic","type":"article-journal","volume":"124"},"uris":["http://www.mendeley.com/documents/?uuid=b5d027c6-348d-45f5-b185-19765b24bbab"]},{"id":"ITEM-5","itemData":{"DOI":"10.1038/s41562-020-00998-2","ISSN":"2397-3374","PMID":"33144713","abstract":"Physical distancing has been the primary strategy to control COVID-19 in the United States. We used mobility data from a large, anonymized sample of smartphone users to assess the relationship between neighbourhood income and physical distancing during the pandemic. We found a strong gradient between neighbourhood income and physical distancing. Individuals in high-income neighbourhoods increased their days at home substantially more than individuals in low-income neighbourhoods did. Residents of low-income neighbourhoods were more likely to work outside the home, compared to residents in higher-income neighbourhoods, but were not more likely to visit locations such as supermarkets, parks and hospitals. Finally, we found that state orders were only associated with small increases in staying home in low-income neighbourhoods. Our findings indicate that people in lower-income neighbourhoods have faced barriers to physical distancing, particularly needing to work outside the home, and that state physical distancing policies have not mitigated these disparities.","author":[{"dropping-particle":"","family":"Jay","given":"Jonathan","non-dropping-particle":"","parse-names":false,"suffix":""},{"dropping-particle":"","family":"Bor","given":"Jacob","non-dropping-particle":"","parse-names":false,"suffix":""},{"dropping-particle":"","family":"Nsoesie","given":"Elaine O.","non-dropping-particle":"","parse-names":false,"suffix":""},{"dropping-particle":"","family":"Lipson","given":"Sarah K.","non-dropping-particle":"","parse-names":false,"suffix":""},{"dropping-particle":"","family":"Jones","given":"David K.","non-dropping-particle":"","parse-names":false,"suffix":""},{"dropping-particle":"","family":"Galea","given":"Sandro","non-dropping-particle":"","parse-names":false,"suffix":""},{"dropping-particle":"","family":"Raifman","given":"Julia","non-dropping-particle":"","parse-names":false,"suffix":""}],"container-title":"Nature Human Behaviour","id":"ITEM-5","issue":"12","issued":{"date-parts":[["2020","12","3"]]},"page":"1294-1302","publisher":"Springer US","title":"Neighbourhood income and physical distancing during the COVID-19 pandemic in the United States","type":"article-journal","volume":"4"},"uris":["http://www.mendeley.com/documents/?uuid=cbd92c2d-cbbd-4d91-ba7c-c3f9d369ab86"]}],"mendeley":{"formattedCitation":"(Fu &amp; Zhai, 2021; Hu et al., 2021; Jay et al., 2020; Pan et al., 2020; Weill et al., 2020)","plainTextFormattedCitation":"(Fu &amp; Zhai, 2021; Hu et al., 2021; Jay et al., 2020; Pan et al., 2020; Weill et al., 2020)","previouslyFormattedCitation":"(Fu &amp; Zhai, 2021; Hu et al., 2021; Jay et al., 2020; Pan et al., 2020; Weill et al., 2020)"},"properties":{"noteIndex":0},"schema":"https://github.com/citation-style-language/schema/raw/master/csl-citation.json"}</w:instrText>
      </w:r>
      <w:r w:rsidR="002F5E96" w:rsidRPr="00005E6E">
        <w:fldChar w:fldCharType="separate"/>
      </w:r>
      <w:r w:rsidR="0041448B" w:rsidRPr="00005E6E">
        <w:t>(Fu &amp; Zhai, 2021; Hu et al., 2021; Jay et al., 2020; Pan et al., 2020; Weill et al., 2020)</w:t>
      </w:r>
      <w:r w:rsidR="002F5E96" w:rsidRPr="00005E6E">
        <w:fldChar w:fldCharType="end"/>
      </w:r>
      <w:r w:rsidR="002F5E96" w:rsidRPr="00005E6E">
        <w:t xml:space="preserve"> </w:t>
      </w:r>
      <w:r w:rsidR="00B625F2" w:rsidRPr="00005E6E">
        <w:t xml:space="preserve">is robust evidence </w:t>
      </w:r>
      <w:r w:rsidR="00BA54FB" w:rsidRPr="00005E6E">
        <w:t>to assess the eff</w:t>
      </w:r>
      <w:r w:rsidR="00EE000F" w:rsidRPr="00005E6E">
        <w:t>ectiveness</w:t>
      </w:r>
      <w:r w:rsidR="008203EE" w:rsidRPr="00005E6E">
        <w:t xml:space="preserve"> of </w:t>
      </w:r>
      <w:r w:rsidR="00BA54FB" w:rsidRPr="00005E6E">
        <w:t>government interventions in people’s everyday lives</w:t>
      </w:r>
      <w:r w:rsidR="00B625F2" w:rsidRPr="00005E6E">
        <w:t>.</w:t>
      </w:r>
      <w:r w:rsidR="002602A3" w:rsidRPr="00005E6E">
        <w:t xml:space="preserve"> </w:t>
      </w:r>
      <w:r w:rsidR="009A7C55" w:rsidRPr="00005E6E">
        <w:t>T</w:t>
      </w:r>
      <w:r w:rsidR="002602A3" w:rsidRPr="00005E6E">
        <w:t xml:space="preserve">raffic flows </w:t>
      </w:r>
      <w:r w:rsidR="00732755" w:rsidRPr="00005E6E">
        <w:t xml:space="preserve">reconstructed from mobile phone data measured changes in population movements between city pairs </w:t>
      </w:r>
      <w:r w:rsidR="005E2C98" w:rsidRPr="00005E6E">
        <w:fldChar w:fldCharType="begin" w:fldLock="1"/>
      </w:r>
      <w:r w:rsidR="002602A3" w:rsidRPr="00005E6E">
        <w:instrText>ADDIN CSL_CITATION {"citationItems":[{"id":"ITEM-1","itemData":{"DOI":"10.1016/j.scs.2020.102616","ISSN":"22106707","author":[{"dropping-particle":"","family":"Beria","given":"Paolo","non-dropping-particle":"","parse-names":false,"suffix":""},{"dropping-particle":"","family":"Lunkar","given":"Vardhman","non-dropping-particle":"","parse-names":false,"suffix":""}],"container-title":"Sustainable Cities and Society","id":"ITEM-1","issued":{"date-parts":[["2021","2"]]},"page":"102616","publisher":"Elsevier B.V.","title":"Presence and mobility of the population during the first wave of Covid-19 outbreak and lockdown in Italy","type":"article-journal","volume":"65"},"uris":["http://www.mendeley.com/documents/?uuid=44679d57-7200-4fe3-b2a5-e57bdf3f88dd"]},{"id":"ITEM-2","itemData":{"DOI":"10.1073/pnas.2010836117","ISSN":"0027-8424","PMID":"33060300","abstract":"Accurately estimating human mobility and gauging its relationship with virus transmission is critical for the control of COVID-19 spreading. Using mobile device location data of over 100 million monthly active samples, we compute origin–destination travel demand and aggregate mobility inflow at each US county from March 1 to June 9, 2020. Then, we quantify the change of mobility inflow across the nation and statistically model the time-varying relationship between inflow and the infections. We find that external travel to other counties decreased by 35% soon after the nation entered the emergency situation, but recovered rapidly during the partial reopening phase. Moreover, our simultaneous equations analysis highlights the dynamics in a positive relationship between mobility inflow and the number of infections during the COVID-19 onset. This relationship is found to be increasingly stronger in partially reopened regions. Our study provides a quick reference and timely data availability for researchers and decision makers to understand the national mobility trends before and during the pandemic. The modeling results can be used to predict mobility and transmissions risks and integrated with epidemics models to further assess the public health outcomes.","author":[{"dropping-particle":"","family":"Xiong","given":"Chenfeng","non-dropping-particle":"","parse-names":false,"suffix":""},{"dropping-particle":"","family":"Hu","given":"Songhua","non-dropping-particle":"","parse-names":false,"suffix":""},{"dropping-particle":"","family":"Yang","given":"Mofeng","non-dropping-particle":"","parse-names":false,"suffix":""},{"dropping-particle":"","family":"Luo","given":"Weiyu","non-dropping-particle":"","parse-names":false,"suffix":""},{"dropping-particle":"","family":"Zhang","given":"Lei","non-dropping-particle":"","parse-names":false,"suffix":""}],"container-title":"Proceedings of the National Academy of Sciences","id":"ITEM-2","issue":"44","issued":{"date-parts":[["2020","11","3"]]},"page":"27087-27089","title":"Mobile device data reveal the dynamics in a positive relationship between human mobility and COVID-19 infections","type":"article-journal","volume":"117"},"uris":["http://www.mendeley.com/documents/?uuid=5dfffeba-74e0-480f-a56c-f492fb619f7f"]},{"id":"ITEM-3","itemData":{"DOI":"10.1073/pnas.2012326117","ISSN":"0027-8424","PMID":"33273120","abstract":"In the wake of the COVID-19 pandemic many countries implemented containment measures to reduce disease transmission. Studies using digital data sources show that the mobility of individuals was effectively reduced in multiple countries. However, it remains unclear whether these reductions caused deeper structural changes in mobility networks and how such changes may affect dynamic processes on the network. Here we use movement data of mobile phone users to show that mobility in Germany has not only been reduced considerably: Lockdown measures caused substantial and long-lasting structural changes in the mobility network. We find that long-distance travel was reduced disproportionately strongly. The trimming of long-range network connectivity leads to a more local, clustered network and a moderation of the “small-world” effect. We demonstrate that these structural changes have a considerable effect on epidemic spreading processes by “flattening” the epidemic curve and delaying the spread to geographically distant regions.","author":[{"dropping-particle":"","family":"Schlosser","given":"Frank","non-dropping-par</w:instrText>
      </w:r>
      <w:r w:rsidR="002602A3" w:rsidRPr="005329A2">
        <w:rPr>
          <w:lang w:val="nl-NL"/>
        </w:rPr>
        <w:instrText>ticle":"","parse-names":false,"suffix":""},{"dropping-particle":"","family":"Maier","given":"Benjamin F.","non-dropping-particle":"","parse-names":false,"suffix":""},{"dropping-particle":"","family":"Jack","given":"Olivia","non-dropping-particle":"","parse-names":false,"suffix":""},{"dropping-particle":"","family":"Hinrichs","given":"David","non-dropping-particle":"","parse-names":false,"suffix":""},{"dropping-particle":"","family":"Zachariae","given":"Adrian","non-dropping-particle":"","parse-names":false,"suffix":""},{"dropping-particle":"","family":"Brockmann","given":"Dirk","non-dropping-particle":"","parse-names":false,"suffix":""}],"container-title":"Proceedings of the National Academy of Sciences","id":"ITEM-3","issue":"52","issued":{"date-parts":[["2020","12","29"]]},"page":"32883-32890","title":"COVID-19 lockdown induces disease-mitigating structural changes in mobility networks","type":"article-journal","volume":"117"},"uris":["http://www.mendeley.com/documents/?uuid=b0578103-8b79-4b30-9e05-b3c0a7fa8a7a"]}],"mendeley":{"formattedCitation":"(Beria &amp; Lunkar, 2021; Schlosser et al., 2020; Xiong, Hu, Yang, Luo, et al., 2020)","plainTextFormattedCitation":"(Beria &amp; Lunkar, 2021; Schlosser et al., 2020; Xiong, Hu, Yang, Luo, et al., 2020)","previouslyFormattedCitation":"(Beria &amp; Lunkar, 2021; Schlosser et al., 2020; Xiong, Hu, Yang, Luo, et al., 2020)"},"properties":{"noteIndex":0},"schema":"https://github.com/citation-style-language/schema/raw/master/csl-citation.json"}</w:instrText>
      </w:r>
      <w:r w:rsidR="005E2C98" w:rsidRPr="00005E6E">
        <w:fldChar w:fldCharType="separate"/>
      </w:r>
      <w:r w:rsidR="00376C66" w:rsidRPr="005329A2">
        <w:rPr>
          <w:lang w:val="nl-NL"/>
        </w:rPr>
        <w:t xml:space="preserve">(Beria &amp; Lunkar, 2021; Schlosser et al., 2020; Xiong, Hu, Yang, Luo, et </w:t>
      </w:r>
      <w:r w:rsidR="00376C66" w:rsidRPr="005329A2">
        <w:rPr>
          <w:lang w:val="nl-NL"/>
        </w:rPr>
        <w:lastRenderedPageBreak/>
        <w:t>al., 2020)</w:t>
      </w:r>
      <w:r w:rsidR="005E2C98" w:rsidRPr="00005E6E">
        <w:fldChar w:fldCharType="end"/>
      </w:r>
      <w:r w:rsidR="002602A3" w:rsidRPr="005329A2">
        <w:rPr>
          <w:lang w:val="nl-NL"/>
        </w:rPr>
        <w:t xml:space="preserve">. </w:t>
      </w:r>
      <w:r w:rsidR="00732755" w:rsidRPr="00005E6E">
        <w:t>Also, t</w:t>
      </w:r>
      <w:r w:rsidR="009A7C55" w:rsidRPr="00005E6E">
        <w:t>he</w:t>
      </w:r>
      <w:r w:rsidR="00C543A7" w:rsidRPr="00005E6E">
        <w:t xml:space="preserve"> radius of gyration </w:t>
      </w:r>
      <w:r w:rsidR="00AD2707" w:rsidRPr="00005E6E">
        <w:t xml:space="preserve">is </w:t>
      </w:r>
      <w:r w:rsidR="00BD2B13" w:rsidRPr="00005E6E">
        <w:t>popularly used</w:t>
      </w:r>
      <w:r w:rsidR="00811BA4" w:rsidRPr="00005E6E">
        <w:t xml:space="preserve"> </w:t>
      </w:r>
      <w:r w:rsidR="00AD2707" w:rsidRPr="00005E6E">
        <w:t xml:space="preserve">to measure </w:t>
      </w:r>
      <w:r w:rsidR="002602A3" w:rsidRPr="00005E6E">
        <w:t xml:space="preserve">the </w:t>
      </w:r>
      <w:r w:rsidR="009C0591" w:rsidRPr="00005E6E">
        <w:t>radial distance moved within a certain time period, such as a day</w:t>
      </w:r>
      <w:r w:rsidR="002602A3" w:rsidRPr="00005E6E">
        <w:t xml:space="preserve"> </w:t>
      </w:r>
      <w:r w:rsidR="002602A3" w:rsidRPr="00005E6E">
        <w:fldChar w:fldCharType="begin" w:fldLock="1"/>
      </w:r>
      <w:r w:rsidR="00012F58" w:rsidRPr="00005E6E">
        <w:instrText>ADDIN CSL_CITATION {"citationItems":[{"id":"ITEM-1","itemData":{"DOI":"10.1016/j.healthplace.2021.102563","ISSN":"13538292","abstract":"This study uses mobile phone data to examine how socioeconomic status was associated with the extent of mobility reduction during the spring 2020 lockdown in England in a manner that considers both potentially confounding effects and spatial dependency and heterogeneity. It shows that socioeconomic status as approximated through income and occupation was strongly correlated with the extent of mobility reduction. It also demonstrates that the specific nature of the association of socioeconomic status with mobility reduction varied markedly across England. Finally, the analysis suggests that the ability to restrict everyday mobility in response to a national lockdown is distributed in a spatially uneven manner, and may need to be considered a luxury or, failing that, a tactic of survival for specific social groups.","author":[{"dropping-particle":"Do","family":"Lee","given":"Won","non-dropping-particle":"","parse-names":false,"suffix":""},{"dropping-particle":"","family":"Qian","given":"Matthias","non-dropping-particle":"","parse-names":false,"suffix":""},{"dropping-particle":"","family":"Schwanen","given":"Tim","non-dropping-particle":"","parse-names":false,"suffix":""}],"container-title":"Health &amp; Place","id":"ITEM-1","issued":{"date-parts":[["2021","5"]]},"page":"102563","title":"The association between socioeconomic status and mobility reductions in the early stage of England's COVID-19 epidemic","type":"article-journal","volume":"69"},"uris":["http://www.mendeley.com/documents/?uuid=ddec5fb3-f665-4874-becc-7fd487be00d2"]},{"id":"ITEM-2","itemData":{"DOI":"10.1038/s41598-020-75033-5","ISBN":"0123456789","ISSN":"20452322","PMID":"33093497","abstract":"While large scale mobility data has become a popular tool to monitor the mobility patterns during the COVID-19 pandemic, the impacts of non-compulsory measures in Tokyo, Japan on human mobility patterns has been under-studied. Here, we analyze the temporal changes in human mobility behavior, social contact rates, and their correlations with the transmissibility of COVID-19, using mobility data collected from more than 200K anonymized mobile phone users in Tokyo. The analysis concludes that by April 15th (1 week into state of emergency), human mobility behavior decreased by around 50%, resulting in a 70% reduction of social contacts in Tokyo, showing the strong relationships with non-compulsory measures. Furthermore, the reduction in data-driven human mobility metrics showed correlation with the decrease in estimated effective reproduction number of COVID-19 in Tokyo. Such empirical insights could inform policy makers on deciding sufficient levels of mobility reduction to contain the disease.","author":[{"dropping-particle":"","family":"Yabe","given":"Takahiro","non-dropping-particle":"","parse-names":false,"suffix":""},{"dropping-particle":"","family":"Tsubouchi","given":"Kota","non-dropping-particle":"","parse-names":false,"suffix":""},{"dropping-particle":"","family":"Fujiwara","given":"Naoya","non-dropping-particle":"","parse-names":false,"suffix":""},{"dropping-particle":"","family":"Wada","given":"Takayuki","non-dropping-particle":"","parse-names":false,"suffix":""},{"dropping-particle":"","family":"Sekimoto","given":"Yoshihide","non-dropping-particle":"","parse-names":false,"suffix":""},{"dropping-particle":"V.","family":"Ukkusuri","given":"Satish","non-dropping-particle":"","parse-names":false,"suffix":""}],"container-title":"Scientific Reports","id":"ITEM-2","issue":"1","issued":{"date-parts":[["2020"]]},"page":"1-9","publisher":"Nature Publishing Group UK","title":"Non-compulsory measures sufficiently reduced human mobility in Tokyo during the COVID-19 epidemic","type":"article-journal","volume":"10"},"uris":["http://www.mendeley.com/documents/?uuid=b64aaf41-377a-484b-b3db-5f44365e48dc"]},{"id":"ITEM-3","itemData":{"abstract":"Our aim is to assess the effects of the COVID-19 restriction measures on the mobility patterns of people in the UK. These measures are strong public health policies which came into place as a consequence of the COVID-19 pandemic and its potential impact on the British population and on the NHS. To do so, we analyse changes in the average levels of mobility of anonymous mobile phone users across the country at different time periods, which include the periods when the restriction measures are in place and enforced by authorities.","author":[{"dropping-particle":"","family":"Santana","given":"Clodomir","non-dropping-particle":"","parse-names":false,"suffix":""},{"dropping-particle":"","family":"Botta","given":"Federico","non-dropping-particle":"","parse-names":false,"suffix":""},{"dropping-particle":"","family":"Barbosa","given":"Hugo","non-dropping-particle":"","parse-names":false,"suffix":""},{"dropping-particle":"","family":"Privitera","given":"Filippo","non-dropping-particle":"","parse-names":false,"suffix":""},{"dropping-particle":"","family":"Menezes","given":"Ronaldo","non-dropping-particle":"","parse-names":false,"suffix":""},{"dropping-particle":"Di","family":"Clemente","given":"Riccardo","non-dropping-particle":"","parse-names":false,"suffix":""}],"id":"ITEM-3","issue":"June","issued":{"date-parts":[["2020"]]},"title":"Analysis of human mobility in the UK during the COVID-19 pandemic","type":"report"},"uris":["http://www.mendeley.com/documents/?uuid=67833692-f23e-4663-b456-eed711e8d382"]},{"id":"ITEM-4","itemData":{"DOI":"10.1101/2020.11.16.20232413","abstract":"As the second wave of SARS-CoV-2 infections is surging across Europe, it is crucial to identify the drivers of mobility responses to mitigation efforts during different restriction regimes, for planning interventions that are both economically and socially sustainable while effective in controlling the outbreak. Here, using anonymous and privacy enhanced cell phone data from Italy, we investigate the determinants of spatial variations of reductions in mobility and co-location in response to the adoption and the lift of restrictions, considering both provinces and city neighbourhoods. In large urban areas, our analysis uncovers the desertification of historic city centers, which persisted after the end of the lockdown. At the province level, the local structure of the labour market mainly explained the variations in mobility responses, together with other demographic factors, such as population's age and sex composition. In the future, targeted interventions should take into account how the ability to comply with restrictions varies across geographic areas and socio-demographic groups.","author":[{"dropping-particle":"","family":"Gauvin","given":"Laetitia","non-dropping-particle":"","parse-names":false,"suffix":""},{"dropping-particle":"","family":"Bajardi","given":"Paolo","non-dropping-particle":"","parse-names":false,"suffix":""},{"dropping-particle":"","family":"Pepe","given":"Emanuele","non-dropping-particle":"","parse-names":false,"suffix":""},{"dropping-particle":"","family":"Lake","given":"Brennan","non-dropping-particle":"","parse-names":false,"suffix":""},{"dropping-particle":"","family":"Privitera","given":"Filippo","non-dropping-particle":"","parse-names":false,"suffix":""},{"dropping-particle":"","family":"Tizzoni","given":"Michele","non-dropping-particle":"","parse-names":false,"suffix":""}],"container-title":"medRxiv","id":"ITEM-4","issued":{"date-parts":[["2020"]]},"page":"2020.11.16.20232413","title":"Socioeconomic determinants of mobility responses during the first wave of COVID-19 in Italy: from provinces to neighbourhoods","type":"article-journal"},"uris":["http://www.mendeley.com/documents/?uuid=6f52220b-0d12-4b33-8b80-0c00fd7df310"]},{"id":"ITEM-5","itemData":{"DOI":"10.1101/2020.10.26.20219709","author":[{"dropping-particle":"","family":"Hernando","given":"Alberto","non-dropping-particle":"","parse-names":false,"suffix":""},{"dropping-particle":"","family":"Mateo","given":"David","non-dropping-particle":"","parse-names":false,"suffix":""},{"dropping-particle":"","family":"Plastino","given":"Angelo","non-dropping-particle":"","parse-names":false,"suffix":""}],"container-title":"medRxiv","id":"ITEM-5","issued":{"date-parts":[["2020"]]},"page":"1-7","title":"Social inequalities in human mobility during the Spanish lockdown and post-lockdown in the Covid-19 pandemic of 2020","type":"article-journal"},"uris":["http://www.mendeley.com/documents/?uuid=5a1590de-9772-407e-bd7d-25968eca3833"]},{"id":"ITEM-6","itemData":{"DOI":"10.1038/s41597-020-00575-2","ISSN":"2052-4463","PMID":"32641758","abstract":"Italy has been severely affected by the COVID-19 pandemic, reporting the highest death toll in Europe as of April 2020. Following the identification of the first infections, on February 21, 2020, national authorities have put in place an increasing number of restrictions aimed at containing the outbreak and delaying the epidemic peak. On March 12, the government imposed a national lockdown. To aid the evaluation of the impact of interventions, we present daily time-series of three different aggregated mobility metrics: the origin-destination movements between Italian provinces, the radius of gyration, and the average degree of a spatial proximity network. All metrics were computed by processing a large-scale dataset of anonymously shared positions of about 170,000 de-identified smartphone users before and during the outbreak, at the sub-national scale. This dataset can help to monitor the impact of the lockdown on the epidemic trajectory and inform future public health decision making.","author":[{"dropping-particle":"","family":"Pepe","given":"Emanuele","non-dropping-particle":"","parse-names":false,"suffix":""},{"dropping-particle":"","family":"Bajardi","given":"Paolo","non-dropping-particle":"","parse-names":false,"suffix":""},{"dropping-particle":"","family":"Gauvin","given":"Laetitia","non-dropping-particle":"","parse-names":false,"suffix":""},{"dropping-particle":"","family":"Privitera","given":"Filippo","non-dropping-particle":"","parse-names":false,"suffix":""},{"dropping-particle":"","family":"Lake","given":"Brennan","non-dropping-particle":"","parse-names":false,"suffix":""},{"dropping-particle":"","family":"Cattuto","given":"Ciro","non-dropping-particle":"","parse-names":false,"suffix":""},{"dropping-particle":"","family":"Tizzoni","given":"Michele","non-dropping-particle":"","parse-names":false,"suffix":""}],"container-title":"Scientific Data","id":"ITEM-6","issue":"1","issued":{"date-parts":[["2020","12","8"]]},"page":"230","title":"COVID-19 outbreak response, a dataset to assess mobility changes in Italy following national lockdown","type":"article-journal","volume":"7"},"uris":["http://www.mendeley.com/documents/?uuid=5eea8339-3651-4597-a904-1cc2fb4a0f32"]},{"id":"ITEM-7","itemData":{"DOI":"10.1016/j.compenvurbsys.2020.101585","ISSN":"01989715","abstract":"Segregation often dismantles common activity spaces and isolates people of different backgrounds, leading to irreconcilable inequalities that disfavour the poor and minorities and intensifies societal fragmentation. Therefore, segregation has become an increasing concern and topic of research with studies typically concentrating on the residential communities of a particular racial or socioeconomic group. This paper enhances the residential view of segregation and examines the topic in the context of urban mobility. Specifically, it expands upon prior research by employing large-sample, seamless telecommunication logs of London, UK to provide a holistic view of mobility across the entire socioeconomic spectrum. A method is developed to transform the data to flows between geographic areas with different socioeconomic statuses. Spatial interaction models are then calibrated to examine the impact of both geographical distance and socioeconomic distance on the deterrence of flows and the analysis is extended to analyze the interaction of the two factors. Overall, socioeconomic distance is found to have a subtle effect compared to geographical distance. However, different effects are observed depending on the socioeconomic distance between flows and the deterrence of mobility tends to be the greatest when both physical and socioeconomic distance are high, suggesting that both factors may play a role creating and maintaining segregation.","author":[{"dropping-particle":"","family":"Park","given":"Souneil","non-dropping</w:instrText>
      </w:r>
      <w:r w:rsidR="00012F58" w:rsidRPr="005329A2">
        <w:rPr>
          <w:lang w:val="nl-NL"/>
        </w:rPr>
        <w:instrText>-particle":"","parse-names":false,"suffix":""},{"dropping-particle":"","family":"Oshan","given":"Taylor M.","non-dropping-particle":"","parse-names":false,"suffix":""},{"dropping-particle":"","family":"Ali","given":"Abdallah","non-dropping-particle":"El","parse-names":false,"suffix":""},{"dropping-particle":"","family":"Finamore","given":"Alessandro","non-dropping-particle":"","parse-names":false,"suffix":""}],"container-title":"Computers, Environment and Urban Systems","id":"ITEM-7","issue":"April 2020","issued":{"date-parts":[["2021","3"]]},"page":"101585","publisher":"Elsevier Ltd","title":"Are we breaking bubbles as we move? Using a large sample to explore the relationship between urban mobility and segregation","type":"article-journal","volume":"86"},"uris":["http://www.mendeley.com/documents/?uuid=0f69eb25-cbdb-492b-915d-6859bbf74a38"]}],"mendeley":{"formattedCitation":"(Gauvin et al., 2020; Hernando et al., 2020; Lee et al., 2021; Park et al., 2021; Pepe et al., 2020; Santana et al., 2020; Yabe et al., 2020)","plainTextFormattedCitation":"(Gauvin et al., 2020; Hernando et al., 2020; Lee et al., 2021; Park et al., 2021; Pepe et al., 2020; Santana et al., 2020; Yabe et al., 2020)","previouslyFormattedCitation":"(Gauvin et al., 2020; Hernando et al., 2020; Lee et al., 2021; Park et al., 2021; Pepe et al., 2020; Santana et al., 2020; Yabe et al., 2020)"},"properties":{"noteIndex":0},"schema":"https://github.com/citation-style-language/schema/raw/master/csl-citation.json"}</w:instrText>
      </w:r>
      <w:r w:rsidR="002602A3" w:rsidRPr="00005E6E">
        <w:fldChar w:fldCharType="separate"/>
      </w:r>
      <w:r w:rsidR="00012F58" w:rsidRPr="005329A2">
        <w:rPr>
          <w:lang w:val="nl-NL"/>
        </w:rPr>
        <w:t>(Gauvin et al., 2020; Hernando et al., 2020; Lee et al., 2021; Park et al., 2021; Pepe et al., 2020; Santana et al., 2020; Yabe et al., 2020)</w:t>
      </w:r>
      <w:r w:rsidR="002602A3" w:rsidRPr="00005E6E">
        <w:fldChar w:fldCharType="end"/>
      </w:r>
      <w:r w:rsidR="002602A3" w:rsidRPr="005329A2">
        <w:rPr>
          <w:lang w:val="nl-NL"/>
        </w:rPr>
        <w:t>.</w:t>
      </w:r>
    </w:p>
    <w:p w14:paraId="0383AD9B" w14:textId="1EEA72AE" w:rsidR="00094B2F" w:rsidRPr="005329A2" w:rsidRDefault="00131BA4" w:rsidP="000F3486">
      <w:pPr>
        <w:spacing w:after="240"/>
        <w:rPr>
          <w:lang w:val="nl-NL"/>
        </w:rPr>
      </w:pPr>
      <w:r w:rsidRPr="00005E6E">
        <w:t xml:space="preserve">As the study shows, </w:t>
      </w:r>
      <w:del w:id="352" w:author="Won Do Lee" w:date="2023-01-17T22:20:00Z">
        <w:r w:rsidR="009C36A5" w:rsidRPr="00005E6E" w:rsidDel="00A93152">
          <w:delText>the use of</w:delText>
        </w:r>
      </w:del>
      <w:ins w:id="353" w:author="Won Do Lee" w:date="2023-01-17T22:20:00Z">
        <w:r w:rsidR="00A93152" w:rsidRPr="00005E6E">
          <w:t>using</w:t>
        </w:r>
      </w:ins>
      <w:r w:rsidR="009C36A5" w:rsidRPr="00005E6E">
        <w:t xml:space="preserve"> mobil</w:t>
      </w:r>
      <w:r w:rsidR="00F14301" w:rsidRPr="00005E6E">
        <w:t>e</w:t>
      </w:r>
      <w:r w:rsidR="009C36A5" w:rsidRPr="00005E6E">
        <w:t xml:space="preserve"> data </w:t>
      </w:r>
      <w:del w:id="354" w:author="Won Do Lee" w:date="2023-01-17T22:20:00Z">
        <w:r w:rsidR="008C3B80" w:rsidRPr="00005E6E" w:rsidDel="00A93152">
          <w:delText xml:space="preserve">and </w:delText>
        </w:r>
        <w:r w:rsidR="00BF72D9" w:rsidRPr="00005E6E" w:rsidDel="00A93152">
          <w:delText>tracking</w:delText>
        </w:r>
      </w:del>
      <w:ins w:id="355" w:author="Won Do Lee" w:date="2023-01-17T22:20:00Z">
        <w:r w:rsidR="00A93152" w:rsidRPr="00005E6E">
          <w:t>to g</w:t>
        </w:r>
      </w:ins>
      <w:ins w:id="356" w:author="Won Do Lee" w:date="2023-01-17T22:21:00Z">
        <w:r w:rsidR="00A93152" w:rsidRPr="00005E6E">
          <w:t>enerate</w:t>
        </w:r>
      </w:ins>
      <w:r w:rsidR="008C3B80" w:rsidRPr="00005E6E">
        <w:t xml:space="preserve"> </w:t>
      </w:r>
      <w:r w:rsidR="00F14301" w:rsidRPr="00005E6E">
        <w:t xml:space="preserve">mobility </w:t>
      </w:r>
      <w:r w:rsidR="008C3B80" w:rsidRPr="00005E6E">
        <w:t xml:space="preserve">metrics </w:t>
      </w:r>
      <w:del w:id="357" w:author="Won Do Lee" w:date="2023-01-17T22:20:00Z">
        <w:r w:rsidR="004271C9" w:rsidRPr="00005E6E" w:rsidDel="00A93152">
          <w:delText xml:space="preserve">are </w:delText>
        </w:r>
      </w:del>
      <w:ins w:id="358" w:author="Won Do Lee" w:date="2023-01-17T22:20:00Z">
        <w:r w:rsidR="00A93152" w:rsidRPr="00005E6E">
          <w:t xml:space="preserve">was very </w:t>
        </w:r>
      </w:ins>
      <w:r w:rsidR="001679A0" w:rsidRPr="00005E6E">
        <w:t>help</w:t>
      </w:r>
      <w:r w:rsidR="004271C9" w:rsidRPr="00005E6E">
        <w:t xml:space="preserve">ful </w:t>
      </w:r>
      <w:del w:id="359" w:author="Won Do Lee" w:date="2023-01-17T22:21:00Z">
        <w:r w:rsidR="004271C9" w:rsidRPr="00005E6E" w:rsidDel="00A93152">
          <w:delText>to</w:delText>
        </w:r>
      </w:del>
      <w:del w:id="360" w:author="Won Do Lee" w:date="2023-01-17T22:20:00Z">
        <w:r w:rsidR="004271C9" w:rsidRPr="00005E6E" w:rsidDel="00A93152">
          <w:delText xml:space="preserve"> </w:delText>
        </w:r>
        <w:r w:rsidR="00C869CA" w:rsidRPr="00005E6E" w:rsidDel="00A93152">
          <w:delText xml:space="preserve">investigate </w:delText>
        </w:r>
      </w:del>
      <w:ins w:id="361" w:author="Won Do Lee" w:date="2023-01-17T22:21:00Z">
        <w:r w:rsidR="00A93152" w:rsidRPr="00005E6E">
          <w:t>in evaluating</w:t>
        </w:r>
      </w:ins>
      <w:ins w:id="362" w:author="Won Do Lee" w:date="2023-01-17T22:20:00Z">
        <w:r w:rsidR="00A93152" w:rsidRPr="00005E6E">
          <w:t xml:space="preserve"> </w:t>
        </w:r>
      </w:ins>
      <w:r w:rsidR="004271C9" w:rsidRPr="00005E6E">
        <w:t xml:space="preserve">the </w:t>
      </w:r>
      <w:r w:rsidR="00DD1C36" w:rsidRPr="00005E6E">
        <w:t xml:space="preserve">impact of </w:t>
      </w:r>
      <w:r w:rsidR="004E3B03" w:rsidRPr="00005E6E">
        <w:t xml:space="preserve">containment </w:t>
      </w:r>
      <w:r w:rsidR="00992DEA" w:rsidRPr="00005E6E">
        <w:t>and closure policies</w:t>
      </w:r>
      <w:r w:rsidR="00732755" w:rsidRPr="00005E6E">
        <w:t>,</w:t>
      </w:r>
      <w:r w:rsidR="008D1E4B" w:rsidRPr="00005E6E">
        <w:t xml:space="preserve"> </w:t>
      </w:r>
      <w:r w:rsidR="00573A9C" w:rsidRPr="00005E6E">
        <w:t xml:space="preserve">in the form of </w:t>
      </w:r>
      <w:r w:rsidR="009C31B6" w:rsidRPr="00005E6E">
        <w:t>various travel disruptions and restriction</w:t>
      </w:r>
      <w:r w:rsidR="00F14301" w:rsidRPr="00005E6E">
        <w:t>s</w:t>
      </w:r>
      <w:r w:rsidR="00BF72D9" w:rsidRPr="00005E6E">
        <w:t xml:space="preserve">. </w:t>
      </w:r>
      <w:r w:rsidR="00AB0AFA" w:rsidRPr="00005E6E">
        <w:t>Int</w:t>
      </w:r>
      <w:r w:rsidR="00732755" w:rsidRPr="00005E6E">
        <w:t>eres</w:t>
      </w:r>
      <w:r w:rsidR="00AB0AFA" w:rsidRPr="00005E6E">
        <w:t>tingly</w:t>
      </w:r>
      <w:r w:rsidR="00BF72D9" w:rsidRPr="00005E6E">
        <w:t xml:space="preserve">, </w:t>
      </w:r>
      <w:r w:rsidR="00E14921" w:rsidRPr="00005E6E">
        <w:t>p</w:t>
      </w:r>
      <w:r w:rsidR="0079063F" w:rsidRPr="00005E6E">
        <w:t xml:space="preserve">eople’s mobility levels </w:t>
      </w:r>
      <w:del w:id="363" w:author="Won Do Lee" w:date="2023-01-17T22:21:00Z">
        <w:r w:rsidR="00BF72D9" w:rsidRPr="00005E6E" w:rsidDel="00A93152">
          <w:delText>ha</w:delText>
        </w:r>
        <w:r w:rsidR="00732755" w:rsidRPr="00005E6E" w:rsidDel="00A93152">
          <w:delText>ve</w:delText>
        </w:r>
        <w:r w:rsidR="00BF72D9" w:rsidRPr="00005E6E" w:rsidDel="00A93152">
          <w:delText xml:space="preserve"> </w:delText>
        </w:r>
        <w:r w:rsidR="0079063F" w:rsidRPr="00005E6E" w:rsidDel="00A93152">
          <w:delText xml:space="preserve">sharply </w:delText>
        </w:r>
        <w:r w:rsidR="00BF72D9" w:rsidRPr="00005E6E" w:rsidDel="00A93152">
          <w:delText>dropped</w:delText>
        </w:r>
        <w:r w:rsidR="00BF76D1" w:rsidRPr="00005E6E" w:rsidDel="00A93152">
          <w:delText xml:space="preserve"> first</w:delText>
        </w:r>
      </w:del>
      <w:ins w:id="364" w:author="Won Do Lee" w:date="2023-01-17T22:21:00Z">
        <w:r w:rsidR="00A93152" w:rsidRPr="00005E6E">
          <w:t>dropped sharply</w:t>
        </w:r>
      </w:ins>
      <w:del w:id="365" w:author="Won Do Lee" w:date="2023-01-17T22:21:00Z">
        <w:r w:rsidR="001679A0" w:rsidRPr="00005E6E" w:rsidDel="00A93152">
          <w:delText>,</w:delText>
        </w:r>
      </w:del>
      <w:r w:rsidR="001679A0" w:rsidRPr="00005E6E">
        <w:t xml:space="preserve"> </w:t>
      </w:r>
      <w:r w:rsidR="00BF76D1" w:rsidRPr="00005E6E">
        <w:t>and then</w:t>
      </w:r>
      <w:r w:rsidR="001679A0" w:rsidRPr="00005E6E">
        <w:t xml:space="preserve"> </w:t>
      </w:r>
      <w:r w:rsidR="0079063F" w:rsidRPr="00005E6E">
        <w:t xml:space="preserve">gradually </w:t>
      </w:r>
      <w:r w:rsidR="00BF72D9" w:rsidRPr="00005E6E">
        <w:t>bounced back</w:t>
      </w:r>
      <w:r w:rsidR="0079063F" w:rsidRPr="00005E6E">
        <w:t xml:space="preserve"> to normal</w:t>
      </w:r>
      <w:r w:rsidR="009E17EA" w:rsidRPr="00005E6E">
        <w:t xml:space="preserve"> </w:t>
      </w:r>
      <w:del w:id="366" w:author="Won Do Lee" w:date="2023-01-19T22:52:00Z">
        <w:r w:rsidR="009E17EA" w:rsidRPr="00005E6E" w:rsidDel="00C025AD">
          <w:delText>in the early stage of the</w:delText>
        </w:r>
      </w:del>
      <w:ins w:id="367" w:author="Won Do Lee" w:date="2023-01-19T22:52:00Z">
        <w:r w:rsidR="00C025AD" w:rsidRPr="00005E6E">
          <w:t>throughout the COVID-19</w:t>
        </w:r>
      </w:ins>
      <w:r w:rsidR="009E17EA" w:rsidRPr="00005E6E">
        <w:t xml:space="preserve"> pandemic</w:t>
      </w:r>
      <w:r w:rsidR="0079063F" w:rsidRPr="00005E6E">
        <w:t xml:space="preserve"> </w:t>
      </w:r>
      <w:r w:rsidR="0079063F" w:rsidRPr="00005E6E">
        <w:fldChar w:fldCharType="begin" w:fldLock="1"/>
      </w:r>
      <w:r w:rsidR="00C91C07" w:rsidRPr="00005E6E">
        <w:instrText>ADDIN CSL_CITATION {"citationItems":[{"id":"ITEM-1","itemData":{"DOI":"10.1016/j.jtrangeo.2021.103039","ISSN":"09666923","abstract":"This paper examines changes in people's mobility over a 7-month period (from March 1st to September 30th, 2020) during the COVID-19 pandemic in the U.S. using longitudinal models and county-level mobility data obtained from people's anonymized mobile phone signals. It differentiates two distinct waves of the study period: Wave 1 (March–June) and Wave 2 (June–September). It also analyzes the relationships of these mobility changes with various social, spatial, policy, and political factors. The results indicate that mobility changes in Wave 1 have a V-shaped trend: people's mobility first declined at the early stage of the COVID-19 pandemic (March–April) but quickly recovered to the pre-pandemic mobility levels from April to June. The rates of mobility changes during this period are significantly associated with most of our key variables, including political partisanship, poverty level, and the strictness of mobility restriction policies. For Wave 2, there was very little mobility decline despite the existence of mobility restriction policies and the COVID-19 pandemic becoming more severe. Our findings suggest that restricting people's mobility to control the pandemic may be effective only for a short period, especially in liberal democratic societies. Further, since poor people (who are mostly essential workers) kept traveling during the pandemic, health authorities should pay special attention to these people by implementing policies to mitigate their high COVID-19 exposure risk.","author":[{"dropping-particle":"","family":"Kim","given":"Junghwan","non-dropping-particle":"","parse-names":false,"suffix":""},{"dropping-particle":"","family":"Kwan","given":"Mei-Po","non-dropping-particle":"","parse-names":false,"suffix":""}],"container-title":"Journal of Transport Geography","id":"ITEM-1","issue":"March","issued":{"date-parts":[["2021","5"]]},"page":"103039","publisher":"Elsevier Ltd","title":"The impact of the COVID-19 pandemic on people's mobility: A longitudinal study of the U.S. from March to September of 2020","type":"article-journal","volume":"93"},"uris":["http://www.mendeley.com/documents/?uuid=27e5530c-73b7-4ca5-88ef-823ce0b7019c"]},{"id":"ITEM-2","itemData":{"DOI":"10.1016/j.healthplace.2021.102563","ISSN":"13538292","abstract":"This study uses mobile phone data to examine how socioeconomic status was associated with the extent of mobility reduction during the spring 2020 lockdown in England in a manner that considers both potentially confounding effects and spatial dependency and heterogeneity. It shows that socioeconomic status as approximated through income and occupation was strongly correlated with the extent of mobility reduction. It also demonstrates that the specific nature of the association of socioeconomic status with mobility reduction varied markedly across England. Finally, the analysis suggests that the ability to restrict everyday mobility in response to a national lockdown is distributed in a spatially uneven manner, and may need to be considered a luxury or, failing that, a tactic of survival for specific social groups.","author":[{"dropping-particle":"Do","family":"Lee","given":"Won","non-dropping-particle":"","parse-names":false,"suffix":""},{"dropping-particle":"","family":"Qian","given":"Matthias","non-dropping-particle":"","parse-names":false,"suffix":""},{"dropping-particle":"","family":"Schwanen","given":"Tim","non-dropping-particle":"","parse-names":false,"suffix":""}],"container-title":"Health &amp; Place","id":"ITEM-2","issued":{"date-parts":[["2021","5"]]},"page":"102563","title":"The association between socioeconomic status and mobility reductions in the early stage of England's COVID-19 epidemic","type":"article-journal","volume":"69"},"uris":["http://www.mendeley.com/documents/?uuid=ddec5fb3-f665-4874-becc-7fd487be00d2"]}],"mendeley":{"formattedCitation":"(J. Kim &amp; Kwan, 2021; Lee et al., 2021)","plainTextFormattedCitation":"(J. Kim &amp; Kwan, 2021; Lee et al., 2021)","previouslyFormattedCitation":"(J. Kim &amp; Kwan, 2021; Lee et al., 2021)"},"properties":{"noteIndex":0},"schema":"https://github.com/citation-style-language/schema/raw/master/csl-citation.json"}</w:instrText>
      </w:r>
      <w:r w:rsidR="0079063F" w:rsidRPr="00005E6E">
        <w:fldChar w:fldCharType="separate"/>
      </w:r>
      <w:r w:rsidR="00717257" w:rsidRPr="00005E6E">
        <w:t>(J. Kim &amp; Kwan, 2021; Lee et al., 2021)</w:t>
      </w:r>
      <w:r w:rsidR="0079063F" w:rsidRPr="00005E6E">
        <w:fldChar w:fldCharType="end"/>
      </w:r>
      <w:r w:rsidR="0079063F" w:rsidRPr="00005E6E">
        <w:t xml:space="preserve">. </w:t>
      </w:r>
      <w:r w:rsidR="00AB0AFA" w:rsidRPr="00005E6E">
        <w:t xml:space="preserve">Recent studies </w:t>
      </w:r>
      <w:r w:rsidR="000A1270" w:rsidRPr="00005E6E">
        <w:t xml:space="preserve">also </w:t>
      </w:r>
      <w:r w:rsidR="00EE7C67" w:rsidRPr="00005E6E">
        <w:t>revealed</w:t>
      </w:r>
      <w:r w:rsidR="00BF72D9" w:rsidRPr="00005E6E">
        <w:t xml:space="preserve"> </w:t>
      </w:r>
      <w:r w:rsidR="0097742A" w:rsidRPr="00005E6E">
        <w:t xml:space="preserve">how mobility </w:t>
      </w:r>
      <w:r w:rsidR="00D612E7" w:rsidRPr="00005E6E">
        <w:t>change</w:t>
      </w:r>
      <w:r w:rsidR="00BE6299" w:rsidRPr="00005E6E">
        <w:t>d</w:t>
      </w:r>
      <w:r w:rsidR="00A76534" w:rsidRPr="00005E6E">
        <w:t xml:space="preserve"> </w:t>
      </w:r>
      <w:r w:rsidR="00BF72D9" w:rsidRPr="00005E6E">
        <w:t>in</w:t>
      </w:r>
      <w:r w:rsidR="001C0692" w:rsidRPr="00005E6E">
        <w:t xml:space="preserve"> </w:t>
      </w:r>
      <w:r w:rsidR="0079063F" w:rsidRPr="00005E6E">
        <w:t xml:space="preserve">the </w:t>
      </w:r>
      <w:r w:rsidR="00E312E5" w:rsidRPr="00005E6E">
        <w:t xml:space="preserve">different </w:t>
      </w:r>
      <w:r w:rsidR="002E1E2A" w:rsidRPr="00005E6E">
        <w:t>pandemic stages</w:t>
      </w:r>
      <w:r w:rsidR="00BE6299" w:rsidRPr="00005E6E">
        <w:t xml:space="preserve">, </w:t>
      </w:r>
      <w:r w:rsidR="002E1E2A" w:rsidRPr="00005E6E">
        <w:t>and</w:t>
      </w:r>
      <w:r w:rsidR="00732755" w:rsidRPr="00005E6E">
        <w:t xml:space="preserve"> </w:t>
      </w:r>
      <w:r w:rsidR="004F4EFC" w:rsidRPr="00005E6E">
        <w:t>exhibited</w:t>
      </w:r>
      <w:r w:rsidR="00E869ED" w:rsidRPr="00005E6E">
        <w:t xml:space="preserve"> some notable differences </w:t>
      </w:r>
      <w:r w:rsidR="00831AF7" w:rsidRPr="00005E6E">
        <w:t xml:space="preserve">in </w:t>
      </w:r>
      <w:del w:id="368" w:author="Won Do Lee" w:date="2023-01-19T22:53:00Z">
        <w:r w:rsidR="00BE6299" w:rsidRPr="00005E6E" w:rsidDel="00C025AD">
          <w:delText>pre-</w:delText>
        </w:r>
        <w:r w:rsidR="00831AF7" w:rsidRPr="00005E6E" w:rsidDel="00C025AD">
          <w:delText xml:space="preserve"> to post-</w:delText>
        </w:r>
        <w:r w:rsidR="0079063F" w:rsidRPr="00005E6E" w:rsidDel="00C025AD">
          <w:delText>lockdown</w:delText>
        </w:r>
      </w:del>
      <w:ins w:id="369" w:author="Won Do Lee" w:date="2023-01-19T22:53:00Z">
        <w:r w:rsidR="00C025AD" w:rsidRPr="00005E6E">
          <w:t>lockdown phases</w:t>
        </w:r>
      </w:ins>
      <w:r w:rsidR="0079063F" w:rsidRPr="00005E6E">
        <w:t xml:space="preserve">. </w:t>
      </w:r>
      <w:del w:id="370" w:author="Won Do Lee" w:date="2023-01-12T23:58:00Z">
        <w:r w:rsidR="0079063F" w:rsidRPr="00005E6E" w:rsidDel="0050027F">
          <w:rPr>
            <w:i/>
            <w:iCs/>
          </w:rPr>
          <w:delText>Spontaneous mobility reduction</w:delText>
        </w:r>
      </w:del>
      <w:ins w:id="371" w:author="Won Do Lee" w:date="2023-01-12T23:58:00Z">
        <w:r w:rsidR="0050027F" w:rsidRPr="00005E6E">
          <w:rPr>
            <w:i/>
            <w:iCs/>
          </w:rPr>
          <w:t>Voluntary social distancing</w:t>
        </w:r>
      </w:ins>
      <w:r w:rsidR="0079063F" w:rsidRPr="00005E6E">
        <w:t xml:space="preserve"> </w:t>
      </w:r>
      <w:r w:rsidR="0079063F" w:rsidRPr="00005E6E">
        <w:fldChar w:fldCharType="begin" w:fldLock="1"/>
      </w:r>
      <w:r w:rsidR="002602A3" w:rsidRPr="00005E6E">
        <w:instrText>ADDIN CSL_CITATION {"citationItems":[{"id":"ITEM-1","itemData":{"DOI":"10.1098/rsif.2020.0344","ISBN":"0000000205","ISSN":"1742-5662","PMID":"33323055","abstract":"One approach to delaying the spread of the novel coronavirus (COVID-19) is to reduce human travel by imposing travel restriction policies. Understanding the actual human mobility response to such policies remains a challenge owing to the lack of an observed and large-scale dataset describing human mobility during the pandemic. This study uses an integrated dataset, consisting of anonymized and privacy-protected location data from over 150 million monthly active samples in the USA, COVID-19 case data and census population information, to uncover mobility changes during COVID-19 and under the stay-at-home state orders in the USA. The study successfully quantifies human mobility responses with three important metrics: daily average number of trips per person; daily average person-miles travelled; and daily percentage of residents staying at home. The data analytics reveal a spontaneous mobility reduction that occurred regardless of government actions and a ‘floor’ phenomenon, where human mobility reached a lower bound and stopped decreasing soon after each state announced the stay-at-home order. A set of longitudinal models is then developed and confirms that the states' stay-at-home policies have only led to about a 5% reduction in average daily human mobility. Lessons learned from the data analytics and longitudinal models offer valuable insights for government actions in preparation for another COVID-19 surge or another virus outbreak in the future.","author":[{"dropping-particle":"","family":"Xiong","given":"Chenfeng","non-dropping-particle":"","parse-names":false,"suffix":""},{"dropping-particle":"","family":"Hu","given":"Songhua","non-dropping-particle":"","parse-names":false,"suffix":""},{"dropping-particle":"","family":"Yang","given":"Mofeng","non-dropping-particle":"","parse-names":false,"suffix":""},{"dropping-particle":"","family":"Younes","given":"Hannah","non-dropping-particle":"","parse-names":false,"suffix":""},{"dropping-particle":"","family":"Luo","given":"Weiyu","non-dropping-particle":"","parse-names":false,"suffix":""},{"dropping-particle":"","family":"Ghader","given":"Sepehr","non-dropping-particle":"","parse-names":false,"suffix":""},{"dropping-particle":"","family":"Zhang","given":"Lei","non-dropping-particle":"","parse-names":false,"suffix":""}],"container-title":"Journal of The Royal Society Interface","id":"ITEM-1","issue":"173","issued":{"date-parts":[["2020","12","16"]]},"page":"20200344","title":"Mobile device location data reveal human mobility response to state-level stay-at-home orders during the COVID-19 pandemic in the USA","type":"article-journal","volume":"17"},"uris":["http://www.mendeley.com/documents/?uuid=0703c2e2-c1e0-4d42-9bef-66b3b4ab23c2"]},{"id":"ITEM-2","itemData":{"DOI":"10.1101/2020.06.13.20130658","abstract":"The spreading of infectious diseases including COVID-19 depends on human interactions. In an environment where behavioral patterns and physical contacts are constantly evolving according to new governmental regulations, measuring these interactions is a major challenge. Mobility has emerged as an indicator for human activity and, implicitly, for human interactions. Here we study the coupling between mobility and COVID-19 dynamics and show that variations in global air traffic and local car traffic mobility can be used to stratify different disease phases. Our study shows that, for 26 European countries, maximal correlation between driving mobility and disease dynamics follows a normal distribution with a 17-day mean and two-day standard deviation. Our findings suggests that local mobility can serve as a quantitative metric to forecast future reproduction numbers and identify the final stages of the pandemic when mobility and reproduction become decorrelated.Competing Interest StatementThe authors have declared no competing interest.Funding StatementThis work was supported by a Stanford Bio-X IIP seed grant to Ellen Kuhl, by a DAAD Fellowship to Kevin Linka, and by the Engineering and Physical Sciences Research Council grant EP/R020205/1 to Alain Goriely.Author DeclarationsI confirm all relevant ethical guidelines have been followed, and any necessary IRB and/or ethics committee approvals have been obtained.YesThe details of the IRB/oversight body that provided approval or exemption for the research described are given below:n/aAll necessary patient/participant consent has been obtained and the appropriate institutional forms have been archived.YesI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advance).Yes I have followed all appropriate research reporting guidelines and uploaded the relevant EQUATOR Network research reporting checklist(s) and other pertinent material as supplementary files, if applicable.Yesn/a","author":[{"dropping-particle":"","family":"Linka","given":"Kevin","non-dropping-particle":"","parse-names":false,"suffix":""},{"dropping-particle":"","family":"Goriely","given":"Alain","non-dropping-particle":"","parse-names":false,"suffix":""},{"dropping-particle":"","family":"Kuhl","given":"Ellen","non-dropping-particle":"","parse-names":false,"suffix":""}],"container-title":"medRxiv","id":"ITEM-2","issued":{"date-parts":[["2020"]]},"title":"Global and local mobility as a barometer for COVID-19 dynamics","type":"article-journal"},"uris":["http://www.mendeley.com/documents/?uuid=5e9b7f09-d504-4ce6-8ed9-e428f52bea3b"]}],"mendeley":{"formattedCitation":"(Linka et al., 2020; Xiong, Hu, Yang, Younes, et al., 2020)","plainTextFormattedCitation":"(Linka et al., 2020; Xiong, Hu, Yang, Younes, et al., 2020)","previouslyFormattedCitation":"(Linka et al., 2020; Xiong, Hu, Yang, Younes, et al., 2020)"},"properties":{"noteIndex":0},"schema":"https://github.com/citation-style-language/schema/raw/master/csl-citation.json"}</w:instrText>
      </w:r>
      <w:r w:rsidR="0079063F" w:rsidRPr="00005E6E">
        <w:fldChar w:fldCharType="separate"/>
      </w:r>
      <w:r w:rsidR="00376C66" w:rsidRPr="00005E6E">
        <w:t>(Linka et al., 2020; Xiong, Hu, Yang, Younes, et al., 2020)</w:t>
      </w:r>
      <w:r w:rsidR="0079063F" w:rsidRPr="00005E6E">
        <w:fldChar w:fldCharType="end"/>
      </w:r>
      <w:r w:rsidR="0079063F" w:rsidRPr="00005E6E">
        <w:t xml:space="preserve"> </w:t>
      </w:r>
      <w:r w:rsidR="00732755" w:rsidRPr="00005E6E">
        <w:t xml:space="preserve">was </w:t>
      </w:r>
      <w:r w:rsidR="009E17EA" w:rsidRPr="00005E6E">
        <w:t>observed</w:t>
      </w:r>
      <w:r w:rsidR="0079063F" w:rsidRPr="00005E6E">
        <w:t xml:space="preserve"> </w:t>
      </w:r>
      <w:del w:id="372" w:author="Won Do Lee" w:date="2023-01-17T22:21:00Z">
        <w:r w:rsidR="0079063F" w:rsidRPr="00005E6E" w:rsidDel="00A93152">
          <w:delText xml:space="preserve">in the time </w:delText>
        </w:r>
      </w:del>
      <w:r w:rsidR="0079063F" w:rsidRPr="00005E6E">
        <w:t xml:space="preserve">between </w:t>
      </w:r>
      <w:r w:rsidR="00D838BC" w:rsidRPr="00005E6E">
        <w:t xml:space="preserve">pre-pandemic </w:t>
      </w:r>
      <w:r w:rsidR="0079063F" w:rsidRPr="00005E6E">
        <w:t xml:space="preserve">and implemented stay-at-home orders. It suggests </w:t>
      </w:r>
      <w:r w:rsidR="001679A0" w:rsidRPr="00005E6E">
        <w:t xml:space="preserve">that people would practice voluntary social distancing </w:t>
      </w:r>
      <w:r w:rsidR="00831AF7" w:rsidRPr="00005E6E">
        <w:t>depend</w:t>
      </w:r>
      <w:ins w:id="373" w:author="Won Do Lee" w:date="2023-01-17T22:21:00Z">
        <w:r w:rsidR="00A93152" w:rsidRPr="00005E6E">
          <w:t>ing</w:t>
        </w:r>
      </w:ins>
      <w:r w:rsidR="00831AF7" w:rsidRPr="00005E6E">
        <w:t xml:space="preserve"> on</w:t>
      </w:r>
      <w:r w:rsidR="00C17846" w:rsidRPr="00005E6E">
        <w:t xml:space="preserve"> the</w:t>
      </w:r>
      <w:ins w:id="374" w:author="Won Do Lee" w:date="2023-01-17T22:21:00Z">
        <w:r w:rsidR="00A93152" w:rsidRPr="00005E6E">
          <w:t>ir</w:t>
        </w:r>
      </w:ins>
      <w:r w:rsidR="00C17846" w:rsidRPr="00005E6E">
        <w:t xml:space="preserve"> ability to </w:t>
      </w:r>
      <w:r w:rsidR="0079063F" w:rsidRPr="00005E6E">
        <w:t>self-regulat</w:t>
      </w:r>
      <w:r w:rsidR="00C17846" w:rsidRPr="00005E6E">
        <w:t>e</w:t>
      </w:r>
      <w:r w:rsidR="00165BD9" w:rsidRPr="00005E6E">
        <w:t xml:space="preserve"> </w:t>
      </w:r>
      <w:r w:rsidR="00C17846" w:rsidRPr="00005E6E">
        <w:t xml:space="preserve">capacity </w:t>
      </w:r>
      <w:r w:rsidR="0079063F" w:rsidRPr="00005E6E">
        <w:fldChar w:fldCharType="begin" w:fldLock="1"/>
      </w:r>
      <w:r w:rsidR="002602A3" w:rsidRPr="00005E6E">
        <w:instrText>ADDIN CSL_CITATION {"citationItems":[{"id":"ITEM-1","itemData":{"DOI":"10.3386/w27531","author":[{"dropping-particle":"","family":"Cronin","given":"Christopher","non-dropping-particle":"","parse-names":false,"suffix":""},{"dropping-particle":"","family":"Evans","given":"William","non-dropping-particle":"","parse-names":false,"suffix":""}],"id":"ITEM-1","issued":{"date-parts":[["2020","7"]]},"publisher-place":"Cambridge, MA","title":"Private Precaution and Public Restrictions: What Drives Social Distancing and Industry Foot Traffic in the COVID-19 Era?","type":"report"},"uris":["http://www.mendeley.com/documents/?uuid=8ace6a72-b6ab-42f9-bd64-711592d9adb0"]}],"mendeley":{"formattedCitation":"(Cronin &amp; Evans, 2020)","plainTextFormattedCitation":"(Cronin &amp; Evans, 2020)","previouslyFormattedCitation":"(Cronin &amp; Evans, 2020)"},"properties":{"noteIndex":0},"schema":"https://github.com/citation-style-language/schema/raw/master/csl-citation.json"}</w:instrText>
      </w:r>
      <w:r w:rsidR="0079063F" w:rsidRPr="00005E6E">
        <w:fldChar w:fldCharType="separate"/>
      </w:r>
      <w:r w:rsidR="00376C66" w:rsidRPr="00005E6E">
        <w:t>(Cronin &amp; Evans, 2020)</w:t>
      </w:r>
      <w:r w:rsidR="0079063F" w:rsidRPr="00005E6E">
        <w:fldChar w:fldCharType="end"/>
      </w:r>
      <w:r w:rsidR="0079063F" w:rsidRPr="00005E6E">
        <w:t xml:space="preserve">. </w:t>
      </w:r>
      <w:r w:rsidR="009E17EA" w:rsidRPr="00005E6E">
        <w:t xml:space="preserve">Also, increased mobility </w:t>
      </w:r>
      <w:r w:rsidR="00731265" w:rsidRPr="00005E6E">
        <w:t xml:space="preserve">observed </w:t>
      </w:r>
      <w:del w:id="375" w:author="Won Do Lee" w:date="2023-01-17T22:21:00Z">
        <w:r w:rsidR="0079063F" w:rsidRPr="00005E6E" w:rsidDel="00A93152">
          <w:delText>people were going outside more while the coming months over the ease of</w:delText>
        </w:r>
      </w:del>
      <w:ins w:id="376" w:author="Won Do Lee" w:date="2023-01-17T22:21:00Z">
        <w:r w:rsidR="00A93152" w:rsidRPr="00005E6E">
          <w:t>that people we</w:t>
        </w:r>
      </w:ins>
      <w:ins w:id="377" w:author="Won Do Lee" w:date="2023-01-17T22:22:00Z">
        <w:r w:rsidR="00A93152" w:rsidRPr="00005E6E">
          <w:t>nt</w:t>
        </w:r>
      </w:ins>
      <w:ins w:id="378" w:author="Won Do Lee" w:date="2023-01-17T22:21:00Z">
        <w:r w:rsidR="00A93152" w:rsidRPr="00005E6E">
          <w:t xml:space="preserve"> outside more during the coming months </w:t>
        </w:r>
      </w:ins>
      <w:ins w:id="379" w:author="Won Do Lee" w:date="2023-01-17T22:22:00Z">
        <w:r w:rsidR="00A93152" w:rsidRPr="00005E6E">
          <w:t>after</w:t>
        </w:r>
      </w:ins>
      <w:r w:rsidR="0079063F" w:rsidRPr="00005E6E">
        <w:t xml:space="preserve"> the lockdown</w:t>
      </w:r>
      <w:r w:rsidR="00933EDA" w:rsidRPr="00005E6E">
        <w:t xml:space="preserve">, </w:t>
      </w:r>
      <w:r w:rsidR="009E17EA" w:rsidRPr="00005E6E">
        <w:t xml:space="preserve">entitled to </w:t>
      </w:r>
      <w:r w:rsidR="009E17EA" w:rsidRPr="00005E6E">
        <w:rPr>
          <w:i/>
          <w:iCs/>
        </w:rPr>
        <w:t>Quarantine fatigue</w:t>
      </w:r>
      <w:r w:rsidR="009E17EA" w:rsidRPr="00005E6E">
        <w:t xml:space="preserve"> </w:t>
      </w:r>
      <w:r w:rsidR="009E17EA" w:rsidRPr="00005E6E">
        <w:fldChar w:fldCharType="begin" w:fldLock="1"/>
      </w:r>
      <w:r w:rsidR="00C91C07" w:rsidRPr="00005E6E">
        <w:instrText>ADDIN CSL_CITATION {"citationItems":[{"id":"ITEM-1","itemData":{"DOI":"10.1038/s41598-020-77751-2","ISBN":"4159802077751","ISSN":"2045-2322","PMID":"33244071","abstract":"Since the first case of the novel coronavirus disease (COVID-19) was confirmed in Wuhan, China, social distancing has been promoted worldwide, including in the United States, as a major community mitigation strategy. However, our understanding remains limited in how people would react to such control measures, as well as how people would resume their normal behaviours when those orders were relaxed. We utilize an integrated dataset of real-time mobile device location data involving 100 million devices in the contiguous United States (plus Alaska and Hawaii) from February 2, 2020 to May 30, 2020. Built upon the common human mobility metrics, we construct a Social Distancing Index (SDI) to evaluate people’s mobility pattern changes along with the spread of COVID-19 at different geographic levels. We find that both government orders and local outbreak severity significantly contribute to the strength of social distancing. As people tend to practice less social distancing immediately after they observe a sign of local mitigation, we identify several states and counties with higher risks of continuous community transmission and a second outbreak. Our proposed index could help policymakers and researchers monitor people’s real-time mobility behaviours, understand the influence of government orders, and evaluate the risk of local outbreaks.","author":[{"dropping-particle":"","family":"Pan","given":"Yixuan","non-dropping-particle":"","parse-names":false,"suffix":""},{"dropping-particle":"","family":"Darzi","given":"Aref","non-dropping-particle":"","parse-names":false,"suffix":""},{"dropping-particle":"","family":"Kabiri","given":"Aliakbar","non-dropping-particle":"","parse-names":false,"suffix":""},{"dropping-particle":"","family":"Zhao","given":"Guangchen","non-dropping-particle":"","parse-names":false,"suffix":""},{"dropping-particle":"","family":"Luo","given":"Weiyu","non-dropping-particle":"","parse-names":false,"suffix":""},{"dropping-particle":"","family":"Xiong","given":"Chenfeng","non-dropping-particle":"","parse-names":false,"suffix":""},{"dropping-particle":"","family":"Zhang","given":"Lei","non-dropping-particle":"","parse-names":false,"suffix":""}],"container-title":"Scientific Reports","id":"ITEM-1","issue":"1","issued":{"date-parts":[["2020","12","26"]]},"page":"20742","publisher":"Nature Publishing Group UK","title":"Quantifying human mobility behaviour changes during the COVID-19 outbreak in the United States","type":"article-journal","volume":"10"},"uris":["http://www.mendeley.com/documents/?uuid=a541f292-6ad1-47f0-a053-1394971402fb"]},{"id":"ITEM-2","itemData":{"DOI":"10.1016/j.jtrangeo.2021.103039","ISSN":"09666923","abstract":"This paper examines changes in people's mobility over a 7-month period (from March 1st to September 30th, 2020) during the COVID-19 pandemic in the U.S. using longitudinal models and county-level mobility data obtained from people's anonymized mobile phone signals. It differentiates two distinct waves of the study period: Wave 1 (March–June) and Wave 2 (June–September). It also analyzes the relationships of these mobility changes with various social, spatial, policy, and political factors. The results indicate that mobility changes in Wave 1 have a V-shaped trend: people's mobility first declined at the early stage of the COVID-19 pandemic (March–April) but quickly recovered to the pre-pandemic mobility levels from April to June. The rates of mobility changes during this period are significantly associated with most of our key variables, including political partisanship, poverty level, and the strictness of mobility restriction policies. For Wave 2, there was very little mobility decline despite the existence of mobility restriction policies and the COVID-19 pandemic becoming more severe. Our findings suggest that restricting people's mobility to control the pandemic may be effective only for a short period, especially in liberal democratic societies. Further, since poor people (who are mostly essential workers) kept traveling during the pandemic, health authorities should pay special attention to these people by implementing policies to mitigate their high COVID-19 exposure risk.","author":[{"dropping-particle":"","family":"Kim","given":"Junghwan","non-dropping-particle":"","parse-names":false,"suffix":""},{"dropping-particle":"","family":"Kwan","given":"Mei-Po","non-dropping-particle":"","parse-names":false,"suffix":""}],"container-title":"Journal of Transport Geography","id":"ITEM-2","issue":"March","issued":{"date-parts":[["2021","5"]]},"page":"103039","publisher":"Elsevier Ltd","title":"The impact of the COVID-19 pandemic on people's mobility: A longitudinal study of the U.S. from March to September of 2020","type":"article-journal","volume":"93"},"uris":["http://www.mendeley.com/documents/?uuid=27e5530c-73b7-4ca5-88ef-823ce0b7019c"]},{"id":"ITEM-3","itemData":{"DOI":"10.1016/j.healthplace.2021.102609","ISSN":"1353-8292","author":[{"dropping-particle":"","family":"Kwan","given":"Mei-po","non-dropping-particle":"","parse-names":false,"suffix":""}],"container-title":"Health and Place","id":"ITEM-3","issue":"June","issued":{"date-parts":[["2021"]]},"page":"102609","publisher":"Elsevier Ltd","title":"The stationarity bias in research on the environmental determinants of health","type":"article-journal","volume":"70"},"uris":["http://www.mendeley.com/documents/?uuid=d8576bf6-c115-4508-b732-b9205c38c03d"]},{"id":"ITEM-4","itemData":{"abstract":"By the emergence of the novel coronavirus disease (COVID-19) in Wuhan, China, and its rapid outbreak worldwide, the infectious illness has changed our everyday travel patterns. In this research, our team investigated the changes in the daily mobility pattern of people during the pandemic by utilizing an integrated data panel. To incorporate various aspects of human mobility, the team focused on the Social Distancing Index (SDI) which was calculated based on five basic mobility measures. The SDI patterns showed a plateau stage in the beginning of April that lasted for about two weeks. This phenomenon then followed by a universal decline of SDI, increased number of trips and reduction in percentage of people staying at home. We called the observation Quarantine Fatigue. The Rate of Change (ROC) method was employed to trace back the start date of quarantine fatigue which was indicated to be April 15th. Our analysis showed that despite the existence of state-to-state variations, most states started experiencing a quarantine fatigue phenomenon during the same period. This observation became more important by knowing that none of the states had officially announced the reopening until late April showing that people decided to loosen up their social distancing practices before the official reopening announcement. Moreover, our analysis indicated that official reopening led to a rapid decline in SDI, raising the concern of a second wave of outbreak. The synchronized trend among states also emphasizes the importance of a more nationwide decision-making attitude for the future as the condition of each state depends on the nationwide behavior.","author":[{"dropping-particle":"","family":"Zhao","given":"Jun","non-dropping-particle":"","parse-names":false,"</w:instrText>
      </w:r>
      <w:r w:rsidR="00C91C07" w:rsidRPr="005329A2">
        <w:rPr>
          <w:lang w:val="nl-NL"/>
        </w:rPr>
        <w:instrText>suffix":""},{"dropping-particle":"","family":"Lee","given":"Minha","non-dropping-particle":"","parse-names":false,"suffix":""},{"dropping-particle":"","family":"Ghader","given":"Sepehr","non-dropping-particle":"","parse-names":false,"suffix":""},{"dropping-particle":"","family":"Younes","given":"Hannah","non-dropping-particle":"","parse-names":false,"suffix":""},{"dropping-particle":"","family":"Darzi","given":"Aref","non-dropping-particle":"","parse-names":false,"suffix":""},{"dropping-particle":"","family":"Xiong","given":"Chenfeng","non-dropping-particle":"","parse-names":false,"suffix":""},{"dropping-particle":"","family":"Zhang","given":"Lei","non-dropping-particle":"","parse-names":false,"suffix":""}],"container-title":"arXiv","id":"ITEM-4","issued":{"date-parts":[["2020","6","5"]]},"page":"1-15","title":"Quarantine Fatigue: first-ever decrease in social distancing measures after the COVID-19 outbreak before reopening United States","type":"article-journal"},"uris":["http://www.mendeley.com/documents/?uuid=71d42617-8d61-46ce-ba17-185c63c05c63"]}],"mendeley":{"formattedCitation":"(J. Kim &amp; Kwan, 2021; Kwan, 2021; Pan et al., 2020; Zhao et al., 2020)","plainTextFormattedCitation":"(J. Kim &amp; Kwan, 2021; Kwan, 2021; Pan et al., 2020; Zhao et al., 2020)","previouslyFormattedCitation":"(J. Kim &amp; Kwan, 2021; Kwan, 2021; Pan et al., 2020; Zhao et al., 2020)"},"properties":{"noteIndex":0},"schema":"https://github.com/citation-style-language/schema/raw/master/csl-citation.json"}</w:instrText>
      </w:r>
      <w:r w:rsidR="009E17EA" w:rsidRPr="00005E6E">
        <w:fldChar w:fldCharType="separate"/>
      </w:r>
      <w:r w:rsidR="00717257" w:rsidRPr="005329A2">
        <w:rPr>
          <w:lang w:val="nl-NL"/>
        </w:rPr>
        <w:t>(J. Kim &amp; Kwan, 2021; Kwan, 2021; Pan et al., 2020; Zhao et al., 2020)</w:t>
      </w:r>
      <w:r w:rsidR="009E17EA" w:rsidRPr="00005E6E">
        <w:fldChar w:fldCharType="end"/>
      </w:r>
      <w:r w:rsidR="0079063F" w:rsidRPr="005329A2">
        <w:rPr>
          <w:lang w:val="nl-NL"/>
        </w:rPr>
        <w:t>.</w:t>
      </w:r>
      <w:r w:rsidR="00094B2F" w:rsidRPr="005329A2">
        <w:rPr>
          <w:lang w:val="nl-NL"/>
        </w:rPr>
        <w:t xml:space="preserve"> </w:t>
      </w:r>
    </w:p>
    <w:p w14:paraId="52397DD9" w14:textId="4621630C" w:rsidR="00CD60D4" w:rsidRPr="00005E6E" w:rsidDel="00655790" w:rsidRDefault="002D0343" w:rsidP="000F3486">
      <w:pPr>
        <w:rPr>
          <w:del w:id="380" w:author="Won Do Lee" w:date="2023-01-20T00:04:00Z"/>
          <w:color w:val="000000" w:themeColor="text1"/>
        </w:rPr>
      </w:pPr>
      <w:r w:rsidRPr="00005E6E">
        <w:t>However, l</w:t>
      </w:r>
      <w:r w:rsidR="00CD5808" w:rsidRPr="00005E6E">
        <w:t xml:space="preserve">imited attention has been given to a consideration of </w:t>
      </w:r>
      <w:r w:rsidR="00964615" w:rsidRPr="00005E6E">
        <w:t>how mobility</w:t>
      </w:r>
      <w:r w:rsidR="006301C9" w:rsidRPr="00005E6E">
        <w:t xml:space="preserve"> changed</w:t>
      </w:r>
      <w:r w:rsidR="00C6375E" w:rsidRPr="00005E6E">
        <w:t xml:space="preserve"> </w:t>
      </w:r>
      <w:r w:rsidR="000E5D91" w:rsidRPr="00005E6E">
        <w:t xml:space="preserve">over time and its variation </w:t>
      </w:r>
      <w:ins w:id="381" w:author="Won Do Lee" w:date="2023-01-15T23:31:00Z">
        <w:r w:rsidR="00E76D99" w:rsidRPr="00005E6E">
          <w:t xml:space="preserve">in </w:t>
        </w:r>
      </w:ins>
      <w:ins w:id="382" w:author="Won Do Lee" w:date="2023-01-17T23:33:00Z">
        <w:r w:rsidR="00A625FA" w:rsidRPr="00005E6E">
          <w:t xml:space="preserve">different phases </w:t>
        </w:r>
      </w:ins>
      <w:del w:id="383" w:author="Won Do Lee" w:date="2023-01-17T23:33:00Z">
        <w:r w:rsidR="000E5D91" w:rsidRPr="00005E6E" w:rsidDel="00A625FA">
          <w:delText>across space</w:delText>
        </w:r>
        <w:r w:rsidR="00C00BDD" w:rsidRPr="00005E6E" w:rsidDel="00A625FA">
          <w:delText xml:space="preserve"> </w:delText>
        </w:r>
        <w:r w:rsidR="00CD6964" w:rsidRPr="00005E6E" w:rsidDel="00A625FA">
          <w:delText xml:space="preserve">influenced </w:delText>
        </w:r>
        <w:r w:rsidR="000A7BD7" w:rsidRPr="00005E6E" w:rsidDel="00A625FA">
          <w:delText>by</w:delText>
        </w:r>
      </w:del>
      <w:ins w:id="384" w:author="Won Do Lee" w:date="2023-01-17T23:33:00Z">
        <w:r w:rsidR="00A625FA" w:rsidRPr="00005E6E">
          <w:t xml:space="preserve">alongside </w:t>
        </w:r>
      </w:ins>
      <w:del w:id="385" w:author="Won Do Lee" w:date="2023-01-17T23:33:00Z">
        <w:r w:rsidR="00712581" w:rsidRPr="00005E6E" w:rsidDel="00A625FA">
          <w:delText xml:space="preserve"> </w:delText>
        </w:r>
      </w:del>
      <w:r w:rsidR="00CD6964" w:rsidRPr="00005E6E">
        <w:t>the shift</w:t>
      </w:r>
      <w:r w:rsidR="000A7BD7" w:rsidRPr="00005E6E">
        <w:t xml:space="preserve"> </w:t>
      </w:r>
      <w:r w:rsidR="00CD6964" w:rsidRPr="00005E6E">
        <w:t xml:space="preserve">in </w:t>
      </w:r>
      <w:r w:rsidR="004D3695" w:rsidRPr="00005E6E">
        <w:t xml:space="preserve">government response. </w:t>
      </w:r>
      <w:del w:id="386" w:author="Won Do Lee" w:date="2023-01-19T22:53:00Z">
        <w:r w:rsidR="0079063F" w:rsidRPr="00005E6E" w:rsidDel="00C025AD">
          <w:delText xml:space="preserve">Kwan </w:delText>
        </w:r>
        <w:r w:rsidR="0079063F" w:rsidRPr="00005E6E" w:rsidDel="00C025AD">
          <w:fldChar w:fldCharType="begin" w:fldLock="1"/>
        </w:r>
        <w:r w:rsidR="002602A3" w:rsidRPr="00005E6E" w:rsidDel="00C025AD">
          <w:delInstrText>ADDIN CSL_CITATION {"citationItems":[{"id":"ITEM-1","itemData":{"DOI":"10.1016/j.healthplace.2021.102609","ISSN":"1353-8292","author":[{"dropping-particle":"","family":"Kwan","given":"Mei-po","non-dropping-particle":"","parse-names":false,"suffix":""}],"container-title":"Health and Place","id":"ITEM-1","issue":"June","issued":{"date-parts":[["2021"]]},"page":"102609","publisher":"Elsevier Ltd","title":"The stationarity bias in research on the environmental determinants of health","type":"article-journal","volume":"70"},"suppress-author":1,"uris":["http://www.mendeley.com/documents/?uuid=d8576bf6-c115-4508-b732-b9205c38c03d"]}],"mendeley":{"formattedCitation":"(2021)","plainTextFormattedCitation":"(2021)","previouslyFormattedCitation":"(2021)"},"properties":{"noteIndex":0},"schema":"https://github.com/citation-style-language/schema/raw/master/csl-citation.json"}</w:delInstrText>
        </w:r>
        <w:r w:rsidR="0079063F" w:rsidRPr="00005E6E" w:rsidDel="00C025AD">
          <w:fldChar w:fldCharType="separate"/>
        </w:r>
        <w:r w:rsidR="00376C66" w:rsidRPr="00005E6E" w:rsidDel="00C025AD">
          <w:delText>(2021)</w:delText>
        </w:r>
        <w:r w:rsidR="0079063F" w:rsidRPr="00005E6E" w:rsidDel="00C025AD">
          <w:fldChar w:fldCharType="end"/>
        </w:r>
        <w:r w:rsidR="0051428A" w:rsidRPr="00005E6E" w:rsidDel="00C025AD">
          <w:delText xml:space="preserve"> </w:delText>
        </w:r>
        <w:r w:rsidR="00732755" w:rsidRPr="00005E6E" w:rsidDel="00C025AD">
          <w:delText>note</w:delText>
        </w:r>
        <w:r w:rsidR="00831AF7" w:rsidRPr="00005E6E" w:rsidDel="00C025AD">
          <w:delText>d</w:delText>
        </w:r>
        <w:r w:rsidR="00732755" w:rsidRPr="00005E6E" w:rsidDel="00C025AD">
          <w:delText xml:space="preserve"> </w:delText>
        </w:r>
      </w:del>
      <w:del w:id="387" w:author="Won Do Lee" w:date="2023-01-17T22:22:00Z">
        <w:r w:rsidR="00732755" w:rsidRPr="00005E6E" w:rsidDel="00A93152">
          <w:delText xml:space="preserve">that </w:delText>
        </w:r>
      </w:del>
      <w:del w:id="388" w:author="Won Do Lee" w:date="2023-01-19T22:53:00Z">
        <w:r w:rsidR="004D42A5" w:rsidRPr="00005E6E" w:rsidDel="00C025AD">
          <w:rPr>
            <w:i/>
            <w:iCs/>
          </w:rPr>
          <w:delText>temporal nonstationarity</w:delText>
        </w:r>
        <w:r w:rsidR="00902CA8" w:rsidRPr="00005E6E" w:rsidDel="00C025AD">
          <w:delText xml:space="preserve"> in</w:delText>
        </w:r>
        <w:r w:rsidR="00257385" w:rsidRPr="00005E6E" w:rsidDel="00C025AD">
          <w:delText xml:space="preserve"> </w:delText>
        </w:r>
        <w:r w:rsidR="00732755" w:rsidRPr="00005E6E" w:rsidDel="00C025AD">
          <w:delText xml:space="preserve">people’s </w:delText>
        </w:r>
        <w:r w:rsidR="008A3C35" w:rsidRPr="00005E6E" w:rsidDel="00C025AD">
          <w:delText>mobility levels</w:delText>
        </w:r>
        <w:r w:rsidR="000706F5" w:rsidRPr="00005E6E" w:rsidDel="00C025AD">
          <w:delText xml:space="preserve">. </w:delText>
        </w:r>
      </w:del>
      <w:del w:id="389" w:author="Won Do Lee" w:date="2023-01-17T21:39:00Z">
        <w:r w:rsidR="00C03168" w:rsidRPr="00005E6E" w:rsidDel="00751A98">
          <w:delText>The c</w:delText>
        </w:r>
        <w:r w:rsidR="002160CD" w:rsidRPr="00005E6E" w:rsidDel="00751A98">
          <w:delText>hange in</w:delText>
        </w:r>
        <w:r w:rsidR="00732755" w:rsidRPr="00005E6E" w:rsidDel="00751A98">
          <w:delText xml:space="preserve"> mobility levels</w:delText>
        </w:r>
      </w:del>
      <w:ins w:id="390" w:author="Won Do Lee" w:date="2023-01-17T21:39:00Z">
        <w:r w:rsidR="00751A98" w:rsidRPr="00005E6E">
          <w:t>People’s mobility</w:t>
        </w:r>
      </w:ins>
      <w:r w:rsidR="008A3C35" w:rsidRPr="00005E6E">
        <w:t xml:space="preserve"> </w:t>
      </w:r>
      <w:r w:rsidR="00C03168" w:rsidRPr="00005E6E">
        <w:t>has been</w:t>
      </w:r>
      <w:r w:rsidR="00732755" w:rsidRPr="00005E6E">
        <w:t xml:space="preserve"> </w:t>
      </w:r>
      <w:r w:rsidR="006C128B" w:rsidRPr="00005E6E">
        <w:t>influenced</w:t>
      </w:r>
      <w:r w:rsidR="00732755" w:rsidRPr="00005E6E">
        <w:t xml:space="preserve"> by the prevalence of government </w:t>
      </w:r>
      <w:r w:rsidR="006C128B" w:rsidRPr="00005E6E">
        <w:t>measures</w:t>
      </w:r>
      <w:r w:rsidR="00FD019C" w:rsidRPr="00005E6E">
        <w:t xml:space="preserve">, </w:t>
      </w:r>
      <w:r w:rsidR="00732755" w:rsidRPr="00005E6E">
        <w:t xml:space="preserve">and </w:t>
      </w:r>
      <w:r w:rsidR="00C03168" w:rsidRPr="00005E6E">
        <w:t xml:space="preserve">individually </w:t>
      </w:r>
      <w:r w:rsidR="00FD019C" w:rsidRPr="00005E6E">
        <w:t>perceived risk</w:t>
      </w:r>
      <w:r w:rsidR="008E2F01" w:rsidRPr="00005E6E">
        <w:t xml:space="preserve"> and </w:t>
      </w:r>
      <w:r w:rsidR="00732755" w:rsidRPr="00005E6E">
        <w:t>ability to restrict everyday mobility</w:t>
      </w:r>
      <w:r w:rsidR="00352D43" w:rsidRPr="00005E6E">
        <w:t xml:space="preserve"> together</w:t>
      </w:r>
      <w:r w:rsidR="008A3C35" w:rsidRPr="00005E6E">
        <w:t xml:space="preserve">, </w:t>
      </w:r>
      <w:r w:rsidR="00005770" w:rsidRPr="00005E6E">
        <w:t xml:space="preserve">all of which </w:t>
      </w:r>
      <w:r w:rsidR="00352D43" w:rsidRPr="00005E6E">
        <w:t>are time-varying.</w:t>
      </w:r>
      <w:r w:rsidR="003D694A" w:rsidRPr="00005E6E">
        <w:t xml:space="preserve"> </w:t>
      </w:r>
      <w:r w:rsidR="0079670D" w:rsidRPr="00005E6E">
        <w:rPr>
          <w:color w:val="000000" w:themeColor="text1"/>
        </w:rPr>
        <w:t>To further elucidate this issue</w:t>
      </w:r>
      <w:r w:rsidR="0079063F" w:rsidRPr="00005E6E">
        <w:rPr>
          <w:color w:val="000000" w:themeColor="text1"/>
        </w:rPr>
        <w:t xml:space="preserve">, </w:t>
      </w:r>
      <w:r w:rsidR="001B6AC4" w:rsidRPr="00005E6E">
        <w:rPr>
          <w:color w:val="000000" w:themeColor="text1"/>
        </w:rPr>
        <w:t xml:space="preserve">we </w:t>
      </w:r>
      <w:r w:rsidR="00732755" w:rsidRPr="00005E6E">
        <w:rPr>
          <w:color w:val="000000" w:themeColor="text1"/>
        </w:rPr>
        <w:t>examine</w:t>
      </w:r>
      <w:r w:rsidR="009B687D" w:rsidRPr="00005E6E">
        <w:rPr>
          <w:color w:val="000000" w:themeColor="text1"/>
        </w:rPr>
        <w:t>d</w:t>
      </w:r>
      <w:r w:rsidR="00732755" w:rsidRPr="00005E6E">
        <w:rPr>
          <w:color w:val="000000" w:themeColor="text1"/>
        </w:rPr>
        <w:t xml:space="preserve"> </w:t>
      </w:r>
      <w:del w:id="391" w:author="Won Do Lee" w:date="2023-01-17T22:22:00Z">
        <w:r w:rsidR="001B6AC4" w:rsidRPr="00005E6E" w:rsidDel="00A93152">
          <w:rPr>
            <w:color w:val="000000" w:themeColor="text1"/>
          </w:rPr>
          <w:delText xml:space="preserve">the </w:delText>
        </w:r>
        <w:r w:rsidR="00C03168" w:rsidRPr="00005E6E" w:rsidDel="00A93152">
          <w:rPr>
            <w:color w:val="000000" w:themeColor="text1"/>
          </w:rPr>
          <w:delText>change</w:delText>
        </w:r>
      </w:del>
      <w:ins w:id="392" w:author="Won Do Lee" w:date="2023-01-17T22:22:00Z">
        <w:r w:rsidR="00A93152" w:rsidRPr="00005E6E">
          <w:rPr>
            <w:color w:val="000000" w:themeColor="text1"/>
          </w:rPr>
          <w:t>changes</w:t>
        </w:r>
      </w:ins>
      <w:r w:rsidR="00C03168" w:rsidRPr="00005E6E">
        <w:rPr>
          <w:color w:val="000000" w:themeColor="text1"/>
        </w:rPr>
        <w:t xml:space="preserve"> in mobility </w:t>
      </w:r>
      <w:r w:rsidR="00EA4F73" w:rsidRPr="00005E6E">
        <w:rPr>
          <w:color w:val="000000" w:themeColor="text1"/>
        </w:rPr>
        <w:t>throughout</w:t>
      </w:r>
      <w:r w:rsidR="00C03168" w:rsidRPr="00005E6E">
        <w:rPr>
          <w:color w:val="000000" w:themeColor="text1"/>
        </w:rPr>
        <w:t xml:space="preserve"> </w:t>
      </w:r>
      <w:r w:rsidR="00732755" w:rsidRPr="00005E6E">
        <w:rPr>
          <w:color w:val="000000" w:themeColor="text1"/>
        </w:rPr>
        <w:t>government-mandated lockdown</w:t>
      </w:r>
      <w:r w:rsidR="003D694A" w:rsidRPr="00005E6E">
        <w:rPr>
          <w:color w:val="000000" w:themeColor="text1"/>
        </w:rPr>
        <w:t>s</w:t>
      </w:r>
      <w:del w:id="393" w:author="Won Do Lee" w:date="2023-01-17T22:24:00Z">
        <w:r w:rsidR="00EA4F73" w:rsidRPr="00005E6E" w:rsidDel="00A93152">
          <w:rPr>
            <w:color w:val="000000" w:themeColor="text1"/>
          </w:rPr>
          <w:delText xml:space="preserve">, </w:delText>
        </w:r>
      </w:del>
      <w:del w:id="394" w:author="Won Do Lee" w:date="2023-01-17T22:23:00Z">
        <w:r w:rsidR="00CD60D4" w:rsidRPr="00005E6E" w:rsidDel="00A93152">
          <w:rPr>
            <w:color w:val="000000" w:themeColor="text1"/>
          </w:rPr>
          <w:delText>coping with pre and</w:delText>
        </w:r>
      </w:del>
      <w:ins w:id="395" w:author="Won Do Lee" w:date="2023-01-17T22:24:00Z">
        <w:r w:rsidR="00A93152" w:rsidRPr="00005E6E">
          <w:rPr>
            <w:color w:val="000000" w:themeColor="text1"/>
          </w:rPr>
          <w:t xml:space="preserve"> added on</w:t>
        </w:r>
      </w:ins>
      <w:ins w:id="396" w:author="Won Do Lee" w:date="2023-01-17T22:23:00Z">
        <w:r w:rsidR="00A93152" w:rsidRPr="00005E6E">
          <w:rPr>
            <w:color w:val="000000" w:themeColor="text1"/>
          </w:rPr>
          <w:t xml:space="preserve"> pre-pandemic and </w:t>
        </w:r>
      </w:ins>
      <w:del w:id="397" w:author="Won Do Lee" w:date="2023-01-17T22:24:00Z">
        <w:r w:rsidR="00CD60D4" w:rsidRPr="00005E6E" w:rsidDel="00A93152">
          <w:rPr>
            <w:color w:val="000000" w:themeColor="text1"/>
          </w:rPr>
          <w:delText xml:space="preserve"> </w:delText>
        </w:r>
      </w:del>
      <w:r w:rsidR="00CD60D4" w:rsidRPr="00005E6E">
        <w:rPr>
          <w:color w:val="000000" w:themeColor="text1"/>
        </w:rPr>
        <w:t>post-lockdown period</w:t>
      </w:r>
      <w:ins w:id="398" w:author="Won Do Lee" w:date="2023-01-17T22:22:00Z">
        <w:r w:rsidR="00A93152" w:rsidRPr="00005E6E">
          <w:rPr>
            <w:color w:val="000000" w:themeColor="text1"/>
          </w:rPr>
          <w:t>s</w:t>
        </w:r>
      </w:ins>
      <w:r w:rsidR="00CD60D4" w:rsidRPr="00005E6E">
        <w:rPr>
          <w:color w:val="000000" w:themeColor="text1"/>
        </w:rPr>
        <w:t xml:space="preserve"> (i.e., ±2 months)</w:t>
      </w:r>
      <w:ins w:id="399" w:author="Won Do Lee" w:date="2023-01-19T22:54:00Z">
        <w:r w:rsidR="00C025AD" w:rsidRPr="00005E6E">
          <w:rPr>
            <w:color w:val="000000" w:themeColor="text1"/>
          </w:rPr>
          <w:t xml:space="preserve"> in this study</w:t>
        </w:r>
      </w:ins>
      <w:r w:rsidR="00CD60D4" w:rsidRPr="00005E6E">
        <w:rPr>
          <w:color w:val="000000" w:themeColor="text1"/>
        </w:rPr>
        <w:t>.</w:t>
      </w:r>
    </w:p>
    <w:p w14:paraId="1BF7557B" w14:textId="0D89ACC0" w:rsidR="00EA4F73" w:rsidRPr="00005E6E" w:rsidRDefault="00EA4F73" w:rsidP="000F3486">
      <w:pPr>
        <w:rPr>
          <w:color w:val="000000" w:themeColor="text1"/>
        </w:rPr>
      </w:pPr>
    </w:p>
    <w:p w14:paraId="75B4FD9D" w14:textId="77777777" w:rsidR="00EA4F73" w:rsidRPr="00005E6E" w:rsidRDefault="00EA4F73" w:rsidP="000F3486">
      <w:pPr>
        <w:rPr>
          <w:color w:val="000000" w:themeColor="text1"/>
        </w:rPr>
      </w:pPr>
    </w:p>
    <w:p w14:paraId="3A4E030A" w14:textId="10FBEEB8" w:rsidR="00E15888" w:rsidRPr="00005E6E" w:rsidRDefault="00A67560" w:rsidP="000F3486">
      <w:pPr>
        <w:pStyle w:val="Heading1"/>
      </w:pPr>
      <w:r w:rsidRPr="00005E6E">
        <w:t>Data and m</w:t>
      </w:r>
      <w:r w:rsidR="00E15888" w:rsidRPr="00005E6E">
        <w:t>ethods</w:t>
      </w:r>
    </w:p>
    <w:p w14:paraId="104778AB" w14:textId="77777777" w:rsidR="00E70FCA" w:rsidRPr="00005E6E" w:rsidRDefault="00E70FCA" w:rsidP="000F3486"/>
    <w:p w14:paraId="20C4072B" w14:textId="63419270" w:rsidR="00947126" w:rsidRPr="00005E6E" w:rsidRDefault="00947126" w:rsidP="000F3486">
      <w:pPr>
        <w:pStyle w:val="Heading2"/>
      </w:pPr>
      <w:r w:rsidRPr="00005E6E">
        <w:t>Data</w:t>
      </w:r>
    </w:p>
    <w:p w14:paraId="041598FF" w14:textId="2D6C3C07" w:rsidR="00E27C5A" w:rsidRPr="00005E6E" w:rsidRDefault="00566905" w:rsidP="000F3486">
      <w:del w:id="400" w:author="Won Do Lee" w:date="2023-01-19T22:54:00Z">
        <w:r w:rsidRPr="00005E6E" w:rsidDel="00C025AD">
          <w:delText xml:space="preserve">Monitoring </w:delText>
        </w:r>
      </w:del>
      <w:ins w:id="401" w:author="Won Do Lee" w:date="2023-01-19T22:54:00Z">
        <w:r w:rsidR="00C025AD" w:rsidRPr="00005E6E">
          <w:t xml:space="preserve">Measuring </w:t>
        </w:r>
      </w:ins>
      <w:ins w:id="402" w:author="Won Do Lee" w:date="2023-01-19T22:55:00Z">
        <w:r w:rsidR="00C025AD" w:rsidRPr="00005E6E">
          <w:t>mobility fluctuation</w:t>
        </w:r>
      </w:ins>
      <w:del w:id="403" w:author="Won Do Lee" w:date="2023-01-19T22:55:00Z">
        <w:r w:rsidRPr="00005E6E" w:rsidDel="00C025AD">
          <w:delText>changes in mobility</w:delText>
        </w:r>
      </w:del>
      <w:r w:rsidRPr="00005E6E">
        <w:t xml:space="preserve"> is a key indicator t</w:t>
      </w:r>
      <w:r w:rsidR="00B615A7" w:rsidRPr="00005E6E">
        <w:t>o assess</w:t>
      </w:r>
      <w:ins w:id="404" w:author="Won Do Lee" w:date="2023-01-17T22:25:00Z">
        <w:r w:rsidR="00A93152" w:rsidRPr="00005E6E">
          <w:t>ing</w:t>
        </w:r>
      </w:ins>
      <w:r w:rsidR="00B615A7" w:rsidRPr="00005E6E">
        <w:t xml:space="preserve"> </w:t>
      </w:r>
      <w:del w:id="405" w:author="Won Do Lee" w:date="2023-01-17T22:25:00Z">
        <w:r w:rsidR="00B615A7" w:rsidRPr="00005E6E" w:rsidDel="00A93152">
          <w:delText xml:space="preserve">the </w:delText>
        </w:r>
      </w:del>
      <w:r w:rsidR="00B615A7" w:rsidRPr="00005E6E">
        <w:t xml:space="preserve">compliance </w:t>
      </w:r>
      <w:del w:id="406" w:author="Won Do Lee" w:date="2023-01-17T22:25:00Z">
        <w:r w:rsidR="00B615A7" w:rsidRPr="00005E6E" w:rsidDel="00A93152">
          <w:delText xml:space="preserve">of </w:delText>
        </w:r>
      </w:del>
      <w:ins w:id="407" w:author="Won Do Lee" w:date="2023-01-17T22:25:00Z">
        <w:r w:rsidR="00A93152" w:rsidRPr="00005E6E">
          <w:t xml:space="preserve">with </w:t>
        </w:r>
      </w:ins>
      <w:r w:rsidR="00B615A7" w:rsidRPr="00005E6E">
        <w:t xml:space="preserve">government-mandated </w:t>
      </w:r>
      <w:r w:rsidR="009A2595" w:rsidRPr="00005E6E">
        <w:t>lockdowns</w:t>
      </w:r>
      <w:r w:rsidR="00B615A7" w:rsidRPr="00005E6E">
        <w:t>.</w:t>
      </w:r>
      <w:r w:rsidR="009D1131" w:rsidRPr="00005E6E">
        <w:t xml:space="preserve"> T</w:t>
      </w:r>
      <w:r w:rsidR="00B615A7" w:rsidRPr="00005E6E">
        <w:t xml:space="preserve">his research </w:t>
      </w:r>
      <w:r w:rsidR="00E27C5A" w:rsidRPr="00005E6E">
        <w:t xml:space="preserve">deploys </w:t>
      </w:r>
      <w:r w:rsidR="00903EE8" w:rsidRPr="00005E6E">
        <w:t>anonymised and aggregated GDPR-compliant CDRs</w:t>
      </w:r>
      <w:r w:rsidR="00E27C5A" w:rsidRPr="00005E6E">
        <w:rPr>
          <w:rStyle w:val="FootnoteReference"/>
        </w:rPr>
        <w:footnoteReference w:id="5"/>
      </w:r>
      <w:r w:rsidR="00903EE8" w:rsidRPr="00005E6E">
        <w:t xml:space="preserve"> for </w:t>
      </w:r>
      <w:commentRangeStart w:id="419"/>
      <w:ins w:id="420" w:author="Won Do Lee" w:date="2023-01-19T22:55:00Z">
        <w:r w:rsidR="00C025AD" w:rsidRPr="00005E6E">
          <w:t xml:space="preserve">more than one million </w:t>
        </w:r>
      </w:ins>
      <w:del w:id="421" w:author="Won Do Lee" w:date="2023-01-19T22:55:00Z">
        <w:r w:rsidR="00903EE8" w:rsidRPr="00005E6E" w:rsidDel="00C025AD">
          <w:delText xml:space="preserve">1,119,449 </w:delText>
        </w:r>
      </w:del>
      <w:r w:rsidR="00903EE8" w:rsidRPr="00005E6E">
        <w:t xml:space="preserve">users </w:t>
      </w:r>
      <w:del w:id="422" w:author="Won Do Lee" w:date="2023-01-17T22:25:00Z">
        <w:r w:rsidR="00903EE8" w:rsidRPr="00005E6E" w:rsidDel="00A93152">
          <w:delText xml:space="preserve">in </w:delText>
        </w:r>
        <w:r w:rsidR="00B13A10" w:rsidRPr="00005E6E" w:rsidDel="00A93152">
          <w:delText xml:space="preserve">the </w:delText>
        </w:r>
        <w:r w:rsidR="00903EE8" w:rsidRPr="00005E6E" w:rsidDel="00A93152">
          <w:delText xml:space="preserve">period </w:delText>
        </w:r>
        <w:r w:rsidR="00B13A10" w:rsidRPr="00005E6E" w:rsidDel="00A93152">
          <w:delText>of</w:delText>
        </w:r>
      </w:del>
      <w:ins w:id="423" w:author="Won Do Lee" w:date="2023-01-19T22:55:00Z">
        <w:r w:rsidR="00C025AD" w:rsidRPr="00005E6E">
          <w:t>spanning seven months</w:t>
        </w:r>
      </w:ins>
      <w:del w:id="424" w:author="Won Do Lee" w:date="2023-01-19T22:55:00Z">
        <w:r w:rsidR="00B13A10" w:rsidRPr="00005E6E" w:rsidDel="00C025AD">
          <w:delText xml:space="preserve"> </w:delText>
        </w:r>
        <w:r w:rsidR="00903EE8" w:rsidRPr="00005E6E" w:rsidDel="00C025AD">
          <w:delText xml:space="preserve">1 </w:delText>
        </w:r>
        <w:r w:rsidR="00381F52" w:rsidRPr="00005E6E" w:rsidDel="00C025AD">
          <w:delText>Jan</w:delText>
        </w:r>
        <w:r w:rsidR="005D2638" w:rsidRPr="00005E6E" w:rsidDel="00C025AD">
          <w:delText xml:space="preserve">uary </w:delText>
        </w:r>
      </w:del>
      <w:del w:id="425" w:author="Won Do Lee" w:date="2023-01-17T22:25:00Z">
        <w:r w:rsidR="009A4BE9" w:rsidRPr="00005E6E" w:rsidDel="00A93152">
          <w:delText xml:space="preserve">– </w:delText>
        </w:r>
      </w:del>
      <w:del w:id="426" w:author="Won Do Lee" w:date="2023-01-19T22:55:00Z">
        <w:r w:rsidR="009A4BE9" w:rsidRPr="00005E6E" w:rsidDel="00C025AD">
          <w:delText xml:space="preserve">1 </w:delText>
        </w:r>
        <w:r w:rsidR="00381F52" w:rsidRPr="00005E6E" w:rsidDel="00C025AD">
          <w:delText>J</w:delText>
        </w:r>
        <w:r w:rsidR="006B2CE4" w:rsidRPr="00005E6E" w:rsidDel="00C025AD">
          <w:delText>uly</w:delText>
        </w:r>
        <w:r w:rsidR="00903EE8" w:rsidRPr="00005E6E" w:rsidDel="00C025AD">
          <w:delText xml:space="preserve"> 2020</w:delText>
        </w:r>
      </w:del>
      <w:r w:rsidR="00E27C5A" w:rsidRPr="00005E6E">
        <w:t xml:space="preserve"> </w:t>
      </w:r>
      <w:commentRangeEnd w:id="419"/>
      <w:r w:rsidR="00C025AD" w:rsidRPr="00005E6E">
        <w:rPr>
          <w:rStyle w:val="CommentReference"/>
        </w:rPr>
        <w:commentReference w:id="419"/>
      </w:r>
      <w:r w:rsidR="00E27C5A" w:rsidRPr="00005E6E">
        <w:t xml:space="preserve">to compute the daily median radius of gyration for users </w:t>
      </w:r>
      <w:r w:rsidR="00F324D2" w:rsidRPr="00005E6E">
        <w:t xml:space="preserve">in </w:t>
      </w:r>
      <w:r w:rsidR="00E27C5A" w:rsidRPr="00005E6E">
        <w:t>each LTLA area (</w:t>
      </w:r>
      <w:r w:rsidR="00E27C5A" w:rsidRPr="00005E6E">
        <w:rPr>
          <w:i/>
          <w:iCs/>
        </w:rPr>
        <w:t>n</w:t>
      </w:r>
      <w:r w:rsidR="00E27C5A" w:rsidRPr="00005E6E">
        <w:t>=31</w:t>
      </w:r>
      <w:r w:rsidR="004C7E69" w:rsidRPr="00005E6E">
        <w:t>7</w:t>
      </w:r>
      <w:r w:rsidR="00E27C5A" w:rsidRPr="00005E6E">
        <w:t>) in England</w:t>
      </w:r>
      <w:r w:rsidR="00E27C5A" w:rsidRPr="00005E6E">
        <w:rPr>
          <w:rStyle w:val="FootnoteReference"/>
        </w:rPr>
        <w:footnoteReference w:id="6"/>
      </w:r>
      <w:r w:rsidR="00E27C5A" w:rsidRPr="00005E6E">
        <w:t xml:space="preserve">. </w:t>
      </w:r>
      <w:r w:rsidR="001D5010" w:rsidRPr="00005E6E">
        <w:t>T</w:t>
      </w:r>
      <w:r w:rsidR="00E27C5A" w:rsidRPr="00005E6E">
        <w:t xml:space="preserve">he radius of gyration is widely </w:t>
      </w:r>
      <w:r w:rsidR="00390CD4" w:rsidRPr="00005E6E">
        <w:t xml:space="preserve">used to capture mobility patterns through </w:t>
      </w:r>
      <w:r w:rsidR="0061028D" w:rsidRPr="00005E6E">
        <w:t>density metrics</w:t>
      </w:r>
      <w:r w:rsidR="00667261" w:rsidRPr="00005E6E">
        <w:t xml:space="preserve"> using </w:t>
      </w:r>
      <w:r w:rsidR="00342895" w:rsidRPr="00005E6E">
        <w:t xml:space="preserve">the </w:t>
      </w:r>
      <w:r w:rsidR="0061028D" w:rsidRPr="00005E6E">
        <w:t>combine</w:t>
      </w:r>
      <w:r w:rsidR="00667261" w:rsidRPr="00005E6E">
        <w:t xml:space="preserve">d </w:t>
      </w:r>
      <w:r w:rsidR="00342895" w:rsidRPr="00005E6E">
        <w:t>timestamp</w:t>
      </w:r>
      <w:r w:rsidR="0061028D" w:rsidRPr="00005E6E">
        <w:t xml:space="preserve"> of CDRs</w:t>
      </w:r>
      <w:r w:rsidR="001D5010" w:rsidRPr="00005E6E">
        <w:t xml:space="preserve"> (described above)</w:t>
      </w:r>
      <w:r w:rsidR="00E27C5A" w:rsidRPr="00005E6E">
        <w:t xml:space="preserve">. </w:t>
      </w:r>
      <w:r w:rsidR="00E07993" w:rsidRPr="00005E6E">
        <w:t xml:space="preserve">We </w:t>
      </w:r>
      <w:r w:rsidR="00E07993" w:rsidRPr="00005E6E">
        <w:lastRenderedPageBreak/>
        <w:t xml:space="preserve">have estimated </w:t>
      </w:r>
      <w:ins w:id="427" w:author="Won Do Lee" w:date="2023-01-17T22:25:00Z">
        <w:r w:rsidR="00A93152" w:rsidRPr="00005E6E">
          <w:t xml:space="preserve">the </w:t>
        </w:r>
      </w:ins>
      <w:r w:rsidR="00E07993" w:rsidRPr="00005E6E">
        <w:t xml:space="preserve">daily median mobility levels of </w:t>
      </w:r>
      <w:r w:rsidR="00950F4B" w:rsidRPr="00005E6E">
        <w:t xml:space="preserve">315 </w:t>
      </w:r>
      <w:r w:rsidR="00E07993" w:rsidRPr="00005E6E">
        <w:t>LTLA areas in England to use it as a comparison throughout our analysis</w:t>
      </w:r>
      <w:r w:rsidR="00667261" w:rsidRPr="00005E6E">
        <w:t>.</w:t>
      </w:r>
      <w:r w:rsidR="00BF76D1" w:rsidRPr="00005E6E">
        <w:t xml:space="preserve"> It can provide </w:t>
      </w:r>
      <w:del w:id="428" w:author="Won Do Lee" w:date="2023-01-19T22:58:00Z">
        <w:r w:rsidR="00BF76D1" w:rsidRPr="00005E6E" w:rsidDel="00C025AD">
          <w:delText xml:space="preserve">the </w:delText>
        </w:r>
      </w:del>
      <w:r w:rsidR="00BF76D1" w:rsidRPr="00005E6E">
        <w:t xml:space="preserve">useful insights </w:t>
      </w:r>
      <w:del w:id="429" w:author="Won Do Lee" w:date="2023-01-19T22:59:00Z">
        <w:r w:rsidR="00667261" w:rsidRPr="00005E6E" w:rsidDel="00C025AD">
          <w:delText xml:space="preserve">into </w:delText>
        </w:r>
      </w:del>
      <w:del w:id="430" w:author="Won Do Lee" w:date="2023-01-19T22:58:00Z">
        <w:r w:rsidR="00BF76D1" w:rsidRPr="00005E6E" w:rsidDel="00C025AD">
          <w:delText xml:space="preserve">how </w:delText>
        </w:r>
      </w:del>
      <w:ins w:id="431" w:author="Won Do Lee" w:date="2023-01-19T22:59:00Z">
        <w:r w:rsidR="00C025AD" w:rsidRPr="00005E6E">
          <w:t xml:space="preserve">into </w:t>
        </w:r>
      </w:ins>
      <w:del w:id="432" w:author="Won Do Lee" w:date="2023-01-19T22:59:00Z">
        <w:r w:rsidR="00667261" w:rsidRPr="00005E6E" w:rsidDel="00C025AD">
          <w:delText xml:space="preserve">changes in </w:delText>
        </w:r>
      </w:del>
      <w:r w:rsidR="00667261" w:rsidRPr="00005E6E">
        <w:t>people’s mobilit</w:t>
      </w:r>
      <w:ins w:id="433" w:author="Won Do Lee" w:date="2023-01-19T22:59:00Z">
        <w:r w:rsidR="00C025AD" w:rsidRPr="00005E6E">
          <w:t>y were</w:t>
        </w:r>
      </w:ins>
      <w:del w:id="434" w:author="Won Do Lee" w:date="2023-01-19T22:59:00Z">
        <w:r w:rsidR="00667261" w:rsidRPr="00005E6E" w:rsidDel="00C025AD">
          <w:delText xml:space="preserve">y </w:delText>
        </w:r>
      </w:del>
      <w:del w:id="435" w:author="Won Do Lee" w:date="2023-01-19T22:58:00Z">
        <w:r w:rsidR="00667261" w:rsidRPr="00005E6E" w:rsidDel="00C025AD">
          <w:delText xml:space="preserve">levels </w:delText>
        </w:r>
      </w:del>
      <w:del w:id="436" w:author="Won Do Lee" w:date="2023-01-19T22:59:00Z">
        <w:r w:rsidR="00667261" w:rsidRPr="00005E6E" w:rsidDel="00C025AD">
          <w:delText>are</w:delText>
        </w:r>
      </w:del>
      <w:r w:rsidR="00667261" w:rsidRPr="00005E6E">
        <w:t xml:space="preserve"> </w:t>
      </w:r>
      <w:r w:rsidR="001A0B4D" w:rsidRPr="00005E6E">
        <w:t>influenced</w:t>
      </w:r>
      <w:r w:rsidR="00BF76D1" w:rsidRPr="00005E6E">
        <w:t xml:space="preserve"> by </w:t>
      </w:r>
      <w:ins w:id="437" w:author="Won Do Lee" w:date="2023-01-19T22:59:00Z">
        <w:r w:rsidR="00C025AD" w:rsidRPr="00005E6E">
          <w:t xml:space="preserve">implemented </w:t>
        </w:r>
      </w:ins>
      <w:del w:id="438" w:author="Won Do Lee" w:date="2023-01-19T22:59:00Z">
        <w:r w:rsidR="009D1131" w:rsidRPr="00005E6E" w:rsidDel="00C025AD">
          <w:delText xml:space="preserve">the implementation of </w:delText>
        </w:r>
      </w:del>
      <w:r w:rsidR="00B47A31" w:rsidRPr="00005E6E">
        <w:t>travel</w:t>
      </w:r>
      <w:r w:rsidR="009D1131" w:rsidRPr="00005E6E">
        <w:t xml:space="preserve"> </w:t>
      </w:r>
      <w:r w:rsidR="00B47A31" w:rsidRPr="00005E6E">
        <w:t xml:space="preserve">and physical distancing </w:t>
      </w:r>
      <w:r w:rsidR="009A0500" w:rsidRPr="00005E6E">
        <w:t xml:space="preserve">interventions </w:t>
      </w:r>
      <w:r w:rsidR="0061028D" w:rsidRPr="00005E6E">
        <w:fldChar w:fldCharType="begin" w:fldLock="1"/>
      </w:r>
      <w:r w:rsidR="00C91C07" w:rsidRPr="00005E6E">
        <w:instrText>ADDIN CSL_CITATION {"citationItems":[{"id":"ITEM-1","itemData":{"DOI":"10.1038/s41467-020-18190-5","ISSN":"2041-1723","abstract":"The ongoing coronavirus disease 2019 (COVID-19) pandemic has heightened discussion of the use of mobile phone data in outbreak response. Mobile phone data have been proposed to monitor effectiveness of non-pharmaceutical interventions, to assess potential drivers of spatiotemporal spread, and to support contact tracing efforts. While these data may be an important part of COVID-19 response, their use must be considered alongside a careful understanding of the behaviors and populations they capture. Here, we review the different applications for mobile phone data in guiding and evaluating COVID-19 response, the relevance of these applications for infectious disease transmission and control, and potential sources and implications of selection bias in mobile phone data. We also discuss best practices and potential pitfalls for directly integrating the collection, analysis, and interpretation of these data into public health decision making.","author":[{"dropping-particle":"","family":"Grantz","given":"Kyra H.","non-dropping-particle":"","parse-names":false,"suffix":""},{"dropping-particle":"","family":"Meredith","given":"Hannah R.","non-dropping-particle":"","parse-names":false,"suffix":""},{"dropping-particle":"","family":"Cummings","given":"Derek A. T.","non-dropping-particle":"","parse-names":false,"suffix":""},{"dropping-particle":"","family":"Metcalf","given":"C. Jessica E.","non-dropping-particle":"","parse-names":false,"suffix":""},{"dropping-particle":"","family":"Grenfell","given":"Bryan T.","non-dropping-particle":"","parse-names":false,"suffix":""},{"dropping-particle":"","family":"Giles","given":"John R.","non-dropping-particle":"","parse-names":false,"suffix":""},{"dropping-particle":"","family":"Mehta","given":"Shruti","non-dropping-particle":"","parse-names":false,"suffix":""},{"dropping-particle":"","family":"Solomon","given":"Sunil","non-dropping-particle":"","parse-names":false,"suffix":""},{"dropping-particle":"","family":"Labrique","given":"Alain","non-dropping-particle":"","parse-names":false,"suffix":""},{"dropping-particle":"","family":"Kishore","given":"Nishant","non-dropping-particle":"","parse-names":false,"suffix":""},{"dropping-particle":"","family":"Buckee","given":"Caroline O.","non-dropping-particle":"","parse-names":false,"suffix":""},{"dropping-particle":"","family":"Wesolowski","given":"Amy","non-dropping-particle":"","parse-names":false,"suffix":""}],"container-title":"Nature Communications","id":"ITEM-1","issue":"1","issued":{"date-parts":[["2020","12","30"]]},"page":"4961","title":"The use of mobile phone data to inform analysis of COVID-19 pandemic epidemiology","type":"article-journal","volume":"11"},"uris":["http://www.mendeley.com/documents/?uuid=24c204eb-b62f-4d1b-ba49-ad5fb8c6e9f8"]},{"id":"ITEM-2","itemData":{"DOI":"10.1016/S2589-7500(20)30193-X","ISSN":"25897500","author":[{"dropping-particle":"","family":"Kishore","given":"Nishant","non-dropping-particle":"","parse-names":false,"suffix":""},{"dropping-particle":"V","family":"Kiang","given":"Mathew","non-dropping-particle":"","parse-names":false,"suffix":""},{"dropping-particle":"","family":"Engø-Monsen","given":"Kenth","non-dropping-particle":"","parse-names":false,"suffix":""},{"dropping-particle":"","family":"Vembar","given":"Navin","non-dropping-particle":"","parse-names":false,"suffix":""},{"dropping-particle":"","family":"Schroeder","given":"Andrew","non-dropping-particle":"","parse-names":false,"suffix":""},{"dropping-particle":"","family":"Balsari","given":"Satchit","non-dropping-particle":"","parse-names":false,"suffix":""},{"dropping-particle":"","family":"Buckee","given":"Caroline O","non-dropping-particle":"","parse-names":false,"suffix":""}],"container-title":"The Lancet Digital Health","id":"ITEM-2","issue":"11","issued":{"date-parts":[["2020","11"]]},"page":"e622-e628","title":"Measuring mobility to monitor travel and physical distancing interventions: a common framework for mobile phone data analysis","type":"article-journal","volume":"2"},"uris":["http://www.mendeley.com/documents/?uuid=e94008e4-f6c9-481f-a211-6f2ed217e1be"]},{"id":"ITEM-3","itemData":{"DOI":"10.1016/j.jtrangeo.2021.103039","ISSN":"09666923","abstract":"This paper examines changes in people's mobility over a 7-month period (from March 1st to September 30th, 2020) during the COVID-19 pandemic in the U.S. using longitudinal models and county-level mobility data obtained from people's anonymized mobile phone signals. It differentiates two distinct waves of the study period: Wave 1 (March–June) and Wave 2 (June–September). It also analyzes the relationships of these mobility changes with various social, spatial, policy, and political factors. The results indicate that mobility changes in Wave 1 have a V-shaped trend: people's mobility first declined at the early stage of the COVID-19 pandemic (March–April) but quickly recovered to the pre-pandemic mobility levels from April to June. The rates of mobility changes during this period are significantly associated with most of our key variables, including political partisanship, poverty level, and the strictness of mobility restriction policies. For Wave 2, there was very little mobility decline despite the existence of mobility restriction policies and the COVID-19 pandemic becoming more severe. Our findings suggest that restricting people's mobility to control the pandemic may be effective only for a short period, especially in liberal democratic societies. Further, since poor people (who are mostly essential workers) kept traveling during the pandemic, health authorities should pay special attention to these people by implementing policies to mitigate their high COVID-19 exposure risk.","author":[{"dropping-particle":"","family":"Kim","given":"Junghwan","non-dropping-particle":"","parse-names":false,"suffix":""},{"dropping-particle":"","family":"Kwan","given":"Mei-Po","non-dropping-particle":"","parse-names":false,"suffix":""}],"container-title":"Journal of Transport Geography","id":"ITEM-3","issue":"March","issued":{"date-parts":[["2021","5"]]},"page":"103039","publisher":"Elsevier Ltd","title":"The impact of the COVID-19 pandemic on people's mobility: A longitudinal study of the U.S. from March to September of 2020","type":"article-journal","volume":"93"},"uris":["http://www.mendeley.com/documents/?uuid=27e5530c-73b7-4ca5-88ef-823ce0b7019c"]}],"mendeley":{"formattedCitation":"(Grantz et al., 2020; J. Kim &amp; Kwan, 2021; Kishore et al., 2020)","plainTextFormattedCitation":"(Grantz et al., 2020; J. Kim &amp; Kwan, 2021; Kishore et al., 2020)","previouslyFormattedCitation":"(Grantz et al., 2020; J. Kim &amp; Kwan, 2021; Kishore et al., 2020)"},"properties":{"noteIndex":0},"schema":"https://github.com/citation-style-language/schema/raw/master/csl-citation.json"}</w:instrText>
      </w:r>
      <w:r w:rsidR="0061028D" w:rsidRPr="00005E6E">
        <w:fldChar w:fldCharType="separate"/>
      </w:r>
      <w:r w:rsidR="00717257" w:rsidRPr="00005E6E">
        <w:t>(Grantz et al., 2020; J. Kim &amp; Kwan, 2021; Kishore et al., 2020)</w:t>
      </w:r>
      <w:r w:rsidR="0061028D" w:rsidRPr="00005E6E">
        <w:fldChar w:fldCharType="end"/>
      </w:r>
      <w:r w:rsidR="0061028D" w:rsidRPr="00005E6E">
        <w:t xml:space="preserve">. </w:t>
      </w:r>
      <w:r w:rsidR="0047685A" w:rsidRPr="00005E6E">
        <w:t>In these terms</w:t>
      </w:r>
      <w:r w:rsidR="00E27C5A" w:rsidRPr="00005E6E">
        <w:t xml:space="preserve">, it measures the </w:t>
      </w:r>
      <w:del w:id="439" w:author="Won Do Lee" w:date="2023-01-19T23:00:00Z">
        <w:r w:rsidR="00390CD4" w:rsidRPr="00005E6E" w:rsidDel="00C025AD">
          <w:delText xml:space="preserve">range </w:delText>
        </w:r>
      </w:del>
      <w:ins w:id="440" w:author="Won Do Lee" w:date="2023-01-19T23:00:00Z">
        <w:r w:rsidR="00C025AD" w:rsidRPr="00005E6E">
          <w:t xml:space="preserve">spatial extent </w:t>
        </w:r>
      </w:ins>
      <w:r w:rsidR="00E27C5A" w:rsidRPr="00005E6E">
        <w:t xml:space="preserve">of activity space </w:t>
      </w:r>
      <w:r w:rsidR="00E27C5A" w:rsidRPr="00005E6E">
        <w:fldChar w:fldCharType="begin" w:fldLock="1"/>
      </w:r>
      <w:r w:rsidR="00E27C5A" w:rsidRPr="00005E6E">
        <w:instrText>ADDIN CSL_CITATION {"citationItems":[{"id":"ITEM-1","itemData":{"DOI":"10.1016/j.cities.2020.102984","ISSN":"02642751","author":[{"dropping-particle":"","family":"Lu","given":"Junwen","non-dropping-particle":"","parse-names":false,"suffix":""},{"dropping-particle":"","family":"Zhou","given":"Suhong","non-dropping-particle":"","parse-names":false,"suffix":""},{"dropping-particle":"","family":"Liu","given":"Lin","non-dropping-particle":"","parse-names":false,"suffix":""},{"dropping-particle":"","family":"Li","given":"Qiuping","non-dropping-particle":"","parse-names":false,"suffix":""}],"container-title":"Cities","id":"ITEM-1","issue":"135","issued":{"date-parts":[["2021","4"]]},"page":"102984","title":"You are where you go: Inferring residents' income level through daily activity and geographic exposure","type":"article-journal","volume":"111"},"uris":["http://www.mendeley.com/documents/?uuid=9cf1db12-e62b-4774-a0e2-1e377b3c399a"]}],"mendeley":{"formattedCitation":"(Lu et al., 2021)","plainTextFormattedCitation":"(Lu et al., 2021)","previouslyFormattedCitation":"(Lu et al., 2021)"},"properties":{"noteIndex":0},"schema":"https://github.com/citation-style-language/schema/raw/master/csl-citation.json"}</w:instrText>
      </w:r>
      <w:r w:rsidR="00E27C5A" w:rsidRPr="00005E6E">
        <w:fldChar w:fldCharType="separate"/>
      </w:r>
      <w:r w:rsidR="00E27C5A" w:rsidRPr="00005E6E">
        <w:t>(Lu et al., 2021)</w:t>
      </w:r>
      <w:r w:rsidR="00E27C5A" w:rsidRPr="00005E6E">
        <w:fldChar w:fldCharType="end"/>
      </w:r>
      <w:r w:rsidR="00E27C5A" w:rsidRPr="00005E6E">
        <w:t xml:space="preserve"> th</w:t>
      </w:r>
      <w:ins w:id="441" w:author="Won Do Lee" w:date="2023-01-17T22:25:00Z">
        <w:r w:rsidR="00A93152" w:rsidRPr="00005E6E">
          <w:t>r</w:t>
        </w:r>
      </w:ins>
      <w:r w:rsidR="00E27C5A" w:rsidRPr="00005E6E">
        <w:t xml:space="preserve">ough summation of the distance from all points of user </w:t>
      </w:r>
      <m:oMath>
        <m:r>
          <w:rPr>
            <w:rFonts w:ascii="Cambria Math" w:hAnsi="Cambria Math"/>
          </w:rPr>
          <m:t>i</m:t>
        </m:r>
      </m:oMath>
      <w:r w:rsidR="00E27C5A" w:rsidRPr="00005E6E">
        <w:rPr>
          <w:i/>
          <w:iCs/>
        </w:rPr>
        <w:t xml:space="preserve"> </w:t>
      </w:r>
      <w:r w:rsidR="00E27C5A" w:rsidRPr="00005E6E">
        <w:t>travels among the time</w:t>
      </w:r>
      <w:r w:rsidR="00667261" w:rsidRPr="00005E6E">
        <w:t>-</w:t>
      </w:r>
      <w:r w:rsidR="00E27C5A" w:rsidRPr="00005E6E">
        <w:t>stamped (</w:t>
      </w:r>
      <m:oMath>
        <m:r>
          <w:rPr>
            <w:rFonts w:ascii="Cambria Math" w:hAnsi="Cambria Math"/>
          </w:rPr>
          <m:t>t</m:t>
        </m:r>
      </m:oMath>
      <w:r w:rsidR="00E27C5A" w:rsidRPr="00005E6E">
        <w:t xml:space="preserve">) locations </w:t>
      </w:r>
      <m:oMath>
        <m:sSub>
          <m:sSubPr>
            <m:ctrlPr>
              <w:rPr>
                <w:rFonts w:ascii="Cambria Math" w:hAnsi="Cambria Math"/>
                <w:i/>
              </w:rPr>
            </m:ctrlPr>
          </m:sSubPr>
          <m:e>
            <m:r>
              <w:rPr>
                <w:rFonts w:ascii="Cambria Math" w:hAnsi="Cambria Math"/>
              </w:rPr>
              <m:t>l</m:t>
            </m:r>
          </m:e>
          <m:sub>
            <m:r>
              <w:rPr>
                <w:rFonts w:ascii="Cambria Math" w:hAnsi="Cambria Math"/>
              </w:rPr>
              <m:t>i,d,t</m:t>
            </m:r>
          </m:sub>
        </m:sSub>
      </m:oMath>
      <w:r w:rsidR="00E27C5A" w:rsidRPr="00005E6E">
        <w:t xml:space="preserve"> on day </w:t>
      </w:r>
      <m:oMath>
        <m:r>
          <w:rPr>
            <w:rFonts w:ascii="Cambria Math" w:hAnsi="Cambria Math"/>
          </w:rPr>
          <m:t>d</m:t>
        </m:r>
      </m:oMath>
      <w:r w:rsidR="00E27C5A" w:rsidRPr="00005E6E">
        <w:t xml:space="preserve"> from the trajectory’s </w:t>
      </w:r>
      <w:r w:rsidR="00390CD4" w:rsidRPr="00005E6E">
        <w:t xml:space="preserve">mean location </w:t>
      </w:r>
      <m:oMath>
        <m:r>
          <w:rPr>
            <w:rFonts w:ascii="Cambria Math" w:hAnsi="Cambria Math"/>
          </w:rPr>
          <m:t>c</m:t>
        </m:r>
      </m:oMath>
      <w:r w:rsidR="00E27C5A" w:rsidRPr="00005E6E">
        <w:t xml:space="preserve"> can be formulated as </w:t>
      </w:r>
      <m:oMath>
        <m:sSubSup>
          <m:sSubSupPr>
            <m:ctrlPr>
              <w:rPr>
                <w:rFonts w:ascii="Cambria Math" w:hAnsi="Cambria Math"/>
                <w:i/>
              </w:rPr>
            </m:ctrlPr>
          </m:sSubSupPr>
          <m:e>
            <m:r>
              <w:rPr>
                <w:rFonts w:ascii="Cambria Math" w:hAnsi="Cambria Math"/>
              </w:rPr>
              <m:t>l</m:t>
            </m:r>
          </m:e>
          <m:sub>
            <m:r>
              <w:rPr>
                <w:rFonts w:ascii="Cambria Math" w:hAnsi="Cambria Math"/>
              </w:rPr>
              <m:t>i,d</m:t>
            </m:r>
          </m:sub>
          <m:sup>
            <m:r>
              <w:rPr>
                <w:rFonts w:ascii="Cambria Math" w:hAnsi="Cambria Math"/>
              </w:rPr>
              <m:t>c</m:t>
            </m:r>
          </m:sup>
        </m:sSubSup>
        <m:r>
          <w:rPr>
            <w:rFonts w:ascii="Cambria Math" w:hAnsi="Cambria Math"/>
          </w:rPr>
          <m:t>=1</m:t>
        </m:r>
        <m:r>
          <m:rPr>
            <m:lit/>
          </m:rPr>
          <w:rPr>
            <w:rFonts w:ascii="Cambria Math" w:hAnsi="Cambria Math"/>
          </w:rPr>
          <m:t>/</m:t>
        </m:r>
        <m:r>
          <m:rPr>
            <m:sty m:val="p"/>
          </m:rPr>
          <w:rPr>
            <w:rFonts w:ascii="Cambria Math" w:hAnsi="Cambria Math"/>
          </w:rPr>
          <m:t>n</m:t>
        </m:r>
        <m:nary>
          <m:naryPr>
            <m:chr m:val="∑"/>
            <m:supHide m:val="1"/>
            <m:ctrlPr>
              <w:rPr>
                <w:rFonts w:ascii="Cambria Math" w:hAnsi="Cambria Math"/>
              </w:rPr>
            </m:ctrlPr>
          </m:naryPr>
          <m:sub>
            <m:r>
              <w:rPr>
                <w:rFonts w:ascii="Cambria Math" w:hAnsi="Cambria Math"/>
              </w:rPr>
              <m:t>t=1</m:t>
            </m:r>
            <m:ctrlPr>
              <w:rPr>
                <w:rFonts w:ascii="Cambria Math" w:hAnsi="Cambria Math"/>
                <w:i/>
              </w:rPr>
            </m:ctrlPr>
          </m:sub>
          <m:sup/>
          <m:e>
            <m:sSub>
              <m:sSubPr>
                <m:ctrlPr>
                  <w:rPr>
                    <w:rFonts w:ascii="Cambria Math" w:hAnsi="Cambria Math"/>
                  </w:rPr>
                </m:ctrlPr>
              </m:sSubPr>
              <m:e>
                <m:r>
                  <w:rPr>
                    <w:rFonts w:ascii="Cambria Math" w:hAnsi="Cambria Math"/>
                  </w:rPr>
                  <m:t>l</m:t>
                </m:r>
              </m:e>
              <m:sub>
                <m:r>
                  <w:rPr>
                    <w:rFonts w:ascii="Cambria Math" w:hAnsi="Cambria Math"/>
                  </w:rPr>
                  <m:t>i,d,t</m:t>
                </m:r>
              </m:sub>
            </m:sSub>
          </m:e>
        </m:nary>
      </m:oMath>
      <w:r w:rsidR="00E27C5A" w:rsidRPr="00005E6E">
        <w:t xml:space="preserve"> on that day. Locations </w:t>
      </w:r>
      <m:oMath>
        <m:r>
          <w:rPr>
            <w:rFonts w:ascii="Cambria Math" w:hAnsi="Cambria Math"/>
          </w:rPr>
          <m:t>l</m:t>
        </m:r>
      </m:oMath>
      <w:r w:rsidR="00E27C5A" w:rsidRPr="00005E6E">
        <w:rPr>
          <w:i/>
        </w:rPr>
        <w:t xml:space="preserve"> </w:t>
      </w:r>
      <w:r w:rsidR="00E27C5A" w:rsidRPr="00005E6E">
        <w:t xml:space="preserve">are approximated by the nearest mobile phone tower, and mobility will be underreported if individuals do not take their phone along. User-level </w:t>
      </w:r>
      <m:oMath>
        <m:sSub>
          <m:sSubPr>
            <m:ctrlPr>
              <w:rPr>
                <w:rFonts w:ascii="Cambria Math" w:hAnsi="Cambria Math"/>
                <w:i/>
              </w:rPr>
            </m:ctrlPr>
          </m:sSubPr>
          <m:e>
            <m:r>
              <m:rPr>
                <m:sty m:val="p"/>
              </m:rPr>
              <w:rPr>
                <w:rFonts w:ascii="Cambria Math" w:hAnsi="Cambria Math"/>
              </w:rPr>
              <m:t>r</m:t>
            </m:r>
            <m:ctrlPr>
              <w:rPr>
                <w:rFonts w:ascii="Cambria Math" w:hAnsi="Cambria Math"/>
              </w:rPr>
            </m:ctrlPr>
          </m:e>
          <m:sub>
            <m:r>
              <m:rPr>
                <m:sty m:val="p"/>
              </m:rPr>
              <w:rPr>
                <w:rFonts w:ascii="Cambria Math" w:hAnsi="Cambria Math"/>
              </w:rPr>
              <m:t>i</m:t>
            </m:r>
            <m:r>
              <w:rPr>
                <w:rFonts w:ascii="Cambria Math" w:hAnsi="Cambria Math"/>
              </w:rPr>
              <m:t>,</m:t>
            </m:r>
            <m:r>
              <m:rPr>
                <m:sty m:val="p"/>
              </m:rPr>
              <w:rPr>
                <w:rFonts w:ascii="Cambria Math" w:hAnsi="Cambria Math"/>
              </w:rPr>
              <m:t>d</m:t>
            </m:r>
          </m:sub>
        </m:sSub>
      </m:oMath>
      <w:r w:rsidR="00E27C5A" w:rsidRPr="00005E6E">
        <w:t xml:space="preserve"> values are aggregated to the LTLA areas in which individuals reside.</w:t>
      </w:r>
      <w:r w:rsidR="00E27C5A" w:rsidRPr="00005E6E">
        <w:rPr>
          <w:rStyle w:val="FootnoteReference"/>
        </w:rPr>
        <w:footnoteReference w:id="7"/>
      </w:r>
      <w:r w:rsidR="00E27C5A" w:rsidRPr="00005E6E">
        <w:t xml:space="preserve"> Formally, the radius of gyration </w:t>
      </w:r>
      <m:oMath>
        <m:sSub>
          <m:sSubPr>
            <m:ctrlPr>
              <w:rPr>
                <w:rFonts w:ascii="Cambria Math" w:hAnsi="Cambria Math"/>
                <w:i/>
              </w:rPr>
            </m:ctrlPr>
          </m:sSubPr>
          <m:e>
            <m:r>
              <m:rPr>
                <m:sty m:val="p"/>
              </m:rPr>
              <w:rPr>
                <w:rFonts w:ascii="Cambria Math" w:hAnsi="Cambria Math"/>
              </w:rPr>
              <m:t>r</m:t>
            </m:r>
            <m:ctrlPr>
              <w:rPr>
                <w:rFonts w:ascii="Cambria Math" w:hAnsi="Cambria Math"/>
              </w:rPr>
            </m:ctrlPr>
          </m:e>
          <m:sub>
            <m:r>
              <m:rPr>
                <m:sty m:val="p"/>
              </m:rPr>
              <w:rPr>
                <w:rFonts w:ascii="Cambria Math" w:hAnsi="Cambria Math"/>
              </w:rPr>
              <m:t>i</m:t>
            </m:r>
            <m:r>
              <w:rPr>
                <w:rFonts w:ascii="Cambria Math" w:hAnsi="Cambria Math"/>
              </w:rPr>
              <m:t>,</m:t>
            </m:r>
            <m:r>
              <m:rPr>
                <m:sty m:val="p"/>
              </m:rPr>
              <w:rPr>
                <w:rFonts w:ascii="Cambria Math" w:hAnsi="Cambria Math"/>
              </w:rPr>
              <m:t>d</m:t>
            </m:r>
          </m:sub>
        </m:sSub>
      </m:oMath>
      <w:r w:rsidR="00E27C5A" w:rsidRPr="00005E6E">
        <w:t xml:space="preserve"> can be expressed as:</w:t>
      </w:r>
    </w:p>
    <w:p w14:paraId="22496796" w14:textId="77777777" w:rsidR="00B912C3" w:rsidRPr="00005E6E" w:rsidRDefault="00B912C3" w:rsidP="000F3486"/>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8"/>
        <w:gridCol w:w="532"/>
      </w:tblGrid>
      <w:tr w:rsidR="00E27C5A" w:rsidRPr="00005E6E" w14:paraId="6631009B" w14:textId="77777777" w:rsidTr="00CE5B75">
        <w:trPr>
          <w:trHeight w:val="567"/>
        </w:trPr>
        <w:tc>
          <w:tcPr>
            <w:tcW w:w="4702" w:type="pct"/>
            <w:vAlign w:val="center"/>
          </w:tcPr>
          <w:p w14:paraId="5642CCAA" w14:textId="77777777" w:rsidR="00E27C5A" w:rsidRPr="00005E6E" w:rsidRDefault="00000000" w:rsidP="000F3486">
            <m:oMathPara>
              <m:oMath>
                <m:sSub>
                  <m:sSubPr>
                    <m:ctrlPr>
                      <w:rPr>
                        <w:rFonts w:ascii="Cambria Math" w:hAnsi="Cambria Math"/>
                        <w:i/>
                      </w:rPr>
                    </m:ctrlPr>
                  </m:sSubPr>
                  <m:e>
                    <m:r>
                      <m:rPr>
                        <m:sty m:val="p"/>
                      </m:rPr>
                      <w:rPr>
                        <w:rFonts w:ascii="Cambria Math" w:hAnsi="Cambria Math"/>
                      </w:rPr>
                      <m:t>r</m:t>
                    </m:r>
                    <m:ctrlPr>
                      <w:rPr>
                        <w:rFonts w:ascii="Cambria Math" w:hAnsi="Cambria Math"/>
                      </w:rPr>
                    </m:ctrlPr>
                  </m:e>
                  <m:sub>
                    <m:r>
                      <m:rPr>
                        <m:sty m:val="p"/>
                      </m:rPr>
                      <w:rPr>
                        <w:rFonts w:ascii="Cambria Math" w:hAnsi="Cambria Math"/>
                      </w:rPr>
                      <m:t>i</m:t>
                    </m:r>
                    <m:r>
                      <w:rPr>
                        <w:rFonts w:ascii="Cambria Math" w:hAnsi="Cambria Math"/>
                      </w:rPr>
                      <m:t>,</m:t>
                    </m:r>
                    <m:r>
                      <m:rPr>
                        <m:sty m:val="p"/>
                      </m:rPr>
                      <w:rPr>
                        <w:rFonts w:ascii="Cambria Math" w:hAnsi="Cambria Math"/>
                      </w:rPr>
                      <m:t>d</m:t>
                    </m:r>
                  </m:sub>
                </m:sSub>
                <m:r>
                  <w:rPr>
                    <w:rFonts w:ascii="Cambria Math" w:hAnsi="Cambria Math"/>
                  </w:rPr>
                  <m:t>=</m:t>
                </m:r>
                <m:rad>
                  <m:radPr>
                    <m:degHide m:val="1"/>
                    <m:ctrlPr>
                      <w:rPr>
                        <w:rFonts w:ascii="Cambria Math" w:hAnsi="Cambria Math"/>
                      </w:rPr>
                    </m:ctrlPr>
                  </m:radPr>
                  <m:deg>
                    <m:ctrlPr>
                      <w:rPr>
                        <w:rFonts w:ascii="Cambria Math" w:hAnsi="Cambria Math"/>
                        <w:i/>
                      </w:rPr>
                    </m:ctrl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i/>
                          </w:rPr>
                        </m:ctrlPr>
                      </m:naryPr>
                      <m:sub>
                        <m:r>
                          <w:rPr>
                            <w:rFonts w:ascii="Cambria Math" w:hAnsi="Cambria Math"/>
                          </w:rPr>
                          <m:t>t=1</m:t>
                        </m:r>
                      </m:sub>
                      <m:sup>
                        <m:argPr>
                          <m:argSz m:val="-1"/>
                        </m:arg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i,d,t</m:t>
                                    </m:r>
                                  </m:sub>
                                </m:sSub>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i,d</m:t>
                                    </m:r>
                                  </m:sub>
                                  <m:sup>
                                    <m:r>
                                      <w:rPr>
                                        <w:rFonts w:ascii="Cambria Math" w:hAnsi="Cambria Math"/>
                                      </w:rPr>
                                      <m:t>c</m:t>
                                    </m:r>
                                  </m:sup>
                                </m:sSubSup>
                              </m:e>
                            </m:d>
                            <m:ctrlPr>
                              <w:rPr>
                                <w:rFonts w:ascii="Cambria Math" w:hAnsi="Cambria Math"/>
                              </w:rPr>
                            </m:ctrlPr>
                          </m:e>
                          <m:sup>
                            <m:r>
                              <w:rPr>
                                <w:rFonts w:ascii="Cambria Math" w:hAnsi="Cambria Math"/>
                              </w:rPr>
                              <m:t>2</m:t>
                            </m:r>
                          </m:sup>
                        </m:sSup>
                      </m:e>
                    </m:nary>
                  </m:e>
                </m:rad>
              </m:oMath>
            </m:oMathPara>
          </w:p>
        </w:tc>
        <w:tc>
          <w:tcPr>
            <w:tcW w:w="298" w:type="pct"/>
            <w:vAlign w:val="center"/>
          </w:tcPr>
          <w:p w14:paraId="5BB26747" w14:textId="77777777" w:rsidR="00E27C5A" w:rsidRPr="00005E6E" w:rsidRDefault="00E27C5A" w:rsidP="000F3486">
            <w:r w:rsidRPr="00005E6E">
              <w:t>(1).</w:t>
            </w:r>
          </w:p>
        </w:tc>
      </w:tr>
    </w:tbl>
    <w:p w14:paraId="748612A2" w14:textId="77777777" w:rsidR="00B912C3" w:rsidRPr="00005E6E" w:rsidRDefault="00B912C3" w:rsidP="000F3486"/>
    <w:p w14:paraId="719A956D" w14:textId="2DCE4784" w:rsidR="00E27C5A" w:rsidRPr="00005E6E" w:rsidRDefault="00C025AD" w:rsidP="000F3486">
      <w:pPr>
        <w:spacing w:after="240"/>
      </w:pPr>
      <w:ins w:id="442" w:author="Won Do Lee" w:date="2023-01-19T23:00:00Z">
        <w:r w:rsidRPr="00005E6E">
          <w:t>This mobility metric w</w:t>
        </w:r>
      </w:ins>
      <w:ins w:id="443" w:author="Won Do Lee" w:date="2023-01-19T23:01:00Z">
        <w:r w:rsidRPr="00005E6E">
          <w:t xml:space="preserve">as </w:t>
        </w:r>
      </w:ins>
      <w:ins w:id="444" w:author="Won Do Lee" w:date="2023-01-19T23:00:00Z">
        <w:r w:rsidRPr="00005E6E">
          <w:t xml:space="preserve">aggregated </w:t>
        </w:r>
      </w:ins>
      <w:ins w:id="445" w:author="Won Do Lee" w:date="2023-01-19T23:01:00Z">
        <w:r w:rsidRPr="00005E6E">
          <w:t xml:space="preserve">to present the </w:t>
        </w:r>
      </w:ins>
      <w:del w:id="446" w:author="Won Do Lee" w:date="2023-01-19T23:01:00Z">
        <w:r w:rsidR="00242608" w:rsidRPr="00005E6E" w:rsidDel="00C025AD">
          <w:delText>Usi</w:delText>
        </w:r>
        <w:r w:rsidR="008442A8" w:rsidRPr="00005E6E" w:rsidDel="00C025AD">
          <w:delText>ng</w:delText>
        </w:r>
        <w:r w:rsidR="00242608" w:rsidRPr="00005E6E" w:rsidDel="00C025AD">
          <w:delText xml:space="preserve"> these data, we observed spatial and temporal </w:delText>
        </w:r>
      </w:del>
      <w:del w:id="447" w:author="Won Do Lee" w:date="2023-01-17T22:26:00Z">
        <w:r w:rsidR="00242608" w:rsidRPr="00005E6E" w:rsidDel="00A93152">
          <w:delText xml:space="preserve">variations </w:delText>
        </w:r>
      </w:del>
      <w:del w:id="448" w:author="Won Do Lee" w:date="2023-01-19T23:01:00Z">
        <w:r w:rsidR="00242608" w:rsidRPr="00005E6E" w:rsidDel="00C025AD">
          <w:delText>in mobility</w:delText>
        </w:r>
        <w:r w:rsidR="00C9542D" w:rsidRPr="00005E6E" w:rsidDel="00C025AD">
          <w:delText xml:space="preserve"> (see </w:delText>
        </w:r>
        <w:r w:rsidR="00B912C3" w:rsidRPr="00005E6E" w:rsidDel="00C025AD">
          <w:fldChar w:fldCharType="begin"/>
        </w:r>
        <w:r w:rsidR="00B912C3" w:rsidRPr="00005E6E" w:rsidDel="00C025AD">
          <w:delInstrText xml:space="preserve"> REF _Ref81342988 \h </w:delInstrText>
        </w:r>
        <w:r w:rsidR="00CE1918" w:rsidRPr="00005E6E" w:rsidDel="00C025AD">
          <w:delInstrText xml:space="preserve"> \* MERGEFORMAT </w:delInstrText>
        </w:r>
        <w:r w:rsidR="00B912C3" w:rsidRPr="00005E6E" w:rsidDel="00C025AD">
          <w:fldChar w:fldCharType="separate"/>
        </w:r>
        <w:r w:rsidR="00B912C3" w:rsidRPr="00005E6E" w:rsidDel="00C025AD">
          <w:delText>Results</w:delText>
        </w:r>
        <w:r w:rsidR="00B912C3" w:rsidRPr="00005E6E" w:rsidDel="00C025AD">
          <w:fldChar w:fldCharType="end"/>
        </w:r>
        <w:r w:rsidR="00C9542D" w:rsidRPr="00005E6E" w:rsidDel="00C025AD">
          <w:delText xml:space="preserve"> section below)</w:delText>
        </w:r>
        <w:r w:rsidR="0047685A" w:rsidRPr="00005E6E" w:rsidDel="00C025AD">
          <w:delText>. T</w:delText>
        </w:r>
        <w:r w:rsidR="00232965" w:rsidRPr="00005E6E" w:rsidDel="00C025AD">
          <w:delText xml:space="preserve">he </w:delText>
        </w:r>
      </w:del>
      <w:r w:rsidR="00232965" w:rsidRPr="00005E6E">
        <w:t xml:space="preserve">generalised </w:t>
      </w:r>
      <w:r w:rsidR="009D035A" w:rsidRPr="00005E6E">
        <w:t xml:space="preserve">mobility </w:t>
      </w:r>
      <w:r w:rsidR="002252F4" w:rsidRPr="00005E6E">
        <w:t>level</w:t>
      </w:r>
      <w:ins w:id="449" w:author="Won Do Lee" w:date="2023-01-19T23:02:00Z">
        <w:r w:rsidRPr="00005E6E">
          <w:t xml:space="preserve"> of each LTLA level in England</w:t>
        </w:r>
      </w:ins>
      <w:ins w:id="450" w:author="Won Do Lee" w:date="2023-01-19T23:03:00Z">
        <w:r w:rsidRPr="00005E6E">
          <w:t>. We explored</w:t>
        </w:r>
      </w:ins>
      <w:ins w:id="451" w:author="Won Do Lee" w:date="2023-01-19T23:02:00Z">
        <w:r w:rsidRPr="00005E6E">
          <w:t xml:space="preserve"> </w:t>
        </w:r>
      </w:ins>
      <w:del w:id="452" w:author="Won Do Lee" w:date="2023-01-19T23:02:00Z">
        <w:r w:rsidR="002252F4" w:rsidRPr="00005E6E" w:rsidDel="00C025AD">
          <w:delText xml:space="preserve"> </w:delText>
        </w:r>
        <w:r w:rsidR="0047685A" w:rsidRPr="00005E6E" w:rsidDel="00C025AD">
          <w:delText xml:space="preserve">is </w:delText>
        </w:r>
        <w:r w:rsidR="002252F4" w:rsidRPr="00005E6E" w:rsidDel="00C025AD">
          <w:delText xml:space="preserve">suggested to </w:delText>
        </w:r>
        <w:r w:rsidR="00347951" w:rsidRPr="00005E6E" w:rsidDel="00C025AD">
          <w:delText>track</w:delText>
        </w:r>
        <w:r w:rsidR="006E036B" w:rsidRPr="00005E6E" w:rsidDel="00C025AD">
          <w:delText xml:space="preserve"> </w:delText>
        </w:r>
      </w:del>
      <w:del w:id="453" w:author="Won Do Lee" w:date="2023-01-19T23:03:00Z">
        <w:r w:rsidR="006E036B" w:rsidRPr="00005E6E" w:rsidDel="00C025AD">
          <w:delText>the t</w:delText>
        </w:r>
        <w:r w:rsidR="00342895" w:rsidRPr="00005E6E" w:rsidDel="00C025AD">
          <w:delText>rajectory</w:delText>
        </w:r>
      </w:del>
      <w:ins w:id="454" w:author="Won Do Lee" w:date="2023-01-19T23:03:00Z">
        <w:r w:rsidRPr="00005E6E">
          <w:t>trajectories</w:t>
        </w:r>
      </w:ins>
      <w:r w:rsidR="00342895" w:rsidRPr="00005E6E">
        <w:t xml:space="preserve"> </w:t>
      </w:r>
      <w:r w:rsidR="006E036B" w:rsidRPr="00005E6E">
        <w:t xml:space="preserve">of </w:t>
      </w:r>
      <w:r w:rsidR="000E3592" w:rsidRPr="00005E6E">
        <w:t xml:space="preserve">mobility </w:t>
      </w:r>
      <w:r w:rsidR="00342895" w:rsidRPr="00005E6E">
        <w:t>reduction</w:t>
      </w:r>
      <w:ins w:id="455" w:author="Won Do Lee" w:date="2023-01-19T23:03:00Z">
        <w:r w:rsidRPr="00005E6E">
          <w:t xml:space="preserve"> over time </w:t>
        </w:r>
      </w:ins>
      <w:del w:id="456" w:author="Won Do Lee" w:date="2023-01-19T23:03:00Z">
        <w:r w:rsidR="00347951" w:rsidRPr="00005E6E" w:rsidDel="00C025AD">
          <w:delText xml:space="preserve">, </w:delText>
        </w:r>
      </w:del>
      <w:r w:rsidR="008442A8" w:rsidRPr="00005E6E">
        <w:t>b</w:t>
      </w:r>
      <w:r w:rsidR="00492C28" w:rsidRPr="00005E6E">
        <w:t xml:space="preserve">y calculating </w:t>
      </w:r>
      <w:r w:rsidR="0047685A" w:rsidRPr="00005E6E">
        <w:t xml:space="preserve">the </w:t>
      </w:r>
      <w:r w:rsidR="00054964" w:rsidRPr="00005E6E">
        <w:t xml:space="preserve">(percentage) change in mobility levels </w:t>
      </w:r>
      <w:r w:rsidR="00347951" w:rsidRPr="00005E6E">
        <w:t xml:space="preserve">compared </w:t>
      </w:r>
      <w:r w:rsidR="00492C28" w:rsidRPr="00005E6E">
        <w:t>to</w:t>
      </w:r>
      <w:r w:rsidR="007F3699" w:rsidRPr="00005E6E">
        <w:t xml:space="preserve"> </w:t>
      </w:r>
      <w:r w:rsidR="00492C28" w:rsidRPr="00005E6E">
        <w:t>a reference day</w:t>
      </w:r>
      <w:r w:rsidR="009D035A" w:rsidRPr="00005E6E">
        <w:t>. To do this, we replicate the approach taken by Lee et al</w:t>
      </w:r>
      <w:r w:rsidR="008442A8" w:rsidRPr="00005E6E">
        <w:t>.</w:t>
      </w:r>
      <w:r w:rsidR="009D035A" w:rsidRPr="00005E6E">
        <w:t xml:space="preserve"> </w:t>
      </w:r>
      <w:r w:rsidR="009D035A" w:rsidRPr="00005E6E">
        <w:fldChar w:fldCharType="begin" w:fldLock="1"/>
      </w:r>
      <w:r w:rsidR="009D035A" w:rsidRPr="00005E6E">
        <w:instrText>ADDIN CSL_CITATION {"citationItems":[{"id":"ITEM-1","itemData":{"DOI":"10.1016/j.healthplace.2021.102563","ISSN":"13538292","abstract":"This study uses mobile phone data to examine how socioeconomic status was associated with the extent of mobility reduction during the spring 2020 lockdown in England in a manner that considers both potentially confounding effects and spatial dependency and heterogeneity. It shows that socioeconomic status as approximated through income and occupation was strongly correlated with the extent of mobility reduction. It also demonstrates that the specific nature of the association of socioeconomic status with mobility reduction varied markedly across England. Finally, the analysis suggests that the ability to restrict everyday mobility in response to a national lockdown is distributed in a spatially uneven manner, and may need to be considered a luxury or, failing that, a tactic of survival for specific social groups.","author":[{"dropping-particle":"Do","family":"Lee","given":"Won","non-dropping-particle":"","parse-names":false,"suffix":""},{"dropping-particle":"","family":"Qian","given":"Matthias","non-dropping-particle":"","parse-names":false,"suffix":""},{"dropping-particle":"","family":"Schwanen","given":"Tim","non-dropping-particle":"","parse-names":false,"suffix":""}],"container-title":"Health &amp; Place","id":"ITEM-1","issued":{"date-parts":[["2021","5"]]},"page":"102563","title":"The association between socioeconomic status and mobility reductions in the early stage of England's COVID-19 epidemic","type":"article-journal","volume":"69"},"suppress-author":1,"uris":["http://www.mendeley.com/documents/?uuid=ddec5fb3-f665-4874-becc-7fd487be00d2"]}],"mendeley":{"formattedCitation":"(2021)","plainTextFormattedCitation":"(2021)","previouslyFormattedCitation":"(2021)"},"properties":{"noteIndex":0},"schema":"https://github.com/citation-style-language/schema/raw/master/csl-citation.json"}</w:instrText>
      </w:r>
      <w:r w:rsidR="009D035A" w:rsidRPr="00005E6E">
        <w:fldChar w:fldCharType="separate"/>
      </w:r>
      <w:r w:rsidR="009D035A" w:rsidRPr="00005E6E">
        <w:t>(2021)</w:t>
      </w:r>
      <w:r w:rsidR="009D035A" w:rsidRPr="00005E6E">
        <w:fldChar w:fldCharType="end"/>
      </w:r>
      <w:r w:rsidR="00232965" w:rsidRPr="00005E6E">
        <w:t xml:space="preserve">. </w:t>
      </w:r>
      <w:r w:rsidR="00390CD4" w:rsidRPr="00005E6E">
        <w:t>It</w:t>
      </w:r>
      <w:r w:rsidR="00F82BE3" w:rsidRPr="00005E6E">
        <w:t xml:space="preserve"> suggests a</w:t>
      </w:r>
      <w:r w:rsidR="00390CD4" w:rsidRPr="00005E6E">
        <w:t xml:space="preserve"> </w:t>
      </w:r>
      <w:r w:rsidR="003B6A74" w:rsidRPr="00005E6E">
        <w:t xml:space="preserve">single-day reference, </w:t>
      </w:r>
      <w:r w:rsidR="00FF2830" w:rsidRPr="00005E6E">
        <w:t xml:space="preserve">Tuesday </w:t>
      </w:r>
      <w:r w:rsidR="00FB4497" w:rsidRPr="00005E6E">
        <w:t xml:space="preserve">3 </w:t>
      </w:r>
      <w:r w:rsidR="00FF2830" w:rsidRPr="00005E6E">
        <w:t>March</w:t>
      </w:r>
      <w:r w:rsidR="00492C28" w:rsidRPr="00005E6E">
        <w:t>. This approach has been va</w:t>
      </w:r>
      <w:r w:rsidR="00FF2830" w:rsidRPr="00005E6E">
        <w:t xml:space="preserve">lidated </w:t>
      </w:r>
      <w:r w:rsidR="009A0500" w:rsidRPr="00005E6E">
        <w:t>by conducting</w:t>
      </w:r>
      <w:r w:rsidR="003B6A74" w:rsidRPr="00005E6E">
        <w:t xml:space="preserve"> </w:t>
      </w:r>
      <w:r w:rsidR="00FF2830" w:rsidRPr="00005E6E">
        <w:t>the sensitivity analysis with an alternative reference period.</w:t>
      </w:r>
    </w:p>
    <w:p w14:paraId="5B7DC97F" w14:textId="0E902586" w:rsidR="006E5761" w:rsidRPr="00005E6E" w:rsidRDefault="00457138" w:rsidP="000F3486">
      <w:r w:rsidRPr="00005E6E">
        <w:t>P</w:t>
      </w:r>
      <w:r w:rsidR="00A11B25" w:rsidRPr="00005E6E">
        <w:t>revious literature</w:t>
      </w:r>
      <w:r w:rsidR="0089484D" w:rsidRPr="00005E6E">
        <w:t xml:space="preserve"> </w:t>
      </w:r>
      <w:r w:rsidR="00A11B25" w:rsidRPr="00005E6E">
        <w:t>highlight</w:t>
      </w:r>
      <w:ins w:id="457" w:author="Won Do Lee" w:date="2023-01-19T23:19:00Z">
        <w:r w:rsidR="001E7E1F" w:rsidRPr="00005E6E">
          <w:t xml:space="preserve">ed it was highly correlated with </w:t>
        </w:r>
      </w:ins>
      <w:del w:id="458" w:author="Won Do Lee" w:date="2023-01-19T23:19:00Z">
        <w:r w:rsidR="00A11B25" w:rsidRPr="00005E6E" w:rsidDel="001E7E1F">
          <w:delText xml:space="preserve">ed </w:delText>
        </w:r>
        <w:r w:rsidRPr="00005E6E" w:rsidDel="001E7E1F">
          <w:delText xml:space="preserve">that </w:delText>
        </w:r>
      </w:del>
      <w:r w:rsidR="0089484D" w:rsidRPr="00005E6E">
        <w:t>socioeconomic</w:t>
      </w:r>
      <w:ins w:id="459" w:author="Won Do Lee" w:date="2023-01-19T23:19:00Z">
        <w:r w:rsidR="001E7E1F" w:rsidRPr="00005E6E">
          <w:t xml:space="preserve"> status</w:t>
        </w:r>
      </w:ins>
      <w:r w:rsidR="0089484D" w:rsidRPr="00005E6E">
        <w:t xml:space="preserve"> </w:t>
      </w:r>
      <w:r w:rsidR="0089484D" w:rsidRPr="00005E6E">
        <w:fldChar w:fldCharType="begin" w:fldLock="1"/>
      </w:r>
      <w:r w:rsidR="00012F58" w:rsidRPr="00005E6E">
        <w:instrText>ADDIN CSL_CITATION {"citationItems":[{"id":"ITEM-1","itemData":{"DOI":"10.1016/j.healthplace.2021.102563","ISSN":"13538292","abstract":"This study uses mobile phone data to examine how socioeconomic status was associated with the extent of mobility reduction during the spring 2020 lockdown in England in a manner that considers both potentially confounding effects and spatial dependency and heterogeneity. It shows that socioeconomic status as approximated through income and occupation was strongly correlated with the extent of mobility reduction. It also demonstrates that the specific nature of the association of socioeconomic status with mobility reduction varied markedly across England. Finally, the analysis suggests that the ability to restrict everyday mobility in response to a national lockdown is distributed in a spatially uneven manner, and may need to be considered a luxury or, failing that, a tactic of survival for specific social groups.","author":[{"dropping-particle":"Do","family":"Lee","given":"Won","non-dropping-particle":"","parse-names":false,"suffix":""},{"dropping-particle":"","family":"Qian","given":"Matthias","non-dropping-particle":"","parse-names":false,"suffix":""},{"dropping-particle":"","family":"Schwanen","given":"Tim","non-dropping-particle":"","parse-names":false,"suffix":""}],"container-title":"Health &amp; Place","id":"ITEM-1","issued":{"date-parts":[["2021","5"]]},"page":"102563","title":"The association between socioeconomic status and mobility reductions in the early stage of England's COVID-19 epidemic","type":"article-journal","volume":"69"},"uris":["http://www.mendeley.com/documents/?uuid=ddec5fb3-f665-4874-becc-7fd487be00d2"]},{"id":"ITEM-2","itemData":{"DOI":"10.1080/24694452.2021.1904819","ISSN":"2469-4452","abstract":"The coronavirus disease 2019 (COVID-19) has exposed and, to some degree, exacerbated social inequity in the United States. This study reveals the correlation between demographic and socioeconomic variables and home-dwelling time records derived from large-scale mobile phone location tracking data at the U.S. census block group (CBG) level in the twelve most populated Metropolitan Statistical Areas (MSAs) and further investigates the contribution of these variables to the disparity in home-dwelling time that reflects the compliance with stay-at-home orders via machine learning approaches. We find statistically significant correlations between the increase in home-dwelling time ((Formula presented.)) and variables that describe economic status in all MSAs, which is further confirmed by the optimized random forest models, because median household income and percentage of high income are the two most important variables in predicting (Formula presented.) The partial dependence between median household income and (Formula presented.) reveals that the contribution of income to (Formula presented.) is place dependent, nonlinear, and different given varying income intervals. Our study reveals the luxury nature of stay-at-home orders with which lower income groups cannot afford to comply. Such disparity in responses under stay-at-home orders reflects the long-standing social inequity issues in the United States, potentially causing unequal exposure to COVID-19 that disproportionately affects vulnerable populations. We must confront systemic social inequity issues and call for a high-priority assessment of the long-term impact of COVID-19 on geographically and socially disadvantaged groups.","author":[{"dropping-particle":"","family":"Huang","given":"Xiao","non-dropping-particle":"","parse-names":false,"suffix":""},{"dropping-particle":"","family":"Lu","given":"Junyu","non-dropping-particle":"","parse-names":false,"suffix":""},{"dropping-particle":"","family":"Gao","given":"Song","non-dropping-particle":"","parse-names":false,"suffix":""},{"dropping-particle":"","family":"Wang","given":"Sicheng","non-dropping-particle":"","parse-names":false,"suffix":""},{"dropping-particle":"","family":"Liu","given":"Zhewei","non-dropping-particle":"","parse-names":false,"suffix":""},{"dropping-particle":"","family":"Wei","given":"Hanxue","non-dropping-particle":"","parse-names":false,"suffix":""}],"container-title":"Annals of the American Association of Geographers","id":"ITEM-2","issue":"0","issued":{"date-parts":[["2021","5","27"]]},"page":"1-20","publisher":"Routledge","title":"Staying at Home Is a Privilege: Evidence from Fine-Grained Mobile Phone Location Data in the United States during the COVID-19 Pandemic","type":"article-journal","volume":"0"},"uris":["http://www.mendeley.com/documents/?uuid=ef513c94-fc1a-47fc-8a63-53561bf5ccf6"]}],"mendeley":{"formattedCitation":"(Huang et al., 2021; Lee et al., 2021)","plainTextFormattedCitation":"(Huang et al., 2021; Lee et al., 2021)","previouslyFormattedCitation":"(Huang et al., 2021; Lee et al., 2021)"},"properties":{"noteIndex":0},"schema":"https://github.com/citation-style-language/schema/raw/master/csl-citation.json"}</w:instrText>
      </w:r>
      <w:r w:rsidR="0089484D" w:rsidRPr="00005E6E">
        <w:fldChar w:fldCharType="separate"/>
      </w:r>
      <w:r w:rsidR="00012F58" w:rsidRPr="00005E6E">
        <w:t>(Huang et al., 2021; Lee et al., 2021)</w:t>
      </w:r>
      <w:r w:rsidR="0089484D" w:rsidRPr="00005E6E">
        <w:fldChar w:fldCharType="end"/>
      </w:r>
      <w:del w:id="460" w:author="Won Do Lee" w:date="2023-01-19T23:19:00Z">
        <w:r w:rsidR="0089484D" w:rsidRPr="00005E6E" w:rsidDel="001E7E1F">
          <w:delText xml:space="preserve"> and demographic variables</w:delText>
        </w:r>
      </w:del>
      <w:r w:rsidR="0089484D" w:rsidRPr="00005E6E">
        <w:t xml:space="preserve">, particularly ethnicity </w:t>
      </w:r>
      <w:r w:rsidR="00A52E68" w:rsidRPr="00005E6E">
        <w:t>compositions</w:t>
      </w:r>
      <w:r w:rsidR="0089484D" w:rsidRPr="00005E6E">
        <w:t xml:space="preserve"> and age groups </w:t>
      </w:r>
      <w:r w:rsidR="0089484D" w:rsidRPr="00005E6E">
        <w:fldChar w:fldCharType="begin" w:fldLock="1"/>
      </w:r>
      <w:r w:rsidR="0089484D" w:rsidRPr="00005E6E">
        <w:instrText>ADDIN CSL_CITATION {"citationItems":[{"id":"ITEM-1","itemData":{"DOI":"10.1016/j.healthplace.2020.102446","ISSN":"13538292","author":[{"dropping-particle":"","family":"Harris","given":"Richard","non-dropping-particle":"","parse-names":false,"suffix":""}],"container-title":"Health &amp; Place","id":"ITEM-1","issue":"July","issued":{"date-parts":[["2020","11"]]},"page":"102446","publisher":"Elsevier Ltd","title":"Exploring the neighbourhood-level correlates of Covid-19 deaths in London using a difference across spatial boundaries method","type":"article-journal","volume":"66"},"uris":["http://www.mendeley.com/documents/?uuid=b5c4c08e-bedc-44d5-a484-6f0bf7387256"]},{"id":"ITEM-2","itemData":{"DOI":"10.1073/pnas.2021258118","ISSN":"0027-8424","abstract":"Although there is increasing awareness of disparities in COVID-19 infection risk among vulnerable communities, the effect of behavioral interventions at the scale of individual neighborhoods has not been fully studied. We develop a method to quantify neighborhood activity behaviors at high spatial and temporal resolutions and test whether, and to what extent, behavioral responses to social-distancing policies vary with socioeconomic and demographic characteristics. We define exposure density ( E x ρ ) as a measure of both the localized volume of activity in a defined area and the proportion of activity occurring in distinct land-use types. Using detailed neighborhood data for New York City, we quantify neighborhood exposure density using anonymized smartphone geolocation data over a 3-mo period covering more than 12 million unique devices and rasterize granular land-use information to contextualize observed activity. Next, we analyze disparities in community social distancing by estimating variations in neighborhood activity by land-use type before and after a mandated stay-at-home order. Finally, we evaluate the effects of localized demographic, socioeconomic, and built-environment density characteristics on infection rates and deaths in order to identify disparities in health outcomes related to exposure risk. Our findings demonstrate distinct behavioral patterns across neighborhoods after the stay-at-home order and that these variations in exposure density had a direct and measurable impact on the risk of infection. Notably, we find that an additional 10% reduction in exposure density city-wide could have saved between 1,849 and 4,068 lives during the study period, predominantly in lower-income and minority communities.","author":[{"dropping-particle":"","family":"Hong","given":"Boyeong","non-dropping-particle":"","parse-names":false,"suffix":""},{"dropping-particle":"","family":"Bonczak","given":"Bartosz J.","non-dropping-particle":"","parse-names":false,"suffix":""},{"dropping-particle":"","family":"Gupta","given":"Arpit","non-dropping-particle":"","parse-names":false,"suffix":""},{"dropping-particle":"","family":"Thorpe","given":"Lorna E.","non-dropping-particle":"","parse-names":false,"suffix":""},{"dropping-particle":"","family":"Kontokosta","given":"Constantine E.","non-dropping-particle":"","parse-names":false,"suffix":""}],"container-title":"Proceedings of the National Academy of Sciences","id":"ITEM-2","issue":"13","issued":{"date-parts":[["2021","3","30"]]},"page":"e2021258118","title":"Exposure density and neighborhood disparities in COVID-19 infection risk","type":"article-journal","volume":"118"},"uris":["http://www.mendeley.com/documents/?uuid=8626afee-41c3-4c04-bbd9-63477bf22491"]}],"mendeley":{"formattedCitation":"(Harris, 2020; Hong et al., 2021)","plainTextFormattedCitation":"(Harris, 2020; Hong et al., 2021)","previouslyFormattedCitation":"(Harris, 2020; Hong et al., 2021)"},"properties":{"noteIndex":0},"schema":"https://github.com/citation-style-language/schema/raw/master/csl-citation.json"}</w:instrText>
      </w:r>
      <w:r w:rsidR="0089484D" w:rsidRPr="00005E6E">
        <w:fldChar w:fldCharType="separate"/>
      </w:r>
      <w:r w:rsidR="0089484D" w:rsidRPr="00005E6E">
        <w:t>(Harris, 2020; Hong et al., 2021)</w:t>
      </w:r>
      <w:r w:rsidR="0089484D" w:rsidRPr="00005E6E">
        <w:fldChar w:fldCharType="end"/>
      </w:r>
      <w:r w:rsidRPr="00005E6E">
        <w:t>,</w:t>
      </w:r>
      <w:r w:rsidR="0089484D" w:rsidRPr="00005E6E">
        <w:t xml:space="preserve"> </w:t>
      </w:r>
      <w:ins w:id="461" w:author="Won Do Lee" w:date="2023-01-19T23:19:00Z">
        <w:r w:rsidR="001E7E1F" w:rsidRPr="00005E6E">
          <w:t xml:space="preserve">which </w:t>
        </w:r>
      </w:ins>
      <w:r w:rsidR="0089484D" w:rsidRPr="00005E6E">
        <w:t>ha</w:t>
      </w:r>
      <w:r w:rsidR="002872E9" w:rsidRPr="00005E6E">
        <w:t>ve</w:t>
      </w:r>
      <w:r w:rsidR="0089484D" w:rsidRPr="00005E6E">
        <w:t xml:space="preserve"> been explicitly linked to the reduction in mobility</w:t>
      </w:r>
      <w:r w:rsidR="006463F7" w:rsidRPr="00005E6E">
        <w:t xml:space="preserve">. </w:t>
      </w:r>
      <w:r w:rsidR="00F921D6" w:rsidRPr="00005E6E">
        <w:t xml:space="preserve">This </w:t>
      </w:r>
      <w:del w:id="462" w:author="Won Do Lee" w:date="2023-01-19T23:04:00Z">
        <w:r w:rsidR="00F921D6" w:rsidRPr="00005E6E" w:rsidDel="00C025AD">
          <w:delText xml:space="preserve">research </w:delText>
        </w:r>
      </w:del>
      <w:ins w:id="463" w:author="Won Do Lee" w:date="2023-01-19T23:04:00Z">
        <w:r w:rsidR="00C025AD" w:rsidRPr="00005E6E">
          <w:t xml:space="preserve">study </w:t>
        </w:r>
      </w:ins>
      <w:del w:id="464" w:author="Won Do Lee" w:date="2023-01-19T23:04:00Z">
        <w:r w:rsidR="00F921D6" w:rsidRPr="00005E6E" w:rsidDel="00C025AD">
          <w:delText xml:space="preserve">deploys </w:delText>
        </w:r>
      </w:del>
      <w:ins w:id="465" w:author="Won Do Lee" w:date="2023-01-19T23:04:00Z">
        <w:r w:rsidR="00C025AD" w:rsidRPr="00005E6E">
          <w:t xml:space="preserve">uses </w:t>
        </w:r>
      </w:ins>
      <w:ins w:id="466" w:author="Won Do Lee" w:date="2023-01-19T23:20:00Z">
        <w:r w:rsidR="001E7E1F" w:rsidRPr="00005E6E">
          <w:t xml:space="preserve">various </w:t>
        </w:r>
      </w:ins>
      <w:r w:rsidR="00F921D6" w:rsidRPr="00005E6E">
        <w:t>so</w:t>
      </w:r>
      <w:r w:rsidR="00FE0AA6" w:rsidRPr="00005E6E">
        <w:t>cio</w:t>
      </w:r>
      <w:r w:rsidR="0069123C" w:rsidRPr="00005E6E">
        <w:t xml:space="preserve">economic </w:t>
      </w:r>
      <w:r w:rsidR="00DA27C3" w:rsidRPr="00005E6E">
        <w:t>characteristics</w:t>
      </w:r>
      <w:r w:rsidR="00B2290E" w:rsidRPr="00005E6E">
        <w:t xml:space="preserve">, </w:t>
      </w:r>
      <w:r w:rsidR="00FE0AA6" w:rsidRPr="00005E6E">
        <w:t xml:space="preserve">including </w:t>
      </w:r>
      <w:r w:rsidRPr="00005E6E">
        <w:t xml:space="preserve">the </w:t>
      </w:r>
      <w:r w:rsidR="00FE0AA6" w:rsidRPr="00005E6E">
        <w:t>ethnic composition of the LTLA areas</w:t>
      </w:r>
      <w:r w:rsidR="00B2290E" w:rsidRPr="00005E6E">
        <w:t>. Data</w:t>
      </w:r>
      <w:r w:rsidR="00FE0AA6" w:rsidRPr="00005E6E">
        <w:t xml:space="preserve"> w</w:t>
      </w:r>
      <w:r w:rsidRPr="00005E6E">
        <w:t>ere</w:t>
      </w:r>
      <w:r w:rsidR="00FE0AA6" w:rsidRPr="00005E6E">
        <w:t xml:space="preserve"> </w:t>
      </w:r>
      <w:r w:rsidR="007A39DE" w:rsidRPr="00005E6E">
        <w:t xml:space="preserve">retrieved </w:t>
      </w:r>
      <w:r w:rsidR="00F921D6" w:rsidRPr="00005E6E">
        <w:t>from the 2011 Census and other sources provide</w:t>
      </w:r>
      <w:r w:rsidRPr="00005E6E">
        <w:t>d</w:t>
      </w:r>
      <w:r w:rsidR="00F921D6" w:rsidRPr="00005E6E">
        <w:t xml:space="preserve"> by the Office for National Statistics (ONS). We have aggregated data from the Lower Layer Super Output Area (LSOA) level to the LTLA area. </w:t>
      </w:r>
      <w:r w:rsidR="00BA10BD" w:rsidRPr="00005E6E">
        <w:t xml:space="preserve">The full list of variables used in the models is given in </w:t>
      </w:r>
      <w:r w:rsidR="00F324D2" w:rsidRPr="00005E6E">
        <w:fldChar w:fldCharType="begin"/>
      </w:r>
      <w:r w:rsidR="00F324D2" w:rsidRPr="00005E6E">
        <w:instrText xml:space="preserve"> REF _Ref65028141 \h </w:instrText>
      </w:r>
      <w:r w:rsidR="00B82758" w:rsidRPr="00005E6E">
        <w:instrText xml:space="preserve"> \* MERGEFORMAT </w:instrText>
      </w:r>
      <w:r w:rsidR="00F324D2" w:rsidRPr="00005E6E">
        <w:fldChar w:fldCharType="separate"/>
      </w:r>
      <w:r w:rsidR="00547E5C" w:rsidRPr="00005E6E">
        <w:t xml:space="preserve">Table </w:t>
      </w:r>
      <w:r w:rsidR="00547E5C">
        <w:t>3</w:t>
      </w:r>
      <w:r w:rsidR="00F324D2" w:rsidRPr="00005E6E">
        <w:fldChar w:fldCharType="end"/>
      </w:r>
      <w:r w:rsidR="00BA10BD" w:rsidRPr="00005E6E">
        <w:t>.</w:t>
      </w:r>
      <w:r w:rsidR="00DD155A" w:rsidRPr="00005E6E">
        <w:t xml:space="preserve"> Also, </w:t>
      </w:r>
      <w:r w:rsidR="007D49CB" w:rsidRPr="00005E6E">
        <w:t xml:space="preserve">COVID-19 </w:t>
      </w:r>
      <w:r w:rsidR="00F324D2" w:rsidRPr="00005E6E">
        <w:t xml:space="preserve">infection </w:t>
      </w:r>
      <w:r w:rsidR="007D49CB" w:rsidRPr="00005E6E">
        <w:t xml:space="preserve">and </w:t>
      </w:r>
      <w:r w:rsidR="00F324D2" w:rsidRPr="00005E6E">
        <w:t>mortality rates</w:t>
      </w:r>
      <w:r w:rsidR="00210A31" w:rsidRPr="00005E6E">
        <w:t xml:space="preserve"> in a given spatial unit </w:t>
      </w:r>
      <w:r w:rsidR="00F324D2" w:rsidRPr="00005E6E">
        <w:t>were included</w:t>
      </w:r>
      <w:r w:rsidR="00210A31" w:rsidRPr="00005E6E">
        <w:t xml:space="preserve"> to consider </w:t>
      </w:r>
      <w:r w:rsidR="00887A14" w:rsidRPr="00005E6E">
        <w:t xml:space="preserve">the </w:t>
      </w:r>
      <w:r w:rsidR="00210A31" w:rsidRPr="00005E6E">
        <w:t>variation in everyday mobility</w:t>
      </w:r>
      <w:r w:rsidR="004803CB" w:rsidRPr="00005E6E">
        <w:t xml:space="preserve"> </w:t>
      </w:r>
      <w:r w:rsidR="000522CD" w:rsidRPr="00005E6E">
        <w:t xml:space="preserve">affected by the perceived risk </w:t>
      </w:r>
      <w:r w:rsidR="00F768C8" w:rsidRPr="00005E6E">
        <w:t xml:space="preserve">of </w:t>
      </w:r>
      <w:r w:rsidR="000522CD" w:rsidRPr="00005E6E">
        <w:t xml:space="preserve">COVID-19 </w:t>
      </w:r>
      <w:r w:rsidR="00DB50B5" w:rsidRPr="00005E6E">
        <w:t>before</w:t>
      </w:r>
      <w:r w:rsidR="007D49CB" w:rsidRPr="00005E6E">
        <w:t xml:space="preserve"> </w:t>
      </w:r>
      <w:r w:rsidR="00F324D2" w:rsidRPr="00005E6E">
        <w:t>government-</w:t>
      </w:r>
      <w:r w:rsidR="00210A31" w:rsidRPr="00005E6E">
        <w:t xml:space="preserve">mandated </w:t>
      </w:r>
      <w:r w:rsidR="00370B7B" w:rsidRPr="00005E6E">
        <w:t>lockdowns</w:t>
      </w:r>
      <w:r w:rsidR="007D49CB" w:rsidRPr="00005E6E">
        <w:t xml:space="preserve">. COVID-19 activity </w:t>
      </w:r>
      <w:r w:rsidR="00764F9A" w:rsidRPr="00005E6E">
        <w:t xml:space="preserve">metrics </w:t>
      </w:r>
      <w:r w:rsidR="009B64CF" w:rsidRPr="00005E6E">
        <w:t xml:space="preserve">were retrieved </w:t>
      </w:r>
      <w:r w:rsidR="0043348F" w:rsidRPr="00005E6E">
        <w:t xml:space="preserve">from </w:t>
      </w:r>
      <w:ins w:id="467" w:author="Won Do Lee" w:date="2023-01-17T22:26:00Z">
        <w:r w:rsidR="00A93152" w:rsidRPr="00005E6E">
          <w:t xml:space="preserve">the </w:t>
        </w:r>
      </w:ins>
      <w:r w:rsidR="007D49CB" w:rsidRPr="00005E6E">
        <w:t>UK official COVID-19 dashboard</w:t>
      </w:r>
      <w:r w:rsidR="0043348F" w:rsidRPr="00005E6E">
        <w:t xml:space="preserve"> open data API service</w:t>
      </w:r>
      <w:r w:rsidR="007D49CB" w:rsidRPr="00005E6E">
        <w:t xml:space="preserve"> </w:t>
      </w:r>
      <w:r w:rsidR="007D49CB" w:rsidRPr="00005E6E">
        <w:fldChar w:fldCharType="begin" w:fldLock="1"/>
      </w:r>
      <w:r w:rsidR="007D49CB" w:rsidRPr="00005E6E">
        <w:instrText>ADDIN CSL_CITATION {"citationItems":[{"id":"ITEM-1","itemData":{"URL":"https://coronavirus.data.gov.uk","accessed":{"date-parts":[["2021","2","1"]]},"author":[{"dropping-particle":"","family":"UK government","given":"","non-dropping-particle":"","parse-names":false,"suffix":""}],"id":"ITEM-1","issued":{"date-parts":[["2020"]]},"title":"Coronavirus in the UK","type":"webpage"},"uris":["http://www.mendeley.com/documents/?uuid=dc5ce667-c891-4648-bc78-333ae756945e"]}],"mendeley":{"formattedCitation":"(UK government, 2020)","plainTextFormattedCitation":"(UK government, 2020)","previouslyFormattedCitation":"(UK government, 2020)"},"properties":{"noteIndex":0},"schema":"https://github.com/citation-style-language/schema/raw/master/csl-citation.json"}</w:instrText>
      </w:r>
      <w:r w:rsidR="007D49CB" w:rsidRPr="00005E6E">
        <w:fldChar w:fldCharType="separate"/>
      </w:r>
      <w:r w:rsidR="007D49CB" w:rsidRPr="00005E6E">
        <w:t>(UK government, 2020)</w:t>
      </w:r>
      <w:r w:rsidR="007D49CB" w:rsidRPr="00005E6E">
        <w:fldChar w:fldCharType="end"/>
      </w:r>
      <w:r w:rsidR="007D49CB" w:rsidRPr="00005E6E">
        <w:t xml:space="preserve"> and processed</w:t>
      </w:r>
      <w:r w:rsidRPr="00005E6E">
        <w:t>.</w:t>
      </w:r>
    </w:p>
    <w:p w14:paraId="0B71CE93" w14:textId="77777777" w:rsidR="006E5761" w:rsidRPr="00005E6E" w:rsidRDefault="006E5761" w:rsidP="000F3486"/>
    <w:p w14:paraId="2041C69B" w14:textId="5F382017" w:rsidR="00947126" w:rsidRPr="00005E6E" w:rsidRDefault="00947126" w:rsidP="000F3486">
      <w:pPr>
        <w:pStyle w:val="Heading2"/>
      </w:pPr>
      <w:r w:rsidRPr="00005E6E">
        <w:t>Method</w:t>
      </w:r>
      <w:r w:rsidR="003E03BE" w:rsidRPr="00005E6E">
        <w:t>s</w:t>
      </w:r>
    </w:p>
    <w:p w14:paraId="2ADA1436" w14:textId="77777777" w:rsidR="00342EA1" w:rsidRPr="00005E6E" w:rsidRDefault="00342EA1" w:rsidP="000F3486"/>
    <w:p w14:paraId="4E56EC43" w14:textId="01532F2A" w:rsidR="00E15888" w:rsidRPr="00005E6E" w:rsidRDefault="00B77DAA" w:rsidP="000F3486">
      <w:pPr>
        <w:pStyle w:val="Heading3"/>
      </w:pPr>
      <w:r w:rsidRPr="00005E6E">
        <w:t>Time-series c</w:t>
      </w:r>
      <w:r w:rsidR="00E70FCA" w:rsidRPr="00005E6E">
        <w:t>lustering analysis</w:t>
      </w:r>
    </w:p>
    <w:p w14:paraId="436564B2" w14:textId="5D2A2FB4" w:rsidR="001701B4" w:rsidRPr="00005E6E" w:rsidRDefault="007925CB" w:rsidP="000F3486">
      <w:del w:id="468" w:author="Won Do Lee" w:date="2023-01-19T23:05:00Z">
        <w:r w:rsidRPr="00005E6E" w:rsidDel="00C025AD">
          <w:delText>C</w:delText>
        </w:r>
        <w:r w:rsidR="00946307" w:rsidRPr="00005E6E" w:rsidDel="00C025AD">
          <w:delText xml:space="preserve">lustering </w:delText>
        </w:r>
      </w:del>
      <w:ins w:id="469" w:author="Won Do Lee" w:date="2023-01-19T23:05:00Z">
        <w:r w:rsidR="00C025AD" w:rsidRPr="00005E6E">
          <w:t xml:space="preserve">A clustering </w:t>
        </w:r>
      </w:ins>
      <w:r w:rsidR="00946307" w:rsidRPr="00005E6E">
        <w:t xml:space="preserve">analysis </w:t>
      </w:r>
      <w:ins w:id="470" w:author="Won Do Lee" w:date="2023-01-19T23:05:00Z">
        <w:r w:rsidR="00C025AD" w:rsidRPr="00005E6E">
          <w:t xml:space="preserve">technique </w:t>
        </w:r>
      </w:ins>
      <w:del w:id="471" w:author="Won Do Lee" w:date="2023-01-19T23:05:00Z">
        <w:r w:rsidR="00FD3470" w:rsidRPr="00005E6E" w:rsidDel="00C025AD">
          <w:delText xml:space="preserve">was </w:delText>
        </w:r>
        <w:r w:rsidR="00946307" w:rsidRPr="00005E6E" w:rsidDel="00C025AD">
          <w:delText>employed</w:delText>
        </w:r>
      </w:del>
      <w:ins w:id="472" w:author="Won Do Lee" w:date="2023-01-19T23:05:00Z">
        <w:r w:rsidR="00C025AD" w:rsidRPr="00005E6E">
          <w:t>was used</w:t>
        </w:r>
      </w:ins>
      <w:r w:rsidR="00946307" w:rsidRPr="00005E6E">
        <w:t xml:space="preserve"> to </w:t>
      </w:r>
      <w:ins w:id="473" w:author="Won Do Lee" w:date="2023-01-19T23:05:00Z">
        <w:r w:rsidR="00C025AD" w:rsidRPr="00005E6E">
          <w:t>find the commonalities</w:t>
        </w:r>
      </w:ins>
      <w:ins w:id="474" w:author="Won Do Lee" w:date="2023-01-19T23:06:00Z">
        <w:r w:rsidR="00C025AD" w:rsidRPr="00005E6E">
          <w:t>, i.e.,</w:t>
        </w:r>
      </w:ins>
      <w:ins w:id="475" w:author="Won Do Lee" w:date="2023-01-20T00:06:00Z">
        <w:r w:rsidR="000A0377">
          <w:t xml:space="preserve"> </w:t>
        </w:r>
        <w:r w:rsidR="000A0377">
          <w:lastRenderedPageBreak/>
          <w:t>identifying</w:t>
        </w:r>
        <w:r w:rsidR="000A0377" w:rsidRPr="00005E6E">
          <w:t xml:space="preserve"> prominent clusters </w:t>
        </w:r>
        <w:r w:rsidR="000A0377">
          <w:t>based on similar trajectories</w:t>
        </w:r>
      </w:ins>
      <w:ins w:id="476" w:author="Won Do Lee" w:date="2023-01-19T23:06:00Z">
        <w:r w:rsidR="00C025AD" w:rsidRPr="00005E6E">
          <w:t xml:space="preserve"> of mobility reduction </w:t>
        </w:r>
      </w:ins>
      <w:ins w:id="477" w:author="Won Do Lee" w:date="2023-01-20T00:06:00Z">
        <w:r w:rsidR="000A0377">
          <w:t>during</w:t>
        </w:r>
      </w:ins>
      <w:del w:id="478" w:author="Won Do Lee" w:date="2023-01-19T23:06:00Z">
        <w:r w:rsidR="0059560F" w:rsidRPr="00005E6E" w:rsidDel="00C025AD">
          <w:delText xml:space="preserve">identify </w:delText>
        </w:r>
        <w:r w:rsidR="00946307" w:rsidRPr="00005E6E" w:rsidDel="00C025AD">
          <w:delText xml:space="preserve">the </w:delText>
        </w:r>
      </w:del>
      <w:del w:id="479" w:author="Won Do Lee" w:date="2023-01-20T00:06:00Z">
        <w:r w:rsidR="00946307" w:rsidRPr="00005E6E" w:rsidDel="000A0377">
          <w:delText xml:space="preserve">prominent clusters </w:delText>
        </w:r>
      </w:del>
      <w:del w:id="480" w:author="Won Do Lee" w:date="2023-01-19T23:06:00Z">
        <w:r w:rsidR="00946307" w:rsidRPr="00005E6E" w:rsidDel="00C025AD">
          <w:delText xml:space="preserve">with </w:delText>
        </w:r>
        <w:r w:rsidR="000E3592" w:rsidRPr="00005E6E" w:rsidDel="00C025AD">
          <w:delText xml:space="preserve">a </w:delText>
        </w:r>
        <w:r w:rsidR="00946307" w:rsidRPr="00005E6E" w:rsidDel="00C025AD">
          <w:delText>similar</w:delText>
        </w:r>
        <w:r w:rsidR="00ED32F1" w:rsidRPr="00005E6E" w:rsidDel="00C025AD">
          <w:delText xml:space="preserve"> </w:delText>
        </w:r>
        <w:r w:rsidR="00342895" w:rsidRPr="00005E6E" w:rsidDel="00C025AD">
          <w:delText xml:space="preserve">trajectory </w:delText>
        </w:r>
        <w:r w:rsidR="00ED32F1" w:rsidRPr="00005E6E" w:rsidDel="00C025AD">
          <w:delText xml:space="preserve">of mobility </w:delText>
        </w:r>
        <w:r w:rsidR="00342895" w:rsidRPr="00005E6E" w:rsidDel="00C025AD">
          <w:delText>reduction</w:delText>
        </w:r>
        <w:r w:rsidR="00ED32F1" w:rsidRPr="00005E6E" w:rsidDel="00C025AD">
          <w:delText xml:space="preserve"> </w:delText>
        </w:r>
      </w:del>
      <w:del w:id="481" w:author="Won Do Lee" w:date="2023-01-20T00:06:00Z">
        <w:r w:rsidR="009B64CF" w:rsidRPr="00005E6E" w:rsidDel="000A0377">
          <w:delText>under</w:delText>
        </w:r>
      </w:del>
      <w:r w:rsidR="009B64CF" w:rsidRPr="00005E6E">
        <w:t xml:space="preserve"> the lockdown</w:t>
      </w:r>
      <w:ins w:id="482" w:author="Won Do Lee" w:date="2023-01-19T23:06:00Z">
        <w:r w:rsidR="00C025AD" w:rsidRPr="00005E6E">
          <w:t xml:space="preserve"> </w:t>
        </w:r>
      </w:ins>
      <w:del w:id="483" w:author="Won Do Lee" w:date="2023-01-19T23:06:00Z">
        <w:r w:rsidR="009B64CF" w:rsidRPr="00005E6E" w:rsidDel="00C025AD">
          <w:delText xml:space="preserve"> </w:delText>
        </w:r>
      </w:del>
      <w:r w:rsidR="009B64CF" w:rsidRPr="00005E6E">
        <w:t xml:space="preserve">(i.e., </w:t>
      </w:r>
      <w:del w:id="484" w:author="Won Do Lee" w:date="2023-01-19T23:06:00Z">
        <w:r w:rsidR="007E5808" w:rsidRPr="00005E6E" w:rsidDel="00C025AD">
          <w:delText>over the period of</w:delText>
        </w:r>
      </w:del>
      <w:ins w:id="485" w:author="Won Do Lee" w:date="2023-01-19T23:06:00Z">
        <w:r w:rsidR="00C025AD" w:rsidRPr="00005E6E">
          <w:t>from</w:t>
        </w:r>
      </w:ins>
      <w:r w:rsidR="007E5808" w:rsidRPr="00005E6E">
        <w:t xml:space="preserve"> 23 March to 11 May</w:t>
      </w:r>
      <w:r w:rsidR="0059560F" w:rsidRPr="00005E6E">
        <w:t xml:space="preserve"> 2020</w:t>
      </w:r>
      <w:r w:rsidR="009B64CF" w:rsidRPr="00005E6E">
        <w:t>)</w:t>
      </w:r>
      <w:r w:rsidR="00422CD4" w:rsidRPr="00005E6E">
        <w:t xml:space="preserve">. </w:t>
      </w:r>
      <w:r w:rsidR="009C3227" w:rsidRPr="00005E6E">
        <w:t xml:space="preserve">Dynamic time warping </w:t>
      </w:r>
      <w:r w:rsidR="00AD455F" w:rsidRPr="00005E6E">
        <w:t>(DTW)</w:t>
      </w:r>
      <w:r w:rsidR="00946307" w:rsidRPr="00005E6E">
        <w:t xml:space="preserve"> </w:t>
      </w:r>
      <w:r w:rsidR="0059560F" w:rsidRPr="00005E6E">
        <w:t xml:space="preserve">algorithm </w:t>
      </w:r>
      <w:del w:id="486" w:author="Won Do Lee" w:date="2023-01-19T23:06:00Z">
        <w:r w:rsidR="00946307" w:rsidRPr="00005E6E" w:rsidDel="00C025AD">
          <w:delText xml:space="preserve">is </w:delText>
        </w:r>
      </w:del>
      <w:ins w:id="487" w:author="Won Do Lee" w:date="2023-01-19T23:06:00Z">
        <w:r w:rsidR="00C025AD" w:rsidRPr="00005E6E">
          <w:t xml:space="preserve">was </w:t>
        </w:r>
      </w:ins>
      <w:r w:rsidR="00946307" w:rsidRPr="00005E6E">
        <w:t xml:space="preserve">chosen to compute an </w:t>
      </w:r>
      <w:r w:rsidR="0059560F" w:rsidRPr="00005E6E">
        <w:t xml:space="preserve">optimal </w:t>
      </w:r>
      <w:r w:rsidR="00B77DAA" w:rsidRPr="00005E6E">
        <w:t>(</w:t>
      </w:r>
      <w:r w:rsidR="00946307" w:rsidRPr="00005E6E">
        <w:t>warping</w:t>
      </w:r>
      <w:r w:rsidR="00B77DAA" w:rsidRPr="00005E6E">
        <w:t>)</w:t>
      </w:r>
      <w:r w:rsidR="00946307" w:rsidRPr="00005E6E">
        <w:t xml:space="preserve"> distance between time</w:t>
      </w:r>
      <w:r w:rsidRPr="00005E6E">
        <w:t>-</w:t>
      </w:r>
      <w:r w:rsidR="00946307" w:rsidRPr="00005E6E">
        <w:t>serie</w:t>
      </w:r>
      <w:r w:rsidR="0059560F" w:rsidRPr="00005E6E">
        <w:t xml:space="preserve">s </w:t>
      </w:r>
      <w:r w:rsidR="0059560F" w:rsidRPr="00005E6E">
        <w:fldChar w:fldCharType="begin" w:fldLock="1"/>
      </w:r>
      <w:r w:rsidR="0059560F" w:rsidRPr="00005E6E">
        <w:instrText>ADDIN CSL_CITATION {"citationItems":[{"id":"ITEM-1","itemData":{"ISBN":"0-929280-73-3","abstract":"Knowledge discovery in databases presents many interesting challenges within the context of providing computer tools for exploring large data archives. Electronic data repositories are growing qulckiy and contain data from commercial, scientific, and other domains. Much of this data is inherently temporal, such as stock prices or NASA telemetry data. Detecting patterns in such data streams or time series is an important knowledge discovery task. This paper describes some primary experiments with a dynamic programming approach to the problem. The pattern detection algorithm is based on the dynamic time warping technique used in the speech recognition field. Keywords: dynamic programming, dynamic time warping, knowledge discovery, pattern analysis, time series.","author":[{"dropping-particle":"","family":"Berndt","given":"Donald","non-dropping-particle":"","parse-names":false,"suffix":""},{"dropping-particle":"","family":"Clifford","given":"James","non-dropping-particle":"","parse-names":false,"suffix":""}],"container-title":"Workshop on Knowledge Knowledge Discovery in Databases","id":"ITEM-1","issued":{"date-parts":[["1994"]]},"page":"359-370","title":"Using dynamic time warping to find patterns in time series","type":"paper-conference","volume":"398"},"uris":["http://www.mendeley.com/documents/?uuid=124e89e3-4482-439c-a715-a662659f900f"]}],"mendeley":{"formattedCitation":"(Berndt &amp; Clifford, 1994)","plainTextFormattedCitation":"(Berndt &amp; Clifford, 1994)","previouslyFormattedCitation":"(Berndt &amp; Clifford, 1994)"},"properties":{"noteIndex":0},"schema":"https://github.com/citation-style-language/schema/raw/master/csl-citation.json"}</w:instrText>
      </w:r>
      <w:r w:rsidR="0059560F" w:rsidRPr="00005E6E">
        <w:fldChar w:fldCharType="separate"/>
      </w:r>
      <w:r w:rsidR="0059560F" w:rsidRPr="00005E6E">
        <w:t>(Berndt &amp; Clifford, 1994)</w:t>
      </w:r>
      <w:r w:rsidR="0059560F" w:rsidRPr="00005E6E">
        <w:fldChar w:fldCharType="end"/>
      </w:r>
      <w:r w:rsidR="0059560F" w:rsidRPr="00005E6E">
        <w:t xml:space="preserve"> that minimise the alignment </w:t>
      </w:r>
      <w:r w:rsidR="00946307" w:rsidRPr="00005E6E">
        <w:t>elements</w:t>
      </w:r>
      <w:r w:rsidR="0059560F" w:rsidRPr="00005E6E">
        <w:t xml:space="preserve"> by iteratively stepping through the local cost matrix </w:t>
      </w:r>
      <w:r w:rsidR="0059560F" w:rsidRPr="00005E6E">
        <w:fldChar w:fldCharType="begin" w:fldLock="1"/>
      </w:r>
      <w:r w:rsidR="0059560F" w:rsidRPr="00005E6E">
        <w:instrText>ADDIN CSL_CITATION {"citationItems":[{"id":"ITEM-1","itemData":{"ISSN":"20734859","abstract":"Most clustering strategies have not changed considerably since their initial definition. The common improvements are either related to the distance measure used to assess dissimilarity, or the function used to calculate prototypes. Time-series clustering is no exception, with the Dynamic TimeWarping distance being particularly popular in that context. This distance is computationally expensive, so many related optimizations have been developed over the years. Since no single clustering algorithm can be said to perform best on all datasets, different strategies must be tested and compared, so a common infrastructure can be advantageous. In this manuscript, a general overview of shape-based time-series clustering is given, including many specifics related to Dynamic Time Warping and associated techniques. At the same time, a description of the dtwclust package for the R statistical software is provided, showcasing how it can be used to evaluate many different time-series clustering procedures.","author":[{"dropping-particle":"","family":"Sardá-Espinosa","given":"Alexis","non-dropping-particle":"","parse-names":false,"suffix":""}],"container-title":"R Journal","id":"ITEM-1","issue":"1","issued":{"date-parts":[["2019"]]},"page":"1-45","title":"Comparing time-series clustering algorithms in R using the dtwclust package","type":"article-journal","volume":"11"},"uris":["http://www.mendeley.com/documents/?uuid=5666c437-0a40-46ee-b94e-bb1317038ff0"]}],"mendeley":{"formattedCitation":"(Sardá-Espinosa, 2019)","plainTextFormattedCitation":"(Sardá-Espinosa, 2019)","previouslyFormattedCitation":"(Sardá-Espinosa, 2019)"},"properties":{"noteIndex":0},"schema":"https://github.com/citation-style-language/schema/raw/master/csl-citation.json"}</w:instrText>
      </w:r>
      <w:r w:rsidR="0059560F" w:rsidRPr="00005E6E">
        <w:fldChar w:fldCharType="separate"/>
      </w:r>
      <w:r w:rsidR="00F7070D" w:rsidRPr="00005E6E">
        <w:t>(Sardá-Espinosa, 2019)</w:t>
      </w:r>
      <w:r w:rsidR="0059560F" w:rsidRPr="00005E6E">
        <w:fldChar w:fldCharType="end"/>
      </w:r>
      <w:r w:rsidR="00946307" w:rsidRPr="00005E6E">
        <w:t>.</w:t>
      </w:r>
      <w:r w:rsidR="0059560F" w:rsidRPr="00005E6E">
        <w:t xml:space="preserve"> It is </w:t>
      </w:r>
      <w:r w:rsidR="004D180E" w:rsidRPr="00005E6E">
        <w:t>widely</w:t>
      </w:r>
      <w:r w:rsidR="0059560F" w:rsidRPr="00005E6E">
        <w:t xml:space="preserve"> </w:t>
      </w:r>
      <w:r w:rsidR="00B77DAA" w:rsidRPr="00005E6E">
        <w:t xml:space="preserve">used </w:t>
      </w:r>
      <w:r w:rsidR="00FD3470" w:rsidRPr="00005E6E">
        <w:t>for</w:t>
      </w:r>
      <w:r w:rsidR="00B77DAA" w:rsidRPr="00005E6E">
        <w:t xml:space="preserve"> </w:t>
      </w:r>
      <w:r w:rsidR="0059560F" w:rsidRPr="00005E6E">
        <w:t xml:space="preserve">shape-based </w:t>
      </w:r>
      <w:r w:rsidRPr="00005E6E">
        <w:t xml:space="preserve">clustering </w:t>
      </w:r>
      <w:r w:rsidR="0059560F" w:rsidRPr="00005E6E">
        <w:t>to collect similar shapes</w:t>
      </w:r>
      <w:r w:rsidR="005C3C05" w:rsidRPr="00005E6E">
        <w:t xml:space="preserve"> of time</w:t>
      </w:r>
      <w:r w:rsidR="00B74666" w:rsidRPr="00005E6E">
        <w:t xml:space="preserve"> </w:t>
      </w:r>
      <w:r w:rsidR="005C3C05" w:rsidRPr="00005E6E">
        <w:t>series</w:t>
      </w:r>
      <w:r w:rsidR="0059560F" w:rsidRPr="00005E6E">
        <w:t xml:space="preserve"> </w:t>
      </w:r>
      <w:r w:rsidR="0059560F" w:rsidRPr="00005E6E">
        <w:fldChar w:fldCharType="begin" w:fldLock="1"/>
      </w:r>
      <w:r w:rsidR="00F7070D" w:rsidRPr="00005E6E">
        <w:instrText>ADDIN CSL_CITATION {"citationItems":[{"id":"ITEM-1","itemData":{"DOI":"10.1016/j.is.2015.04.007","ISSN":"03064379","author":[{"dropping-particle":"","family":"Aghabozorgi","given":"Saeed","non-dropping-particle":"","parse-names":false,"suffix":""},{"dropping-particle":"","family":"Seyed Shirkhorshidi","given":"Ali","non-dropping-particle":"","parse-names":false,"suffix":""},{"dropping-particle":"","family":"Ying Wah","given":"Teh","non-dropping-particle":"","parse-names":false,"suffix":""}],"container-title":"Information Systems","id":"ITEM-1","issued":{"date-parts":[["2015","10"]]},"page":"16-38","title":"Time-series clustering – A decade review","type":"article-journal","volume":"53"},"uris":["http://www.mendeley.com/documents/?uuid=31cf5971-9f10-4f7e-a149-7f24a4df090e"]}],"mendeley":{"formattedCitation":"(Aghabozorgi et al., 2015)","plainTextFormattedCitation":"(Aghabozorgi et al., 2015)","previouslyFormattedCitation":"(Aghabozorgi et al., 2015)"},"properties":{"noteIndex":0},"schema":"https://github.com/citation-style-language/schema/raw/master/csl-citation.json"}</w:instrText>
      </w:r>
      <w:r w:rsidR="0059560F" w:rsidRPr="00005E6E">
        <w:fldChar w:fldCharType="separate"/>
      </w:r>
      <w:r w:rsidR="002169FF" w:rsidRPr="00005E6E">
        <w:t>(Aghabozorgi et al., 2015)</w:t>
      </w:r>
      <w:r w:rsidR="0059560F" w:rsidRPr="00005E6E">
        <w:fldChar w:fldCharType="end"/>
      </w:r>
      <w:r w:rsidR="00B74666" w:rsidRPr="00005E6E">
        <w:t xml:space="preserve">. </w:t>
      </w:r>
      <w:r w:rsidR="006C6F10" w:rsidRPr="00005E6E">
        <w:t xml:space="preserve">Because of </w:t>
      </w:r>
      <w:r w:rsidR="00B77DAA" w:rsidRPr="00005E6E">
        <w:t>the robustness</w:t>
      </w:r>
      <w:r w:rsidR="00953CDB" w:rsidRPr="00005E6E">
        <w:t xml:space="preserve"> </w:t>
      </w:r>
      <w:r w:rsidR="00953CDB" w:rsidRPr="00005E6E">
        <w:fldChar w:fldCharType="begin" w:fldLock="1"/>
      </w:r>
      <w:r w:rsidR="00953CDB" w:rsidRPr="00005E6E">
        <w:instrText>ADDIN CSL_CITATION {"citationItems":[{"id":"ITEM-1","itemData":{"DOI":"10.1016/j.landurbplan.2016.12.001","ISBN":"0169-2046","ISSN":"01692046","PMID":"3721043","abstract":"This paper presents a novel method for delineating urban functional areas based on building-level social media data. Our method assumes that social media activities in buildings of similar functions have similar spatiotemporal patterns. We subsequently apply a dynamic time warping (DTW) distance based k-medoids method to group buildings with similar social media activities into functional areas. The proposed method is applied in the Yuexiu District, Guangzhou, China. We carry out two clustering experiments with k = 2 and k = 8. In the experiment with k = 2, buildings are separated into two groups based on density values. Buildings with higher density are situated mainly within the traditional city core and urban villages in the northern part of study area. The results for k = 8 suggest that most buildings have mixed functions. In addition, heterogeneity can be discerned even in the clusters with similar urban functions. Concentric spatial structures are observed in urban villages that were previously deemed disordered. We also assess the diversity of urban functions at the community level and identify several potential ‘central places’ based on hot spot analysis. Our analysis provides an alternative way of characterizing intra-city urban spatial structure and could therefore inform future planning and policy evaluation.","author":[{"dropping-particle":"","family":"Chen","given":"Yimin","non-dropping-particle":"","parse-names":false,"suffix":""},{"dropping-particle":"","family":"Liu","given":"Xiaoping","non-dropping-particle":"","parse-names":false,"suffix":""},{"dropping-particle":"","family":"Li","given":"Xia","non-dropping-particle":"","parse-names":false,"suffix":""},{"dropping-particle":"","family":"Liu","given":"Xingjian","non-dropping-particle":"","parse-names":false,"suffix":""},{"dropping-particle":"","family":"Yao","given":"Yao","non-dropping-particle":"","parse-names":false,"suffix":""},{"dropping-particle":"","family":"Hu","given":"Guohua","non-dropping-particle":"","parse-names":false,"suffix":""},{"dropping-particle":"","family":"Xu","given":"Xiaocong","non-dropping-particle":"","parse-names":false,"suffix":""},{"dropping-particle":"","family":"Pei","given":"Fengsong","non-dropping-particle":"","parse-names":false,"suffix":""}],"container-title":"Landscape and Urban Planning","id":"ITEM-1","issued":{"date-parts":[["2017"]]},"page":"48-60","publisher":"Elsevier B.V.","title":"Delineating urban functional areas with building-level social media data: A dynamic time warping (DTW) distance based k-medoids method","type":"article-journal","volume":"160"},"uris":["http://www.mendeley.com/documents/?uuid=4936ead0-69a4-4989-a000-3f1cfa1b6e3e"]},{"id":"ITEM-2","itemData":{"DOI":"10.1016/j.patcog.2010.09.013","ISBN":"0031-3203","ISSN":"00313203","PMID":"17905967","abstract":"Mining sequential data is an old topic that has been revived in the last decade, due to the increasing availability of sequential datasets. Most works in this field are centred on the definition and use of a distance (or, at least, a similarity measure) between sequences of elements. A measure called dynamic time warping (DTW) seems to be currently the most relevant for a large panel of applications. This article is about the use of DTW in data mining algorithms, and focuses on the computation of an average of a set of sequences. Averaging is an essential tool for the analysis of data. For example, the K-means clustering algorithm repeatedly computes such an average, and needs to provide a description of the clusters it forms. Averaging is here a crucial step, which must be sound in order to make algorithms work accurately. When dealing with sequences, especially when sequences are compared with DTW, averaging is not a trivial task. Starting with existing techniques developed around DTW, the article suggests an analysis framework to classify averaging techniques. It then proceeds to study the two major questions lifted by the framework. First, we develop a global technique for averaging a set of sequences. This technique is original in that it avoids using iterative pairwise averaging. It is thus insensitive to ordering effects. Second, we describe a new strategy to reduce the length of the resulting average sequence. This has a favourable impact on performance, but also on the relevance of the results. Both aspects are evaluated on standard datasets, and the evaluation shows that they compare favourably with existing methods. The article ends by describing the use of averaging in clustering. The last section also introduces a new application domain, namely the analysis of satellite image time series, where data mining techniques provide an original approach. © 2010 Elsevier Ltd. All rights reserved.","author":[{"dropping-particle":"","family":"Petitjean","given":"François","non-dropping-particle":"","parse-names":false,"suffix":""},{"dropping-particle":"","family":"Ketterlin","given":"Alain","non-dropping-particle":"","parse-names":false,"suffix":""},{"dropping-particle":"","family":"Gançarski","given":"Pierre","non-dropping-particle":"","parse-names":false,"suffix":""}],"container-title":"Pattern Recognition","id":"ITEM-2","issue":"3","issued":{"date-parts":[["2011"]]},"page":"678-693","title":"A global averaging method for dynamic time warping, with applications to clustering","type":"article-journal","volume":"44"},"uris":["http://www.mendeley.com/documents/?uuid=d85ef8e3-047b-4947-b0ee-f8fad54c51a7"]}],"mendeley":{"formattedCitation":"(Chen et al., 2017; Petitjean et al., 2011)","plainTextFormattedCitation":"(Chen et al., 2017; Petitjean et al., 2011)","previouslyFormattedCitation":"(Chen et al., 2017; Petitjean et al., 2011)"},"properties":{"noteIndex":0},"schema":"https://github.com/citation-style-language/schema/raw/master/csl-citation.json"}</w:instrText>
      </w:r>
      <w:r w:rsidR="00953CDB" w:rsidRPr="00005E6E">
        <w:fldChar w:fldCharType="separate"/>
      </w:r>
      <w:r w:rsidR="00953CDB" w:rsidRPr="00005E6E">
        <w:t>(Chen et al., 2017; Petitjean et al., 2011)</w:t>
      </w:r>
      <w:r w:rsidR="00953CDB" w:rsidRPr="00005E6E">
        <w:fldChar w:fldCharType="end"/>
      </w:r>
      <w:r w:rsidR="002169FF" w:rsidRPr="00005E6E">
        <w:t xml:space="preserve"> </w:t>
      </w:r>
      <w:r w:rsidR="00953CDB" w:rsidRPr="00005E6E">
        <w:t xml:space="preserve">compared </w:t>
      </w:r>
      <w:r w:rsidR="00FD3470" w:rsidRPr="00005E6E">
        <w:t>to</w:t>
      </w:r>
      <w:r w:rsidR="002169FF" w:rsidRPr="00005E6E">
        <w:t xml:space="preserve"> other conventional measures</w:t>
      </w:r>
      <w:ins w:id="488" w:author="Won Do Lee" w:date="2023-01-19T23:07:00Z">
        <w:r w:rsidR="00C025AD" w:rsidRPr="00005E6E">
          <w:t xml:space="preserve">. </w:t>
        </w:r>
      </w:ins>
      <w:del w:id="489" w:author="Won Do Lee" w:date="2023-01-19T23:07:00Z">
        <w:r w:rsidR="002169FF" w:rsidRPr="00005E6E" w:rsidDel="00C025AD">
          <w:delText xml:space="preserve">, </w:delText>
        </w:r>
        <w:r w:rsidR="006C6F10" w:rsidRPr="00005E6E" w:rsidDel="00C025AD">
          <w:delText xml:space="preserve">for instance, </w:delText>
        </w:r>
        <w:r w:rsidR="002169FF" w:rsidRPr="00005E6E" w:rsidDel="00C025AD">
          <w:delText>the Euclidian distance.</w:delText>
        </w:r>
        <w:r w:rsidR="004D180E" w:rsidRPr="00005E6E" w:rsidDel="00C025AD">
          <w:delText xml:space="preserve"> </w:delText>
        </w:r>
      </w:del>
      <w:r w:rsidR="004D180E" w:rsidRPr="00005E6E">
        <w:t>G</w:t>
      </w:r>
      <w:r w:rsidR="002169FF" w:rsidRPr="00005E6E">
        <w:t>iven two</w:t>
      </w:r>
      <w:r w:rsidR="002D2F4B" w:rsidRPr="00005E6E">
        <w:t xml:space="preserve"> </w:t>
      </w:r>
      <w:r w:rsidR="002169FF" w:rsidRPr="00005E6E">
        <w:t>time</w:t>
      </w:r>
      <w:r w:rsidR="00C404CC" w:rsidRPr="00005E6E">
        <w:t>-</w:t>
      </w:r>
      <w:r w:rsidR="002169FF" w:rsidRPr="00005E6E">
        <w:t>series</w:t>
      </w:r>
      <w:r w:rsidR="002D2F4B" w:rsidRPr="00005E6E">
        <w:t xml:space="preserve">, </w:t>
      </w: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e>
        </m:d>
      </m:oMath>
      <w:r w:rsidR="009F47B7" w:rsidRPr="00005E6E">
        <w:t xml:space="preserve"> and </w:t>
      </w:r>
      <m:oMath>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,⋯T</m:t>
                </m:r>
              </m:e>
              <m:sub>
                <m:r>
                  <w:rPr>
                    <w:rFonts w:ascii="Cambria Math" w:hAnsi="Cambria Math"/>
                  </w:rPr>
                  <m:t>m</m:t>
                </m:r>
              </m:sub>
            </m:sSub>
          </m:e>
        </m:d>
      </m:oMath>
      <w:r w:rsidR="00A50641" w:rsidRPr="00005E6E">
        <w:t xml:space="preserve">, </w:t>
      </w:r>
      <w:r w:rsidR="003C119A" w:rsidRPr="00005E6E">
        <w:t>D</w:t>
      </w:r>
      <w:r w:rsidR="00A50641" w:rsidRPr="00005E6E">
        <w:t xml:space="preserve">TW </w:t>
      </w:r>
      <w:r w:rsidR="005F5861" w:rsidRPr="00005E6E">
        <w:t xml:space="preserve">distance </w:t>
      </w:r>
      <w:r w:rsidR="00A50641" w:rsidRPr="00005E6E">
        <w:t xml:space="preserve">can be </w:t>
      </w:r>
      <w:r w:rsidRPr="00005E6E">
        <w:t xml:space="preserve">mathematically </w:t>
      </w:r>
      <w:r w:rsidR="00A50641" w:rsidRPr="00005E6E">
        <w:t>formulat</w:t>
      </w:r>
      <w:r w:rsidR="00FF096E" w:rsidRPr="00005E6E">
        <w:t xml:space="preserve">ed </w:t>
      </w:r>
      <w:r w:rsidR="00423500" w:rsidRPr="00005E6E">
        <w:t>as follows.</w:t>
      </w:r>
      <w:r w:rsidR="008E3A1D" w:rsidRPr="00005E6E">
        <w:t xml:space="preserve"> </w:t>
      </w:r>
    </w:p>
    <w:p w14:paraId="39983595" w14:textId="77777777" w:rsidR="00B912C3" w:rsidRPr="00005E6E" w:rsidRDefault="00B912C3" w:rsidP="000F3486"/>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8"/>
        <w:gridCol w:w="1168"/>
      </w:tblGrid>
      <w:tr w:rsidR="00423500" w:rsidRPr="00005E6E" w14:paraId="5EF4D505" w14:textId="77777777" w:rsidTr="00C85FE9">
        <w:trPr>
          <w:jc w:val="center"/>
        </w:trPr>
        <w:tc>
          <w:tcPr>
            <w:tcW w:w="4353" w:type="pct"/>
            <w:vAlign w:val="center"/>
          </w:tcPr>
          <w:p w14:paraId="7D680622" w14:textId="781E310E" w:rsidR="00423500" w:rsidRPr="00005E6E" w:rsidRDefault="00540A3C" w:rsidP="000F3486">
            <w:pPr>
              <w:spacing w:before="240"/>
              <w:jc w:val="center"/>
              <w:rPr>
                <w:i/>
              </w:rPr>
            </w:pPr>
            <m:oMathPara>
              <m:oMath>
                <m:r>
                  <w:rPr>
                    <w:rFonts w:ascii="Cambria Math" w:hAnsi="Cambria Math"/>
                  </w:rPr>
                  <m:t>DTW(S,T)</m:t>
                </m:r>
                <m:r>
                  <m:rPr>
                    <m:sty m:val="p"/>
                  </m:rPr>
                  <w:rPr>
                    <w:rFonts w:ascii="Cambria Math" w:hAnsi="Cambria Math"/>
                  </w:rPr>
                  <m:t>=</m:t>
                </m:r>
                <m:sSub>
                  <m:sSubPr>
                    <m:ctrlPr>
                      <w:rPr>
                        <w:rFonts w:ascii="Cambria Math" w:hAnsi="Cambria Math"/>
                      </w:rPr>
                    </m:ctrlPr>
                  </m:sSubPr>
                  <m:e>
                    <m:r>
                      <m:rPr>
                        <m:sty m:val="p"/>
                      </m:rPr>
                      <w:rPr>
                        <w:rFonts w:ascii="Cambria Math" w:hAnsi="Cambria Math"/>
                      </w:rPr>
                      <m:t>min</m:t>
                    </m:r>
                  </m:e>
                  <m:sub>
                    <m:r>
                      <w:rPr>
                        <w:rFonts w:ascii="Cambria Math" w:hAnsi="Cambria Math"/>
                      </w:rPr>
                      <m:t>Q</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r>
                          <w:rPr>
                            <w:rFonts w:ascii="Cambria Math" w:hAnsi="Cambria Math"/>
                          </w:rPr>
                          <m:t>δ</m:t>
                        </m:r>
                      </m:e>
                    </m:nary>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e>
                </m:d>
              </m:oMath>
            </m:oMathPara>
          </w:p>
        </w:tc>
        <w:tc>
          <w:tcPr>
            <w:tcW w:w="647" w:type="pct"/>
            <w:vAlign w:val="center"/>
          </w:tcPr>
          <w:p w14:paraId="1AC0511F" w14:textId="0A678BC9" w:rsidR="00423500" w:rsidRPr="00005E6E" w:rsidRDefault="00423500" w:rsidP="000F3486">
            <w:pPr>
              <w:spacing w:before="240"/>
              <w:jc w:val="center"/>
            </w:pPr>
            <w:r w:rsidRPr="00005E6E">
              <w:t>(2).</w:t>
            </w:r>
          </w:p>
        </w:tc>
      </w:tr>
    </w:tbl>
    <w:p w14:paraId="0F280091" w14:textId="77777777" w:rsidR="00B912C3" w:rsidRPr="00005E6E" w:rsidRDefault="00B912C3" w:rsidP="000F3486"/>
    <w:p w14:paraId="2EF44798" w14:textId="527C0A35" w:rsidR="00772C9E" w:rsidRPr="00005E6E" w:rsidRDefault="005F5861" w:rsidP="000F3486">
      <w:pPr>
        <w:spacing w:after="240"/>
      </w:pPr>
      <w:r w:rsidRPr="00005E6E">
        <w:t xml:space="preserve">The sequence of </w:t>
      </w:r>
      <m:oMath>
        <m:r>
          <w:rPr>
            <w:rFonts w:ascii="Cambria Math" w:hAnsi="Cambria Math"/>
          </w:rPr>
          <m:t>S</m:t>
        </m:r>
      </m:oMath>
      <w:r w:rsidR="001837D5" w:rsidRPr="00005E6E">
        <w:t xml:space="preserve"> and </w:t>
      </w:r>
      <m:oMath>
        <m:r>
          <w:rPr>
            <w:rFonts w:ascii="Cambria Math" w:hAnsi="Cambria Math"/>
          </w:rPr>
          <m:t>T</m:t>
        </m:r>
      </m:oMath>
      <w:r w:rsidR="001837D5" w:rsidRPr="00005E6E">
        <w:t xml:space="preserve"> </w:t>
      </w:r>
      <w:r w:rsidR="00F02F5F" w:rsidRPr="00005E6E">
        <w:t xml:space="preserve">can be arranged to form a </w:t>
      </w:r>
      <m:oMath>
        <m:r>
          <w:rPr>
            <w:rFonts w:ascii="Cambria Math" w:hAnsi="Cambria Math"/>
          </w:rPr>
          <m:t>n</m:t>
        </m:r>
      </m:oMath>
      <w:r w:rsidR="00F02F5F" w:rsidRPr="00005E6E">
        <w:t>-by-</w:t>
      </w:r>
      <m:oMath>
        <m:r>
          <w:rPr>
            <w:rFonts w:ascii="Cambria Math" w:hAnsi="Cambria Math"/>
          </w:rPr>
          <m:t>m</m:t>
        </m:r>
      </m:oMath>
      <w:r w:rsidR="00F02F5F" w:rsidRPr="00005E6E">
        <w:t xml:space="preserve"> </w:t>
      </w:r>
      <w:r w:rsidR="00A561AA" w:rsidRPr="00005E6E">
        <w:t>grid</w:t>
      </w:r>
      <w:r w:rsidRPr="00005E6E">
        <w:t>, where</w:t>
      </w:r>
      <w:r w:rsidR="002443FB" w:rsidRPr="00005E6E">
        <w:t xml:space="preserve"> </w:t>
      </w:r>
      <m:oMath>
        <m:r>
          <w:rPr>
            <w:rFonts w:ascii="Cambria Math" w:hAnsi="Cambria Math"/>
          </w:rPr>
          <m:t>δ</m:t>
        </m:r>
      </m:oMath>
      <w:r w:rsidR="0008269C" w:rsidRPr="00005E6E">
        <w:t xml:space="preserve"> </w:t>
      </w:r>
      <w:r w:rsidR="00FA3864" w:rsidRPr="00005E6E">
        <w:t xml:space="preserve">is </w:t>
      </w:r>
      <w:r w:rsidR="005344CC" w:rsidRPr="00005E6E">
        <w:t xml:space="preserve">a distance function, to represent the </w:t>
      </w:r>
      <w:r w:rsidR="00FA3864" w:rsidRPr="00005E6E">
        <w:t xml:space="preserve">magnitude of the difference between the </w:t>
      </w:r>
      <w:r w:rsidR="00F0734C" w:rsidRPr="00005E6E">
        <w:t xml:space="preserve">sequence </w:t>
      </w:r>
      <w:r w:rsidR="00A41F23" w:rsidRPr="00005E6E">
        <w:t xml:space="preserve">elements </w:t>
      </w:r>
      <w:r w:rsidR="00FA3864" w:rsidRPr="00005E6E">
        <w:t>(</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oMath>
      <w:r w:rsidR="00370068" w:rsidRPr="00005E6E">
        <w:t>) to (</w:t>
      </w:r>
      <m:oMath>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m</m:t>
            </m:r>
          </m:sub>
        </m:sSub>
      </m:oMath>
      <w:r w:rsidR="00FA3864" w:rsidRPr="00005E6E">
        <w:t>).</w:t>
      </w:r>
      <w:r w:rsidR="0069413C" w:rsidRPr="00005E6E">
        <w:t xml:space="preserve"> </w:t>
      </w:r>
      <m:oMath>
        <m:r>
          <w:rPr>
            <w:rFonts w:ascii="Cambria Math" w:hAnsi="Cambria Math"/>
          </w:rPr>
          <m:t>Q</m:t>
        </m:r>
      </m:oMath>
      <w:r w:rsidR="006A3664" w:rsidRPr="00005E6E">
        <w:t xml:space="preserve"> </w:t>
      </w:r>
      <w:r w:rsidR="00F0734C" w:rsidRPr="00005E6E">
        <w:t>denotes</w:t>
      </w:r>
      <w:r w:rsidR="006A3664" w:rsidRPr="00005E6E">
        <w:t xml:space="preserve"> a sequence of grid points (1 to </w:t>
      </w:r>
      <m:oMath>
        <m:r>
          <w:rPr>
            <w:rFonts w:ascii="Cambria Math" w:hAnsi="Cambria Math"/>
          </w:rPr>
          <m:t>j</m:t>
        </m:r>
      </m:oMath>
      <w:r w:rsidR="006A3664" w:rsidRPr="00005E6E">
        <w:t>)</w:t>
      </w:r>
      <w:r w:rsidR="005344CC" w:rsidRPr="00005E6E">
        <w:t xml:space="preserve">, </w:t>
      </w:r>
      <m:oMath>
        <m:r>
          <w:rPr>
            <w:rFonts w:ascii="Cambria Math" w:hAnsi="Cambria Math"/>
          </w:rPr>
          <m:t>P</m:t>
        </m:r>
      </m:oMath>
      <w:r w:rsidR="00A561AA" w:rsidRPr="00005E6E">
        <w:t xml:space="preserve"> is a warping function to find the path through the grid. </w:t>
      </w:r>
      <w:r w:rsidR="004D180E" w:rsidRPr="00005E6E">
        <w:t>A</w:t>
      </w:r>
      <w:r w:rsidR="005857DD" w:rsidRPr="00005E6E">
        <w:t xml:space="preserve"> </w:t>
      </w:r>
      <w:r w:rsidR="00441B9F" w:rsidRPr="00005E6E">
        <w:t xml:space="preserve">warping path </w:t>
      </w:r>
      <m:oMath>
        <m:r>
          <w:rPr>
            <w:rFonts w:ascii="Cambria Math" w:hAnsi="Cambria Math"/>
          </w:rPr>
          <m:t>W</m:t>
        </m:r>
      </m:oMath>
      <w:r w:rsidR="00441B9F" w:rsidRPr="00005E6E">
        <w:t xml:space="preserve"> aligns the elements of two sequences</w:t>
      </w:r>
      <w:r w:rsidR="003549E4" w:rsidRPr="00005E6E">
        <w:t xml:space="preserve"> </w:t>
      </w:r>
      <w:r w:rsidR="00441B9F" w:rsidRPr="00005E6E">
        <w:t>when the distance</w:t>
      </w:r>
      <w:r w:rsidR="00AE7F68" w:rsidRPr="00005E6E">
        <w:t xml:space="preserve"> </w:t>
      </w:r>
      <w:r w:rsidR="00441B9F" w:rsidRPr="00005E6E">
        <w:t>between them is minimised.</w:t>
      </w:r>
      <w:r w:rsidR="00772C9E" w:rsidRPr="00005E6E">
        <w:t xml:space="preserve"> </w:t>
      </w:r>
    </w:p>
    <w:p w14:paraId="31BE3065" w14:textId="6F82500B" w:rsidR="00A81082" w:rsidRPr="00005E6E" w:rsidRDefault="00F7070D" w:rsidP="000F3486">
      <w:r w:rsidRPr="00005E6E">
        <w:t xml:space="preserve">Hierarchical clustering </w:t>
      </w:r>
      <w:r w:rsidR="007925CB" w:rsidRPr="00005E6E">
        <w:t>methods</w:t>
      </w:r>
      <w:r w:rsidR="004D484C" w:rsidRPr="00005E6E">
        <w:t xml:space="preserve"> </w:t>
      </w:r>
      <w:r w:rsidR="00BD1BAC" w:rsidRPr="00005E6E">
        <w:t xml:space="preserve">were </w:t>
      </w:r>
      <w:r w:rsidR="009A03FF" w:rsidRPr="00005E6E">
        <w:t xml:space="preserve">deployed to test </w:t>
      </w:r>
      <w:r w:rsidR="002A796B" w:rsidRPr="00005E6E">
        <w:t xml:space="preserve">different </w:t>
      </w:r>
      <w:r w:rsidR="009F6329" w:rsidRPr="00005E6E">
        <w:t>agglomerative hierarchical clustering algorithms</w:t>
      </w:r>
      <w:r w:rsidR="00EA32DA" w:rsidRPr="00005E6E">
        <w:t xml:space="preserve"> </w:t>
      </w:r>
      <w:r w:rsidR="002A796B" w:rsidRPr="00005E6E">
        <w:t xml:space="preserve">with </w:t>
      </w:r>
      <w:r w:rsidR="005B2F44" w:rsidRPr="00005E6E">
        <w:t xml:space="preserve">a </w:t>
      </w:r>
      <w:r w:rsidR="000C592C" w:rsidRPr="00005E6E">
        <w:t>DTW</w:t>
      </w:r>
      <w:r w:rsidR="00A81082" w:rsidRPr="00005E6E">
        <w:t xml:space="preserve"> distance </w:t>
      </w:r>
      <w:r w:rsidR="009A03FF" w:rsidRPr="00005E6E">
        <w:fldChar w:fldCharType="begin" w:fldLock="1"/>
      </w:r>
      <w:r w:rsidR="00A30556" w:rsidRPr="00005E6E">
        <w:instrText>ADDIN CSL_CITATION {"citationItems":[{"id":"ITEM-1","itemData":{"DOI":"10.1145/2983323.2983855","ISBN":"9781450340731","author":[{"dropping-particle":"","family":"Dau","given":"Hoang Anh","non-dropping-particle":"","parse-names":false,"suffix":""},{"dropping-particle":"","family":"Begum","given":"Nurjahan","non-dropping-particle":"","parse-names":false,"suffix":""},{"dropping-particle":"","family":"Keogh","given":"Eamonn","non-dropping-particle":"","parse-names":false,"suffix":""}],"container-title":"Proceedings of the 25th ACM International on Conference on Information and Knowledge Management","id":"ITEM-1","issued":{"date-parts":[["2016","10","24"]]},"page":"999-1008","publisher":"ACM","publisher-place":"New York, NY, USA","title":"Semi-Supervision Dramatically Improves Time Series Clustering under Dynamic Time Warping","type":"paper-conference"},"uris":["http://www.mendeley.com/documents/?uuid=6dc6f4d2-ee9b-4524-8811-44c6302a8ad5"]},{"id":"ITEM-2","itemData":{"ISSN":"20734859","abstract":"Most clustering strategies have not changed considerably since their initial definition. The common improvements are either related to the distance measure used to assess dissimilarity, or the function used to calculate prototypes. Time-series clustering is no exception, with the Dynamic TimeWarping distance being particularly popular in that context. This distance is computationally expensive, so many related optimizations have been developed over the years. Since no single clustering algorithm can be said to perform best on all datasets, different strategies must be tested and compared, so a common infrastructure can be advantageous. In this manuscript, a general overview of shape-based time-series clustering is given, including many specifics related to Dynamic Time Warping and associated techniques. At the same time, a description of the dtwclust package for the R statistical software is provided, showcasing how it can be used to evaluate many different time-series clustering procedures.","author":[{"dropping-particle":"","family":"Sardá-Espinosa","given":"Alexis","non-dropping-particle":"","parse-names":false,"suffix":""}],"container-title":"R Journal","id":"ITEM-2","issue":"1","issued":{"date-parts":[["2019"]]},"page":"1-45","title":"Comparing time-series clustering algorithms in R using the dtwclust package","type":"article-journal","volume":"11"},"uris":["http://www.mendeley.com/documents/?uuid=5666c437-0a40-46ee-b94e-bb1317038ff0"]}],"mendeley":{"formattedCitation":"(Dau et al., 2016; Sardá-Espinosa, 2019)","plainTextFormattedCitation":"(Dau et al., 2016; Sardá-Espinosa, 2019)","previouslyFormattedCitation":"(Dau et al., 2016; Sardá-Espinosa, 2019)"},"properties":{"noteIndex":0},"schema":"https://github.com/citation-style-language/schema/raw/master/csl-citation.json"}</w:instrText>
      </w:r>
      <w:r w:rsidR="009A03FF" w:rsidRPr="00005E6E">
        <w:fldChar w:fldCharType="separate"/>
      </w:r>
      <w:r w:rsidR="009A03FF" w:rsidRPr="00005E6E">
        <w:t>(Dau et al., 2016; Sardá-Espinosa, 2019)</w:t>
      </w:r>
      <w:r w:rsidR="009A03FF" w:rsidRPr="00005E6E">
        <w:fldChar w:fldCharType="end"/>
      </w:r>
      <w:r w:rsidR="003E75A8" w:rsidRPr="00005E6E">
        <w:t xml:space="preserve">. In order </w:t>
      </w:r>
      <w:r w:rsidR="009A03FF" w:rsidRPr="00005E6E">
        <w:t xml:space="preserve">to group </w:t>
      </w:r>
      <w:r w:rsidR="007D5638" w:rsidRPr="00005E6E">
        <w:t>LTLA areas</w:t>
      </w:r>
      <w:r w:rsidR="009A03FF" w:rsidRPr="00005E6E">
        <w:t xml:space="preserve"> in</w:t>
      </w:r>
      <w:r w:rsidR="0091639F" w:rsidRPr="00005E6E">
        <w:t>to</w:t>
      </w:r>
      <w:r w:rsidR="009A03FF" w:rsidRPr="00005E6E">
        <w:t xml:space="preserve"> clusters based on their similarity</w:t>
      </w:r>
      <w:r w:rsidR="003E75A8" w:rsidRPr="00005E6E">
        <w:t xml:space="preserve">. </w:t>
      </w:r>
      <w:r w:rsidR="009676C2" w:rsidRPr="00005E6E">
        <w:t xml:space="preserve">We used </w:t>
      </w:r>
      <w:r w:rsidR="00B371A0" w:rsidRPr="00005E6E">
        <w:t>the standardise cluster evaluation metric</w:t>
      </w:r>
      <w:r w:rsidR="009676C2" w:rsidRPr="00005E6E">
        <w:t xml:space="preserve"> to determine the appropriate number of clusters,</w:t>
      </w:r>
      <w:r w:rsidR="00F81A92" w:rsidRPr="00005E6E">
        <w:t xml:space="preserve"> i.e., </w:t>
      </w:r>
      <w:r w:rsidR="00B371A0" w:rsidRPr="00005E6E">
        <w:t>cluster validity indice</w:t>
      </w:r>
      <w:r w:rsidR="00933079" w:rsidRPr="00005E6E">
        <w:t>s</w:t>
      </w:r>
      <w:r w:rsidR="00B371A0" w:rsidRPr="00005E6E">
        <w:t xml:space="preserve"> (CVI</w:t>
      </w:r>
      <w:r w:rsidR="00933079" w:rsidRPr="00005E6E">
        <w:t>s</w:t>
      </w:r>
      <w:r w:rsidR="00B371A0" w:rsidRPr="00005E6E">
        <w:t>)</w:t>
      </w:r>
      <w:r w:rsidR="003E75A8" w:rsidRPr="00005E6E">
        <w:t xml:space="preserve">, using </w:t>
      </w:r>
      <w:proofErr w:type="spellStart"/>
      <w:r w:rsidR="003E75A8" w:rsidRPr="00005E6E">
        <w:rPr>
          <w:i/>
          <w:iCs/>
        </w:rPr>
        <w:t>dtwclust</w:t>
      </w:r>
      <w:proofErr w:type="spellEnd"/>
      <w:r w:rsidR="003E75A8" w:rsidRPr="00005E6E">
        <w:t xml:space="preserve"> package for R. </w:t>
      </w:r>
      <w:r w:rsidR="009A03FF" w:rsidRPr="00005E6E">
        <w:t>W</w:t>
      </w:r>
      <w:r w:rsidR="00CD67B6" w:rsidRPr="00005E6E">
        <w:t xml:space="preserve">e </w:t>
      </w:r>
      <w:r w:rsidR="00FD3470" w:rsidRPr="00005E6E">
        <w:t>tested the different</w:t>
      </w:r>
      <w:r w:rsidR="007925CB" w:rsidRPr="00005E6E">
        <w:t xml:space="preserve"> </w:t>
      </w:r>
      <w:r w:rsidR="00CD67B6" w:rsidRPr="00005E6E">
        <w:t>clusters</w:t>
      </w:r>
      <w:r w:rsidR="00B371A0" w:rsidRPr="00005E6E">
        <w:t xml:space="preserve">, </w:t>
      </w:r>
      <w:r w:rsidR="00B136CC" w:rsidRPr="00005E6E">
        <w:t xml:space="preserve">where </w:t>
      </w:r>
      <w:r w:rsidR="00B371A0" w:rsidRPr="00005E6E">
        <w:rPr>
          <w:i/>
          <w:iCs/>
        </w:rPr>
        <w:t>K</w:t>
      </w:r>
      <w:r w:rsidR="00B136CC" w:rsidRPr="00005E6E">
        <w:rPr>
          <w:i/>
          <w:iCs/>
        </w:rPr>
        <w:t>=</w:t>
      </w:r>
      <w:r w:rsidR="00B371A0" w:rsidRPr="00005E6E">
        <w:t xml:space="preserve"> </w:t>
      </w:r>
      <w:r w:rsidR="007925CB" w:rsidRPr="00005E6E">
        <w:t>[</w:t>
      </w:r>
      <w:r w:rsidR="00B371A0" w:rsidRPr="00005E6E">
        <w:t>2</w:t>
      </w:r>
      <w:r w:rsidR="007925CB" w:rsidRPr="00005E6E">
        <w:t>,</w:t>
      </w:r>
      <w:r w:rsidR="00B371A0" w:rsidRPr="00005E6E">
        <w:t xml:space="preserve"> </w:t>
      </w:r>
      <w:r w:rsidR="00CD67B6" w:rsidRPr="00005E6E">
        <w:t>2</w:t>
      </w:r>
      <w:r w:rsidR="006C0A9B" w:rsidRPr="00005E6E">
        <w:t>0</w:t>
      </w:r>
      <w:r w:rsidR="00FD3470" w:rsidRPr="00005E6E">
        <w:t>)</w:t>
      </w:r>
      <w:del w:id="490" w:author="Won Do Lee" w:date="2023-01-19T23:07:00Z">
        <w:r w:rsidR="00B136CC" w:rsidRPr="00005E6E" w:rsidDel="00C025AD">
          <w:delText>,</w:delText>
        </w:r>
      </w:del>
      <w:r w:rsidR="00B136CC" w:rsidRPr="00005E6E">
        <w:t xml:space="preserve"> </w:t>
      </w:r>
      <w:r w:rsidR="007925CB" w:rsidRPr="00005E6E">
        <w:t xml:space="preserve">and </w:t>
      </w:r>
      <w:r w:rsidR="00B371A0" w:rsidRPr="00005E6E">
        <w:t xml:space="preserve">evaluated </w:t>
      </w:r>
      <w:r w:rsidR="006C0A9B" w:rsidRPr="00005E6E">
        <w:t xml:space="preserve">it </w:t>
      </w:r>
      <w:ins w:id="491" w:author="Won Do Lee" w:date="2023-01-19T23:08:00Z">
        <w:r w:rsidR="00C025AD" w:rsidRPr="00005E6E">
          <w:t xml:space="preserve">by </w:t>
        </w:r>
      </w:ins>
      <w:r w:rsidR="00B371A0" w:rsidRPr="00005E6E">
        <w:t>using a Silhouette index (</w:t>
      </w:r>
      <w:r w:rsidR="00B371A0" w:rsidRPr="00005E6E">
        <w:rPr>
          <w:i/>
          <w:iCs/>
        </w:rPr>
        <w:t>S</w:t>
      </w:r>
      <w:r w:rsidR="00A54AA0" w:rsidRPr="00005E6E">
        <w:rPr>
          <w:i/>
          <w:iCs/>
        </w:rPr>
        <w:t>il</w:t>
      </w:r>
      <w:r w:rsidR="00B371A0" w:rsidRPr="00005E6E">
        <w:t xml:space="preserve">). </w:t>
      </w:r>
      <w:proofErr w:type="spellStart"/>
      <w:r w:rsidR="00A81082" w:rsidRPr="00005E6E">
        <w:t>Arbelaitz</w:t>
      </w:r>
      <w:proofErr w:type="spellEnd"/>
      <w:r w:rsidR="00A81082" w:rsidRPr="00005E6E">
        <w:t xml:space="preserve"> </w:t>
      </w:r>
      <w:r w:rsidR="00A81082" w:rsidRPr="00005E6E">
        <w:fldChar w:fldCharType="begin" w:fldLock="1"/>
      </w:r>
      <w:r w:rsidR="002602A3" w:rsidRPr="00005E6E">
        <w:instrText>ADDIN CSL_CITATION {"citationItems":[{"id":"ITEM-1","itemData":{"DOI":"10.1016/j.patcog.2012.07.021","ISSN":"00313203","abstract":"The validation of the results obtained by clustering algorithms is a fundamental part of the clustering process. The most used approaches for cluster validation are based on internal cluster validity indices. Although many indices have been proposed, there is no recent extensive comparative study of their performance. In this paper we show the results of an experimental work that compares 30 cluster validity indices in many different environments with different characteristics. These results can serve as a guideline for selecting the most suitable index for each possible application and provide a deep insight into the performance differences between the currently available indices. © 2012 Elsevier Ltd All rights reserved.","author":[{"dropping-particle":"","family":"Arbelaitz","given":"Olatz","non-dropping-particle":"","parse-names":false,"suffix":""},{"dropping-particle":"","family":"Gurrutxaga","given":"Ibai","non-dropping-particle":"","parse-names":false,"suffix":""},{"dropping-particle":"","family":"Muguerza","given":"Javier","non-dropping-particle":"","parse-names":false,"suffix":""},{"dropping-particle":"","family":"Pérez","given":"Jesús M.","non-dropping-particle":"","parse-names":false,"suffix":""},{"dropping-particle":"","family":"Perona","given":"Iñigo","non-dropping-particle":"","parse-names":false,"suffix":""}],"container-title":"Pattern Recognition","id":"ITEM-1","issue":"1","issued":{"date-parts":[["2013","1"]]},"page":"243-256","title":"An extensive comparative study of cluster validity indices","type":"article-journal","volume":"46"},"suppress-author":1,"uris":["http://www.mendeley.com/documents/?uuid=326176d4-fd7f-490e-811b-61b1d026f3fb"]}],"mendeley":{"formattedCitation":"(2013)","plainTextFormattedCitation":"(2013)","previouslyFormattedCitation":"(2013)"},"properties":{"noteIndex":0},"schema":"https://github.com/citation-style-language/schema/raw/master/csl-citation.json"}</w:instrText>
      </w:r>
      <w:r w:rsidR="00A81082" w:rsidRPr="00005E6E">
        <w:fldChar w:fldCharType="separate"/>
      </w:r>
      <w:r w:rsidR="00376C66" w:rsidRPr="00005E6E">
        <w:t>(2013)</w:t>
      </w:r>
      <w:r w:rsidR="00A81082" w:rsidRPr="00005E6E">
        <w:fldChar w:fldCharType="end"/>
      </w:r>
      <w:r w:rsidR="00B371A0" w:rsidRPr="00005E6E">
        <w:t xml:space="preserve"> </w:t>
      </w:r>
      <w:r w:rsidR="00FD17AB" w:rsidRPr="00005E6E">
        <w:t xml:space="preserve">notes </w:t>
      </w:r>
      <w:r w:rsidR="00B371A0" w:rsidRPr="00005E6E">
        <w:t xml:space="preserve">that </w:t>
      </w:r>
      <w:r w:rsidR="00A81082" w:rsidRPr="00005E6E">
        <w:t>S</w:t>
      </w:r>
      <w:r w:rsidR="00A54AA0" w:rsidRPr="00005E6E">
        <w:t>il</w:t>
      </w:r>
      <w:r w:rsidR="00715D12" w:rsidRPr="00005E6E">
        <w:t xml:space="preserve"> </w:t>
      </w:r>
      <w:r w:rsidR="00933079" w:rsidRPr="00005E6E">
        <w:t>is the best-</w:t>
      </w:r>
      <w:r w:rsidR="008D68A2" w:rsidRPr="00005E6E">
        <w:t>performing</w:t>
      </w:r>
      <w:r w:rsidR="00933079" w:rsidRPr="00005E6E">
        <w:t xml:space="preserve"> CVIs </w:t>
      </w:r>
      <w:r w:rsidR="00B371A0" w:rsidRPr="00005E6E">
        <w:t xml:space="preserve">for </w:t>
      </w:r>
      <w:r w:rsidR="00D462A8" w:rsidRPr="00005E6E">
        <w:t>the validation of clustering.</w:t>
      </w:r>
      <w:r w:rsidR="00BE3D0F" w:rsidRPr="00005E6E">
        <w:t xml:space="preserve"> </w:t>
      </w:r>
      <w:del w:id="492" w:author="Won Do Lee" w:date="2023-01-19T23:08:00Z">
        <w:r w:rsidR="00F81A92" w:rsidRPr="00005E6E" w:rsidDel="00C025AD">
          <w:delText xml:space="preserve">Whilst </w:delText>
        </w:r>
        <w:r w:rsidR="009B33C5" w:rsidRPr="00005E6E" w:rsidDel="00C025AD">
          <w:delText xml:space="preserve">the </w:delText>
        </w:r>
        <w:r w:rsidR="00BE3D0F" w:rsidRPr="00005E6E" w:rsidDel="00C025AD">
          <w:rPr>
            <w:i/>
            <w:iCs/>
          </w:rPr>
          <w:delText>S</w:delText>
        </w:r>
        <w:r w:rsidR="00A54AA0" w:rsidRPr="00005E6E" w:rsidDel="00C025AD">
          <w:rPr>
            <w:i/>
            <w:iCs/>
          </w:rPr>
          <w:delText>il</w:delText>
        </w:r>
        <w:r w:rsidR="00BE3D0F" w:rsidRPr="00005E6E" w:rsidDel="00C025AD">
          <w:rPr>
            <w:i/>
            <w:iCs/>
          </w:rPr>
          <w:delText xml:space="preserve"> </w:delText>
        </w:r>
        <w:r w:rsidR="00555F68" w:rsidRPr="00005E6E" w:rsidDel="00C025AD">
          <w:delText xml:space="preserve">value </w:delText>
        </w:r>
        <w:r w:rsidR="003F3153" w:rsidRPr="00005E6E" w:rsidDel="00C025AD">
          <w:delText>ranges from -1 to +1</w:delText>
        </w:r>
        <w:r w:rsidR="00F81A92" w:rsidRPr="00005E6E" w:rsidDel="00C025AD">
          <w:delText xml:space="preserve">, </w:delText>
        </w:r>
        <w:r w:rsidR="009B33C5" w:rsidRPr="00005E6E" w:rsidDel="00C025AD">
          <w:delText xml:space="preserve">the </w:delText>
        </w:r>
        <w:r w:rsidR="00F81A92" w:rsidRPr="00005E6E" w:rsidDel="00C025AD">
          <w:delText>h</w:delText>
        </w:r>
        <w:r w:rsidR="003F3153" w:rsidRPr="00005E6E" w:rsidDel="00C025AD">
          <w:delText xml:space="preserve">igh value </w:delText>
        </w:r>
        <w:r w:rsidR="00F81A92" w:rsidRPr="00005E6E" w:rsidDel="00C025AD">
          <w:delText>denotes</w:delText>
        </w:r>
        <w:r w:rsidR="006C0A9B" w:rsidRPr="00005E6E" w:rsidDel="00C025AD">
          <w:delText xml:space="preserve"> </w:delText>
        </w:r>
        <w:r w:rsidR="00A32D45" w:rsidRPr="00005E6E" w:rsidDel="00C025AD">
          <w:delText>the overall clustering quality</w:delText>
        </w:r>
        <w:r w:rsidR="009B33C5" w:rsidRPr="00005E6E" w:rsidDel="00C025AD">
          <w:delText xml:space="preserve"> </w:delText>
        </w:r>
        <w:r w:rsidR="00F81A92" w:rsidRPr="00005E6E" w:rsidDel="00C025AD">
          <w:delText xml:space="preserve">as the </w:delText>
        </w:r>
        <w:r w:rsidR="009C781C" w:rsidRPr="00005E6E" w:rsidDel="00C025AD">
          <w:delText xml:space="preserve">separation distance between the resulting clusters </w:delText>
        </w:r>
        <w:r w:rsidR="009C781C" w:rsidRPr="00005E6E" w:rsidDel="00C025AD">
          <w:fldChar w:fldCharType="begin" w:fldLock="1"/>
        </w:r>
        <w:r w:rsidR="009C781C" w:rsidRPr="00005E6E" w:rsidDel="00C025AD">
          <w:delInstrText>ADDIN CSL_CITATION {"citationItems":[{"id":"ITEM-1","itemData":{"DOI":"10.1016/0377-0427(87)90125-7","ISSN":"03770427","author":[{"dropping-particle":"","family":"Rousseeuw","given":"Peter J.","non-dropping-particle":"","parse-names":false,"suffix":""}],"container-title":"Journal of Computational and Applied Mathematics","id":"ITEM-1","issued":{"date-parts":[["1987","11"]]},"page":"53-65","title":"Silhouettes: A graphical aid to the interpretation and validation of cluster analysis","type":"article-journal","volume":"20"},"uris":["http://www.mendeley.com/documents/?uuid=fd528b4c-791d-4f38-bf09-211392607630"]}],"mendeley":{"formattedCitation":"(Rousseeuw, 1987)","plainTextFormattedCitation":"(Rousseeuw, 1987)","previouslyFormattedCitation":"(Rousseeuw, 1987)"},"properties":{"noteIndex":0},"schema":"https://github.com/citation-style-language/schema/raw/master/csl-citation.json"}</w:delInstrText>
        </w:r>
        <w:r w:rsidR="009C781C" w:rsidRPr="00005E6E" w:rsidDel="00C025AD">
          <w:fldChar w:fldCharType="separate"/>
        </w:r>
        <w:r w:rsidR="009C781C" w:rsidRPr="00005E6E" w:rsidDel="00C025AD">
          <w:delText>(Rousseeuw, 1987)</w:delText>
        </w:r>
        <w:r w:rsidR="009C781C" w:rsidRPr="00005E6E" w:rsidDel="00C025AD">
          <w:fldChar w:fldCharType="end"/>
        </w:r>
        <w:r w:rsidR="009C781C" w:rsidRPr="00005E6E" w:rsidDel="00C025AD">
          <w:delText xml:space="preserve">. </w:delText>
        </w:r>
      </w:del>
      <w:r w:rsidR="009C781C" w:rsidRPr="00005E6E">
        <w:t xml:space="preserve">It depicts </w:t>
      </w:r>
      <w:r w:rsidR="006C0A9B" w:rsidRPr="00005E6E">
        <w:t xml:space="preserve">how close each </w:t>
      </w:r>
      <w:r w:rsidR="00F81A92" w:rsidRPr="00005E6E">
        <w:t>object</w:t>
      </w:r>
      <w:r w:rsidR="00C404CC" w:rsidRPr="00005E6E">
        <w:t xml:space="preserve"> is </w:t>
      </w:r>
      <w:r w:rsidR="006C0A9B" w:rsidRPr="00005E6E">
        <w:t xml:space="preserve">in one cluster </w:t>
      </w:r>
      <w:r w:rsidR="00D22631" w:rsidRPr="00005E6E">
        <w:t xml:space="preserve">(i.e. intra-cluster) </w:t>
      </w:r>
      <w:r w:rsidR="00C404CC" w:rsidRPr="00005E6E">
        <w:t>by contrast t</w:t>
      </w:r>
      <w:r w:rsidR="006C0A9B" w:rsidRPr="00005E6E">
        <w:t>o the nearest cluster</w:t>
      </w:r>
      <w:r w:rsidR="00D22631" w:rsidRPr="00005E6E">
        <w:t xml:space="preserve"> (i.e. inter-cluster)</w:t>
      </w:r>
      <w:ins w:id="493" w:author="Won Do Lee" w:date="2023-01-19T23:08:00Z">
        <w:r w:rsidR="00C025AD" w:rsidRPr="00005E6E">
          <w:t xml:space="preserve"> while ranges from -1 to +1</w:t>
        </w:r>
      </w:ins>
      <w:ins w:id="494" w:author="Won Do Lee" w:date="2023-01-19T23:09:00Z">
        <w:r w:rsidR="00C025AD" w:rsidRPr="00005E6E">
          <w:t>. T</w:t>
        </w:r>
      </w:ins>
      <w:ins w:id="495" w:author="Won Do Lee" w:date="2023-01-19T23:08:00Z">
        <w:r w:rsidR="00C025AD" w:rsidRPr="00005E6E">
          <w:t xml:space="preserve">he high value denotes the overall clustering quality as the separation distance between the resulting clusters </w:t>
        </w:r>
        <w:r w:rsidR="00C025AD" w:rsidRPr="00005E6E">
          <w:fldChar w:fldCharType="begin" w:fldLock="1"/>
        </w:r>
        <w:r w:rsidR="00C025AD" w:rsidRPr="00005E6E">
          <w:instrText>ADDIN CSL_CITATION {"citationItems":[{"id":"ITEM-1","itemData":{"DOI":"10.1016/0377-0427(87)90125-7","ISSN":"03770427","author":[{"dropping-particle":"","family":"Rousseeuw","given":"Peter J.","non-dropping-particle":"","parse-names":false,"suffix":""}],"container-title":"Journal of Computational and Applied Mathematics","id":"ITEM-1","issued":{"date-parts":[["1987","11"]]},"page":"53-65","title":"Silhouettes: A graphical aid to the interpretation and validation of cluster analysis","type":"article-journal","volume":"20"},"uris":["http://www.mendeley.com/documents/?uuid=fd528b4c-791d-4f38-bf09-211392607630"]}],"mendeley":{"formattedCitation":"(Rousseeuw, 1987)","plainTextFormattedCitation":"(Rousseeuw, 1987)","previouslyFormattedCitation":"(Rousseeuw, 1987)"},"properties":{"noteIndex":0},"schema":"https://github.com/citation-style-language/schema/raw/master/csl-citation.json"}</w:instrText>
        </w:r>
        <w:r w:rsidR="00C025AD" w:rsidRPr="00005E6E">
          <w:fldChar w:fldCharType="separate"/>
        </w:r>
        <w:r w:rsidR="00C025AD" w:rsidRPr="00005E6E">
          <w:t>(Rousseeuw, 1987)</w:t>
        </w:r>
        <w:r w:rsidR="00C025AD" w:rsidRPr="00005E6E">
          <w:fldChar w:fldCharType="end"/>
        </w:r>
        <w:r w:rsidR="00C025AD" w:rsidRPr="00005E6E">
          <w:t>.</w:t>
        </w:r>
      </w:ins>
      <w:del w:id="496" w:author="Won Do Lee" w:date="2023-01-19T23:09:00Z">
        <w:r w:rsidR="00A32D45" w:rsidRPr="00005E6E" w:rsidDel="00C025AD">
          <w:delText>.</w:delText>
        </w:r>
      </w:del>
      <w:r w:rsidR="00410E73" w:rsidRPr="00005E6E">
        <w:t xml:space="preserve"> </w:t>
      </w:r>
      <w:r w:rsidR="000C63B2" w:rsidRPr="00005E6E">
        <w:t>By definition</w:t>
      </w:r>
      <w:r w:rsidR="00845459" w:rsidRPr="00005E6E">
        <w:t xml:space="preserve">, </w:t>
      </w:r>
      <w:r w:rsidR="00845459" w:rsidRPr="00005E6E">
        <w:rPr>
          <w:i/>
          <w:iCs/>
        </w:rPr>
        <w:t>Sil</w:t>
      </w:r>
      <w:del w:id="497" w:author="Won Do Lee" w:date="2023-01-19T23:09:00Z">
        <w:r w:rsidR="00845459" w:rsidRPr="00005E6E" w:rsidDel="00C025AD">
          <w:delText xml:space="preserve"> </w:delText>
        </w:r>
        <w:r w:rsidR="00A54AA0" w:rsidRPr="00005E6E" w:rsidDel="00C025AD">
          <w:delText>is</w:delText>
        </w:r>
        <w:r w:rsidR="00845459" w:rsidRPr="00005E6E" w:rsidDel="00C025AD">
          <w:delText xml:space="preserve"> calculated by using</w:delText>
        </w:r>
      </w:del>
      <w:ins w:id="498" w:author="Won Do Lee" w:date="2023-01-19T23:09:00Z">
        <w:r w:rsidR="00C025AD" w:rsidRPr="00005E6E">
          <w:t xml:space="preserve"> calculates</w:t>
        </w:r>
      </w:ins>
      <w:r w:rsidR="00845459" w:rsidRPr="00005E6E">
        <w:t xml:space="preserve"> the average intra-cluster distance </w:t>
      </w:r>
      <m:oMath>
        <m:r>
          <w:rPr>
            <w:rFonts w:ascii="Cambria Math" w:eastAsia="맑은 고딕" w:hAnsi="Cambria Math"/>
          </w:rPr>
          <m:t>a</m:t>
        </m:r>
      </m:oMath>
      <w:r w:rsidR="00845459" w:rsidRPr="00005E6E">
        <w:t>, and</w:t>
      </w:r>
      <w:ins w:id="499" w:author="Won Do Lee" w:date="2023-01-19T23:09:00Z">
        <w:r w:rsidR="00C025AD" w:rsidRPr="00005E6E">
          <w:t xml:space="preserve"> </w:t>
        </w:r>
      </w:ins>
      <w:del w:id="500" w:author="Won Do Lee" w:date="2023-01-19T23:09:00Z">
        <w:r w:rsidR="00845459" w:rsidRPr="00005E6E" w:rsidDel="00C025AD">
          <w:delText xml:space="preserve"> </w:delText>
        </w:r>
      </w:del>
      <w:r w:rsidR="00845459" w:rsidRPr="00005E6E">
        <w:t xml:space="preserve">the average nearest-cluster distance </w:t>
      </w:r>
      <m:oMath>
        <m:r>
          <w:rPr>
            <w:rFonts w:ascii="Cambria Math" w:hAnsi="Cambria Math"/>
          </w:rPr>
          <m:t>b</m:t>
        </m:r>
      </m:oMath>
      <w:r w:rsidR="00845459" w:rsidRPr="00005E6E">
        <w:t>.</w:t>
      </w:r>
      <w:r w:rsidR="00FD17AB" w:rsidRPr="00005E6E">
        <w:t xml:space="preserve"> </w:t>
      </w:r>
      <w:r w:rsidR="00845459" w:rsidRPr="00005E6E">
        <w:t xml:space="preserve">When </w:t>
      </w:r>
      <w:r w:rsidR="00F81A92" w:rsidRPr="00005E6E">
        <w:t>each object</w:t>
      </w:r>
      <w:r w:rsidR="0050767D" w:rsidRPr="00005E6E">
        <w:t xml:space="preserve"> </w:t>
      </w:r>
      <m:oMath>
        <m:r>
          <w:rPr>
            <w:rFonts w:ascii="Cambria Math" w:eastAsia="맑은 고딕" w:hAnsi="Cambria Math"/>
          </w:rPr>
          <m:t>l</m:t>
        </m:r>
      </m:oMath>
      <w:r w:rsidR="00F81A92" w:rsidRPr="00005E6E">
        <w:t xml:space="preserve">, in terms of </w:t>
      </w:r>
      <w:r w:rsidR="00845459" w:rsidRPr="00005E6E">
        <w:t>any given LTLA area</w:t>
      </w:r>
      <w:r w:rsidR="0050767D" w:rsidRPr="00005E6E">
        <w:t>,</w:t>
      </w:r>
      <w:r w:rsidR="00845459" w:rsidRPr="00005E6E">
        <w:t xml:space="preserve"> </w:t>
      </w:r>
      <w:r w:rsidR="00A54AA0" w:rsidRPr="00005E6E">
        <w:t xml:space="preserve">belongs to </w:t>
      </w:r>
      <w:r w:rsidR="00725168" w:rsidRPr="00005E6E">
        <w:t xml:space="preserve">cluster </w:t>
      </w:r>
      <m:oMath>
        <m:r>
          <w:rPr>
            <w:rFonts w:ascii="Cambria Math" w:hAnsi="Cambria Math"/>
          </w:rPr>
          <m:t>K</m:t>
        </m:r>
      </m:oMath>
      <w:r w:rsidR="00845459" w:rsidRPr="00005E6E">
        <w:t xml:space="preserve">, </w:t>
      </w:r>
      <m:oMath>
        <m:sSub>
          <m:sSubPr>
            <m:ctrlPr>
              <w:rPr>
                <w:rFonts w:ascii="Cambria Math" w:hAnsi="Cambria Math"/>
                <w:i/>
              </w:rPr>
            </m:ctrlPr>
          </m:sSubPr>
          <m:e>
            <m:r>
              <w:rPr>
                <w:rFonts w:ascii="Cambria Math" w:hAnsi="Cambria Math"/>
              </w:rPr>
              <m:t>Sil</m:t>
            </m:r>
          </m:e>
          <m:sub>
            <m:r>
              <w:rPr>
                <w:rFonts w:ascii="Cambria Math" w:hAnsi="Cambria Math"/>
              </w:rPr>
              <m:t>l</m:t>
            </m:r>
          </m:sub>
        </m:sSub>
      </m:oMath>
      <w:r w:rsidR="00845459" w:rsidRPr="00005E6E">
        <w:t xml:space="preserve"> </w:t>
      </w:r>
      <w:r w:rsidR="00A76102" w:rsidRPr="00005E6E">
        <w:t xml:space="preserve">can be </w:t>
      </w:r>
      <w:r w:rsidR="007840E5" w:rsidRPr="00005E6E">
        <w:t>expressed as follows.</w:t>
      </w:r>
      <w:r w:rsidR="007E4B13" w:rsidRPr="00005E6E">
        <w:t xml:space="preserve"> </w:t>
      </w:r>
    </w:p>
    <w:p w14:paraId="7DBF84CF" w14:textId="77777777" w:rsidR="00B912C3" w:rsidRPr="00005E6E" w:rsidRDefault="00B912C3" w:rsidP="000F3486"/>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8"/>
        <w:gridCol w:w="1168"/>
      </w:tblGrid>
      <w:tr w:rsidR="00780AC2" w:rsidRPr="00005E6E" w14:paraId="52B908AB" w14:textId="77777777" w:rsidTr="00C85FE9">
        <w:trPr>
          <w:jc w:val="center"/>
        </w:trPr>
        <w:tc>
          <w:tcPr>
            <w:tcW w:w="4353" w:type="pct"/>
            <w:vAlign w:val="center"/>
          </w:tcPr>
          <w:p w14:paraId="7502A52E" w14:textId="1BCB3EB2" w:rsidR="00780AC2" w:rsidRPr="00005E6E" w:rsidRDefault="00000000" w:rsidP="000F3486">
            <w:pPr>
              <w:jc w:val="center"/>
            </w:pPr>
            <m:oMathPara>
              <m:oMath>
                <m:sSub>
                  <m:sSubPr>
                    <m:ctrlPr>
                      <w:rPr>
                        <w:rFonts w:ascii="Cambria Math" w:hAnsi="Cambria Math"/>
                        <w:i/>
                      </w:rPr>
                    </m:ctrlPr>
                  </m:sSubPr>
                  <m:e>
                    <m:r>
                      <w:rPr>
                        <w:rFonts w:ascii="Cambria Math" w:hAnsi="Cambria Math"/>
                      </w:rPr>
                      <m:t>Sil</m:t>
                    </m:r>
                  </m:e>
                  <m:sub>
                    <m:r>
                      <w:rPr>
                        <w:rFonts w:ascii="Cambria Math" w:hAnsi="Cambria Math"/>
                      </w:rPr>
                      <m:t>l</m:t>
                    </m:r>
                  </m:sub>
                </m:sSub>
                <m:r>
                  <m:rPr>
                    <m:sty m:val="p"/>
                  </m:rPr>
                  <w:rPr>
                    <w:rFonts w:ascii="Cambria Math" w:hAnsi="Cambria Math"/>
                  </w:rPr>
                  <m:t>=</m:t>
                </m:r>
                <m:f>
                  <m:fPr>
                    <m:ctrlPr>
                      <w:rPr>
                        <w:rFonts w:ascii="Cambria Math" w:hAnsi="Cambria Math"/>
                        <w:i/>
                      </w:rPr>
                    </m:ctrlPr>
                  </m:fPr>
                  <m:num>
                    <m:r>
                      <w:rPr>
                        <w:rFonts w:ascii="Cambria Math" w:hAnsi="Cambria Math"/>
                      </w:rPr>
                      <m:t>b</m:t>
                    </m:r>
                    <m:d>
                      <m:dPr>
                        <m:ctrlPr>
                          <w:rPr>
                            <w:rFonts w:ascii="Cambria Math" w:hAnsi="Cambria Math"/>
                            <w:i/>
                          </w:rPr>
                        </m:ctrlPr>
                      </m:dPr>
                      <m:e>
                        <m:r>
                          <w:rPr>
                            <w:rFonts w:ascii="Cambria Math" w:hAnsi="Cambria Math"/>
                          </w:rPr>
                          <m:t>l</m:t>
                        </m:r>
                      </m:e>
                    </m:d>
                    <m:r>
                      <w:rPr>
                        <w:rFonts w:ascii="Cambria Math" w:hAnsi="Cambria Math"/>
                      </w:rPr>
                      <m:t>-a(l)</m:t>
                    </m:r>
                  </m:num>
                  <m:den>
                    <m:r>
                      <m:rPr>
                        <m:sty m:val="p"/>
                      </m:rPr>
                      <w:rPr>
                        <w:rFonts w:ascii="Cambria Math" w:hAnsi="Cambria Math"/>
                      </w:rPr>
                      <m:t>max⁡</m:t>
                    </m:r>
                    <m:r>
                      <w:rPr>
                        <w:rFonts w:ascii="Cambria Math" w:hAnsi="Cambria Math"/>
                      </w:rPr>
                      <m:t>{a</m:t>
                    </m:r>
                    <m:d>
                      <m:dPr>
                        <m:ctrlPr>
                          <w:rPr>
                            <w:rFonts w:ascii="Cambria Math" w:hAnsi="Cambria Math"/>
                            <w:i/>
                          </w:rPr>
                        </m:ctrlPr>
                      </m:dPr>
                      <m:e>
                        <m:r>
                          <w:rPr>
                            <w:rFonts w:ascii="Cambria Math" w:hAnsi="Cambria Math"/>
                          </w:rPr>
                          <m:t>l</m:t>
                        </m:r>
                      </m:e>
                    </m:d>
                    <m:r>
                      <w:rPr>
                        <w:rFonts w:ascii="Cambria Math" w:hAnsi="Cambria Math"/>
                      </w:rPr>
                      <m:t>,b</m:t>
                    </m:r>
                    <m:d>
                      <m:dPr>
                        <m:ctrlPr>
                          <w:rPr>
                            <w:rFonts w:ascii="Cambria Math" w:hAnsi="Cambria Math"/>
                            <w:i/>
                          </w:rPr>
                        </m:ctrlPr>
                      </m:dPr>
                      <m:e>
                        <m:r>
                          <w:rPr>
                            <w:rFonts w:ascii="Cambria Math" w:hAnsi="Cambria Math"/>
                          </w:rPr>
                          <m:t>l</m:t>
                        </m:r>
                      </m:e>
                    </m:d>
                    <m:r>
                      <w:rPr>
                        <w:rFonts w:ascii="Cambria Math" w:hAnsi="Cambria Math"/>
                      </w:rPr>
                      <m:t>}</m:t>
                    </m:r>
                  </m:den>
                </m:f>
              </m:oMath>
            </m:oMathPara>
          </w:p>
        </w:tc>
        <w:tc>
          <w:tcPr>
            <w:tcW w:w="647" w:type="pct"/>
            <w:vAlign w:val="center"/>
          </w:tcPr>
          <w:p w14:paraId="0187D312" w14:textId="27B349E2" w:rsidR="00780AC2" w:rsidRPr="00005E6E" w:rsidRDefault="00780AC2" w:rsidP="000F3486">
            <w:pPr>
              <w:jc w:val="center"/>
            </w:pPr>
            <w:r w:rsidRPr="00005E6E">
              <w:t>(3).</w:t>
            </w:r>
          </w:p>
        </w:tc>
      </w:tr>
    </w:tbl>
    <w:p w14:paraId="2F6C98C4" w14:textId="77777777" w:rsidR="00B912C3" w:rsidRPr="00005E6E" w:rsidRDefault="00B912C3" w:rsidP="000F3486">
      <w:pPr>
        <w:rPr>
          <w:rFonts w:eastAsia="맑은 고딕"/>
        </w:rPr>
      </w:pPr>
    </w:p>
    <w:p w14:paraId="5341F695" w14:textId="42D758FA" w:rsidR="00F73D7C" w:rsidRPr="00005E6E" w:rsidRDefault="007840E5" w:rsidP="000F3486">
      <w:pPr>
        <w:rPr>
          <w:rFonts w:eastAsia="맑은 고딕"/>
        </w:rPr>
      </w:pPr>
      <w:r w:rsidRPr="00005E6E">
        <w:rPr>
          <w:rFonts w:eastAsia="맑은 고딕"/>
        </w:rPr>
        <w:t>Where</w:t>
      </w:r>
      <m:oMath>
        <m:r>
          <w:rPr>
            <w:rFonts w:ascii="Cambria Math" w:eastAsia="맑은 고딕" w:hAnsi="Cambria Math"/>
          </w:rPr>
          <m:t xml:space="preserve"> a</m:t>
        </m:r>
        <m:d>
          <m:dPr>
            <m:ctrlPr>
              <w:rPr>
                <w:rFonts w:ascii="Cambria Math" w:eastAsia="맑은 고딕" w:hAnsi="Cambria Math"/>
                <w:i/>
              </w:rPr>
            </m:ctrlPr>
          </m:dPr>
          <m:e>
            <m:r>
              <w:rPr>
                <w:rFonts w:ascii="Cambria Math" w:eastAsia="맑은 고딕" w:hAnsi="Cambria Math"/>
              </w:rPr>
              <m:t>l</m:t>
            </m:r>
          </m:e>
        </m:d>
      </m:oMath>
      <w:r w:rsidRPr="00005E6E">
        <w:rPr>
          <w:rFonts w:eastAsia="맑은 고딕"/>
        </w:rPr>
        <w:t xml:space="preserve"> is the </w:t>
      </w:r>
      <w:r w:rsidR="00A54AA0" w:rsidRPr="00005E6E">
        <w:rPr>
          <w:rFonts w:eastAsia="맑은 고딕"/>
        </w:rPr>
        <w:t xml:space="preserve">average distance between </w:t>
      </w:r>
      <m:oMath>
        <m:r>
          <w:rPr>
            <w:rFonts w:ascii="Cambria Math" w:hAnsi="Cambria Math"/>
          </w:rPr>
          <m:t>l</m:t>
        </m:r>
      </m:oMath>
      <w:r w:rsidR="00A54AA0" w:rsidRPr="00005E6E">
        <w:rPr>
          <w:rFonts w:eastAsia="맑은 고딕"/>
        </w:rPr>
        <w:t xml:space="preserve"> to other LTLA areas in the same </w:t>
      </w:r>
      <w:del w:id="501" w:author="Won Do Lee" w:date="2023-01-19T23:10:00Z">
        <w:r w:rsidR="00A54AA0" w:rsidRPr="00005E6E" w:rsidDel="00C025AD">
          <w:rPr>
            <w:rFonts w:eastAsia="맑은 고딕"/>
          </w:rPr>
          <w:delText xml:space="preserve">the </w:delText>
        </w:r>
      </w:del>
      <w:r w:rsidR="00A54AA0" w:rsidRPr="00005E6E">
        <w:t xml:space="preserve">cluster </w:t>
      </w:r>
      <m:oMath>
        <m:r>
          <w:rPr>
            <w:rFonts w:ascii="Cambria Math" w:hAnsi="Cambria Math"/>
          </w:rPr>
          <m:t>K</m:t>
        </m:r>
      </m:oMath>
      <w:r w:rsidRPr="00005E6E">
        <w:rPr>
          <w:rFonts w:eastAsia="맑은 고딕"/>
        </w:rPr>
        <w:t xml:space="preserve">, </w:t>
      </w:r>
      <m:oMath>
        <m:r>
          <w:rPr>
            <w:rFonts w:ascii="Cambria Math" w:hAnsi="Cambria Math"/>
          </w:rPr>
          <m:t>b</m:t>
        </m:r>
        <m:d>
          <m:dPr>
            <m:ctrlPr>
              <w:rPr>
                <w:rFonts w:ascii="Cambria Math" w:hAnsi="Cambria Math"/>
                <w:i/>
              </w:rPr>
            </m:ctrlPr>
          </m:dPr>
          <m:e>
            <m:r>
              <w:rPr>
                <w:rFonts w:ascii="Cambria Math" w:hAnsi="Cambria Math"/>
              </w:rPr>
              <m:t>l</m:t>
            </m:r>
          </m:e>
        </m:d>
      </m:oMath>
      <w:r w:rsidRPr="00005E6E">
        <w:rPr>
          <w:rFonts w:eastAsia="맑은 고딕"/>
        </w:rPr>
        <w:t xml:space="preserve"> is the</w:t>
      </w:r>
      <w:r w:rsidR="00A54AA0" w:rsidRPr="00005E6E">
        <w:rPr>
          <w:rFonts w:eastAsia="맑은 고딕"/>
        </w:rPr>
        <w:t xml:space="preserve"> smallest average distance from </w:t>
      </w:r>
      <m:oMath>
        <m:r>
          <w:rPr>
            <w:rFonts w:ascii="Cambria Math" w:hAnsi="Cambria Math"/>
          </w:rPr>
          <m:t>l</m:t>
        </m:r>
      </m:oMath>
      <w:r w:rsidR="00A54AA0" w:rsidRPr="00005E6E">
        <w:rPr>
          <w:rFonts w:eastAsia="맑은 고딕"/>
        </w:rPr>
        <w:t xml:space="preserve"> to other LTLA area(s) in the nearest cluster. For </w:t>
      </w:r>
      <m:oMath>
        <m:sSub>
          <m:sSubPr>
            <m:ctrlPr>
              <w:rPr>
                <w:rFonts w:ascii="Cambria Math" w:hAnsi="Cambria Math"/>
                <w:i/>
              </w:rPr>
            </m:ctrlPr>
          </m:sSubPr>
          <m:e>
            <m:r>
              <w:rPr>
                <w:rFonts w:ascii="Cambria Math" w:hAnsi="Cambria Math"/>
              </w:rPr>
              <m:t>Sil</m:t>
            </m:r>
          </m:e>
          <m:sub>
            <m:r>
              <w:rPr>
                <w:rFonts w:ascii="Cambria Math" w:hAnsi="Cambria Math"/>
              </w:rPr>
              <m:t>l</m:t>
            </m:r>
          </m:sub>
        </m:sSub>
      </m:oMath>
      <w:r w:rsidR="00A54AA0" w:rsidRPr="00005E6E">
        <w:rPr>
          <w:rFonts w:eastAsia="맑은 고딕"/>
        </w:rPr>
        <w:t xml:space="preserve"> to be close to 1</w:t>
      </w:r>
      <w:r w:rsidR="00370B7B" w:rsidRPr="00005E6E">
        <w:rPr>
          <w:rFonts w:eastAsia="맑은 고딕"/>
        </w:rPr>
        <w:t>,</w:t>
      </w:r>
      <w:r w:rsidR="00A54AA0" w:rsidRPr="00005E6E">
        <w:rPr>
          <w:rFonts w:eastAsia="맑은 고딕"/>
        </w:rPr>
        <w:t xml:space="preserve"> </w:t>
      </w:r>
      <w:r w:rsidR="002F5A48" w:rsidRPr="00005E6E">
        <w:rPr>
          <w:rFonts w:eastAsia="맑은 고딕"/>
        </w:rPr>
        <w:t>it</w:t>
      </w:r>
      <w:r w:rsidR="00A54AA0" w:rsidRPr="00005E6E">
        <w:rPr>
          <w:rFonts w:eastAsia="맑은 고딕"/>
        </w:rPr>
        <w:t xml:space="preserve"> require</w:t>
      </w:r>
      <w:r w:rsidR="00370B7B" w:rsidRPr="00005E6E">
        <w:rPr>
          <w:rFonts w:eastAsia="맑은 고딕"/>
        </w:rPr>
        <w:t>s</w:t>
      </w:r>
      <w:r w:rsidR="00A54AA0" w:rsidRPr="00005E6E">
        <w:rPr>
          <w:rFonts w:eastAsia="맑은 고딕"/>
        </w:rPr>
        <w:t xml:space="preserve"> </w:t>
      </w:r>
      <m:oMath>
        <m:r>
          <w:rPr>
            <w:rFonts w:ascii="Cambria Math" w:eastAsia="맑은 고딕" w:hAnsi="Cambria Math"/>
          </w:rPr>
          <m:t>a</m:t>
        </m:r>
        <m:d>
          <m:dPr>
            <m:ctrlPr>
              <w:rPr>
                <w:rFonts w:ascii="Cambria Math" w:eastAsia="맑은 고딕" w:hAnsi="Cambria Math"/>
                <w:i/>
              </w:rPr>
            </m:ctrlPr>
          </m:dPr>
          <m:e>
            <m:r>
              <w:rPr>
                <w:rFonts w:ascii="Cambria Math" w:eastAsia="맑은 고딕" w:hAnsi="Cambria Math"/>
              </w:rPr>
              <m:t>l</m:t>
            </m:r>
          </m:e>
        </m:d>
        <m:r>
          <w:rPr>
            <w:rFonts w:ascii="Cambria Math" w:eastAsia="맑은 고딕" w:hAnsi="Cambria Math"/>
          </w:rPr>
          <m:t>≪</m:t>
        </m:r>
      </m:oMath>
      <w:r w:rsidR="00A54AA0" w:rsidRPr="00005E6E">
        <w:rPr>
          <w:rFonts w:eastAsia="맑은 고딕"/>
        </w:rPr>
        <w:t xml:space="preserve"> </w:t>
      </w:r>
      <m:oMath>
        <m:r>
          <w:rPr>
            <w:rFonts w:ascii="Cambria Math" w:eastAsia="맑은 고딕" w:hAnsi="Cambria Math"/>
          </w:rPr>
          <m:t>b</m:t>
        </m:r>
        <m:d>
          <m:dPr>
            <m:ctrlPr>
              <w:rPr>
                <w:rFonts w:ascii="Cambria Math" w:eastAsia="맑은 고딕" w:hAnsi="Cambria Math"/>
                <w:i/>
              </w:rPr>
            </m:ctrlPr>
          </m:dPr>
          <m:e>
            <m:r>
              <w:rPr>
                <w:rFonts w:ascii="Cambria Math" w:eastAsia="맑은 고딕" w:hAnsi="Cambria Math"/>
              </w:rPr>
              <m:t>l</m:t>
            </m:r>
          </m:e>
        </m:d>
      </m:oMath>
      <w:r w:rsidR="00452A44" w:rsidRPr="00005E6E">
        <w:rPr>
          <w:rFonts w:eastAsia="맑은 고딕"/>
        </w:rPr>
        <w:t xml:space="preserve"> that </w:t>
      </w:r>
      <m:oMath>
        <m:r>
          <w:rPr>
            <w:rFonts w:ascii="Cambria Math" w:eastAsia="맑은 고딕" w:hAnsi="Cambria Math"/>
          </w:rPr>
          <m:t>a</m:t>
        </m:r>
        <m:d>
          <m:dPr>
            <m:ctrlPr>
              <w:rPr>
                <w:rFonts w:ascii="Cambria Math" w:eastAsia="맑은 고딕" w:hAnsi="Cambria Math"/>
                <w:i/>
              </w:rPr>
            </m:ctrlPr>
          </m:dPr>
          <m:e>
            <m:r>
              <w:rPr>
                <w:rFonts w:ascii="Cambria Math" w:eastAsia="맑은 고딕" w:hAnsi="Cambria Math"/>
              </w:rPr>
              <m:t>l</m:t>
            </m:r>
          </m:e>
        </m:d>
      </m:oMath>
      <w:r w:rsidR="00A54AA0" w:rsidRPr="00005E6E">
        <w:rPr>
          <w:rFonts w:eastAsia="맑은 고딕"/>
        </w:rPr>
        <w:t xml:space="preserve"> is a measure of how dissimilar </w:t>
      </w:r>
      <m:oMath>
        <m:r>
          <w:rPr>
            <w:rFonts w:ascii="Cambria Math" w:eastAsia="맑은 고딕" w:hAnsi="Cambria Math"/>
          </w:rPr>
          <m:t>l</m:t>
        </m:r>
      </m:oMath>
      <w:r w:rsidR="00A54AA0" w:rsidRPr="00005E6E">
        <w:rPr>
          <w:rFonts w:eastAsia="맑은 고딕"/>
        </w:rPr>
        <w:t xml:space="preserve"> is </w:t>
      </w:r>
      <w:del w:id="502" w:author="Won Do Lee" w:date="2023-01-19T23:10:00Z">
        <w:r w:rsidR="00A54AA0" w:rsidRPr="00005E6E" w:rsidDel="00C025AD">
          <w:rPr>
            <w:rFonts w:eastAsia="맑은 고딕"/>
          </w:rPr>
          <w:delText xml:space="preserve">belongs </w:delText>
        </w:r>
      </w:del>
      <w:ins w:id="503" w:author="Won Do Lee" w:date="2023-01-19T23:10:00Z">
        <w:r w:rsidR="00C025AD" w:rsidRPr="00005E6E">
          <w:rPr>
            <w:rFonts w:eastAsia="맑은 고딕"/>
          </w:rPr>
          <w:t xml:space="preserve">belonging </w:t>
        </w:r>
      </w:ins>
      <w:r w:rsidR="00A54AA0" w:rsidRPr="00005E6E">
        <w:rPr>
          <w:rFonts w:eastAsia="맑은 고딕"/>
        </w:rPr>
        <w:t xml:space="preserve">to cluster </w:t>
      </w:r>
      <m:oMath>
        <m:r>
          <w:rPr>
            <w:rFonts w:ascii="Cambria Math" w:eastAsia="맑은 고딕" w:hAnsi="Cambria Math"/>
          </w:rPr>
          <m:t xml:space="preserve">K. </m:t>
        </m:r>
      </m:oMath>
      <w:r w:rsidR="00A54AA0" w:rsidRPr="00005E6E">
        <w:rPr>
          <w:rFonts w:eastAsia="맑은 고딕"/>
        </w:rPr>
        <w:t xml:space="preserve"> </w:t>
      </w:r>
      <w:r w:rsidR="002F5A48" w:rsidRPr="00005E6E">
        <w:rPr>
          <w:rFonts w:eastAsia="맑은 고딕"/>
        </w:rPr>
        <w:t>Thus, a</w:t>
      </w:r>
      <w:r w:rsidR="00A54AA0" w:rsidRPr="00005E6E">
        <w:rPr>
          <w:rFonts w:eastAsia="맑은 고딕"/>
        </w:rPr>
        <w:t xml:space="preserve"> small value </w:t>
      </w:r>
      <w:r w:rsidR="00452A44" w:rsidRPr="00005E6E">
        <w:rPr>
          <w:rFonts w:eastAsia="맑은 고딕"/>
        </w:rPr>
        <w:t xml:space="preserve">of </w:t>
      </w:r>
      <m:oMath>
        <m:r>
          <w:rPr>
            <w:rFonts w:ascii="Cambria Math" w:eastAsia="맑은 고딕" w:hAnsi="Cambria Math"/>
          </w:rPr>
          <m:t>a</m:t>
        </m:r>
      </m:oMath>
      <w:r w:rsidR="00452A44" w:rsidRPr="00005E6E">
        <w:rPr>
          <w:rFonts w:eastAsia="맑은 고딕"/>
        </w:rPr>
        <w:t xml:space="preserve"> </w:t>
      </w:r>
      <w:r w:rsidR="00370B7B" w:rsidRPr="00005E6E">
        <w:rPr>
          <w:rFonts w:eastAsia="맑은 고딕"/>
        </w:rPr>
        <w:t>which</w:t>
      </w:r>
      <w:r w:rsidR="00452A44" w:rsidRPr="00005E6E">
        <w:rPr>
          <w:rFonts w:eastAsia="맑은 고딕"/>
        </w:rPr>
        <w:t xml:space="preserve"> </w:t>
      </w:r>
      <w:r w:rsidR="00A54AA0" w:rsidRPr="00005E6E">
        <w:rPr>
          <w:rFonts w:eastAsia="맑은 고딕"/>
        </w:rPr>
        <w:t xml:space="preserve">means </w:t>
      </w:r>
      <w:r w:rsidR="00452A44" w:rsidRPr="00005E6E">
        <w:rPr>
          <w:rFonts w:eastAsia="맑은 고딕"/>
        </w:rPr>
        <w:t>clustering analysis performed well</w:t>
      </w:r>
      <w:r w:rsidR="00A54AA0" w:rsidRPr="00005E6E">
        <w:rPr>
          <w:rFonts w:eastAsia="맑은 고딕"/>
        </w:rPr>
        <w:t>.</w:t>
      </w:r>
      <w:r w:rsidR="00B3020A" w:rsidRPr="00005E6E">
        <w:rPr>
          <w:rFonts w:eastAsia="맑은 고딕"/>
        </w:rPr>
        <w:t xml:space="preserve"> </w:t>
      </w:r>
    </w:p>
    <w:p w14:paraId="4C3BE145" w14:textId="77777777" w:rsidR="00B3020A" w:rsidRPr="00005E6E" w:rsidRDefault="00B3020A" w:rsidP="000F3486">
      <w:pPr>
        <w:spacing w:after="240"/>
      </w:pPr>
    </w:p>
    <w:p w14:paraId="18D4855C" w14:textId="24B00729" w:rsidR="00F25F23" w:rsidRPr="00005E6E" w:rsidRDefault="00E70FCA" w:rsidP="000F3486">
      <w:pPr>
        <w:pStyle w:val="Heading3"/>
        <w:spacing w:after="240"/>
      </w:pPr>
      <w:r w:rsidRPr="00005E6E">
        <w:lastRenderedPageBreak/>
        <w:t>Classification model</w:t>
      </w:r>
    </w:p>
    <w:p w14:paraId="10FCF0DB" w14:textId="543F7DB0" w:rsidR="00A30556" w:rsidRPr="00005E6E" w:rsidRDefault="00A30556" w:rsidP="000F3486">
      <w:r w:rsidRPr="00005E6E">
        <w:t>A penalised regression model is similar to linear regression</w:t>
      </w:r>
      <w:ins w:id="504" w:author="Won Do Lee" w:date="2023-01-19T23:10:00Z">
        <w:r w:rsidR="00C025AD" w:rsidRPr="00005E6E">
          <w:t xml:space="preserve"> bu</w:t>
        </w:r>
      </w:ins>
      <w:del w:id="505" w:author="Won Do Lee" w:date="2023-01-19T23:10:00Z">
        <w:r w:rsidRPr="00005E6E" w:rsidDel="00C025AD">
          <w:delText xml:space="preserve"> but </w:delText>
        </w:r>
      </w:del>
      <w:ins w:id="506" w:author="Won Do Lee" w:date="2023-01-19T23:10:00Z">
        <w:r w:rsidR="00C025AD" w:rsidRPr="00005E6E">
          <w:t xml:space="preserve">t has </w:t>
        </w:r>
      </w:ins>
      <w:r w:rsidRPr="00005E6E">
        <w:t xml:space="preserve">an additional penalty term to constrain (or regularise) the estimated coefficients. It can reduce the variance and decrease sample error to help generalise models </w:t>
      </w:r>
      <w:r w:rsidR="00832B03" w:rsidRPr="00005E6E">
        <w:fldChar w:fldCharType="begin" w:fldLock="1"/>
      </w:r>
      <w:r w:rsidR="007A4EB0" w:rsidRPr="00005E6E">
        <w:instrText>ADDIN CSL_CITATION {"citationItems":[{"id":"ITEM-1","itemData":{"DOI":"10.1201/9780367816377","ISBN":"9780367816377","author":[{"dropping-particle":"","family":"Boehmke","given":"Brad","non-dropping-particle":"","parse-names":false,"suffix":""},{"dropping-particle":"","family":"Greenwell","given":"Brandon","non-dropping-particle":"","parse-names":false,"suffix":""}],"id":"ITEM-1","issued":{"date-parts":[["2019","11","7"]]},"publisher":"Chapman and Hall/CRC","title":"Hands-On Machine Learning with R","type":"book"},"uris":["http://www.mendeley.com/documents/?uuid=72e5f898-4f49-4269-96c8-1a4bc6327700"]}],"mendeley":{"formattedCitation":"(Boehmke &amp; Greenwell, 2019)","plainTextFormattedCitation":"(Boehmke &amp; Greenwell, 2019)","previouslyFormattedCitation":"(Boehmke &amp; Greenwell, 2019)"},"properties":{"noteIndex":0},"schema":"https://github.com/citation-style-language/schema/raw/master/csl-citation.json"}</w:instrText>
      </w:r>
      <w:r w:rsidR="00832B03" w:rsidRPr="00005E6E">
        <w:fldChar w:fldCharType="separate"/>
      </w:r>
      <w:r w:rsidR="00832B03" w:rsidRPr="00005E6E">
        <w:t>(Boehmke &amp; Greenwell, 2019)</w:t>
      </w:r>
      <w:r w:rsidR="00832B03" w:rsidRPr="00005E6E">
        <w:fldChar w:fldCharType="end"/>
      </w:r>
      <w:r w:rsidR="00832B03" w:rsidRPr="00005E6E">
        <w:t xml:space="preserve">. </w:t>
      </w:r>
      <w:r w:rsidR="00381BB2" w:rsidRPr="00005E6E">
        <w:t xml:space="preserve">The </w:t>
      </w:r>
      <w:r w:rsidR="009E0350" w:rsidRPr="00005E6E">
        <w:t xml:space="preserve">LASSO </w:t>
      </w:r>
      <w:r w:rsidR="005C5EB4" w:rsidRPr="00005E6E">
        <w:t xml:space="preserve">(Least Absolute Shrinkage and Selection Operator) </w:t>
      </w:r>
      <w:r w:rsidR="00381BB2" w:rsidRPr="00005E6E">
        <w:t xml:space="preserve">regression is a penalised regression model proposed by </w:t>
      </w:r>
      <w:proofErr w:type="spellStart"/>
      <w:r w:rsidR="00381BB2" w:rsidRPr="00005E6E">
        <w:t>Tibshirani</w:t>
      </w:r>
      <w:proofErr w:type="spellEnd"/>
      <w:r w:rsidR="00381BB2" w:rsidRPr="00005E6E">
        <w:t xml:space="preserve"> </w:t>
      </w:r>
      <w:r w:rsidR="00381BB2" w:rsidRPr="00005E6E">
        <w:fldChar w:fldCharType="begin" w:fldLock="1"/>
      </w:r>
      <w:r w:rsidR="00381BB2" w:rsidRPr="00005E6E">
        <w:instrText>ADDIN CSL_CITATION {"citationItems":[{"id":"ITEM-1","itemData":{"DOI":"10.1111/j.2517-6161.1996.tb02080.x","ISSN":"00359246","abstract":"We propose a new method for estimation in linear models. The `lasso' minimizes the residual sum of squares subject to the sum of the absolute value of the coefficients being less than a constant. Because of the nature of this constraint it tends to produce some coefficients that are exactly 0 and hence gives interpretable models. Our simulation studies suggest that the lasso enjoys some of the favourable properties of both subset selection and ridge regression. It produces interpretable models like subset selection and exhibits the stability of ridge regression. There is also an interesting relationship with recent work in adaptive function estimation by Donoho and Johnstone. The lasso idea is quite general and can be applied in a variety of statistical models: extensions to generalized regression models and tree-based models are briefly described.","author":[{"dropping-particle":"","family":"Tibshirani","given":"Robert","non-dropping-particle":"","parse-names":false,"suffix":""}],"container-title":"Journal of the Royal Statistical Society: Series B (Methodological)","id":"ITEM-1","issue":"1","issued":{"date-parts":[["1996","1"]]},"page":"267-288","title":"Regression Shrinkage and Selection Via the Lasso","type":"article-journal","volume":"58"},"suppress-author":1,"uris":["http://www.mendeley.com/documents/?uuid=c9124743-1b2c-472f-9c9f-641a04ac9270"]}],"mendeley":{"formattedCitation":"(1996)","plainTextFormattedCitation":"(1996)","previouslyFormattedCitation":"(1996)"},"properties":{"noteIndex":0},"schema":"https://github.com/citation-style-language/schema/raw/master/csl-citation.json"}</w:instrText>
      </w:r>
      <w:r w:rsidR="00381BB2" w:rsidRPr="00005E6E">
        <w:fldChar w:fldCharType="separate"/>
      </w:r>
      <w:r w:rsidR="00381BB2" w:rsidRPr="00005E6E">
        <w:t>(1996)</w:t>
      </w:r>
      <w:r w:rsidR="00381BB2" w:rsidRPr="00005E6E">
        <w:fldChar w:fldCharType="end"/>
      </w:r>
      <w:r w:rsidR="00CC6C48" w:rsidRPr="00005E6E">
        <w:t xml:space="preserve">. </w:t>
      </w:r>
      <w:r w:rsidR="00381BB2" w:rsidRPr="00005E6E">
        <w:t>I</w:t>
      </w:r>
      <w:r w:rsidR="00D62060" w:rsidRPr="00005E6E">
        <w:t xml:space="preserve">t </w:t>
      </w:r>
      <w:r w:rsidR="00D772C1" w:rsidRPr="00005E6E">
        <w:t>minimises the residual sum of squared errors (RSS) while constraining the sum of the absolute values of the regression</w:t>
      </w:r>
      <w:r w:rsidR="00381BB2" w:rsidRPr="00005E6E">
        <w:t xml:space="preserve"> coefficients</w:t>
      </w:r>
      <w:r w:rsidR="007A66DF" w:rsidRPr="00005E6E">
        <w:t xml:space="preserve"> </w:t>
      </w:r>
      <w:r w:rsidR="00381BB2" w:rsidRPr="00005E6E">
        <w:fldChar w:fldCharType="begin" w:fldLock="1"/>
      </w:r>
      <w:r w:rsidR="00381BB2" w:rsidRPr="00005E6E">
        <w:instrText>ADDIN CSL_CITATION {"citationItems":[{"id":"ITEM-1","itemData":{"DOI":"10.1017/S0016672309990334","ISSN":"0016-6723","abstract":"We used a least absolute shrinkage and selection operator (LASSO) approach to estimate marker effects for genomic selection. The least angle regression (LARS) algorithm and cross-validation were used to define the best subset of markers to include in the model. The LASSO–LARS approach was tested on two data sets: a simulated data set with 5865 individuals and 6000 Single Nucleotide Polymorphisms (SNPs); and a mouse data set with 1885 individuals genotyped for 10 656 SNPs and phenotyped for a number of quantitative traits. In the simulated data, three approaches were used to split the reference population into training and validation subsets for cross-validation: random splitting across the whole population; random sampling of validation set from the last generation only, either within or across families. The highest accuracy was obtained by random splitting across the whole population. The accuracy of genomic estimated breeding values (GEBVs) in the candidate population obtained by LASSO–LARS was 0·89 with 156 explanatory SNPs. This value was higher than those obtained by Best Linear Unbiased Prediction (BLUP) and a Bayesian method (BayesA), which were 0·75 and 0·84, respectively. In the mouse data, 1600 individuals were randomly allocated to the reference population. The GEBVs for the remaining 285 individuals estimated by LASSO–LARS were more accurate than those obtained by BLUP and BayesA for weight at six weeks and slightly lower for growth rate and body length. It was concluded that LASSO–LARS approach is a good alternative method to estimate marker effects for genomic selection, particularly when the cost of genotyping can be reduced by using a limited subset of markers.","author":[{"dropping-particle":"","family":"Usai","given":"M Graziano","non-dropping-particle":"","parse-names":false,"suffix":""},{"dropping-particle":"","family":"Goddard","given":"Mike E","non-dropping-particle":"","parse-names":false,"suffix":""},{"dropping-particle":"","family":"Hayes","given":"Ben J","non-dropping-particle":"","parse-names":false,"suffix":""}],"container-title":"Genetics Research","id":"ITEM-1","issue":"6","issued":{"date-parts":[["2009","12","1"]]},"page":"427-436","title":"LASSO with cross-validation for genomic selection","type":"article-journal","volume":"91"},"uris":["http://www.mendeley.com/documents/?uuid=e375640f-0328-4f91-8938-3b12874b4582"]}],"mendeley":{"formattedCitation":"(Usai et al., 2009)","plainTextFormattedCitation":"(Usai et al., 2009)","previouslyFormattedCitation":"(Usai et al., 2009)"},"properties":{"noteIndex":0},"schema":"https://github.com/citation-style-language/schema/raw/master/csl-citation.json"}</w:instrText>
      </w:r>
      <w:r w:rsidR="00381BB2" w:rsidRPr="00005E6E">
        <w:fldChar w:fldCharType="separate"/>
      </w:r>
      <w:r w:rsidR="00381BB2" w:rsidRPr="00005E6E">
        <w:t>(Usai et al., 2009)</w:t>
      </w:r>
      <w:r w:rsidR="00381BB2" w:rsidRPr="00005E6E">
        <w:fldChar w:fldCharType="end"/>
      </w:r>
      <w:r w:rsidR="00381BB2" w:rsidRPr="00005E6E">
        <w:t>.</w:t>
      </w:r>
      <w:r w:rsidR="007A3FD8" w:rsidRPr="00005E6E">
        <w:t xml:space="preserve"> </w:t>
      </w:r>
      <w:r w:rsidR="008B2C09" w:rsidRPr="00005E6E">
        <w:t>In the mathematical form, t</w:t>
      </w:r>
      <w:r w:rsidR="00DA6750" w:rsidRPr="00005E6E">
        <w:t>he penalised likelihood function is given by</w:t>
      </w:r>
    </w:p>
    <w:p w14:paraId="0B8BE764" w14:textId="77777777" w:rsidR="00B912C3" w:rsidRPr="00005E6E" w:rsidRDefault="00B912C3" w:rsidP="000F3486">
      <w:pPr>
        <w:spacing w:after="240"/>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8"/>
        <w:gridCol w:w="1168"/>
      </w:tblGrid>
      <w:tr w:rsidR="00A30556" w:rsidRPr="00005E6E" w14:paraId="62E86A9D" w14:textId="77777777" w:rsidTr="00C85FE9">
        <w:trPr>
          <w:jc w:val="center"/>
        </w:trPr>
        <w:tc>
          <w:tcPr>
            <w:tcW w:w="4353" w:type="pct"/>
            <w:vAlign w:val="center"/>
          </w:tcPr>
          <w:p w14:paraId="287F0D22" w14:textId="5BDCD417" w:rsidR="00A30556" w:rsidRPr="00005E6E" w:rsidRDefault="00000000" w:rsidP="000F3486">
            <w:pPr>
              <w:spacing w:after="240"/>
              <w:jc w:val="center"/>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β</m:t>
                        </m:r>
                      </m:e>
                    </m:acc>
                  </m:e>
                  <m:sup>
                    <m:r>
                      <w:rPr>
                        <w:rFonts w:ascii="Cambria Math" w:hAnsi="Cambria Math"/>
                      </w:rPr>
                      <m:t>LASSO</m:t>
                    </m:r>
                  </m:sup>
                </m:sSup>
                <m:r>
                  <w:rPr>
                    <w:rFonts w:ascii="Cambria Math" w:hAnsi="Cambria Math"/>
                  </w:rPr>
                  <m:t>=</m:t>
                </m:r>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arg min</m:t>
                        </m:r>
                      </m:e>
                      <m:sub>
                        <m:r>
                          <w:rPr>
                            <w:rFonts w:ascii="Cambria Math" w:hAnsi="Cambria Math"/>
                          </w:rPr>
                          <m:t>β</m:t>
                        </m:r>
                      </m:sub>
                    </m:sSub>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
                                      <m:sSubPr>
                                        <m:ctrlPr>
                                          <w:rPr>
                                            <w:rFonts w:ascii="Cambria Math" w:hAnsi="Cambria Math"/>
                                            <w:i/>
                                          </w:rPr>
                                        </m:ctrlPr>
                                      </m:sSubPr>
                                      <m:e>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x</m:t>
                                        </m:r>
                                      </m:e>
                                      <m:sub>
                                        <m:r>
                                          <w:rPr>
                                            <w:rFonts w:ascii="Cambria Math" w:hAnsi="Cambria Math"/>
                                          </w:rPr>
                                          <m:t>ij</m:t>
                                        </m:r>
                                      </m:sub>
                                    </m:sSub>
                                  </m:e>
                                </m:nary>
                              </m:e>
                            </m:d>
                          </m:e>
                          <m:sup>
                            <m:r>
                              <w:rPr>
                                <w:rFonts w:ascii="Cambria Math" w:hAnsi="Cambria Math"/>
                              </w:rPr>
                              <m:t>2</m:t>
                            </m:r>
                          </m:sup>
                        </m:sSup>
                      </m:e>
                    </m:nary>
                  </m:e>
                </m:func>
                <m:r>
                  <m:rPr>
                    <m:sty m:val="p"/>
                  </m:rPr>
                  <w:rPr>
                    <w:rFonts w:ascii="Cambria Math" w:hAnsi="Cambria Math"/>
                  </w:rPr>
                  <m:t>+</m:t>
                </m:r>
                <m:r>
                  <w:rPr>
                    <w:rFonts w:ascii="Cambria Math" w:hAnsi="Cambria Math"/>
                  </w:rPr>
                  <m:t>λ</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e>
                    </m:d>
                  </m:e>
                </m:nary>
                <m:r>
                  <w:rPr>
                    <w:rFonts w:ascii="Cambria Math" w:hAnsi="Cambria Math"/>
                  </w:rPr>
                  <m:t>,</m:t>
                </m:r>
              </m:oMath>
            </m:oMathPara>
          </w:p>
        </w:tc>
        <w:tc>
          <w:tcPr>
            <w:tcW w:w="647" w:type="pct"/>
            <w:vAlign w:val="center"/>
          </w:tcPr>
          <w:p w14:paraId="2D279769" w14:textId="73B0ACD9" w:rsidR="00A30556" w:rsidRPr="00005E6E" w:rsidRDefault="00A30556" w:rsidP="000F3486">
            <w:pPr>
              <w:spacing w:after="240"/>
              <w:jc w:val="center"/>
            </w:pPr>
            <w:r w:rsidRPr="00005E6E">
              <w:t>(4)</w:t>
            </w:r>
            <w:r w:rsidR="00571E27" w:rsidRPr="00005E6E">
              <w:t>.</w:t>
            </w:r>
          </w:p>
        </w:tc>
      </w:tr>
    </w:tbl>
    <w:p w14:paraId="029510A2" w14:textId="77777777" w:rsidR="00B912C3" w:rsidRPr="00005E6E" w:rsidRDefault="00B912C3" w:rsidP="000F3486"/>
    <w:p w14:paraId="2E96D488" w14:textId="75741D4D" w:rsidR="00370B7B" w:rsidRPr="00005E6E" w:rsidRDefault="00FC0B05" w:rsidP="000F3486">
      <w:pPr>
        <w:spacing w:after="240"/>
      </w:pPr>
      <w:r w:rsidRPr="00005E6E">
        <w:t>Here</w:t>
      </w:r>
      <w:r w:rsidR="00A30556" w:rsidRPr="00005E6E">
        <w:t xml:space="preserve"> </w:t>
      </w:r>
      <m:oMath>
        <m:r>
          <w:rPr>
            <w:rFonts w:ascii="Cambria Math" w:hAnsi="Cambria Math"/>
          </w:rPr>
          <m:t>t</m:t>
        </m:r>
      </m:oMath>
      <w:r w:rsidR="00A30556" w:rsidRPr="00005E6E">
        <w:t xml:space="preserve"> is a</w:t>
      </w:r>
      <w:r w:rsidR="00381BB2" w:rsidRPr="00005E6E">
        <w:t xml:space="preserve"> constraint as a</w:t>
      </w:r>
      <w:r w:rsidR="00A30556" w:rsidRPr="00005E6E">
        <w:t xml:space="preserve"> tuning parameter (</w:t>
      </w:r>
      <m:oMath>
        <m:r>
          <w:rPr>
            <w:rFonts w:ascii="Cambria Math" w:hAnsi="Cambria Math"/>
          </w:rPr>
          <m:t>t≥0)</m:t>
        </m:r>
      </m:oMath>
      <w:r w:rsidR="00A30556" w:rsidRPr="00005E6E">
        <w:t xml:space="preserve">, </w:t>
      </w:r>
      <m:oMath>
        <m:r>
          <w:rPr>
            <w:rFonts w:ascii="Cambria Math" w:hAnsi="Cambria Math"/>
          </w:rPr>
          <m:t>p</m:t>
        </m:r>
      </m:oMath>
      <w:r w:rsidR="00381BB2" w:rsidRPr="00005E6E">
        <w:t xml:space="preserve"> is the number of predictors, and </w:t>
      </w:r>
      <m:oMath>
        <m:r>
          <w:rPr>
            <w:rFonts w:ascii="Cambria Math" w:hAnsi="Cambria Math"/>
          </w:rPr>
          <m:t>λ</m:t>
        </m:r>
      </m:oMath>
      <w:r w:rsidR="00A30556" w:rsidRPr="00005E6E">
        <w:t xml:space="preserve"> is the</w:t>
      </w:r>
      <w:r w:rsidR="00381BB2" w:rsidRPr="00005E6E">
        <w:t xml:space="preserve"> penalty parameter </w:t>
      </w:r>
      <w:r w:rsidR="007A3FD8" w:rsidRPr="00005E6E">
        <w:t xml:space="preserve">that </w:t>
      </w:r>
      <w:r w:rsidR="00381BB2" w:rsidRPr="00005E6E">
        <w:t xml:space="preserve">controls </w:t>
      </w:r>
      <w:r w:rsidR="00C93EEB" w:rsidRPr="00005E6E">
        <w:t xml:space="preserve">the </w:t>
      </w:r>
      <w:r w:rsidR="00381BB2" w:rsidRPr="00005E6E">
        <w:t xml:space="preserve">amount of regularisation (i.e., the size of the coefficients). </w:t>
      </w:r>
      <w:r w:rsidR="00CA49D9" w:rsidRPr="00005E6E">
        <w:t xml:space="preserve">Setting </w:t>
      </w:r>
      <m:oMath>
        <m:r>
          <w:rPr>
            <w:rFonts w:ascii="Cambria Math" w:hAnsi="Cambria Math"/>
          </w:rPr>
          <m:t>λ</m:t>
        </m:r>
      </m:oMath>
      <w:r w:rsidR="00CA49D9" w:rsidRPr="00005E6E">
        <w:t xml:space="preserve"> to </w:t>
      </w:r>
      <w:r w:rsidR="00381BB2" w:rsidRPr="00005E6E">
        <w:t>1</w:t>
      </w:r>
      <w:r w:rsidR="00EF5B07" w:rsidRPr="00005E6E">
        <w:t xml:space="preserve"> allows the </w:t>
      </w:r>
      <w:r w:rsidR="00381BB2" w:rsidRPr="00005E6E">
        <w:t>purely penalising</w:t>
      </w:r>
      <w:r w:rsidR="008B7EBD" w:rsidRPr="00005E6E">
        <w:t xml:space="preserve"> </w:t>
      </w:r>
      <w:r w:rsidR="007A3FD8" w:rsidRPr="00005E6E">
        <w:t xml:space="preserve">the </w:t>
      </w:r>
      <w:r w:rsidR="007A66DF" w:rsidRPr="00005E6E">
        <w:t xml:space="preserve">sum of the </w:t>
      </w:r>
      <w:r w:rsidR="00381BB2" w:rsidRPr="00005E6E">
        <w:t xml:space="preserve">absolute values of the regression of coefficients </w:t>
      </w:r>
      <m:oMath>
        <m:sSub>
          <m:sSubPr>
            <m:ctrlPr>
              <w:rPr>
                <w:rFonts w:ascii="Cambria Math" w:hAnsi="Cambria Math"/>
                <w:i/>
              </w:rPr>
            </m:ctrlPr>
          </m:sSubPr>
          <m:e>
            <m:r>
              <w:rPr>
                <w:rFonts w:ascii="Cambria Math" w:hAnsi="Cambria Math"/>
              </w:rPr>
              <m:t>β</m:t>
            </m:r>
          </m:e>
          <m:sub>
            <m:r>
              <w:rPr>
                <w:rFonts w:ascii="Cambria Math" w:hAnsi="Cambria Math"/>
              </w:rPr>
              <m:t>j</m:t>
            </m:r>
          </m:sub>
        </m:sSub>
      </m:oMath>
      <w:r w:rsidR="00C93EEB" w:rsidRPr="00005E6E">
        <w:t xml:space="preserve">, i.e., </w:t>
      </w:r>
      <w:r w:rsidR="008B7EBD" w:rsidRPr="00005E6E">
        <w:t xml:space="preserve">the </w:t>
      </w:r>
      <m:oMath>
        <m:r>
          <m:rPr>
            <m:scr m:val="script"/>
          </m:rPr>
          <w:rPr>
            <w:rFonts w:ascii="Cambria Math" w:hAnsi="Cambria Math"/>
          </w:rPr>
          <m:t>l</m:t>
        </m:r>
      </m:oMath>
      <w:r w:rsidR="008B7EBD" w:rsidRPr="00005E6E">
        <w:t>1 norm of coefficients</w:t>
      </w:r>
      <w:r w:rsidR="00381BB2" w:rsidRPr="00005E6E">
        <w:t>.</w:t>
      </w:r>
      <w:r w:rsidR="00C93EEB" w:rsidRPr="00005E6E">
        <w:t xml:space="preserve"> </w:t>
      </w:r>
      <w:r w:rsidR="009E0350" w:rsidRPr="00005E6E">
        <w:t>LASSO</w:t>
      </w:r>
      <w:r w:rsidR="00A30556" w:rsidRPr="00005E6E">
        <w:t xml:space="preserve"> regression </w:t>
      </w:r>
      <w:r w:rsidR="007A3FD8" w:rsidRPr="00005E6E">
        <w:t xml:space="preserve">uses </w:t>
      </w:r>
      <m:oMath>
        <m:r>
          <m:rPr>
            <m:scr m:val="script"/>
          </m:rPr>
          <w:rPr>
            <w:rFonts w:ascii="Cambria Math" w:hAnsi="Cambria Math"/>
          </w:rPr>
          <m:t>l</m:t>
        </m:r>
      </m:oMath>
      <w:r w:rsidR="007A3FD8" w:rsidRPr="00005E6E">
        <w:t xml:space="preserve">1 regularisation technique can result in sparse models with </w:t>
      </w:r>
      <w:r w:rsidR="00A30556" w:rsidRPr="00005E6E">
        <w:t>the coefficient of the unimportant features towards zero</w:t>
      </w:r>
      <w:r w:rsidR="00EF5B07" w:rsidRPr="00005E6E">
        <w:t xml:space="preserve">, </w:t>
      </w:r>
      <w:r w:rsidR="00843E52" w:rsidRPr="00005E6E">
        <w:t xml:space="preserve">and </w:t>
      </w:r>
      <w:r w:rsidR="007A3FD8" w:rsidRPr="00005E6E">
        <w:t xml:space="preserve">get eliminated </w:t>
      </w:r>
      <w:r w:rsidR="00EF5B07" w:rsidRPr="00005E6E">
        <w:t>in the model</w:t>
      </w:r>
      <w:r w:rsidR="00832B03" w:rsidRPr="00005E6E">
        <w:t xml:space="preserve"> </w:t>
      </w:r>
      <w:r w:rsidR="00381BB2" w:rsidRPr="00005E6E">
        <w:fldChar w:fldCharType="begin" w:fldLock="1"/>
      </w:r>
      <w:r w:rsidR="0048201C" w:rsidRPr="00005E6E">
        <w:instrText>ADDIN CSL_CITATION {"citationItems":[{"id":"ITEM-1","itemData":{"DOI":"10.1016/j.expneurol.2008.01.011","ISBN":"0387329072","ISSN":"1548-7660","PMID":"20808728","abstract":"We develop fast algorithms for estimation of generalized linear models with convex penalties. The models include linear regression, two-class logistic regression, and multinomial regression problems while the penalties include ℓ(1) (the lasso), ℓ(2) (ridge regression) and mixtures of the two (the elastic net). The algorithms use cyclical coordinate descent, computed along a regularization path. The methods can handle large problems and can also deal efficiently with sparse features. In comparative timings we find that the new algorithms are considerably faster than competing methods.","author":[{"dropping-particle":"","family":"Friedman","given":"Jerome","non-dropping-particle":"","parse-names":false,"suffix":""},{"dropping-particle":"","family":"Hastie","given":"Trevor","non-dropping-particle":"","parse-names":false,"suffix":""},{"dropping-particle":"","family":"Tibshirani","given":"Rob","non-dropping-particle":"","parse-names":false,"suffix":""}],"container-title":"Journal of statistical software","id":"ITEM-1","issue":"1","issued":{"date-parts":[["2010","5","26"]]},"page":"1-22","title":"Regularization Paths for Generalized Linear Models via Coordinate Descent","type":"article-journal","volume":"33"},"uris":["http://www.mendeley.com/documents/?uuid=2eb04310-14f5-4a02-8bdd-6e104bf678f4"]}],"mendeley":{"formattedCitation":"(Friedman et al., 2010)","plainTextFormattedCitation":"(Friedman et al., 2010)","previouslyFormattedCitation":"(Friedman et al., 2010)"},"properties":{"noteIndex":0},"schema":"https://github.com/citation-style-language/schema/raw/master/csl-citation.json"}</w:instrText>
      </w:r>
      <w:r w:rsidR="00381BB2" w:rsidRPr="00005E6E">
        <w:fldChar w:fldCharType="separate"/>
      </w:r>
      <w:r w:rsidR="00381BB2" w:rsidRPr="00005E6E">
        <w:t>(Friedman et al., 2010)</w:t>
      </w:r>
      <w:r w:rsidR="00381BB2" w:rsidRPr="00005E6E">
        <w:fldChar w:fldCharType="end"/>
      </w:r>
      <w:r w:rsidR="00A30556" w:rsidRPr="00005E6E">
        <w:t>.</w:t>
      </w:r>
    </w:p>
    <w:p w14:paraId="7F10E74D" w14:textId="51067956" w:rsidR="00825DC4" w:rsidRPr="00005E6E" w:rsidRDefault="00C93EEB" w:rsidP="000F3486">
      <w:r w:rsidRPr="00005E6E">
        <w:t>The multinomial logistic regression model</w:t>
      </w:r>
      <w:r w:rsidR="00A36C97" w:rsidRPr="00005E6E">
        <w:t xml:space="preserve"> </w:t>
      </w:r>
      <w:r w:rsidR="002D3992" w:rsidRPr="00005E6E">
        <w:t xml:space="preserve">(MLR) </w:t>
      </w:r>
      <w:r w:rsidR="00A36C97" w:rsidRPr="00005E6E">
        <w:t>utilises the logit link function to model the</w:t>
      </w:r>
      <w:r w:rsidR="001934BB" w:rsidRPr="00005E6E">
        <w:t xml:space="preserve"> </w:t>
      </w:r>
      <w:r w:rsidR="00A36C97" w:rsidRPr="00005E6E">
        <w:t>logarithm of the odd</w:t>
      </w:r>
      <w:r w:rsidRPr="00005E6E">
        <w:t>s</w:t>
      </w:r>
      <w:r w:rsidR="00A36C97" w:rsidRPr="00005E6E">
        <w:t xml:space="preserve"> ratio for multi-category response variables </w:t>
      </w:r>
      <w:r w:rsidR="00A36C97" w:rsidRPr="00005E6E">
        <w:fldChar w:fldCharType="begin" w:fldLock="1"/>
      </w:r>
      <w:r w:rsidR="00012F58" w:rsidRPr="00005E6E">
        <w:instrText>ADDIN CSL_CITATION {"citationItems":[{"id":"ITEM-1","itemData":{"DOI":"10.1109/TPAMI.2005.127","ISSN":"0162-8828","author":[{"dropping-particle":"","family":"Krishnapuram","given":"B.","non-dropping-particle":"","parse-names":false,"suffix":""},{"dropping-particle":"","family":"Carin","given":"L.","non-dropping-particle":"","parse-names":false,"suffix":""},{"dropping-particle":"","family":"Figueiredo","given":"M.A.T.","non-dropping-particle":"","parse-names":false,"suffix":""},{"dropping-particle":"","family":"Hartemink","given":"A.J.","non-dropping-particle":"","parse-names":false,"suffix":""}],"container-title":"IEEE Transactions on Pattern Analysis and Machine Intelligence","id":"ITEM-1","issue":"6","issued":{"date-parts":[["2005","6"]]},"page":"957-968","title":"Sparse multinomial logistic regression: fast algorithms and generalization bounds","type":"article-journal","volume":"27"},"uris":["http://www.mendeley.com/documents/?uuid=f0197fb1-f06b-49c7-83ec-6cf855fd750d"]}],"mendeley":{"formattedCitation":"(Krishnapuram et al., 2005)","plainTextFormattedCitation":"(Krishnapuram et al., 2005)","previouslyFormattedCitation":"(Krishnapuram et al., 2005)"},"properties":{"noteIndex":0},"schema":"https://github.com/citation-style-language/schema/raw/master/csl-citation.json"}</w:instrText>
      </w:r>
      <w:r w:rsidR="00A36C97" w:rsidRPr="00005E6E">
        <w:fldChar w:fldCharType="separate"/>
      </w:r>
      <w:r w:rsidR="00A36C97" w:rsidRPr="00005E6E">
        <w:t>(Krishnapuram et al., 2005)</w:t>
      </w:r>
      <w:r w:rsidR="00A36C97" w:rsidRPr="00005E6E">
        <w:fldChar w:fldCharType="end"/>
      </w:r>
      <w:r w:rsidR="00A36C97" w:rsidRPr="00005E6E">
        <w:t>.</w:t>
      </w:r>
      <w:r w:rsidR="001934BB" w:rsidRPr="00005E6E">
        <w:t xml:space="preserve"> </w:t>
      </w:r>
      <w:r w:rsidR="00BD3C6A" w:rsidRPr="00005E6E">
        <w:t xml:space="preserve">Let </w:t>
      </w:r>
      <m:oMath>
        <m:r>
          <w:rPr>
            <w:rFonts w:ascii="Cambria Math" w:hAnsi="Cambria Math"/>
          </w:rPr>
          <m:t>Y</m:t>
        </m:r>
      </m:oMath>
      <w:r w:rsidR="00A36C97" w:rsidRPr="00005E6E">
        <w:t xml:space="preserve"> has </w:t>
      </w:r>
      <w:r w:rsidR="0098400E" w:rsidRPr="00005E6E">
        <w:t xml:space="preserve">multi categories </w:t>
      </w:r>
      <w:r w:rsidR="00060D57" w:rsidRPr="00005E6E">
        <w:t>to denote</w:t>
      </w:r>
      <w:r w:rsidR="00A36C97" w:rsidRPr="00005E6E">
        <w:t xml:space="preserve"> </w:t>
      </w:r>
      <m:oMath>
        <m:r>
          <w:rPr>
            <w:rFonts w:ascii="Cambria Math" w:hAnsi="Cambria Math"/>
          </w:rPr>
          <m:t>K</m:t>
        </m:r>
      </m:oMath>
      <w:r w:rsidR="00A36C97" w:rsidRPr="00005E6E">
        <w:t xml:space="preserve"> </w:t>
      </w:r>
      <w:r w:rsidR="0098400E" w:rsidRPr="00005E6E">
        <w:t xml:space="preserve">number of </w:t>
      </w:r>
      <w:r w:rsidR="00060D57" w:rsidRPr="00005E6E">
        <w:t>cluster</w:t>
      </w:r>
      <w:r w:rsidR="00A36C97" w:rsidRPr="00005E6E">
        <w:t>s</w:t>
      </w:r>
      <w:r w:rsidR="005A3F2A" w:rsidRPr="00005E6E">
        <w:t xml:space="preserve"> with </w:t>
      </w:r>
      <w:r w:rsidR="009D5E81" w:rsidRPr="00005E6E">
        <w:t xml:space="preserve">a </w:t>
      </w:r>
      <w:r w:rsidR="00832B03" w:rsidRPr="00005E6E">
        <w:t>predictor</w:t>
      </w:r>
      <w:r w:rsidR="009D5E81" w:rsidRPr="00005E6E">
        <w:t xml:space="preserve"> vector</w:t>
      </w:r>
      <m:oMath>
        <m:r>
          <w:rPr>
            <w:rFonts w:ascii="Cambria Math" w:hAnsi="Cambria Math"/>
          </w:rPr>
          <m:t xml:space="preserve"> X</m:t>
        </m:r>
      </m:oMath>
      <w:r w:rsidR="005A3F2A" w:rsidRPr="00005E6E">
        <w:t xml:space="preserve">, </w:t>
      </w:r>
      <w:r w:rsidR="00BD3C6A" w:rsidRPr="00005E6E">
        <w:t xml:space="preserve">the linear logistic regression model can be generalised to a multi-logit model </w:t>
      </w:r>
      <w:r w:rsidR="0048201C" w:rsidRPr="00005E6E">
        <w:fldChar w:fldCharType="begin" w:fldLock="1"/>
      </w:r>
      <w:r w:rsidR="00F81C99" w:rsidRPr="00005E6E">
        <w:instrText>ADDIN CSL_CITATION {"citationItems":[{"id":"ITEM-1","itemData":{"DOI":"10.1016/j.expneurol.2008.01.011","ISBN":"0387329072","ISSN":"1548-7660","PMID":"20808728","abstract":"We develop fast algorithms for estimation of generalized linear models with convex penalties. The models include linear regression, two-class logistic regression, and multinomial regression problems while the penalties include ℓ(1) (the lasso), ℓ(2) (ridge regression) and mixtures of the two (the elastic net). The algorithms use cyclical coordinate descent, computed along a regularization path. The methods can handle large problems and can also deal efficiently with sparse features. In comparative timings we find that the new algorithms are considerably faster than competing methods.","author":[{"dropping-particle":"","family":"Friedman","given":"Jerome","non-dropping-particle":"","parse-names":false,"suffix":""},{"dropping-particle":"","family":"Hastie","given":"Trevor","non-dropping-particle":"","parse-names":false,"suffix":""},{"dropping-particle":"","family":"Tibshirani","given":"Rob","non-dropping-particle":"","parse-names":false,"suffix":""}],"container-title":"Journal of statistical software","id":"ITEM-1","issue":"1","issued":{"date-parts":[["2010","5","26"]]},"page":"1-22","title":"Regularization Paths for Generalized Linear Models via Coordinate Descent","type":"article-journal","volume":"33"},"uris":["http://www.mendeley.com/documents/?uuid=2eb04310-14f5-4a02-8bdd-6e104bf678f4"]}],"mendeley":{"formattedCitation":"(Friedman et al., 2010)","plainTextFormattedCitation":"(Friedman et al., 2010)","previouslyFormattedCitation":"(Friedman et al., 2010)"},"properties":{"noteIndex":0},"schema":"https://github.com/citation-style-language/schema/raw/master/csl-citation.json"}</w:instrText>
      </w:r>
      <w:r w:rsidR="0048201C" w:rsidRPr="00005E6E">
        <w:fldChar w:fldCharType="separate"/>
      </w:r>
      <w:r w:rsidR="0048201C" w:rsidRPr="00005E6E">
        <w:t>(Friedman et al., 2010)</w:t>
      </w:r>
      <w:r w:rsidR="0048201C" w:rsidRPr="00005E6E">
        <w:fldChar w:fldCharType="end"/>
      </w:r>
      <w:r w:rsidR="00E17796" w:rsidRPr="00005E6E">
        <w:t>. T</w:t>
      </w:r>
      <w:r w:rsidR="00825DC4" w:rsidRPr="00005E6E">
        <w:t xml:space="preserve">he probability </w:t>
      </w:r>
      <m:oMath>
        <m:r>
          <w:rPr>
            <w:rFonts w:ascii="Cambria Math" w:hAnsi="Cambria Math"/>
          </w:rPr>
          <m:t>Pr</m:t>
        </m:r>
      </m:oMath>
      <w:r w:rsidR="00825DC4" w:rsidRPr="00005E6E">
        <w:t xml:space="preserve"> for each </w:t>
      </w:r>
      <w:r w:rsidR="00060D57" w:rsidRPr="00005E6E">
        <w:t>cluster</w:t>
      </w:r>
      <w:r w:rsidR="00825DC4" w:rsidRPr="00005E6E">
        <w:t xml:space="preserve"> </w:t>
      </w:r>
      <m:oMath>
        <m:r>
          <w:rPr>
            <w:rFonts w:ascii="Cambria Math" w:hAnsi="Cambria Math"/>
          </w:rPr>
          <m:t>k</m:t>
        </m:r>
      </m:oMath>
      <w:r w:rsidR="00825DC4" w:rsidRPr="00005E6E">
        <w:t xml:space="preserve"> </w:t>
      </w:r>
      <w:r w:rsidR="001C69D8" w:rsidRPr="00005E6E">
        <w:t xml:space="preserve">to generalise the linear logistic regression into </w:t>
      </w:r>
      <m:oMath>
        <m:r>
          <w:rPr>
            <w:rFonts w:ascii="Cambria Math" w:hAnsi="Cambria Math"/>
          </w:rPr>
          <m:t>K-1</m:t>
        </m:r>
      </m:oMath>
      <w:r w:rsidR="00EC0F10" w:rsidRPr="00005E6E">
        <w:t xml:space="preserve"> logits</w:t>
      </w:r>
      <w:r w:rsidR="00BB31E2" w:rsidRPr="00005E6E">
        <w:t xml:space="preserve"> </w:t>
      </w:r>
      <w:r w:rsidR="00BE1589" w:rsidRPr="00005E6E">
        <w:t>as</w:t>
      </w:r>
      <w:r w:rsidR="00BB31E2" w:rsidRPr="00005E6E">
        <w:t xml:space="preserve"> Equation </w:t>
      </w:r>
      <w:r w:rsidR="00BC1D8E" w:rsidRPr="00005E6E">
        <w:t>(</w:t>
      </w:r>
      <w:r w:rsidR="00BB31E2" w:rsidRPr="00005E6E">
        <w:t>5</w:t>
      </w:r>
      <w:r w:rsidR="00BC1D8E" w:rsidRPr="00005E6E">
        <w:t>)</w:t>
      </w:r>
      <w:r w:rsidR="00BB31E2" w:rsidRPr="00005E6E">
        <w:t xml:space="preserve">, </w:t>
      </w:r>
      <w:r w:rsidR="00F81C99" w:rsidRPr="00005E6E">
        <w:t xml:space="preserve">and </w:t>
      </w:r>
      <w:r w:rsidR="001C69D8" w:rsidRPr="00005E6E">
        <w:t xml:space="preserve">modifying term </w:t>
      </w:r>
      <w:r w:rsidR="00225C51" w:rsidRPr="00005E6E">
        <w:t xml:space="preserve">as </w:t>
      </w:r>
      <w:r w:rsidR="00BB31E2" w:rsidRPr="00005E6E">
        <w:t xml:space="preserve">Equation </w:t>
      </w:r>
      <w:r w:rsidR="00BC1D8E" w:rsidRPr="00005E6E">
        <w:t>(</w:t>
      </w:r>
      <w:r w:rsidR="00BB31E2" w:rsidRPr="00005E6E">
        <w:t>6</w:t>
      </w:r>
      <w:r w:rsidR="00BC1D8E" w:rsidRPr="00005E6E">
        <w:t>)</w:t>
      </w:r>
      <w:r w:rsidR="001C51A0" w:rsidRPr="00005E6E">
        <w:t>.</w:t>
      </w:r>
    </w:p>
    <w:p w14:paraId="0069B41C" w14:textId="77777777" w:rsidR="00B912C3" w:rsidRPr="00005E6E" w:rsidRDefault="00B912C3" w:rsidP="000F3486"/>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8"/>
        <w:gridCol w:w="1168"/>
      </w:tblGrid>
      <w:tr w:rsidR="0009030E" w:rsidRPr="00005E6E" w14:paraId="5538C227" w14:textId="77777777" w:rsidTr="00C85FE9">
        <w:trPr>
          <w:jc w:val="center"/>
        </w:trPr>
        <w:tc>
          <w:tcPr>
            <w:tcW w:w="4353" w:type="pct"/>
            <w:vAlign w:val="center"/>
          </w:tcPr>
          <w:p w14:paraId="2F4BB13F" w14:textId="761D2437" w:rsidR="00E51A6C" w:rsidRPr="00005E6E" w:rsidRDefault="00000000" w:rsidP="000F3486">
            <w:pPr>
              <w:ind w:left="360"/>
              <w:jc w:val="center"/>
            </w:pPr>
            <m:oMath>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func>
                        <m:funcPr>
                          <m:ctrlPr>
                            <w:rPr>
                              <w:rFonts w:ascii="Cambria Math" w:hAnsi="Cambria Math"/>
                              <w:i/>
                            </w:rPr>
                          </m:ctrlPr>
                        </m:funcPr>
                        <m:fName>
                          <m:r>
                            <w:rPr>
                              <w:rFonts w:ascii="Cambria Math" w:hAnsi="Cambria Math"/>
                            </w:rPr>
                            <m:t xml:space="preserve">Pr </m:t>
                          </m:r>
                        </m:fName>
                        <m:e>
                          <m:d>
                            <m:dPr>
                              <m:ctrlPr>
                                <w:rPr>
                                  <w:rFonts w:ascii="Cambria Math" w:hAnsi="Cambria Math"/>
                                  <w:i/>
                                </w:rPr>
                              </m:ctrlPr>
                            </m:dPr>
                            <m:e>
                              <m:r>
                                <w:rPr>
                                  <w:rFonts w:ascii="Cambria Math" w:hAnsi="Cambria Math"/>
                                </w:rPr>
                                <m:t>Y=k</m:t>
                              </m:r>
                            </m:e>
                            <m:e>
                              <m:r>
                                <w:rPr>
                                  <w:rFonts w:ascii="Cambria Math" w:hAnsi="Cambria Math"/>
                                </w:rPr>
                                <m:t>x</m:t>
                              </m:r>
                            </m:e>
                          </m:d>
                        </m:e>
                      </m:func>
                    </m:num>
                    <m:den>
                      <m:func>
                        <m:funcPr>
                          <m:ctrlPr>
                            <w:rPr>
                              <w:rFonts w:ascii="Cambria Math" w:hAnsi="Cambria Math"/>
                              <w:i/>
                            </w:rPr>
                          </m:ctrlPr>
                        </m:funcPr>
                        <m:fName>
                          <m:r>
                            <w:rPr>
                              <w:rFonts w:ascii="Cambria Math" w:hAnsi="Cambria Math"/>
                            </w:rPr>
                            <m:t xml:space="preserve">Pr </m:t>
                          </m:r>
                        </m:fName>
                        <m:e>
                          <m:d>
                            <m:dPr>
                              <m:ctrlPr>
                                <w:rPr>
                                  <w:rFonts w:ascii="Cambria Math" w:hAnsi="Cambria Math"/>
                                  <w:i/>
                                </w:rPr>
                              </m:ctrlPr>
                            </m:dPr>
                            <m:e>
                              <m:r>
                                <w:rPr>
                                  <w:rFonts w:ascii="Cambria Math" w:hAnsi="Cambria Math"/>
                                </w:rPr>
                                <m:t>Y=K</m:t>
                              </m:r>
                            </m:e>
                            <m:e>
                              <m:r>
                                <w:rPr>
                                  <w:rFonts w:ascii="Cambria Math" w:hAnsi="Cambria Math"/>
                                </w:rPr>
                                <m:t>x</m:t>
                              </m:r>
                            </m:e>
                          </m:d>
                        </m:e>
                      </m:func>
                    </m:den>
                  </m:f>
                </m:e>
              </m:func>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sSup>
                <m:sSupPr>
                  <m:ctrlPr>
                    <w:rPr>
                      <w:rFonts w:ascii="Cambria Math" w:hAnsi="Cambria Math"/>
                      <w:i/>
                    </w:rPr>
                  </m:ctrlPr>
                </m:sSupPr>
                <m:e>
                  <m:r>
                    <w:rPr>
                      <w:rFonts w:ascii="Cambria Math" w:hAnsi="Cambria Math"/>
                    </w:rPr>
                    <m:t>x</m:t>
                  </m:r>
                </m:e>
                <m:sup>
                  <m:r>
                    <m:rPr>
                      <m:sty m:val="b"/>
                    </m:rPr>
                    <w:rPr>
                      <w:rFonts w:ascii="Cambria Math" w:hAnsi="Cambria Math"/>
                    </w:rPr>
                    <m:t>T</m:t>
                  </m:r>
                </m:sup>
              </m:sSup>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   k=</m:t>
              </m:r>
              <m:d>
                <m:dPr>
                  <m:begChr m:val="{"/>
                  <m:endChr m:val="}"/>
                  <m:ctrlPr>
                    <w:rPr>
                      <w:rFonts w:ascii="Cambria Math" w:hAnsi="Cambria Math"/>
                      <w:i/>
                    </w:rPr>
                  </m:ctrlPr>
                </m:dPr>
                <m:e>
                  <m:r>
                    <w:rPr>
                      <w:rFonts w:ascii="Cambria Math" w:hAnsi="Cambria Math"/>
                    </w:rPr>
                    <m:t>1, 2,…, K-1</m:t>
                  </m:r>
                </m:e>
              </m:d>
            </m:oMath>
            <w:r w:rsidR="00F9205B" w:rsidRPr="00005E6E">
              <w:t>.</w:t>
            </w:r>
          </w:p>
        </w:tc>
        <w:tc>
          <w:tcPr>
            <w:tcW w:w="647" w:type="pct"/>
            <w:vAlign w:val="center"/>
          </w:tcPr>
          <w:p w14:paraId="05DB9D93" w14:textId="48B8807E" w:rsidR="0009030E" w:rsidRPr="00005E6E" w:rsidRDefault="00FC21EB" w:rsidP="000F3486">
            <w:pPr>
              <w:jc w:val="center"/>
            </w:pPr>
            <w:r w:rsidRPr="00005E6E">
              <w:t>(5)</w:t>
            </w:r>
            <w:r w:rsidR="00571E27" w:rsidRPr="00005E6E">
              <w:t>.</w:t>
            </w:r>
          </w:p>
        </w:tc>
      </w:tr>
      <w:tr w:rsidR="00645BFB" w:rsidRPr="00005E6E" w14:paraId="582874D7" w14:textId="77777777" w:rsidTr="00C85FE9">
        <w:trPr>
          <w:jc w:val="center"/>
        </w:trPr>
        <w:tc>
          <w:tcPr>
            <w:tcW w:w="4353" w:type="pct"/>
            <w:vAlign w:val="center"/>
          </w:tcPr>
          <w:p w14:paraId="30CE4677" w14:textId="0186AAF9" w:rsidR="00645BFB" w:rsidRPr="00005E6E" w:rsidRDefault="00000000" w:rsidP="000F3486">
            <w:pPr>
              <w:jc w:val="center"/>
            </w:pPr>
            <m:oMathPara>
              <m:oMath>
                <m:func>
                  <m:funcPr>
                    <m:ctrlPr>
                      <w:rPr>
                        <w:rFonts w:ascii="Cambria Math" w:hAnsi="Cambria Math"/>
                        <w:i/>
                      </w:rPr>
                    </m:ctrlPr>
                  </m:funcPr>
                  <m:fName>
                    <m:r>
                      <w:rPr>
                        <w:rFonts w:ascii="Cambria Math" w:hAnsi="Cambria Math"/>
                      </w:rPr>
                      <m:t xml:space="preserve">Pr </m:t>
                    </m:r>
                  </m:fName>
                  <m:e>
                    <m:d>
                      <m:dPr>
                        <m:ctrlPr>
                          <w:rPr>
                            <w:rFonts w:ascii="Cambria Math" w:hAnsi="Cambria Math"/>
                            <w:i/>
                          </w:rPr>
                        </m:ctrlPr>
                      </m:dPr>
                      <m:e>
                        <m:r>
                          <w:rPr>
                            <w:rFonts w:ascii="Cambria Math" w:hAnsi="Cambria Math"/>
                          </w:rPr>
                          <m:t>Y=k</m:t>
                        </m:r>
                      </m:e>
                      <m:e>
                        <m:r>
                          <w:rPr>
                            <w:rFonts w:ascii="Cambria Math" w:hAnsi="Cambria Math"/>
                          </w:rPr>
                          <m:t>X</m:t>
                        </m:r>
                      </m:e>
                    </m:d>
                  </m:e>
                </m:func>
                <m:r>
                  <w:rPr>
                    <w:rFonts w:ascii="Cambria Math" w:hAnsi="Cambria Math"/>
                  </w:rPr>
                  <m:t xml:space="preserve">= </m:t>
                </m:r>
                <m:f>
                  <m:fPr>
                    <m:ctrlPr>
                      <w:rPr>
                        <w:rFonts w:ascii="Cambria Math" w:hAnsi="Cambria Math"/>
                        <w:i/>
                      </w:rPr>
                    </m:ctrlPr>
                  </m:fPr>
                  <m:num>
                    <m:func>
                      <m:funcPr>
                        <m:ctrlPr>
                          <w:rPr>
                            <w:rFonts w:ascii="Cambria Math" w:hAnsi="Cambria Math"/>
                            <w:i/>
                          </w:rPr>
                        </m:ctrlPr>
                      </m:funcPr>
                      <m:fName>
                        <m: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sSup>
                              <m:sSupPr>
                                <m:ctrlPr>
                                  <w:rPr>
                                    <w:rFonts w:ascii="Cambria Math" w:hAnsi="Cambria Math"/>
                                    <w:i/>
                                  </w:rPr>
                                </m:ctrlPr>
                              </m:sSupPr>
                              <m:e>
                                <m:r>
                                  <w:rPr>
                                    <w:rFonts w:ascii="Cambria Math" w:hAnsi="Cambria Math"/>
                                  </w:rPr>
                                  <m:t>x</m:t>
                                </m:r>
                              </m:e>
                              <m:sup>
                                <m:r>
                                  <m:rPr>
                                    <m:sty m:val="b"/>
                                  </m:rPr>
                                  <w:rPr>
                                    <w:rFonts w:ascii="Cambria Math" w:hAnsi="Cambria Math"/>
                                  </w:rPr>
                                  <m:t>T</m:t>
                                </m:r>
                              </m:sup>
                            </m:sSup>
                            <m:sSub>
                              <m:sSubPr>
                                <m:ctrlPr>
                                  <w:rPr>
                                    <w:rFonts w:ascii="Cambria Math" w:hAnsi="Cambria Math"/>
                                    <w:i/>
                                  </w:rPr>
                                </m:ctrlPr>
                              </m:sSubPr>
                              <m:e>
                                <m:r>
                                  <w:rPr>
                                    <w:rFonts w:ascii="Cambria Math" w:hAnsi="Cambria Math"/>
                                  </w:rPr>
                                  <m:t>β</m:t>
                                </m:r>
                              </m:e>
                              <m:sub>
                                <m:r>
                                  <w:rPr>
                                    <w:rFonts w:ascii="Cambria Math" w:hAnsi="Cambria Math"/>
                                  </w:rPr>
                                  <m:t>k</m:t>
                                </m:r>
                              </m:sub>
                            </m:sSub>
                          </m:e>
                        </m:d>
                      </m:e>
                    </m:func>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func>
                          <m:funcPr>
                            <m:ctrlPr>
                              <w:rPr>
                                <w:rFonts w:ascii="Cambria Math" w:hAnsi="Cambria Math"/>
                                <w:i/>
                              </w:rPr>
                            </m:ctrlPr>
                          </m:funcPr>
                          <m:fName>
                            <m: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0j</m:t>
                                    </m:r>
                                  </m:sub>
                                </m:sSub>
                                <m:r>
                                  <w:rPr>
                                    <w:rFonts w:ascii="Cambria Math" w:hAnsi="Cambria Math"/>
                                  </w:rPr>
                                  <m:t>+</m:t>
                                </m:r>
                                <m:sSup>
                                  <m:sSupPr>
                                    <m:ctrlPr>
                                      <w:rPr>
                                        <w:rFonts w:ascii="Cambria Math" w:hAnsi="Cambria Math"/>
                                        <w:i/>
                                      </w:rPr>
                                    </m:ctrlPr>
                                  </m:sSupPr>
                                  <m:e>
                                    <m:r>
                                      <w:rPr>
                                        <w:rFonts w:ascii="Cambria Math" w:hAnsi="Cambria Math"/>
                                      </w:rPr>
                                      <m:t>x</m:t>
                                    </m:r>
                                  </m:e>
                                  <m:sup>
                                    <m:r>
                                      <m:rPr>
                                        <m:sty m:val="b"/>
                                      </m:rPr>
                                      <w:rPr>
                                        <w:rFonts w:ascii="Cambria Math" w:hAnsi="Cambria Math"/>
                                      </w:rPr>
                                      <m:t>T</m:t>
                                    </m:r>
                                  </m:sup>
                                </m:sSup>
                                <m:sSub>
                                  <m:sSubPr>
                                    <m:ctrlPr>
                                      <w:rPr>
                                        <w:rFonts w:ascii="Cambria Math" w:hAnsi="Cambria Math"/>
                                        <w:i/>
                                      </w:rPr>
                                    </m:ctrlPr>
                                  </m:sSubPr>
                                  <m:e>
                                    <m:r>
                                      <w:rPr>
                                        <w:rFonts w:ascii="Cambria Math" w:hAnsi="Cambria Math"/>
                                      </w:rPr>
                                      <m:t>β</m:t>
                                    </m:r>
                                  </m:e>
                                  <m:sub>
                                    <m:r>
                                      <w:rPr>
                                        <w:rFonts w:ascii="Cambria Math" w:hAnsi="Cambria Math"/>
                                      </w:rPr>
                                      <m:t>i</m:t>
                                    </m:r>
                                  </m:sub>
                                </m:sSub>
                              </m:e>
                            </m:d>
                          </m:e>
                        </m:func>
                      </m:e>
                    </m:nary>
                  </m:den>
                </m:f>
              </m:oMath>
            </m:oMathPara>
          </w:p>
        </w:tc>
        <w:tc>
          <w:tcPr>
            <w:tcW w:w="647" w:type="pct"/>
            <w:vAlign w:val="center"/>
          </w:tcPr>
          <w:p w14:paraId="747218A5" w14:textId="2A66C47B" w:rsidR="00645BFB" w:rsidRPr="00005E6E" w:rsidRDefault="00645BFB" w:rsidP="000F3486">
            <w:pPr>
              <w:jc w:val="center"/>
            </w:pPr>
            <w:r w:rsidRPr="00005E6E">
              <w:t>(6)</w:t>
            </w:r>
            <w:r w:rsidR="00571E27" w:rsidRPr="00005E6E">
              <w:t>.</w:t>
            </w:r>
          </w:p>
        </w:tc>
      </w:tr>
    </w:tbl>
    <w:p w14:paraId="19CC4686" w14:textId="77777777" w:rsidR="00B912C3" w:rsidRPr="00005E6E" w:rsidRDefault="00B912C3" w:rsidP="000F3486"/>
    <w:p w14:paraId="55F4EFAE" w14:textId="03D191A0" w:rsidR="00834C31" w:rsidRPr="00005E6E" w:rsidRDefault="001B1390" w:rsidP="000F3486">
      <w:r w:rsidRPr="00005E6E">
        <w:t>Here</w:t>
      </w:r>
      <w:r w:rsidR="00825DC4" w:rsidRPr="00005E6E">
        <w:t xml:space="preserve">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825DC4" w:rsidRPr="00005E6E">
        <w:t xml:space="preserve"> </w:t>
      </w:r>
      <w:r w:rsidR="00A36C97" w:rsidRPr="00005E6E">
        <w:t xml:space="preserve">is </w:t>
      </w:r>
      <w:r w:rsidR="001A037D" w:rsidRPr="00005E6E">
        <w:t xml:space="preserve">a </w:t>
      </w:r>
      <w:r w:rsidR="00A36C97" w:rsidRPr="00005E6E">
        <w:t xml:space="preserve">vector of coefficients,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rsidR="001C7A17" w:rsidRPr="00005E6E">
        <w:t xml:space="preserve"> </w:t>
      </w:r>
      <w:r w:rsidR="00A36C97" w:rsidRPr="00005E6E">
        <w:t xml:space="preserve">is a constant, and </w:t>
      </w:r>
      <m:oMath>
        <m:r>
          <w:rPr>
            <w:rFonts w:ascii="Cambria Math" w:hAnsi="Cambria Math"/>
          </w:rPr>
          <m:t>x</m:t>
        </m:r>
      </m:oMath>
      <w:r w:rsidR="00A36C97" w:rsidRPr="00005E6E">
        <w:t xml:space="preserve"> </w:t>
      </w:r>
      <w:r w:rsidR="008153FF" w:rsidRPr="00005E6E">
        <w:t>is</w:t>
      </w:r>
      <w:r w:rsidR="00736F3B" w:rsidRPr="00005E6E">
        <w:t xml:space="preserve"> </w:t>
      </w:r>
      <w:r w:rsidR="001D702C" w:rsidRPr="00005E6E">
        <w:t>the</w:t>
      </w:r>
      <w:r w:rsidR="007C3CCC" w:rsidRPr="00005E6E">
        <w:t xml:space="preserve"> </w:t>
      </w:r>
      <w:r w:rsidR="00284AD6" w:rsidRPr="00005E6E">
        <w:t>predictors</w:t>
      </w:r>
      <w:r w:rsidR="007C3CCC" w:rsidRPr="00005E6E">
        <w:t xml:space="preserve"> corresponding to </w:t>
      </w:r>
      <w:r w:rsidR="008153FF" w:rsidRPr="00005E6E">
        <w:t xml:space="preserve">cluster </w:t>
      </w:r>
      <m:oMath>
        <m:r>
          <w:rPr>
            <w:rFonts w:ascii="Cambria Math" w:hAnsi="Cambria Math"/>
          </w:rPr>
          <m:t>k</m:t>
        </m:r>
      </m:oMath>
      <w:r w:rsidR="001A037D" w:rsidRPr="00005E6E">
        <w:t xml:space="preserve">, </w:t>
      </w:r>
      <w:r w:rsidR="008153FF" w:rsidRPr="00005E6E">
        <w:t xml:space="preserve">and </w:t>
      </w:r>
      <m:oMath>
        <m:r>
          <m:rPr>
            <m:sty m:val="b"/>
          </m:rPr>
          <w:rPr>
            <w:rFonts w:ascii="Cambria Math" w:hAnsi="Cambria Math"/>
          </w:rPr>
          <m:t>T</m:t>
        </m:r>
      </m:oMath>
      <w:r w:rsidR="001D702C" w:rsidRPr="00005E6E">
        <w:t xml:space="preserve"> </w:t>
      </w:r>
      <w:r w:rsidR="008153FF" w:rsidRPr="00005E6E">
        <w:t xml:space="preserve">denotes </w:t>
      </w:r>
      <w:r w:rsidR="00736F3B" w:rsidRPr="00005E6E">
        <w:t>vector/matrix transpose</w:t>
      </w:r>
      <w:r w:rsidR="000458D2" w:rsidRPr="00005E6E">
        <w:t xml:space="preserve">. Friedman et al. </w:t>
      </w:r>
      <w:r w:rsidR="000458D2" w:rsidRPr="00005E6E">
        <w:fldChar w:fldCharType="begin" w:fldLock="1"/>
      </w:r>
      <w:r w:rsidR="00717257" w:rsidRPr="00005E6E">
        <w:instrText>ADDIN CSL_CITATION {"citationItems":[{"id":"ITEM-1","itemData":{"DOI":"10.1016/j.expneurol.2008.01.011","ISBN":"0387329072","ISSN":"1548-7660","PMID":"20808728","abstract":"We develop fast algorithms for estimation of generalized linear models with convex penalties. The models include linear regression, two-class logistic regression, and multinomial regression problems while the penalties include ℓ(1) (the lasso), ℓ(2) (ridge regression) and mixtures of the two (the elastic net). The algorithms use cyclical coordinate descent, computed along a regularization path. The methods can handle large problems and can also deal efficiently with sparse features. In comparative timings we find that the new algorithms are considerably faster than competing methods.","author":[{"dropping-particle":"","family":"Friedman","given":"Jerome","non-dropping-particle":"","parse-names":false,"suffix":""},{"dropping-particle":"","family":"Hastie","given":"Trevor","non-dropping-particle":"","parse-names":false,"suffix":""},{"dropping-particle":"","family":"Tibshirani","given":"Rob","non-dropping-particle":"","parse-names":false,"suffix":""}],"container-title":"Journal of statistical software","id":"ITEM-1","issue":"1","issued":{"date-parts":[["2010","5","26"]]},"page":"1-22","title":"Regularization Paths for Generalized Linear Models via Coordinate Descent","type":"article-journal","volume":"33"},"suppress-author":1,"uris":["http://www.mendeley.com/documents/?uuid=2eb04310-14f5-4a02-8bdd-6e104bf678f4"]}],"mendeley":{"formattedCitation":"(2010)","plainTextFormattedCitation":"(2010)","previouslyFormattedCitation":"(2010)"},"properties":{"noteIndex":0},"schema":"https://github.com/citation-style-language/schema/raw/master/csl-citation.json"}</w:instrText>
      </w:r>
      <w:r w:rsidR="000458D2" w:rsidRPr="00005E6E">
        <w:fldChar w:fldCharType="separate"/>
      </w:r>
      <w:r w:rsidR="000458D2" w:rsidRPr="00005E6E">
        <w:t>(2010)</w:t>
      </w:r>
      <w:r w:rsidR="000458D2" w:rsidRPr="00005E6E">
        <w:fldChar w:fldCharType="end"/>
      </w:r>
      <w:r w:rsidR="000458D2" w:rsidRPr="00005E6E">
        <w:t xml:space="preserve"> </w:t>
      </w:r>
      <w:r w:rsidR="00DC53C8" w:rsidRPr="00005E6E">
        <w:t xml:space="preserve">suggest </w:t>
      </w:r>
      <w:r w:rsidR="00046214" w:rsidRPr="00005E6E">
        <w:t>fitting</w:t>
      </w:r>
      <w:r w:rsidR="00DC53C8" w:rsidRPr="00005E6E">
        <w:t xml:space="preserve"> the model by </w:t>
      </w:r>
      <w:r w:rsidR="00832B03" w:rsidRPr="00005E6E">
        <w:t>regularised</w:t>
      </w:r>
      <w:r w:rsidR="002D7B68" w:rsidRPr="00005E6E">
        <w:t xml:space="preserve"> maximum (multinomial) likelihood</w:t>
      </w:r>
      <w:r w:rsidR="001F5A7E" w:rsidRPr="00005E6E">
        <w:t xml:space="preserve">. </w:t>
      </w:r>
      <w:r w:rsidR="00FF3504" w:rsidRPr="00005E6E">
        <w:t>Denote</w:t>
      </w:r>
      <w:r w:rsidR="001F5A7E" w:rsidRPr="00005E6E">
        <w:t xml:space="preserve"> </w:t>
      </w:r>
      <m:oMath>
        <m:r>
          <m:rPr>
            <m:sty m:val="b"/>
          </m:rPr>
          <w:rPr>
            <w:rFonts w:ascii="Cambria Math" w:hAnsi="Cambria Math"/>
          </w:rPr>
          <m:t>Y</m:t>
        </m:r>
      </m:oMath>
      <w:r w:rsidR="001F5A7E" w:rsidRPr="00005E6E">
        <w:t xml:space="preserve"> be the </w:t>
      </w:r>
      <m:oMath>
        <m:r>
          <w:rPr>
            <w:rFonts w:ascii="Cambria Math" w:hAnsi="Cambria Math"/>
          </w:rPr>
          <m:t>N×M</m:t>
        </m:r>
      </m:oMath>
      <w:r w:rsidR="001F5A7E" w:rsidRPr="00005E6E">
        <w:t xml:space="preserve"> indicator response matrix, wit</w:t>
      </w:r>
      <w:r w:rsidR="00BE5FE2" w:rsidRPr="00005E6E">
        <w:t>h</w:t>
      </w:r>
      <w:r w:rsidR="001F5A7E" w:rsidRPr="00005E6E">
        <w:t xml:space="preserve"> elements </w:t>
      </w:r>
      <m:oMath>
        <m:sSub>
          <m:sSubPr>
            <m:ctrlPr>
              <w:rPr>
                <w:rFonts w:ascii="Cambria Math" w:hAnsi="Cambria Math"/>
                <w:i/>
              </w:rPr>
            </m:ctrlPr>
          </m:sSubPr>
          <m:e>
            <m:r>
              <w:rPr>
                <w:rFonts w:ascii="Cambria Math" w:hAnsi="Cambria Math"/>
              </w:rPr>
              <m:t>y</m:t>
            </m:r>
          </m:e>
          <m:sub>
            <m:r>
              <w:rPr>
                <w:rFonts w:ascii="Cambria Math" w:hAnsi="Cambria Math"/>
              </w:rPr>
              <m:t>ik</m:t>
            </m:r>
          </m:sub>
        </m:sSub>
        <m:r>
          <w:rPr>
            <w:rFonts w:ascii="Cambria Math" w:hAnsi="Cambria Math"/>
          </w:rPr>
          <m:t>=I(</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=k)</m:t>
        </m:r>
      </m:oMath>
      <w:r w:rsidR="009B6629" w:rsidRPr="00005E6E">
        <w:t xml:space="preserve">. </w:t>
      </w:r>
      <w:r w:rsidR="00F12252" w:rsidRPr="00005E6E">
        <w:t>T</w:t>
      </w:r>
      <w:r w:rsidR="009B6629" w:rsidRPr="00005E6E">
        <w:t>he log-</w:t>
      </w:r>
      <w:r w:rsidR="00832B03" w:rsidRPr="00005E6E">
        <w:t>likelihood</w:t>
      </w:r>
      <w:r w:rsidR="009B6629" w:rsidRPr="00005E6E">
        <w:t xml:space="preserve"> part</w:t>
      </w:r>
      <w:r w:rsidR="0067578A" w:rsidRPr="00005E6E">
        <w:t xml:space="preserve"> of</w:t>
      </w:r>
      <w:r w:rsidR="00A23A83" w:rsidRPr="00005E6E">
        <w:t xml:space="preserve"> </w:t>
      </w:r>
      <m:oMath>
        <m:r>
          <m:rPr>
            <m:scr m:val="script"/>
            <m:sty m:val="p"/>
          </m:rPr>
          <w:rPr>
            <w:rFonts w:ascii="Cambria Math" w:hAnsi="Cambria Math"/>
          </w:rPr>
          <m:t>L</m:t>
        </m:r>
      </m:oMath>
      <w:r w:rsidR="005D407D" w:rsidRPr="00005E6E">
        <w:t xml:space="preserve"> </w:t>
      </w:r>
      <w:r w:rsidR="00EB6C2E" w:rsidRPr="00005E6E">
        <w:t xml:space="preserve">is given by </w:t>
      </w:r>
    </w:p>
    <w:p w14:paraId="1CF28048" w14:textId="77777777" w:rsidR="00B912C3" w:rsidRPr="00005E6E" w:rsidRDefault="00B912C3" w:rsidP="000F3486">
      <w:pPr>
        <w:rPr>
          <w:color w:val="FF0000"/>
        </w:rPr>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8"/>
        <w:gridCol w:w="1168"/>
      </w:tblGrid>
      <w:tr w:rsidR="00A23A83" w:rsidRPr="00005E6E" w14:paraId="0BF3D96D" w14:textId="77777777" w:rsidTr="00C85FE9">
        <w:trPr>
          <w:jc w:val="center"/>
        </w:trPr>
        <w:tc>
          <w:tcPr>
            <w:tcW w:w="4353" w:type="pct"/>
            <w:vAlign w:val="center"/>
          </w:tcPr>
          <w:p w14:paraId="6204DB38" w14:textId="3B3748A7" w:rsidR="00D21AA1" w:rsidRPr="00005E6E" w:rsidRDefault="00F25EB8" w:rsidP="000F3486">
            <w:pPr>
              <w:ind w:left="360"/>
              <w:jc w:val="center"/>
              <w:rPr>
                <w:i/>
              </w:rPr>
            </w:pPr>
            <m:oMathPara>
              <m:oMath>
                <m:r>
                  <m:rPr>
                    <m:scr m:val="script"/>
                    <m:sty m:val="p"/>
                  </m:rPr>
                  <w:rPr>
                    <w:rFonts w:ascii="Cambria Math" w:hAnsi="Cambria Math"/>
                  </w:rPr>
                  <m:t>L(</m:t>
                </m:r>
                <m:r>
                  <w:rPr>
                    <w:rFonts w:ascii="Cambria Math" w:hAnsi="Cambria Math"/>
                  </w:rPr>
                  <m:t xml:space="preserve">K)=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y</m:t>
                                </m:r>
                              </m:e>
                              <m:sub>
                                <m:r>
                                  <w:rPr>
                                    <w:rFonts w:ascii="Cambria Math" w:hAnsi="Cambria Math"/>
                                  </w:rPr>
                                  <m:t>ik</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m:rPr>
                                    <m:sty m:val="b"/>
                                  </m:rPr>
                                  <w:rPr>
                                    <w:rFonts w:ascii="Cambria Math" w:hAnsi="Cambria Math"/>
                                  </w:rPr>
                                  <m:t>T</m:t>
                                </m:r>
                              </m:sup>
                            </m:sSubSup>
                            <m:sSub>
                              <m:sSubPr>
                                <m:ctrlPr>
                                  <w:rPr>
                                    <w:rFonts w:ascii="Cambria Math" w:hAnsi="Cambria Math"/>
                                    <w:i/>
                                  </w:rPr>
                                </m:ctrlPr>
                              </m:sSubPr>
                              <m:e>
                                <m:r>
                                  <w:rPr>
                                    <w:rFonts w:ascii="Cambria Math" w:hAnsi="Cambria Math"/>
                                  </w:rPr>
                                  <m:t>β</m:t>
                                </m:r>
                              </m:e>
                              <m:sub>
                                <m:r>
                                  <w:rPr>
                                    <w:rFonts w:ascii="Cambria Math" w:hAnsi="Cambria Math"/>
                                  </w:rPr>
                                  <m:t>k</m:t>
                                </m:r>
                              </m:sub>
                            </m:sSub>
                          </m:e>
                        </m:nary>
                        <m:r>
                          <w:rPr>
                            <w:rFonts w:ascii="Cambria Math" w:hAnsi="Cambria Math"/>
                          </w:rPr>
                          <m:t>)-</m:t>
                        </m:r>
                        <m:r>
                          <m:rPr>
                            <m:sty m:val="p"/>
                          </m:rPr>
                          <w:rPr>
                            <w:rFonts w:ascii="Cambria Math" w:hAnsi="Cambria Math"/>
                          </w:rPr>
                          <m:t>log⁡</m:t>
                        </m:r>
                        <m:d>
                          <m:dPr>
                            <m:ctrlPr>
                              <w:rPr>
                                <w:rFonts w:ascii="Cambria Math" w:hAnsi="Cambria Math"/>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func>
                                  <m:funcPr>
                                    <m:ctrlPr>
                                      <w:rPr>
                                        <w:rFonts w:ascii="Cambria Math" w:hAnsi="Cambria Math"/>
                                        <w:i/>
                                      </w:rPr>
                                    </m:ctrlPr>
                                  </m:funcPr>
                                  <m:fName>
                                    <m: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m:rPr>
                                                <m:sty m:val="b"/>
                                              </m:rPr>
                                              <w:rPr>
                                                <w:rFonts w:ascii="Cambria Math" w:hAnsi="Cambria Math"/>
                                              </w:rPr>
                                              <m:t>T</m:t>
                                            </m:r>
                                          </m:sup>
                                        </m:sSubSup>
                                        <m:sSub>
                                          <m:sSubPr>
                                            <m:ctrlPr>
                                              <w:rPr>
                                                <w:rFonts w:ascii="Cambria Math" w:hAnsi="Cambria Math"/>
                                                <w:i/>
                                              </w:rPr>
                                            </m:ctrlPr>
                                          </m:sSubPr>
                                          <m:e>
                                            <m:r>
                                              <w:rPr>
                                                <w:rFonts w:ascii="Cambria Math" w:hAnsi="Cambria Math"/>
                                              </w:rPr>
                                              <m:t>β</m:t>
                                            </m:r>
                                          </m:e>
                                          <m:sub>
                                            <m:r>
                                              <w:rPr>
                                                <w:rFonts w:ascii="Cambria Math" w:hAnsi="Cambria Math"/>
                                              </w:rPr>
                                              <m:t>k</m:t>
                                            </m:r>
                                          </m:sub>
                                        </m:sSub>
                                      </m:e>
                                    </m:d>
                                  </m:e>
                                </m:func>
                              </m:e>
                            </m:nary>
                          </m:e>
                        </m:d>
                      </m:e>
                    </m:d>
                  </m:e>
                </m:nary>
                <m:r>
                  <w:rPr>
                    <w:rFonts w:ascii="Cambria Math" w:hAnsi="Cambria Math"/>
                  </w:rPr>
                  <m:t>.</m:t>
                </m:r>
              </m:oMath>
            </m:oMathPara>
          </w:p>
        </w:tc>
        <w:tc>
          <w:tcPr>
            <w:tcW w:w="647" w:type="pct"/>
            <w:vAlign w:val="center"/>
          </w:tcPr>
          <w:p w14:paraId="6F5ADD97" w14:textId="0D6EBB33" w:rsidR="00D21AA1" w:rsidRPr="00005E6E" w:rsidRDefault="00D21AA1" w:rsidP="000F3486">
            <w:pPr>
              <w:jc w:val="center"/>
            </w:pPr>
            <w:r w:rsidRPr="00005E6E">
              <w:t>(</w:t>
            </w:r>
            <w:r w:rsidR="00CB0299" w:rsidRPr="00005E6E">
              <w:t>7</w:t>
            </w:r>
            <w:r w:rsidRPr="00005E6E">
              <w:t>)</w:t>
            </w:r>
            <w:r w:rsidR="00571E27" w:rsidRPr="00005E6E">
              <w:t>.</w:t>
            </w:r>
          </w:p>
        </w:tc>
      </w:tr>
    </w:tbl>
    <w:p w14:paraId="43C04537" w14:textId="77777777" w:rsidR="00B912C3" w:rsidRPr="00005E6E" w:rsidRDefault="00B912C3" w:rsidP="000F3486"/>
    <w:p w14:paraId="223EADCA" w14:textId="20C77F8B" w:rsidR="00375592" w:rsidRPr="00005E6E" w:rsidRDefault="00C91C07" w:rsidP="000F3486">
      <w:proofErr w:type="spellStart"/>
      <w:r w:rsidRPr="00005E6E">
        <w:t>Krishnapuram</w:t>
      </w:r>
      <w:proofErr w:type="spellEnd"/>
      <w:r w:rsidRPr="00005E6E">
        <w:t xml:space="preserve"> et al. </w:t>
      </w:r>
      <w:r w:rsidRPr="00005E6E">
        <w:fldChar w:fldCharType="begin" w:fldLock="1"/>
      </w:r>
      <w:r w:rsidR="007603A3" w:rsidRPr="00005E6E">
        <w:instrText>ADDIN CSL_CITATION {"citationItems":[{"id":"ITEM-1","itemData":{"DOI":"10.1109/TPAMI.2005.127","ISSN":"0162-8828","author":[{"dropping-particle":"","family":"Krishnapuram","given":"B.","non-dropping-particle":"","parse-names":false,"suffix":""},{"dropping-particle":"","family":"Carin","given":"L.","non-dropping-particle":"","parse-names":false,"suffix":""},{"dropping-particle":"","family":"Figueiredo","given":"M.A.T.","non-dropping-particle":"","parse-names":false,"suffix":""},{"dropping-particle":"","family":"Hartemink","given":"A.J.","non-dropping-particle":"","parse-names":false,"suffix":""}],"container-title":"IEEE Transactions on Pattern Analysis and Machine Intelligence","id":"ITEM-1","issue":"6","issued":{"date-parts":[["2005","6"]]},"page":"957-968","title":"Sparse multinomial logistic regression: fast algorithms and generalization bounds","type":"article-journal","volume":"27"},"suppress-author":1,"uris":["http://www.mendeley.com/documents/?uuid=f0197fb1-f06b-49c7-83ec-6cf855fd750d"]}],"mendeley":{"formattedCitation":"(2005)","plainTextFormattedCitation":"(2005)","previouslyFormattedCitation":"(2005)"},"properties":{"noteIndex":0},"schema":"https://github.com/citation-style-language/schema/raw/master/csl-citation.json"}</w:instrText>
      </w:r>
      <w:r w:rsidRPr="00005E6E">
        <w:fldChar w:fldCharType="separate"/>
      </w:r>
      <w:r w:rsidRPr="00005E6E">
        <w:t>(2005)</w:t>
      </w:r>
      <w:r w:rsidRPr="00005E6E">
        <w:fldChar w:fldCharType="end"/>
      </w:r>
      <w:r w:rsidR="00375592" w:rsidRPr="00005E6E">
        <w:t xml:space="preserve"> applied the</w:t>
      </w:r>
      <w:r w:rsidR="00407321" w:rsidRPr="00005E6E">
        <w:t xml:space="preserve"> </w:t>
      </w:r>
      <m:oMath>
        <m:r>
          <m:rPr>
            <m:scr m:val="script"/>
          </m:rPr>
          <w:rPr>
            <w:rFonts w:ascii="Cambria Math" w:hAnsi="Cambria Math"/>
          </w:rPr>
          <m:t>l</m:t>
        </m:r>
      </m:oMath>
      <w:r w:rsidR="00407321" w:rsidRPr="00005E6E">
        <w:t>1 norm into the log-likelihood function</w:t>
      </w:r>
      <w:r w:rsidR="00375592" w:rsidRPr="00005E6E">
        <w:t xml:space="preserve"> by replacing the </w:t>
      </w:r>
      <w:r w:rsidR="00375592" w:rsidRPr="00005E6E">
        <w:lastRenderedPageBreak/>
        <w:t xml:space="preserve">residual sum of squares </w:t>
      </w:r>
      <w:r w:rsidR="00046214" w:rsidRPr="00005E6E">
        <w:t xml:space="preserve">with </w:t>
      </w:r>
      <w:r w:rsidR="00375592" w:rsidRPr="00005E6E">
        <w:t>the corresponding negative log-likelihood function</w:t>
      </w:r>
      <w:r w:rsidR="00AA5BC6" w:rsidRPr="00005E6E">
        <w:t xml:space="preserve"> </w:t>
      </w:r>
      <m:oMath>
        <m:r>
          <m:rPr>
            <m:scr m:val="script"/>
            <m:sty m:val="p"/>
          </m:rPr>
          <w:rPr>
            <w:rFonts w:ascii="Cambria Math" w:hAnsi="Cambria Math"/>
          </w:rPr>
          <m:t>-L</m:t>
        </m:r>
      </m:oMath>
      <w:r w:rsidR="00375592" w:rsidRPr="00005E6E">
        <w:t xml:space="preserve">. </w:t>
      </w:r>
      <w:r w:rsidR="00A167A8" w:rsidRPr="00005E6E">
        <w:t xml:space="preserve">For </w:t>
      </w:r>
      <w:r w:rsidR="00046214" w:rsidRPr="00005E6E">
        <w:t xml:space="preserve">the </w:t>
      </w:r>
      <w:r w:rsidR="00A167A8" w:rsidRPr="00005E6E">
        <w:t xml:space="preserve">multinomial </w:t>
      </w:r>
      <w:r w:rsidR="009E0350" w:rsidRPr="00005E6E">
        <w:t>LASSO</w:t>
      </w:r>
      <w:r w:rsidR="00EB04A4" w:rsidRPr="00005E6E">
        <w:t xml:space="preserve"> logistic</w:t>
      </w:r>
      <w:r w:rsidR="009E0350" w:rsidRPr="00005E6E">
        <w:t xml:space="preserve"> </w:t>
      </w:r>
      <w:r w:rsidR="00A167A8" w:rsidRPr="00005E6E">
        <w:t>regression model</w:t>
      </w:r>
      <w:r w:rsidR="00EB04A4" w:rsidRPr="00005E6E">
        <w:t xml:space="preserve"> (hereafter MLR LASSO)</w:t>
      </w:r>
      <w:r w:rsidR="00A167A8" w:rsidRPr="00005E6E">
        <w:t xml:space="preserve">, </w:t>
      </w:r>
      <w:r w:rsidR="007603A3" w:rsidRPr="00005E6E">
        <w:t xml:space="preserve">Hossain et al. </w:t>
      </w:r>
      <w:r w:rsidR="007603A3" w:rsidRPr="00005E6E">
        <w:fldChar w:fldCharType="begin" w:fldLock="1"/>
      </w:r>
      <w:r w:rsidR="00AC69DD" w:rsidRPr="00005E6E">
        <w:instrText>ADDIN CSL_CITATION {"citationItems":[{"id":"ITEM-1","itemData":{"DOI":"10.1080/00949655.2012.746347","ISSN":"15635163","abstract":"In the multinomial regression model, we consider the methodology for simultaneous model selection and parameter estimation by using the shrinkage and LASSO (least absolute shrinkage and selection operation) [R. Tibshirani, Regression shrinkage and selection via the LASSO, J. R. Statist. Soc. Ser. B 58 (1996), pp. 267-288] strategies. The shrinkage estimators (SEs) provide significant improvement over their classical counterparts in the case where some of the predictors may or may not be active for the response of interest. The asymptotic properties of the SEs are developed using the notion of asymptotic distributional risk. We then compare the relative performance of the LASSO estimator with two SEs in terms of simulated relative efficiency. A simulation study shows that the shrinkage and LASSO estimators dominate the full model estimator. Further, both SEs perform better than the LASSO estimators when there are many inactive predictors in the model. A real-life data set is used to illustrate the suggested shrinkage and LASSO estimators. © 2012 © 2012 Taylor &amp; Francis.","author":[{"dropping-particle":"","family":"Hossain","given":"Shakhawat","non-dropping-particle":"","parse-names":false,"suffix":""},{"dropping-particle":"","family":"Ahmed","given":"S. Ejaz","non-dropping-particle":"","parse-names":false,"suffix":""},{"dropping-particle":"","family":"Howlader","given":"Hatem A.","non-dropping-particle":"","parse-names":false,"suffix":""}],"container-title":"Journal of Statistical Computation and Simulation","id":"ITEM-1","issue":"7","issued":{"date-parts":[["2014"]]},"page":"1412-1426","title":"Model selection and parameter estimation of a multinomial logistic regression model","type":"article-journal","volume":"84"},"suppress-author":1,"uris":["http://www.mendeley.com/documents/?uuid=15a76235-540a-42ba-9d07-07da83157665"]}],"mendeley":{"formattedCitation":"(2014)","plainTextFormattedCitation":"(2014)","previouslyFormattedCitation":"(2014)"},"properties":{"noteIndex":0},"schema":"https://github.com/citation-style-language/schema/raw/master/csl-citation.json"}</w:instrText>
      </w:r>
      <w:r w:rsidR="007603A3" w:rsidRPr="00005E6E">
        <w:fldChar w:fldCharType="separate"/>
      </w:r>
      <w:r w:rsidR="007603A3" w:rsidRPr="00005E6E">
        <w:t>(2014)</w:t>
      </w:r>
      <w:r w:rsidR="007603A3" w:rsidRPr="00005E6E">
        <w:fldChar w:fldCharType="end"/>
      </w:r>
      <w:r w:rsidR="002D06E9" w:rsidRPr="00005E6E">
        <w:t xml:space="preserve"> </w:t>
      </w:r>
      <w:r w:rsidR="00500611" w:rsidRPr="00005E6E">
        <w:t>summarised</w:t>
      </w:r>
      <w:r w:rsidR="002D06E9" w:rsidRPr="00005E6E">
        <w:t xml:space="preserve"> t</w:t>
      </w:r>
      <w:r w:rsidR="00375592" w:rsidRPr="00005E6E">
        <w:t>he penali</w:t>
      </w:r>
      <w:r w:rsidR="00AC69DD" w:rsidRPr="00005E6E">
        <w:t>s</w:t>
      </w:r>
      <w:r w:rsidR="00375592" w:rsidRPr="00005E6E">
        <w:t>ed likelihood function</w:t>
      </w:r>
      <w:r w:rsidR="002D06E9" w:rsidRPr="00005E6E">
        <w:t xml:space="preserve"> </w:t>
      </w:r>
      <w:r w:rsidR="006D5169" w:rsidRPr="00005E6E">
        <w:t>can be expressed as</w:t>
      </w:r>
      <w:r w:rsidR="00BC1D8E" w:rsidRPr="00005E6E">
        <w:t xml:space="preserve"> Equation (8):</w:t>
      </w:r>
    </w:p>
    <w:p w14:paraId="2074BFA7" w14:textId="77777777" w:rsidR="00B912C3" w:rsidRPr="00005E6E" w:rsidRDefault="00B912C3" w:rsidP="000F3486"/>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8"/>
        <w:gridCol w:w="1168"/>
      </w:tblGrid>
      <w:tr w:rsidR="009F0343" w:rsidRPr="00005E6E" w14:paraId="3E530215" w14:textId="77777777" w:rsidTr="00C85FE9">
        <w:trPr>
          <w:jc w:val="center"/>
        </w:trPr>
        <w:tc>
          <w:tcPr>
            <w:tcW w:w="4353" w:type="pct"/>
            <w:vAlign w:val="center"/>
          </w:tcPr>
          <w:p w14:paraId="62EC976B" w14:textId="4AA85E96" w:rsidR="009F0343" w:rsidRPr="00005E6E" w:rsidRDefault="00000000" w:rsidP="000F3486">
            <w:pPr>
              <w:ind w:left="360"/>
              <w:jc w:val="center"/>
              <w:rPr>
                <w:i/>
              </w:rPr>
            </w:pPr>
            <m:oMathPara>
              <m:oMath>
                <m:sSup>
                  <m:sSupPr>
                    <m:ctrlPr>
                      <w:rPr>
                        <w:rFonts w:ascii="Cambria Math" w:hAnsi="Cambria Math"/>
                        <w:i/>
                      </w:rPr>
                    </m:ctrlPr>
                  </m:sSupPr>
                  <m:e>
                    <m:acc>
                      <m:accPr>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λ</m:t>
                            </m:r>
                          </m:sub>
                        </m:sSub>
                      </m:e>
                    </m:acc>
                  </m:e>
                  <m:sup>
                    <m:r>
                      <w:rPr>
                        <w:rFonts w:ascii="Cambria Math" w:hAnsi="Cambria Math"/>
                      </w:rPr>
                      <m:t>LASSO</m:t>
                    </m:r>
                  </m:sup>
                </m:sSup>
                <m:r>
                  <w:rPr>
                    <w:rFonts w:ascii="Cambria Math" w:hAnsi="Cambria Math"/>
                  </w:rPr>
                  <m:t>=</m:t>
                </m:r>
                <m:sSub>
                  <m:sSubPr>
                    <m:ctrlPr>
                      <w:rPr>
                        <w:rFonts w:ascii="Cambria Math" w:hAnsi="Cambria Math"/>
                      </w:rPr>
                    </m:ctrlPr>
                  </m:sSubPr>
                  <m:e>
                    <m:r>
                      <m:rPr>
                        <m:sty m:val="p"/>
                      </m:rPr>
                      <w:rPr>
                        <w:rFonts w:ascii="Cambria Math" w:hAnsi="Cambria Math"/>
                      </w:rPr>
                      <m:t>arg min</m:t>
                    </m:r>
                  </m:e>
                  <m:sub>
                    <m:r>
                      <w:rPr>
                        <w:rFonts w:ascii="Cambria Math" w:hAnsi="Cambria Math"/>
                      </w:rPr>
                      <m:t>β</m:t>
                    </m:r>
                  </m:sub>
                </m:sSub>
                <m:f>
                  <m:fPr>
                    <m:ctrlPr>
                      <w:rPr>
                        <w:rFonts w:ascii="Cambria Math" w:hAnsi="Cambria Math"/>
                        <w:i/>
                      </w:rPr>
                    </m:ctrlPr>
                  </m:fPr>
                  <m:num>
                    <m:r>
                      <w:rPr>
                        <w:rFonts w:ascii="Cambria Math" w:hAnsi="Cambria Math"/>
                      </w:rPr>
                      <m:t>1</m:t>
                    </m:r>
                  </m:num>
                  <m:den>
                    <m:r>
                      <w:rPr>
                        <w:rFonts w:ascii="Cambria Math" w:hAnsi="Cambria Math"/>
                      </w:rPr>
                      <m:t>N</m:t>
                    </m:r>
                  </m:den>
                </m:f>
                <m:d>
                  <m:dPr>
                    <m:begChr m:val="["/>
                    <m:endChr m:val="]"/>
                    <m:ctrlPr>
                      <w:rPr>
                        <w:rFonts w:ascii="Cambria Math" w:hAnsi="Cambria Math"/>
                        <w:i/>
                      </w:rPr>
                    </m:ctrlPr>
                  </m:dPr>
                  <m:e>
                    <m:r>
                      <m:rPr>
                        <m:scr m:val="script"/>
                        <m:sty m:val="p"/>
                      </m:rPr>
                      <w:rPr>
                        <w:rFonts w:ascii="Cambria Math" w:hAnsi="Cambria Math"/>
                      </w:rPr>
                      <m:t>-L(</m:t>
                    </m:r>
                    <m:r>
                      <w:rPr>
                        <w:rFonts w:ascii="Cambria Math" w:hAnsi="Cambria Math"/>
                      </w:rPr>
                      <m:t>K</m:t>
                    </m:r>
                    <m:r>
                      <m:rPr>
                        <m:sty m:val="p"/>
                      </m:rPr>
                      <w:rPr>
                        <w:rFonts w:ascii="Cambria Math" w:hAnsi="Cambria Math"/>
                      </w:rPr>
                      <m:t xml:space="preserve">)+ </m:t>
                    </m:r>
                    <m:r>
                      <w:rPr>
                        <w:rFonts w:ascii="Cambria Math" w:hAnsi="Cambria Math"/>
                      </w:rPr>
                      <m:t>λ</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e>
                            </m:d>
                          </m:e>
                          <m:sub>
                            <m:r>
                              <w:rPr>
                                <w:rFonts w:ascii="Cambria Math" w:hAnsi="Cambria Math"/>
                              </w:rPr>
                              <m:t>1</m:t>
                            </m:r>
                          </m:sub>
                        </m:sSub>
                      </m:e>
                    </m:nary>
                  </m:e>
                </m:d>
                <m:r>
                  <w:rPr>
                    <w:rFonts w:ascii="Cambria Math" w:hAnsi="Cambria Math"/>
                  </w:rPr>
                  <m:t>,</m:t>
                </m:r>
              </m:oMath>
            </m:oMathPara>
          </w:p>
        </w:tc>
        <w:tc>
          <w:tcPr>
            <w:tcW w:w="647" w:type="pct"/>
            <w:vAlign w:val="center"/>
          </w:tcPr>
          <w:p w14:paraId="2979BCF6" w14:textId="0FFCED34" w:rsidR="009F0343" w:rsidRPr="00005E6E" w:rsidRDefault="009F0343" w:rsidP="000F3486">
            <w:pPr>
              <w:jc w:val="center"/>
            </w:pPr>
            <w:r w:rsidRPr="00005E6E">
              <w:t>(</w:t>
            </w:r>
            <w:r w:rsidR="00CB0299" w:rsidRPr="00005E6E">
              <w:t>8</w:t>
            </w:r>
            <w:r w:rsidRPr="00005E6E">
              <w:t>)</w:t>
            </w:r>
            <w:r w:rsidR="00571E27" w:rsidRPr="00005E6E">
              <w:t>.</w:t>
            </w:r>
          </w:p>
        </w:tc>
      </w:tr>
    </w:tbl>
    <w:p w14:paraId="52BDA802" w14:textId="77777777" w:rsidR="00B912C3" w:rsidRPr="00005E6E" w:rsidRDefault="00B912C3" w:rsidP="000F3486"/>
    <w:p w14:paraId="74EF3858" w14:textId="7C4A8AD9" w:rsidR="00F802CD" w:rsidRPr="00005E6E" w:rsidRDefault="006B164D" w:rsidP="000F3486">
      <w:r w:rsidRPr="00005E6E">
        <w:t xml:space="preserve">Finally, </w:t>
      </w:r>
      <w:r w:rsidR="00046214" w:rsidRPr="00005E6E">
        <w:t xml:space="preserve">the </w:t>
      </w:r>
      <w:r w:rsidR="00EB04A4" w:rsidRPr="00005E6E">
        <w:t>MLR LASSO</w:t>
      </w:r>
      <w:r w:rsidR="00046214" w:rsidRPr="00005E6E">
        <w:t xml:space="preserve"> can</w:t>
      </w:r>
      <w:r w:rsidR="00CE7EC9" w:rsidRPr="00005E6E">
        <w:t xml:space="preserve"> shrink a</w:t>
      </w:r>
      <w:r w:rsidR="00AC69DD" w:rsidRPr="00005E6E">
        <w:t xml:space="preserve">nd </w:t>
      </w:r>
      <w:r w:rsidR="00CE7EC9" w:rsidRPr="00005E6E">
        <w:t>delete</w:t>
      </w:r>
      <w:r w:rsidR="00AC69DD" w:rsidRPr="00005E6E">
        <w:t xml:space="preserve"> the coefficients</w:t>
      </w:r>
      <w:r w:rsidR="00CE7EC9" w:rsidRPr="00005E6E">
        <w:t xml:space="preserve"> </w:t>
      </w:r>
      <w:r w:rsidR="00AC69DD" w:rsidRPr="00005E6E">
        <w:fldChar w:fldCharType="begin" w:fldLock="1"/>
      </w:r>
      <w:r w:rsidR="00832B03" w:rsidRPr="00005E6E">
        <w:instrText>ADDIN CSL_CITATION {"citationItems":[{"id":"ITEM-1","itemData":{"DOI":"10.1080/00949655.2012.746347","ISSN":"15635163","abstract":"In the multinomial regression model, we consider the methodology for simultaneous model selection and parameter estimation by using the shrinkage and LASSO (least absolute shrinkage and selection operation) [R. Tibshirani, Regression shrinkage and selection via the LASSO, J. R. Statist. Soc. Ser. B 58 (1996), pp. 267-288] strategies. The shrinkage estimators (SEs) provide significant improvement over their classical counterparts in the case where some of the predictors may or may not be active for the response of interest. The asymptotic properties of the SEs are developed using the notion of asymptotic distributional risk. We then compare the relative performance of the LASSO estimator with two SEs in terms of simulated relative efficiency. A simulation study shows that the shrinkage and LASSO estimators dominate the full model estimator. Further, both SEs perform better than the LASSO estimators when there are many inactive predictors in the model. A real-life data set is used to illustrate the suggested shrinkage and LASSO estimators. © 2012 © 2012 Taylor &amp; Francis.","author":[{"dropping-particle":"","family":"Hossain","given":"Shakhawat","non-dropping-particle":"","parse-names":false,"suffix":""},{"dropping-particle":"","family":"Ahmed","given":"S. Ejaz","non-dropping-particle":"","parse-names":false,"suffix":""},{"dropping-particle":"","family":"Howlader","given":"Hatem A.","non-dropping-particle":"","parse-names":false,"suffix":""}],"container-title":"Journal of Statistical Computation and Simulation","id":"ITEM-1","issue":"7","issued":{"date-parts":[["2014"]]},"page":"1412-1426","title":"Model selection and parameter estimation of a multinomial logistic regression model","type":"article-journal","volume":"84"},"uris":["http://www.mendeley.com/documents/?uuid=15a76235-540a-42ba-9d07-07da83157665"]}],"mendeley":{"formattedCitation":"(Hossain et al., 2014)","plainTextFormattedCitation":"(Hossain et al., 2014)","previouslyFormattedCitation":"(Hossain et al., 2014)"},"properties":{"noteIndex":0},"schema":"https://github.com/citation-style-language/schema/raw/master/csl-citation.json"}</w:instrText>
      </w:r>
      <w:r w:rsidR="00AC69DD" w:rsidRPr="00005E6E">
        <w:fldChar w:fldCharType="separate"/>
      </w:r>
      <w:r w:rsidR="00AC69DD" w:rsidRPr="00005E6E">
        <w:t>(Hossain et al., 2014)</w:t>
      </w:r>
      <w:r w:rsidR="00AC69DD" w:rsidRPr="00005E6E">
        <w:fldChar w:fldCharType="end"/>
      </w:r>
      <w:r w:rsidR="00D13626" w:rsidRPr="00005E6E">
        <w:t xml:space="preserve">. Another advantage of this approach is </w:t>
      </w:r>
      <w:r w:rsidR="001D3E82" w:rsidRPr="00005E6E">
        <w:t>ranking model predictors</w:t>
      </w:r>
      <w:r w:rsidR="00441615" w:rsidRPr="00005E6E">
        <w:t xml:space="preserve"> based on the absolute value of </w:t>
      </w:r>
      <w:r w:rsidR="00C526C6" w:rsidRPr="00005E6E">
        <w:t xml:space="preserve">the coefficients, </w:t>
      </w:r>
      <w:r w:rsidR="00E76EFB" w:rsidRPr="00005E6E">
        <w:t xml:space="preserve">using </w:t>
      </w:r>
      <w:r w:rsidR="00046214" w:rsidRPr="00005E6E">
        <w:t xml:space="preserve">an </w:t>
      </w:r>
      <w:r w:rsidR="00AC69DD" w:rsidRPr="00005E6E">
        <w:t>embedded feature selection</w:t>
      </w:r>
      <w:r w:rsidR="00645BFB" w:rsidRPr="00005E6E">
        <w:t xml:space="preserve"> process</w:t>
      </w:r>
      <w:r w:rsidR="00AC69DD" w:rsidRPr="00005E6E">
        <w:t xml:space="preserve"> </w:t>
      </w:r>
      <w:r w:rsidR="00AC69DD" w:rsidRPr="00005E6E">
        <w:fldChar w:fldCharType="begin" w:fldLock="1"/>
      </w:r>
      <w:r w:rsidR="00AC69DD" w:rsidRPr="00005E6E">
        <w:instrText>ADDIN CSL_CITATION {"citationItems":[{"id":"ITEM-1","itemData":{"DOI":"10.1016/j.jtrangeo.2017.12.003","ISSN":"09666923","abstract":"Understanding urban mobility patterns and their connections with different area characteristics is a traditional topic in urban studies, considering its importance for the planning and management of urban facilities, transportation systems, and services. Data recordings about trips using different means of transportation, such as a subway, bus, and taxi have been collected because of the development of IT technologies; such development has motivated various research related to uncovering detailed urban mobility patterns and factors that affect mobility. However, many works usually focus only on a specific means of transportation and fail to present different aspects of ridership patterns for other means of transportation. In this study, subway and taxi data were analyzed simultaneously to uncover factors on human mobility depending on the means of transportation in Seoul. The present research focused on regions nearby subway stations. Data mining techniques, such as clustering and classification, were employed. Different distinct ridership patterns of subway and taxi were detected using clustering; moreover, the difference between ridership patterns and spatial distributions of clusters were examined. A two-step classification analysis was then performed to determine factors that influence ridership patterns.","author":[{"dropping-particle":"","family":"Kim","given":"Kyoungok","non-dropping-particle":"","parse-names":false,"suffix":""}],"container-title":"Journal of Transport Geography","id":"ITEM-1","issue":"March 2017","issued":{"date-parts":[["2018","1"]]},"page":"213-223","title":"Exploring the difference between ridership patterns of subway and taxi: Case study in Seoul","type":"article-journal","volume":"66"},"uris":["http://www.mendeley.com/documents/?uuid=60f5b32e-67ce-45f5-a2be-3198cd16ab56"]}],"mendeley":{"formattedCitation":"(K. Kim, 2018)","plainTextFormattedCitation":"(K. Kim, 2018)","previouslyFormattedCitation":"(K. Kim, 2018)"},"properties":{"noteIndex":0},"schema":"https://github.com/citation-style-language/schema/raw/master/csl-citation.json"}</w:instrText>
      </w:r>
      <w:r w:rsidR="00AC69DD" w:rsidRPr="00005E6E">
        <w:fldChar w:fldCharType="separate"/>
      </w:r>
      <w:r w:rsidR="00AC69DD" w:rsidRPr="00005E6E">
        <w:t>(K. Kim, 2018)</w:t>
      </w:r>
      <w:r w:rsidR="00AC69DD" w:rsidRPr="00005E6E">
        <w:fldChar w:fldCharType="end"/>
      </w:r>
      <w:r w:rsidR="00AC69DD" w:rsidRPr="00005E6E">
        <w:t xml:space="preserve">. </w:t>
      </w:r>
      <w:r w:rsidR="00F91C72" w:rsidRPr="00005E6E">
        <w:t xml:space="preserve">It </w:t>
      </w:r>
      <w:r w:rsidR="005A402A" w:rsidRPr="00005E6E">
        <w:t>confirms the</w:t>
      </w:r>
      <w:r w:rsidR="00C526C6" w:rsidRPr="00005E6E">
        <w:t xml:space="preserve"> </w:t>
      </w:r>
      <w:r w:rsidR="005A402A" w:rsidRPr="00005E6E">
        <w:t>difference in</w:t>
      </w:r>
      <w:r w:rsidR="00A333DB" w:rsidRPr="00005E6E">
        <w:t xml:space="preserve"> </w:t>
      </w:r>
      <w:r w:rsidR="00C526C6" w:rsidRPr="00005E6E">
        <w:t>predictor importance</w:t>
      </w:r>
      <w:r w:rsidR="004C125C" w:rsidRPr="00005E6E">
        <w:t xml:space="preserve"> between d</w:t>
      </w:r>
      <w:r w:rsidR="00F677B0" w:rsidRPr="00005E6E">
        <w:t>istinct clusters</w:t>
      </w:r>
      <w:r w:rsidR="00A771BA" w:rsidRPr="00005E6E">
        <w:t xml:space="preserve"> of time-series data</w:t>
      </w:r>
      <w:r w:rsidR="00F677B0" w:rsidRPr="00005E6E">
        <w:t>.</w:t>
      </w:r>
      <w:r w:rsidR="00A771BA" w:rsidRPr="00005E6E">
        <w:t xml:space="preserve"> </w:t>
      </w:r>
      <w:r w:rsidR="005C54C7" w:rsidRPr="00005E6E">
        <w:t>T</w:t>
      </w:r>
      <w:r w:rsidR="00301B6D" w:rsidRPr="00005E6E">
        <w:t>he</w:t>
      </w:r>
      <w:r w:rsidR="005C54C7" w:rsidRPr="00005E6E">
        <w:t xml:space="preserve"> </w:t>
      </w:r>
      <w:r w:rsidR="002D3992" w:rsidRPr="00005E6E">
        <w:t xml:space="preserve">MLR LASSO </w:t>
      </w:r>
      <w:r w:rsidR="00301B6D" w:rsidRPr="00005E6E">
        <w:t>is constructed t</w:t>
      </w:r>
      <w:r w:rsidR="00B02DD8" w:rsidRPr="00005E6E">
        <w:t xml:space="preserve">o </w:t>
      </w:r>
      <w:r w:rsidR="00CC64AC" w:rsidRPr="00005E6E">
        <w:t>exhibit</w:t>
      </w:r>
      <w:r w:rsidR="00B02DD8" w:rsidRPr="00005E6E">
        <w:t xml:space="preserve"> the significant factors </w:t>
      </w:r>
      <w:r w:rsidR="002D3992" w:rsidRPr="00005E6E">
        <w:t xml:space="preserve">between </w:t>
      </w:r>
      <w:r w:rsidR="00CC64AC" w:rsidRPr="00005E6E">
        <w:t xml:space="preserve">clusters </w:t>
      </w:r>
      <w:r w:rsidR="00B02DD8" w:rsidRPr="00005E6E">
        <w:t xml:space="preserve">using </w:t>
      </w:r>
      <w:proofErr w:type="spellStart"/>
      <w:r w:rsidR="001C69D8" w:rsidRPr="00005E6E">
        <w:rPr>
          <w:i/>
          <w:iCs/>
        </w:rPr>
        <w:t>glmnet</w:t>
      </w:r>
      <w:proofErr w:type="spellEnd"/>
      <w:r w:rsidR="001C69D8" w:rsidRPr="00005E6E">
        <w:t xml:space="preserve"> package for R </w:t>
      </w:r>
      <w:r w:rsidR="001C69D8" w:rsidRPr="00005E6E">
        <w:fldChar w:fldCharType="begin" w:fldLock="1"/>
      </w:r>
      <w:r w:rsidR="0048201C" w:rsidRPr="00005E6E">
        <w:instrText>ADDIN CSL_CITATION {"citationItems":[{"id":"ITEM-1","itemData":{"DOI":"10.1016/j.expneurol.2008.01.011","ISBN":"0387329072","ISSN":"1548-7660","PMID":"20808728","abstract":"We develop fast algorithms for estimation of generalized linear models with convex penalties. The models include linear regression, two-class logistic regression, and multinomial regression problems while the penalties include ℓ(1) (the lasso), ℓ(2) (ridge regression) and mixtures of the two (the elastic net). The algorithms use cyclical coordinate descent, computed along a regularization path. The methods can handle large problems and can also deal efficiently with sparse features. In comparative timings we find that the new algorithms are considerably faster than competing methods.","author":[{"dropping-particle":"","family":"Friedman","given":"Jerome","non-dropping-particle":"","parse-names":false,"suffix":""},{"dropping-particle":"","family":"Hastie","given":"Trevor","non-dropping-particle":"","parse-names":false,"suffix":""},{"dropping-particle":"","family":"Tibshirani","given":"Rob","non-dropping-particle":"","parse-names":false,"suffix":""}],"container-title":"Journal of statistical software","id":"ITEM-1","issue":"1","issued":{"date-parts":[["2010","5","26"]]},"page":"1-22","title":"Regularization Paths for Generalized Linear Models via Coordinate Descent","type":"article-journal","volume":"33"},"uris":["http://www.mendeley.com/documents/?uuid=2eb04310-14f5-4a02-8bdd-6e104bf678f4"]}],"mendeley":{"formattedCitation":"(Friedman et al., 2010)","plainTextFormattedCitation":"(Friedman et al., 2010)","previouslyFormattedCitation":"(Friedman et al., 2010)"},"properties":{"noteIndex":0},"schema":"https://github.com/citation-style-language/schema/raw/master/csl-citation.json"}</w:instrText>
      </w:r>
      <w:r w:rsidR="001C69D8" w:rsidRPr="00005E6E">
        <w:fldChar w:fldCharType="separate"/>
      </w:r>
      <w:r w:rsidR="001C69D8" w:rsidRPr="00005E6E">
        <w:t>(Friedman et al., 2010)</w:t>
      </w:r>
      <w:r w:rsidR="001C69D8" w:rsidRPr="00005E6E">
        <w:fldChar w:fldCharType="end"/>
      </w:r>
      <w:r w:rsidR="001C69D8" w:rsidRPr="00005E6E">
        <w:t>.</w:t>
      </w:r>
      <w:r w:rsidR="001F5A7E" w:rsidRPr="00005E6E">
        <w:t xml:space="preserve"> </w:t>
      </w:r>
    </w:p>
    <w:p w14:paraId="5D2298C3" w14:textId="7C1BD989" w:rsidR="00CC3E3A" w:rsidRPr="00005E6E" w:rsidRDefault="00CC3E3A" w:rsidP="000F3486"/>
    <w:p w14:paraId="537568CF" w14:textId="77777777" w:rsidR="00A342F8" w:rsidRPr="00005E6E" w:rsidRDefault="00A342F8" w:rsidP="000F3486">
      <w:pPr>
        <w:spacing w:after="240"/>
      </w:pPr>
    </w:p>
    <w:p w14:paraId="3C3DC1B2" w14:textId="00EFFDAF" w:rsidR="00E15888" w:rsidRPr="00005E6E" w:rsidRDefault="003E03BE" w:rsidP="000F3486">
      <w:pPr>
        <w:pStyle w:val="Heading1"/>
      </w:pPr>
      <w:bookmarkStart w:id="507" w:name="_Ref81342988"/>
      <w:r w:rsidRPr="00005E6E">
        <w:t>Results</w:t>
      </w:r>
      <w:bookmarkEnd w:id="507"/>
    </w:p>
    <w:p w14:paraId="4CBAD428" w14:textId="77777777" w:rsidR="008B7BF7" w:rsidRPr="00005E6E" w:rsidRDefault="008B7BF7" w:rsidP="000F3486"/>
    <w:p w14:paraId="1CEDC77C" w14:textId="6CBA86EC" w:rsidR="00D60AD3" w:rsidRPr="00005E6E" w:rsidRDefault="006E2E4C" w:rsidP="000F3486">
      <w:pPr>
        <w:pStyle w:val="Heading2"/>
      </w:pPr>
      <w:del w:id="508" w:author="Won Do Lee" w:date="2023-01-19T23:12:00Z">
        <w:r w:rsidRPr="00005E6E" w:rsidDel="00C025AD">
          <w:delText>Change in m</w:delText>
        </w:r>
      </w:del>
      <w:ins w:id="509" w:author="Won Do Lee" w:date="2023-01-19T23:12:00Z">
        <w:r w:rsidR="00C025AD" w:rsidRPr="00005E6E">
          <w:t>M</w:t>
        </w:r>
      </w:ins>
      <w:r w:rsidRPr="00005E6E">
        <w:t xml:space="preserve">obility </w:t>
      </w:r>
      <w:del w:id="510" w:author="Won Do Lee" w:date="2023-01-17T21:41:00Z">
        <w:r w:rsidRPr="00005E6E" w:rsidDel="003A4303">
          <w:delText xml:space="preserve">levels </w:delText>
        </w:r>
      </w:del>
      <w:del w:id="511" w:author="Won Do Lee" w:date="2023-01-19T23:11:00Z">
        <w:r w:rsidRPr="00005E6E" w:rsidDel="00C025AD">
          <w:delText>over tim</w:delText>
        </w:r>
      </w:del>
      <w:ins w:id="512" w:author="Won Do Lee" w:date="2023-01-19T23:11:00Z">
        <w:r w:rsidR="00C025AD" w:rsidRPr="00005E6E">
          <w:t>in pandemic times</w:t>
        </w:r>
      </w:ins>
      <w:ins w:id="513" w:author="Won Do Lee" w:date="2023-01-19T23:13:00Z">
        <w:r w:rsidR="00C025AD" w:rsidRPr="00005E6E">
          <w:t xml:space="preserve"> acr</w:t>
        </w:r>
      </w:ins>
      <w:ins w:id="514" w:author="Won Do Lee" w:date="2023-01-19T23:14:00Z">
        <w:r w:rsidR="00C025AD" w:rsidRPr="00005E6E">
          <w:t>oss England</w:t>
        </w:r>
      </w:ins>
      <w:del w:id="515" w:author="Won Do Lee" w:date="2023-01-19T23:11:00Z">
        <w:r w:rsidRPr="00005E6E" w:rsidDel="00C025AD">
          <w:delText>e</w:delText>
        </w:r>
        <w:r w:rsidR="00AC2E95" w:rsidRPr="00005E6E" w:rsidDel="00C025AD">
          <w:delText xml:space="preserve"> in England</w:delText>
        </w:r>
      </w:del>
    </w:p>
    <w:p w14:paraId="57C982B3" w14:textId="6CD02206" w:rsidR="000D670A" w:rsidRPr="00005E6E" w:rsidRDefault="00803523" w:rsidP="000F3486">
      <w:pPr>
        <w:spacing w:after="240"/>
      </w:pPr>
      <w:r w:rsidRPr="00005E6E">
        <w:t>P</w:t>
      </w:r>
      <w:r w:rsidR="00EC4850" w:rsidRPr="00005E6E">
        <w:t>eople’s mobility ha</w:t>
      </w:r>
      <w:r w:rsidR="00504FB3" w:rsidRPr="00005E6E">
        <w:t>s</w:t>
      </w:r>
      <w:r w:rsidR="00EC4850" w:rsidRPr="00005E6E">
        <w:t xml:space="preserve"> </w:t>
      </w:r>
      <w:r w:rsidR="0041148C" w:rsidRPr="00005E6E">
        <w:t xml:space="preserve">been </w:t>
      </w:r>
      <w:r w:rsidR="006D570E" w:rsidRPr="00005E6E">
        <w:t xml:space="preserve">inherently </w:t>
      </w:r>
      <w:r w:rsidR="00EC4850" w:rsidRPr="00005E6E">
        <w:t xml:space="preserve">affected </w:t>
      </w:r>
      <w:r w:rsidR="00421EE9" w:rsidRPr="00005E6E">
        <w:t xml:space="preserve">by </w:t>
      </w:r>
      <w:r w:rsidR="0041148C" w:rsidRPr="00005E6E">
        <w:t xml:space="preserve">the </w:t>
      </w:r>
      <w:r w:rsidR="00032282" w:rsidRPr="00005E6E">
        <w:t xml:space="preserve">government’s </w:t>
      </w:r>
      <w:r w:rsidR="00421EE9" w:rsidRPr="00005E6E">
        <w:t xml:space="preserve">emergency </w:t>
      </w:r>
      <w:r w:rsidR="00032282" w:rsidRPr="00005E6E">
        <w:t xml:space="preserve">response </w:t>
      </w:r>
      <w:r w:rsidR="0026224F" w:rsidRPr="00005E6E">
        <w:t xml:space="preserve">in the absence of </w:t>
      </w:r>
      <w:r w:rsidR="00147873" w:rsidRPr="00005E6E">
        <w:t>a vaccine or efficient antiviral medication</w:t>
      </w:r>
      <w:r w:rsidR="00421EE9" w:rsidRPr="00005E6E">
        <w:t xml:space="preserve"> </w:t>
      </w:r>
      <w:r w:rsidR="00D109F4" w:rsidRPr="00005E6E">
        <w:t>in</w:t>
      </w:r>
      <w:r w:rsidR="0005520B" w:rsidRPr="00005E6E">
        <w:t xml:space="preserve"> </w:t>
      </w:r>
      <w:r w:rsidR="00421EE9" w:rsidRPr="00005E6E">
        <w:t>the early stage of the pandemic</w:t>
      </w:r>
      <w:r w:rsidR="00F2574A" w:rsidRPr="00005E6E">
        <w:t xml:space="preserve"> </w:t>
      </w:r>
      <w:r w:rsidR="00F2574A" w:rsidRPr="00005E6E">
        <w:fldChar w:fldCharType="begin" w:fldLock="1"/>
      </w:r>
      <w:r w:rsidR="001021C7" w:rsidRPr="00005E6E">
        <w:instrText>ADDIN CSL_CITATION {"citationItems":[{"id":"ITEM-1","itemData":{"DOI":"10.1038/s41562-020-01009-0","ISSN":"2397-3374","PMID":"33199859","abstract":"Assessing the effectiveness of non-pharmaceutical interventions (NPIs) to mitigate the spread of SARS-CoV-2 is critical to inform future preparedness response plans. Here we quantify the impact of 6,068 hierarchically coded NPIs implemented in 79 territories on the effective reproduction number, Rt, of COVID-19. We propose a modelling approach that combines four computational techniques merging statistical, inference and artificial intelligence tools. We validate our findings with two external datasets recording 42,151 additional NPIs from 226 countries. Our results indicate that a suitable combination of NPIs is necessary to curb the spread of the virus. Less disruptive and costly NPIs can be as effective as more intrusive, drastic, ones (for example, a national lockdown). Using country-specific ‘what-if’ scenarios, we assess how the effectiveness of NPIs depends on the local context such as timing of their adoption, opening the way for forecasting the effectiveness of future interventions.","author":[{"dropping-particle":"","family":"Haug","given":"Nils","non-dropping-particle":"","parse-names":false,"suffix":""},{"dropping-particle":"","family":"Geyrhofer","given":"Lukas","non-dropping-particle":"","parse-names":false,"suffix":""},{"dropping-particle":"","family":"Londei","given":"Alessandro","non-dropping-particle":"","parse-names":false,"suffix":""},{"dropping-particle":"","family":"Dervic","given":"Elma","non-dropping-particle":"","parse-names":false,"suffix":""},{"dropping-particle":"","family":"Desvars-Larrive","given":"Amélie","non-dropping-particle":"","parse-names":false,"suffix":""},{"dropping-particle":"","family":"Loreto","given":"Vittorio","non-dropping-particle":"","parse-names":false,"suffix":""},{"dropping-particle":"","family":"Pinior","given":"Beate","non-dropping-particle":"","parse-names":false,"suffix":""},{"dropping-particle":"","family":"Thurner","given":"Stefan","non-dropping-particle":"","parse-names":false,"suffix":""},{"dropping-particle":"","family":"Klimek","given":"Peter","non-dropping-particle":"","parse-names":false,"suffix":""}],"container-title":"Nature Human Behaviour","id":"ITEM-1","issue":"12","issued":{"date-parts":[["2020","12","16"]]},"page":"1303-1312","publisher":"Springer US","title":"Ranking the effectiveness of worldwide COVID-19 government interventions","type":"article-journal","volume":"4"},"uris":["http://www.mendeley.com/documents/?uuid=442b8385-1b71-472c-9f49-34d2b59abb7c"]}],"mendeley":{"formattedCitation":"(Haug et al., 2020)","plainTextFormattedCitation":"(Haug et al., 2020)","previouslyFormattedCitation":"(Haug et al., 2020)"},"properties":{"noteIndex":0},"schema":"https://github.com/citation-style-language/schema/raw/master/csl-citation.json"}</w:instrText>
      </w:r>
      <w:r w:rsidR="00F2574A" w:rsidRPr="00005E6E">
        <w:fldChar w:fldCharType="separate"/>
      </w:r>
      <w:r w:rsidR="00F2574A" w:rsidRPr="00005E6E">
        <w:t>(Haug et al., 2020)</w:t>
      </w:r>
      <w:r w:rsidR="00F2574A" w:rsidRPr="00005E6E">
        <w:fldChar w:fldCharType="end"/>
      </w:r>
      <w:r w:rsidR="00EC4850" w:rsidRPr="00005E6E">
        <w:t xml:space="preserve">. </w:t>
      </w:r>
      <w:r w:rsidR="00E44E7A" w:rsidRPr="00005E6E">
        <w:t xml:space="preserve">Mobility </w:t>
      </w:r>
      <w:del w:id="516" w:author="Won Do Lee" w:date="2023-01-17T21:43:00Z">
        <w:r w:rsidR="00E44E7A" w:rsidRPr="00005E6E" w:rsidDel="003A4303">
          <w:delText>levels</w:delText>
        </w:r>
        <w:r w:rsidR="00707EFE" w:rsidRPr="00005E6E" w:rsidDel="003A4303">
          <w:delText xml:space="preserve"> in</w:delText>
        </w:r>
      </w:del>
      <w:ins w:id="517" w:author="Won Do Lee" w:date="2023-01-17T21:43:00Z">
        <w:r w:rsidR="003A4303" w:rsidRPr="00005E6E">
          <w:t>in pandemic times across</w:t>
        </w:r>
      </w:ins>
      <w:r w:rsidR="00707EFE" w:rsidRPr="00005E6E">
        <w:t xml:space="preserve"> England, </w:t>
      </w:r>
      <w:r w:rsidR="00F94F1B" w:rsidRPr="00005E6E">
        <w:t xml:space="preserve">i.e., the </w:t>
      </w:r>
      <w:r w:rsidR="00333761" w:rsidRPr="00005E6E">
        <w:t xml:space="preserve">average </w:t>
      </w:r>
      <w:r w:rsidR="00504FB3" w:rsidRPr="00005E6E">
        <w:t xml:space="preserve">daily median radius of gyration, </w:t>
      </w:r>
      <w:del w:id="518" w:author="Won Do Lee" w:date="2023-01-17T22:26:00Z">
        <w:r w:rsidR="00504FB3" w:rsidRPr="00005E6E" w:rsidDel="00A93152">
          <w:delText>have</w:delText>
        </w:r>
        <w:r w:rsidR="00333761" w:rsidRPr="00005E6E" w:rsidDel="00A93152">
          <w:delText xml:space="preserve"> </w:delText>
        </w:r>
      </w:del>
      <w:ins w:id="519" w:author="Won Do Lee" w:date="2023-01-17T22:26:00Z">
        <w:r w:rsidR="00A93152" w:rsidRPr="00005E6E">
          <w:t xml:space="preserve">has </w:t>
        </w:r>
      </w:ins>
      <w:r w:rsidR="008D7A01" w:rsidRPr="00005E6E">
        <w:t>declined</w:t>
      </w:r>
      <w:r w:rsidR="00333761" w:rsidRPr="00005E6E">
        <w:t xml:space="preserve"> </w:t>
      </w:r>
      <w:r w:rsidR="007241F8" w:rsidRPr="00005E6E">
        <w:t xml:space="preserve">substantially </w:t>
      </w:r>
      <w:del w:id="520" w:author="Won Do Lee" w:date="2023-01-19T23:14:00Z">
        <w:r w:rsidR="00BA13F6" w:rsidRPr="00005E6E" w:rsidDel="00C025AD">
          <w:delText>over time</w:delText>
        </w:r>
        <w:r w:rsidR="008D7A01" w:rsidRPr="00005E6E" w:rsidDel="00C025AD">
          <w:delText xml:space="preserve"> </w:delText>
        </w:r>
      </w:del>
      <w:r w:rsidR="008D7A01" w:rsidRPr="00005E6E">
        <w:t xml:space="preserve">(see </w:t>
      </w:r>
      <w:r w:rsidR="008D7A01" w:rsidRPr="00005E6E">
        <w:fldChar w:fldCharType="begin"/>
      </w:r>
      <w:r w:rsidR="008D7A01" w:rsidRPr="00005E6E">
        <w:instrText xml:space="preserve"> REF _Ref80970016 \h </w:instrText>
      </w:r>
      <w:r w:rsidR="00B82758" w:rsidRPr="00005E6E">
        <w:instrText xml:space="preserve"> \* MERGEFORMAT </w:instrText>
      </w:r>
      <w:r w:rsidR="008D7A01" w:rsidRPr="00005E6E">
        <w:fldChar w:fldCharType="separate"/>
      </w:r>
      <w:r w:rsidR="00547E5C" w:rsidRPr="00005E6E">
        <w:t xml:space="preserve">Figure </w:t>
      </w:r>
      <w:r w:rsidR="00547E5C">
        <w:t>1</w:t>
      </w:r>
      <w:r w:rsidR="008D7A01" w:rsidRPr="00005E6E">
        <w:fldChar w:fldCharType="end"/>
      </w:r>
      <w:r w:rsidR="008D7A01" w:rsidRPr="00005E6E">
        <w:t>)</w:t>
      </w:r>
      <w:r w:rsidR="00333761" w:rsidRPr="00005E6E">
        <w:t xml:space="preserve">. In early </w:t>
      </w:r>
      <w:r w:rsidR="00530CDA" w:rsidRPr="00005E6E">
        <w:t>March 2020,</w:t>
      </w:r>
      <w:r w:rsidR="00BA13F6" w:rsidRPr="00005E6E">
        <w:t xml:space="preserve"> </w:t>
      </w:r>
      <w:ins w:id="521" w:author="Won Do Lee" w:date="2023-01-17T21:44:00Z">
        <w:r w:rsidR="003A4303" w:rsidRPr="00005E6E">
          <w:t xml:space="preserve">the average level of </w:t>
        </w:r>
      </w:ins>
      <w:r w:rsidR="00872D15" w:rsidRPr="00005E6E">
        <w:t xml:space="preserve">mobility </w:t>
      </w:r>
      <w:del w:id="522" w:author="Won Do Lee" w:date="2023-01-17T21:44:00Z">
        <w:r w:rsidR="00872D15" w:rsidRPr="00005E6E" w:rsidDel="003A4303">
          <w:delText xml:space="preserve">levels </w:delText>
        </w:r>
        <w:r w:rsidR="00F73A76" w:rsidRPr="00005E6E" w:rsidDel="003A4303">
          <w:delText xml:space="preserve">had </w:delText>
        </w:r>
      </w:del>
      <w:r w:rsidR="00530CDA" w:rsidRPr="00005E6E">
        <w:t>dropped</w:t>
      </w:r>
      <w:r w:rsidR="00872D15" w:rsidRPr="00005E6E">
        <w:t xml:space="preserve"> significantly </w:t>
      </w:r>
      <w:r w:rsidR="00333761" w:rsidRPr="00005E6E">
        <w:t xml:space="preserve">by about 50% </w:t>
      </w:r>
      <w:r w:rsidR="006E6F7D" w:rsidRPr="00005E6E">
        <w:t xml:space="preserve">before the pandemic </w:t>
      </w:r>
      <w:r w:rsidR="00333761" w:rsidRPr="00005E6E">
        <w:t>(</w:t>
      </w:r>
      <w:r w:rsidR="00BA13F6" w:rsidRPr="00005E6E">
        <w:t xml:space="preserve">see </w:t>
      </w:r>
      <w:r w:rsidR="00C915CC" w:rsidRPr="00005E6E">
        <w:fldChar w:fldCharType="begin"/>
      </w:r>
      <w:r w:rsidR="00C915CC" w:rsidRPr="00005E6E">
        <w:instrText xml:space="preserve"> REF _Ref81133981 \h </w:instrText>
      </w:r>
      <w:r w:rsidR="00B82758" w:rsidRPr="00005E6E">
        <w:instrText xml:space="preserve"> \* MERGEFORMAT </w:instrText>
      </w:r>
      <w:r w:rsidR="00C915CC" w:rsidRPr="00005E6E">
        <w:fldChar w:fldCharType="separate"/>
      </w:r>
      <w:r w:rsidR="00547E5C" w:rsidRPr="00005E6E">
        <w:t xml:space="preserve">Figure </w:t>
      </w:r>
      <w:r w:rsidR="00547E5C">
        <w:t>3</w:t>
      </w:r>
      <w:r w:rsidR="00C915CC" w:rsidRPr="00005E6E">
        <w:fldChar w:fldCharType="end"/>
      </w:r>
      <w:r w:rsidR="00333761" w:rsidRPr="00005E6E">
        <w:t>).</w:t>
      </w:r>
      <w:r w:rsidR="00530CDA" w:rsidRPr="00005E6E">
        <w:t xml:space="preserve"> </w:t>
      </w:r>
      <w:r w:rsidR="000D670A" w:rsidRPr="00005E6E">
        <w:t xml:space="preserve">This finding corresponds with Lee et al. </w:t>
      </w:r>
      <w:r w:rsidR="000D670A" w:rsidRPr="00005E6E">
        <w:fldChar w:fldCharType="begin" w:fldLock="1"/>
      </w:r>
      <w:r w:rsidR="000D670A" w:rsidRPr="00005E6E">
        <w:instrText>ADDIN CSL_CITATION {"citationItems":[{"id":"ITEM-1","itemData":{"DOI":"10.1016/j.healthplace.2021.102563","ISSN":"13538292","abstract":"This study uses mobile phone data to examine how socioeconomic status was associated with the extent of mobility reduction during the spring 2020 lockdown in England in a manner that considers both potentially confounding effects and spatial dependency and heterogeneity. It shows that socioeconomic status as approximated through income and occupation was strongly correlated with the extent of mobility reduction. It also demonstrates that the specific nature of the association of socioeconomic status with mobility reduction varied markedly across England. Finally, the analysis suggests that the ability to restrict everyday mobility in response to a national lockdown is distributed in a spatially uneven manner, and may need to be considered a luxury or, failing that, a tactic of survival for specific social groups.","author":[{"dropping-particle":"Do","family":"Lee","given":"Won","non-dropping-particle":"","parse-names":false,"suffix":""},{"dropping-particle":"","family":"Qian","given":"Matthias","non-dropping-particle":"","parse-names":false,"suffix":""},{"dropping-particle":"","family":"Schwanen","given":"Tim","non-dropping-particle":"","parse-names":false,"suffix":""}],"container-title":"Health &amp; Place","id":"ITEM-1","issued":{"date-parts":[["2021","5"]]},"page":"102563","title":"The association between socioeconomic status and mobility reductions in the early stage of England's COVID-19 epidemic","type":"article-journal","volume":"69"},"suppress-author":1,"uris":["http://www.mendeley.com/documents/?uuid=ddec5fb3-f665-4874-becc-7fd487be00d2"]}],"mendeley":{"formattedCitation":"(2021)","plainTextFormattedCitation":"(2021)","previouslyFormattedCitation":"(2021)"},"properties":{"noteIndex":0},"schema":"https://github.com/citation-style-language/schema/raw/master/csl-citation.json"}</w:instrText>
      </w:r>
      <w:r w:rsidR="000D670A" w:rsidRPr="00005E6E">
        <w:fldChar w:fldCharType="separate"/>
      </w:r>
      <w:r w:rsidR="000D670A" w:rsidRPr="00005E6E">
        <w:t>(2021)</w:t>
      </w:r>
      <w:r w:rsidR="000D670A" w:rsidRPr="00005E6E">
        <w:fldChar w:fldCharType="end"/>
      </w:r>
      <w:del w:id="523" w:author="Won Do Lee" w:date="2023-01-17T22:26:00Z">
        <w:r w:rsidR="000D670A" w:rsidRPr="00005E6E" w:rsidDel="00A93152">
          <w:delText>, and it</w:delText>
        </w:r>
      </w:del>
      <w:ins w:id="524" w:author="Won Do Lee" w:date="2023-01-17T22:26:00Z">
        <w:r w:rsidR="00A93152" w:rsidRPr="00005E6E">
          <w:t xml:space="preserve"> and</w:t>
        </w:r>
      </w:ins>
      <w:r w:rsidR="000D670A" w:rsidRPr="00005E6E">
        <w:t xml:space="preserve"> is also broadly comparable with </w:t>
      </w:r>
      <w:r w:rsidR="00660715" w:rsidRPr="00005E6E">
        <w:t>other studies</w:t>
      </w:r>
      <w:r w:rsidR="00EE77C4" w:rsidRPr="00EE77C4">
        <w:rPr>
          <w:rFonts w:hint="eastAsia"/>
        </w:rPr>
        <w:t>.</w:t>
      </w:r>
    </w:p>
    <w:p w14:paraId="1F14DCD7" w14:textId="32EDCC7C" w:rsidR="00067CBC" w:rsidRPr="00005E6E" w:rsidRDefault="004E4054" w:rsidP="000F3486">
      <w:pPr>
        <w:spacing w:after="240"/>
      </w:pPr>
      <w:r w:rsidRPr="00005E6E">
        <w:t xml:space="preserve">Further mobility reductions </w:t>
      </w:r>
      <w:r w:rsidR="00C91C86" w:rsidRPr="00005E6E">
        <w:t xml:space="preserve">were </w:t>
      </w:r>
      <w:r w:rsidR="000348A7" w:rsidRPr="00005E6E">
        <w:t>indicated</w:t>
      </w:r>
      <w:r w:rsidR="00AD62C0" w:rsidRPr="00005E6E">
        <w:t xml:space="preserve"> </w:t>
      </w:r>
      <w:r w:rsidR="00787926" w:rsidRPr="00005E6E">
        <w:t xml:space="preserve">when </w:t>
      </w:r>
      <w:r w:rsidR="004E7C17" w:rsidRPr="00005E6E">
        <w:t>England entered the first nationwide lockdown</w:t>
      </w:r>
      <w:r w:rsidR="00AD62C0" w:rsidRPr="00005E6E">
        <w:t xml:space="preserve">. </w:t>
      </w:r>
      <w:r w:rsidR="00504FB3" w:rsidRPr="00005E6E">
        <w:t>T</w:t>
      </w:r>
      <w:r w:rsidR="00E50418" w:rsidRPr="00005E6E">
        <w:t>he</w:t>
      </w:r>
      <w:r w:rsidR="004E7C17" w:rsidRPr="00005E6E">
        <w:t xml:space="preserve"> </w:t>
      </w:r>
      <w:r w:rsidR="00DB19F8" w:rsidRPr="00005E6E">
        <w:t xml:space="preserve">UK government </w:t>
      </w:r>
      <w:del w:id="525" w:author="Won Do Lee" w:date="2023-01-17T22:27:00Z">
        <w:r w:rsidR="00DB19F8" w:rsidRPr="00005E6E" w:rsidDel="00A93152">
          <w:delText xml:space="preserve">was </w:delText>
        </w:r>
      </w:del>
      <w:r w:rsidR="004E7C17" w:rsidRPr="00005E6E">
        <w:t xml:space="preserve">encouraged </w:t>
      </w:r>
      <w:r w:rsidR="00DB19F8" w:rsidRPr="00005E6E">
        <w:t>people to start working from home</w:t>
      </w:r>
      <w:r w:rsidR="00FC4E5D" w:rsidRPr="00005E6E">
        <w:t xml:space="preserve">, </w:t>
      </w:r>
      <w:r w:rsidR="00DB19F8" w:rsidRPr="00005E6E">
        <w:t>and ban</w:t>
      </w:r>
      <w:ins w:id="526" w:author="Won Do Lee" w:date="2023-01-17T22:27:00Z">
        <w:r w:rsidR="00A93152" w:rsidRPr="00005E6E">
          <w:t>ned</w:t>
        </w:r>
      </w:ins>
      <w:r w:rsidR="00DB19F8" w:rsidRPr="00005E6E">
        <w:t xml:space="preserve"> the mass gatherings and all unnecessary social contact</w:t>
      </w:r>
      <w:del w:id="527" w:author="Won Do Lee" w:date="2023-01-17T22:27:00Z">
        <w:r w:rsidR="00DB19F8" w:rsidRPr="00005E6E" w:rsidDel="00A93152">
          <w:delText>s</w:delText>
        </w:r>
      </w:del>
      <w:r w:rsidR="00CF511E" w:rsidRPr="00005E6E">
        <w:t xml:space="preserve"> </w:t>
      </w:r>
      <w:r w:rsidR="00CF511E" w:rsidRPr="00005E6E">
        <w:fldChar w:fldCharType="begin" w:fldLock="1"/>
      </w:r>
      <w:r w:rsidR="00E934A8" w:rsidRPr="00005E6E">
        <w:instrText>ADDIN CSL_CITATION {"citationItems":[{"id":"ITEM-1","itemData":{"URL":"https://www.gov.uk/government/publications/covid-19-guidance-on-social-distancing-and-for-vulnerable-people/guidance-on-social-distancing-for-everyone-in-the-uk-and-protecting-older-people-and-vulnerable-adults","accessed":{"date-parts":[["2020","3","30"]]},"author":[{"dropping-particle":"","family":"Public Health England","given":"","non-dropping-particle":"","parse-names":false,"suffix":""}],"id":"ITEM-1","issued":{"date-parts":[["2020"]]},"title":"Guidance on social distancing for everyone in the UK","type":"webpage"},"uris":["http://www.mendeley.com/documents/?uuid=2645eafd-1107-4a7d-af22-6cde5beb36b0"]}],"mendeley":{"formattedCitation":"(Public Health England, 2020)","plainTextFormattedCitation":"(Public Health England, 2020)","previouslyFormattedCitation":"(Public Health England, 2020)"},"properties":{"noteIndex":0},"schema":"https://github.com/citation-style-language/schema/raw/master/csl-citation.json"}</w:instrText>
      </w:r>
      <w:r w:rsidR="00CF511E" w:rsidRPr="00005E6E">
        <w:fldChar w:fldCharType="separate"/>
      </w:r>
      <w:r w:rsidR="00CF511E" w:rsidRPr="00005E6E">
        <w:t>(Public Health England, 2020)</w:t>
      </w:r>
      <w:r w:rsidR="00CF511E" w:rsidRPr="00005E6E">
        <w:fldChar w:fldCharType="end"/>
      </w:r>
      <w:r w:rsidR="0083313B" w:rsidRPr="00005E6E">
        <w:t xml:space="preserve"> since </w:t>
      </w:r>
      <w:r w:rsidR="00E50418" w:rsidRPr="00005E6E">
        <w:t>the mid of March</w:t>
      </w:r>
      <w:r w:rsidR="00DB19F8" w:rsidRPr="00005E6E">
        <w:t>.</w:t>
      </w:r>
      <w:r w:rsidR="00CF511E" w:rsidRPr="00005E6E">
        <w:t xml:space="preserve"> </w:t>
      </w:r>
      <w:r w:rsidR="004C0211" w:rsidRPr="00005E6E">
        <w:t xml:space="preserve">Whilst </w:t>
      </w:r>
      <w:r w:rsidR="00EE2590" w:rsidRPr="00005E6E">
        <w:t>the lockdown has imposed in England</w:t>
      </w:r>
      <w:r w:rsidR="004C0211" w:rsidRPr="00005E6E">
        <w:t xml:space="preserve"> on 23 March 2020</w:t>
      </w:r>
      <w:r w:rsidR="00EE2590" w:rsidRPr="00005E6E">
        <w:t xml:space="preserve">, </w:t>
      </w:r>
      <w:r w:rsidR="00083BD4" w:rsidRPr="00005E6E">
        <w:t>mobility levels</w:t>
      </w:r>
      <w:r w:rsidR="00EE2590" w:rsidRPr="00005E6E">
        <w:t xml:space="preserve"> in England have </w:t>
      </w:r>
      <w:ins w:id="528" w:author="Won Do Lee" w:date="2023-01-17T22:27:00Z">
        <w:r w:rsidR="00A93152" w:rsidRPr="00005E6E">
          <w:t xml:space="preserve">been </w:t>
        </w:r>
      </w:ins>
      <w:r w:rsidR="00EE2590" w:rsidRPr="00005E6E">
        <w:t>su</w:t>
      </w:r>
      <w:r w:rsidR="00AD62C0" w:rsidRPr="00005E6E">
        <w:t>p</w:t>
      </w:r>
      <w:r w:rsidR="00EE2590" w:rsidRPr="00005E6E">
        <w:t xml:space="preserve">pressed </w:t>
      </w:r>
      <w:r w:rsidR="0087490E" w:rsidRPr="00005E6E">
        <w:t>more</w:t>
      </w:r>
      <w:r w:rsidR="00083BD4" w:rsidRPr="00005E6E">
        <w:t xml:space="preserve">, </w:t>
      </w:r>
      <w:r w:rsidR="003C33B4" w:rsidRPr="00005E6E">
        <w:t xml:space="preserve">represented by </w:t>
      </w:r>
      <w:r w:rsidR="00EE2590" w:rsidRPr="00005E6E">
        <w:t>less than 1km radial distance</w:t>
      </w:r>
      <w:r w:rsidR="00997C9A" w:rsidRPr="00005E6E">
        <w:t xml:space="preserve"> </w:t>
      </w:r>
      <w:r w:rsidR="0083313B" w:rsidRPr="00005E6E">
        <w:t>per day</w:t>
      </w:r>
      <w:r w:rsidR="0023441C" w:rsidRPr="00005E6E">
        <w:t>.</w:t>
      </w:r>
      <w:r w:rsidR="00C9134F" w:rsidRPr="00005E6E">
        <w:t xml:space="preserve"> </w:t>
      </w:r>
      <w:r w:rsidR="008D4741" w:rsidRPr="00005E6E">
        <w:t xml:space="preserve">However, </w:t>
      </w:r>
      <w:del w:id="529" w:author="Won Do Lee" w:date="2023-01-17T22:27:00Z">
        <w:r w:rsidR="00DA6923" w:rsidRPr="00005E6E" w:rsidDel="00A93152">
          <w:delText xml:space="preserve">after the lockdown, </w:delText>
        </w:r>
        <w:r w:rsidR="0038572A" w:rsidRPr="00005E6E" w:rsidDel="00A93152">
          <w:delText xml:space="preserve">mobility </w:delText>
        </w:r>
        <w:r w:rsidR="008D4741" w:rsidRPr="00005E6E" w:rsidDel="00A93152">
          <w:delText xml:space="preserve">levels </w:delText>
        </w:r>
        <w:r w:rsidR="0038572A" w:rsidRPr="00005E6E" w:rsidDel="00A93152">
          <w:delText>gradually returned towards normal</w:delText>
        </w:r>
        <w:r w:rsidR="001D4669" w:rsidRPr="00005E6E" w:rsidDel="00A93152">
          <w:delText xml:space="preserve"> </w:delText>
        </w:r>
        <w:r w:rsidR="00112A20" w:rsidRPr="00005E6E" w:rsidDel="00A93152">
          <w:delText>over</w:delText>
        </w:r>
        <w:r w:rsidR="00083BD4" w:rsidRPr="00005E6E" w:rsidDel="00A93152">
          <w:delText xml:space="preserve"> </w:delText>
        </w:r>
        <w:r w:rsidR="009F25A1" w:rsidRPr="00005E6E" w:rsidDel="00A93152">
          <w:delText>time</w:delText>
        </w:r>
      </w:del>
      <w:ins w:id="530" w:author="Won Do Lee" w:date="2023-01-17T22:27:00Z">
        <w:r w:rsidR="00A93152" w:rsidRPr="00005E6E">
          <w:t xml:space="preserve">mobility levels gradually </w:t>
        </w:r>
      </w:ins>
      <w:ins w:id="531" w:author="Won Do Lee" w:date="2023-01-17T22:30:00Z">
        <w:r w:rsidR="00A93152" w:rsidRPr="00005E6E">
          <w:t>return</w:t>
        </w:r>
      </w:ins>
      <w:ins w:id="532" w:author="Won Do Lee" w:date="2023-01-17T22:29:00Z">
        <w:r w:rsidR="00A93152" w:rsidRPr="00005E6E">
          <w:t xml:space="preserve"> to normal</w:t>
        </w:r>
      </w:ins>
      <w:ins w:id="533" w:author="Won Do Lee" w:date="2023-01-17T22:30:00Z">
        <w:r w:rsidR="00A93152" w:rsidRPr="00005E6E">
          <w:t>,</w:t>
        </w:r>
      </w:ins>
      <w:ins w:id="534" w:author="Won Do Lee" w:date="2023-01-17T22:29:00Z">
        <w:r w:rsidR="00A93152" w:rsidRPr="00005E6E">
          <w:t xml:space="preserve"> changing as restrictions ease</w:t>
        </w:r>
      </w:ins>
      <w:r w:rsidR="009F25A1" w:rsidRPr="00005E6E">
        <w:t xml:space="preserve">. </w:t>
      </w:r>
      <w:r w:rsidR="000D3C2A" w:rsidRPr="00005E6E">
        <w:t xml:space="preserve">In </w:t>
      </w:r>
      <w:r w:rsidR="00DA6923" w:rsidRPr="00005E6E">
        <w:t>other words</w:t>
      </w:r>
      <w:r w:rsidR="009F25A1" w:rsidRPr="00005E6E">
        <w:t xml:space="preserve">, </w:t>
      </w:r>
      <w:r w:rsidR="005C3938" w:rsidRPr="00005E6E">
        <w:t xml:space="preserve">lockdown lifting </w:t>
      </w:r>
      <w:del w:id="535" w:author="Won Do Lee" w:date="2023-01-17T22:31:00Z">
        <w:r w:rsidR="00FC2C57" w:rsidRPr="00005E6E" w:rsidDel="00A93152">
          <w:delText xml:space="preserve">has </w:delText>
        </w:r>
      </w:del>
      <w:ins w:id="536" w:author="Won Do Lee" w:date="2023-01-17T22:31:00Z">
        <w:r w:rsidR="00A93152" w:rsidRPr="00005E6E">
          <w:t>ha</w:t>
        </w:r>
      </w:ins>
      <w:ins w:id="537" w:author="Won Do Lee" w:date="2023-01-17T22:32:00Z">
        <w:r w:rsidR="00A93152" w:rsidRPr="00005E6E">
          <w:t>s</w:t>
        </w:r>
      </w:ins>
      <w:ins w:id="538" w:author="Won Do Lee" w:date="2023-01-17T22:31:00Z">
        <w:r w:rsidR="00A93152" w:rsidRPr="00005E6E">
          <w:t xml:space="preserve"> changed people’s mobility</w:t>
        </w:r>
      </w:ins>
      <w:del w:id="539" w:author="Won Do Lee" w:date="2023-01-17T22:30:00Z">
        <w:r w:rsidR="00FC2C57" w:rsidRPr="00005E6E" w:rsidDel="00A93152">
          <w:delText xml:space="preserve">certainly </w:delText>
        </w:r>
      </w:del>
      <w:del w:id="540" w:author="Won Do Lee" w:date="2023-01-17T22:31:00Z">
        <w:r w:rsidR="00FC2C57" w:rsidRPr="00005E6E" w:rsidDel="00A93152">
          <w:delText>b</w:delText>
        </w:r>
        <w:r w:rsidR="00A1020B" w:rsidRPr="00005E6E" w:rsidDel="00A93152">
          <w:delText>ounce</w:delText>
        </w:r>
        <w:r w:rsidR="00A84558" w:rsidRPr="00005E6E" w:rsidDel="00A93152">
          <w:delText>d</w:delText>
        </w:r>
        <w:r w:rsidR="00A1020B" w:rsidRPr="00005E6E" w:rsidDel="00A93152">
          <w:delText xml:space="preserve"> back </w:delText>
        </w:r>
        <w:r w:rsidR="00EA153F" w:rsidRPr="00005E6E" w:rsidDel="00A93152">
          <w:delText>people’s mobility</w:delText>
        </w:r>
        <w:r w:rsidR="00EC7795" w:rsidRPr="00005E6E" w:rsidDel="00A93152">
          <w:delText xml:space="preserve"> </w:delText>
        </w:r>
      </w:del>
      <w:del w:id="541" w:author="Won Do Lee" w:date="2023-01-17T22:30:00Z">
        <w:r w:rsidR="002F31D1" w:rsidRPr="00005E6E" w:rsidDel="00A93152">
          <w:delText xml:space="preserve">in the </w:delText>
        </w:r>
      </w:del>
      <w:del w:id="542" w:author="Won Do Lee" w:date="2023-01-17T22:31:00Z">
        <w:r w:rsidR="002F31D1" w:rsidRPr="00005E6E" w:rsidDel="00A93152">
          <w:delText>post-lockdown period</w:delText>
        </w:r>
      </w:del>
      <w:r w:rsidR="00661E3D" w:rsidRPr="00005E6E">
        <w:t xml:space="preserve">. </w:t>
      </w:r>
    </w:p>
    <w:p w14:paraId="716B060B" w14:textId="01DA6946" w:rsidR="003E14FC" w:rsidRPr="00005E6E" w:rsidRDefault="004B7B96" w:rsidP="000F3486">
      <w:r w:rsidRPr="00005E6E">
        <w:t xml:space="preserve">It </w:t>
      </w:r>
      <w:r w:rsidR="00174D83" w:rsidRPr="00005E6E">
        <w:t>confirms</w:t>
      </w:r>
      <w:r w:rsidRPr="00005E6E">
        <w:t xml:space="preserve"> </w:t>
      </w:r>
      <w:r w:rsidR="00C25C81" w:rsidRPr="00005E6E">
        <w:t xml:space="preserve">that </w:t>
      </w:r>
      <w:r w:rsidRPr="00005E6E">
        <w:t>m</w:t>
      </w:r>
      <w:r w:rsidR="00235B5E" w:rsidRPr="00005E6E">
        <w:t xml:space="preserve">obile phone data </w:t>
      </w:r>
      <w:r w:rsidR="00842F9C" w:rsidRPr="00005E6E">
        <w:t xml:space="preserve">will </w:t>
      </w:r>
      <w:r w:rsidR="00C25C81" w:rsidRPr="00005E6E">
        <w:t xml:space="preserve">help </w:t>
      </w:r>
      <w:del w:id="543" w:author="Won Do Lee" w:date="2023-01-17T22:32:00Z">
        <w:r w:rsidR="00C25C81" w:rsidRPr="00005E6E" w:rsidDel="00A93152">
          <w:delText>to assess</w:delText>
        </w:r>
        <w:r w:rsidR="00417CE0" w:rsidRPr="00005E6E" w:rsidDel="00A93152">
          <w:delText xml:space="preserve"> </w:delText>
        </w:r>
        <w:r w:rsidR="00896FCF" w:rsidRPr="00005E6E" w:rsidDel="00A93152">
          <w:delText xml:space="preserve">the </w:delText>
        </w:r>
        <w:r w:rsidR="00417CE0" w:rsidRPr="00005E6E" w:rsidDel="00A93152">
          <w:delText>efficacy of implemented policies through the monitoring of</w:delText>
        </w:r>
      </w:del>
      <w:ins w:id="544" w:author="Won Do Lee" w:date="2023-01-17T22:32:00Z">
        <w:r w:rsidR="00A93152" w:rsidRPr="00005E6E">
          <w:t xml:space="preserve">assess the </w:t>
        </w:r>
      </w:ins>
      <w:ins w:id="545" w:author="Won Do Lee" w:date="2023-01-19T23:16:00Z">
        <w:r w:rsidR="00C025AD" w:rsidRPr="00005E6E">
          <w:t xml:space="preserve">effectiveness </w:t>
        </w:r>
      </w:ins>
      <w:ins w:id="546" w:author="Won Do Lee" w:date="2023-01-17T22:32:00Z">
        <w:r w:rsidR="00A93152" w:rsidRPr="00005E6E">
          <w:t xml:space="preserve">of implemented policies </w:t>
        </w:r>
      </w:ins>
      <w:ins w:id="547" w:author="Won Do Lee" w:date="2023-01-17T22:33:00Z">
        <w:r w:rsidR="00A93152" w:rsidRPr="00005E6E">
          <w:t xml:space="preserve">in </w:t>
        </w:r>
      </w:ins>
      <w:ins w:id="548" w:author="Won Do Lee" w:date="2023-01-17T22:32:00Z">
        <w:r w:rsidR="00A93152" w:rsidRPr="00005E6E">
          <w:t>monitoring</w:t>
        </w:r>
      </w:ins>
      <w:r w:rsidR="00417CE0" w:rsidRPr="00005E6E">
        <w:t xml:space="preserve"> </w:t>
      </w:r>
      <w:r w:rsidR="007A3391" w:rsidRPr="00005E6E">
        <w:t xml:space="preserve">mobility </w:t>
      </w:r>
      <w:r w:rsidR="00254233" w:rsidRPr="00005E6E">
        <w:fldChar w:fldCharType="begin" w:fldLock="1"/>
      </w:r>
      <w:r w:rsidR="00140450" w:rsidRPr="00005E6E">
        <w:instrText>ADDIN CSL_CITATION {"citationItems":[{"id":"ITEM-1","itemData":{"DOI":"10.1126/sciadv.abc0764","ISSN":"2375-2548","author":[{"dropping-particle":"","family":"Oliver","given":"Nuria","non-dropping-particle":"","parse-names":false,"suffix":""},{"dropping-particle":"","family":"Lepri","given":"Bruno","non-dropping-particle":"","parse-names":false,"suffix":""},{"dropping-particle":"","family":"Sterly","given":"Harald","non-dropping-particle":"","parse-names":false,"suffix":""},{"dropping-particle":"","family":"Lambiotte","given":"Renaud","non-dropping-particle":"","parse-names":false,"suffix":""},{"dropping-particle":"","family":"Deletaille","given":"Sébastien","non-dropping-particle":"","parse-names":false,"suffix":""},{"dropping-particle":"","family":"Nadai","given":"Marco","non-dropping-particle":"De","parse-names":false,"suffix":""},{"dropping-particle":"","family":"Letouzé","given":"Emmanuel","non-dropping-particle":"","parse-names":false,"suffix":""},{"dropping-particle":"","family":"Salah","given":"Albert Ali","non-dropping-particle":"","parse-names":false,"suffix":""},{"dropping-particle":"","family":"Benjamins","given":"Richard","non-dropping-particle":"","parse-names":false,"suffix":""},{"dropping-particle":"","family":"Cattuto","given":"Ciro","non-dropping-particle":"","parse-names":false,"suffix":""},{"dropping-particle":"","family":"Colizza","given":"Vittoria","non-dropping-particle":"","parse-names":false,"suffix":""},{"dropping-particle":"","family":"Cordes","given":"Nicolas","non-dropping-particle":"de","parse-names":false,"suffix":""},{"dropping-particle":"","family":"Fraiberger","given":"Samuel P.","non-dropping-particle":"","parse-names":false,"suffix":""},{"dropping-particle":"","family":"Koebe","given":"Till","non-dropping-particle":"","parse-names":false,"suffix":""},{"dropping-particle":"","family":"Lehmann","given":"Sune","non-dropping-particle":"","parse-names":false,"suffix":""},{"dropping-particle":"","family":"Murillo","given":"Juan","non-dropping-particle":"","parse-names":false,"suffix":""},{"dropping-particle":"","family":"Pentland","given":"Alex","non-dropping-particle":"","parse-names":false,"suffix":""},{"dropping-particle":"","family":"Pham","given":"Phuong N","non-dropping-particle":"","parse-names":false,"suffix":""},{"dropping-particle":"","family":"Pivetta","given":"Frédéric","non-dropping-particle":"","parse-names":false,"suffix":""},{"dropping-particle":"","family":"Saramäki","given":"Jari","non-dropping-particle":"","parse-names":false,"suffix":""},{"dropping-particle":"V.","family":"Scarpino","given":"Samuel","non-dropping-particle":"","parse-names":false,"suffix":""},{"dropping-particle":"","family":"Tizzoni","given":"Michele","non-dropping-particle":"","parse-names":false,"suffix":""},{"dropping-particle":"","family":"Verhulst","given":"Stefaan","non-dropping-particle":"","parse-names":false,"suffix":""},{"dropping-particle":"","family":"Vinck","given":"Patrick","non-dropping-particle":"","parse-names":false,"suffix":""}],"container-title":"Science Advances","id":"ITEM-1","issue":"23","issued":{"date-parts":[["2020","6","27"]]},"page":"eabc0764","title":"Mobile phone data for informing public health actions across the COVID-19 pandemic life cycle","type":"article-journal","volume":"6"},"uris":["http://www.mendeley.com/documents/?uuid=068dd6bd-5a3a-4f95-a254-8d992ada4806"]}],"mendeley":{"formattedCitation":"(Oliver et al., 2020)","plainTextFormattedCitation":"(Oliver et al., 2020)","previouslyFormattedCitation":"(Oliver et al., 2020)"},"properties":{"noteIndex":0},"schema":"https://github.com/citation-style-language/schema/raw/master/csl-citation.json"}</w:instrText>
      </w:r>
      <w:r w:rsidR="00254233" w:rsidRPr="00005E6E">
        <w:fldChar w:fldCharType="separate"/>
      </w:r>
      <w:r w:rsidR="00BA5AEE" w:rsidRPr="00005E6E">
        <w:t>(Oliver et al., 2020)</w:t>
      </w:r>
      <w:r w:rsidR="00254233" w:rsidRPr="00005E6E">
        <w:fldChar w:fldCharType="end"/>
      </w:r>
      <w:r w:rsidR="00B5034B" w:rsidRPr="00005E6E">
        <w:t xml:space="preserve">. </w:t>
      </w:r>
      <w:r w:rsidR="00A13FF5" w:rsidRPr="00005E6E">
        <w:t>At the same time, i</w:t>
      </w:r>
      <w:r w:rsidR="00254233" w:rsidRPr="00005E6E">
        <w:t xml:space="preserve">t </w:t>
      </w:r>
      <w:r w:rsidR="00B56846" w:rsidRPr="00005E6E">
        <w:t>also show</w:t>
      </w:r>
      <w:r w:rsidR="00997C9A" w:rsidRPr="00005E6E">
        <w:t>s</w:t>
      </w:r>
      <w:r w:rsidR="00E245A2" w:rsidRPr="00005E6E">
        <w:t xml:space="preserve"> </w:t>
      </w:r>
      <w:r w:rsidR="005F4DF1" w:rsidRPr="00005E6E">
        <w:t>the effects of the pandemic</w:t>
      </w:r>
      <w:r w:rsidR="008B03F1" w:rsidRPr="00005E6E">
        <w:t xml:space="preserve"> on mobility</w:t>
      </w:r>
      <w:r w:rsidR="00B91255" w:rsidRPr="00005E6E">
        <w:t>,</w:t>
      </w:r>
      <w:r w:rsidR="003F57BE" w:rsidRPr="00005E6E">
        <w:t xml:space="preserve"> </w:t>
      </w:r>
      <w:r w:rsidR="00B91255" w:rsidRPr="00005E6E">
        <w:t>not without limitations</w:t>
      </w:r>
      <w:r w:rsidR="00B5034B" w:rsidRPr="00005E6E">
        <w:t xml:space="preserve">. </w:t>
      </w:r>
      <w:r w:rsidR="006E47F9" w:rsidRPr="00005E6E">
        <w:t>No</w:t>
      </w:r>
      <w:r w:rsidR="00652197" w:rsidRPr="00005E6E">
        <w:t xml:space="preserve"> study</w:t>
      </w:r>
      <w:r w:rsidR="00733182" w:rsidRPr="00005E6E">
        <w:t xml:space="preserve"> </w:t>
      </w:r>
      <w:r w:rsidR="003E12A2" w:rsidRPr="00005E6E">
        <w:t>has</w:t>
      </w:r>
      <w:r w:rsidR="003027B8" w:rsidRPr="00005E6E">
        <w:t xml:space="preserve"> </w:t>
      </w:r>
      <w:r w:rsidR="00733182" w:rsidRPr="00005E6E">
        <w:t xml:space="preserve">yet to </w:t>
      </w:r>
      <w:r w:rsidR="00652197" w:rsidRPr="00005E6E">
        <w:t>u</w:t>
      </w:r>
      <w:r w:rsidR="001F4671" w:rsidRPr="00005E6E">
        <w:t xml:space="preserve">ncover </w:t>
      </w:r>
      <w:del w:id="549" w:author="Won Do Lee" w:date="2023-01-13T00:06:00Z">
        <w:r w:rsidR="00110D6E" w:rsidRPr="00005E6E" w:rsidDel="006A48DE">
          <w:delText xml:space="preserve">the </w:delText>
        </w:r>
      </w:del>
      <w:ins w:id="550" w:author="Won Do Lee" w:date="2023-01-13T00:05:00Z">
        <w:r w:rsidR="006A48DE" w:rsidRPr="00005E6E">
          <w:t xml:space="preserve">trajectories of </w:t>
        </w:r>
      </w:ins>
      <w:del w:id="551" w:author="Won Do Lee" w:date="2023-01-13T00:06:00Z">
        <w:r w:rsidR="006E47F9" w:rsidRPr="00005E6E" w:rsidDel="006A48DE">
          <w:delText>evolution of mobility levels</w:delText>
        </w:r>
      </w:del>
      <w:ins w:id="552" w:author="Won Do Lee" w:date="2023-01-13T00:06:00Z">
        <w:r w:rsidR="006A48DE" w:rsidRPr="00005E6E">
          <w:t xml:space="preserve">mobility </w:t>
        </w:r>
      </w:ins>
      <w:ins w:id="553" w:author="Won Do Lee" w:date="2023-01-17T22:33:00Z">
        <w:r w:rsidR="00A93152" w:rsidRPr="00005E6E">
          <w:t xml:space="preserve">that </w:t>
        </w:r>
      </w:ins>
      <w:del w:id="554" w:author="Won Do Lee" w:date="2023-01-13T00:20:00Z">
        <w:r w:rsidR="006E47F9" w:rsidRPr="00005E6E" w:rsidDel="00FC3526">
          <w:delText xml:space="preserve"> t</w:delText>
        </w:r>
        <w:r w:rsidR="00985A9A" w:rsidRPr="00005E6E" w:rsidDel="00FC3526">
          <w:delText>h</w:delText>
        </w:r>
        <w:r w:rsidR="0053421C" w:rsidRPr="00005E6E" w:rsidDel="00FC3526">
          <w:delText xml:space="preserve">at </w:delText>
        </w:r>
      </w:del>
      <w:r w:rsidR="0053421C" w:rsidRPr="00005E6E">
        <w:t xml:space="preserve">would </w:t>
      </w:r>
      <w:bookmarkStart w:id="555" w:name="OLE_LINK3"/>
      <w:r w:rsidR="00E10B0B" w:rsidRPr="00005E6E">
        <w:t>strongly depend on</w:t>
      </w:r>
      <w:r w:rsidR="004E6D07" w:rsidRPr="00005E6E">
        <w:t xml:space="preserve"> </w:t>
      </w:r>
      <w:bookmarkEnd w:id="555"/>
      <w:del w:id="556" w:author="Won Do Lee" w:date="2023-01-17T22:33:00Z">
        <w:r w:rsidR="00A73534" w:rsidRPr="00005E6E" w:rsidDel="00A93152">
          <w:delText xml:space="preserve">the </w:delText>
        </w:r>
      </w:del>
      <w:r w:rsidR="000A52A3" w:rsidRPr="00005E6E">
        <w:t xml:space="preserve">socioeconomic </w:t>
      </w:r>
      <w:del w:id="557" w:author="Won Do Lee" w:date="2023-01-19T23:20:00Z">
        <w:r w:rsidR="000A52A3" w:rsidRPr="00005E6E" w:rsidDel="001E7E1F">
          <w:delText>and demographic factors</w:delText>
        </w:r>
      </w:del>
      <w:ins w:id="558" w:author="Won Do Lee" w:date="2023-01-19T23:20:00Z">
        <w:r w:rsidR="001E7E1F" w:rsidRPr="00005E6E">
          <w:t>ch</w:t>
        </w:r>
      </w:ins>
      <w:ins w:id="559" w:author="Won Do Lee" w:date="2023-01-19T23:22:00Z">
        <w:r w:rsidR="001E7E1F" w:rsidRPr="00005E6E">
          <w:t>a</w:t>
        </w:r>
      </w:ins>
      <w:ins w:id="560" w:author="Won Do Lee" w:date="2023-01-19T23:20:00Z">
        <w:r w:rsidR="001E7E1F" w:rsidRPr="00005E6E">
          <w:t>racteristics</w:t>
        </w:r>
      </w:ins>
      <w:r w:rsidR="003E12A2" w:rsidRPr="00005E6E">
        <w:t>, which</w:t>
      </w:r>
      <w:r w:rsidR="00E10B0B" w:rsidRPr="00005E6E">
        <w:t xml:space="preserve"> </w:t>
      </w:r>
      <w:r w:rsidR="003E12A2" w:rsidRPr="00005E6E">
        <w:t xml:space="preserve">varied </w:t>
      </w:r>
      <w:r w:rsidR="008677F5" w:rsidRPr="00005E6E">
        <w:t xml:space="preserve">markedly </w:t>
      </w:r>
      <w:r w:rsidR="0053421C" w:rsidRPr="00005E6E">
        <w:t>across space</w:t>
      </w:r>
      <w:r w:rsidR="000A52A3" w:rsidRPr="00005E6E">
        <w:t>.</w:t>
      </w:r>
    </w:p>
    <w:p w14:paraId="0A1B39CD" w14:textId="77777777" w:rsidR="00B912C3" w:rsidRPr="00005E6E" w:rsidRDefault="00B912C3" w:rsidP="000F3486">
      <w:pPr>
        <w:spacing w:after="240"/>
      </w:pPr>
    </w:p>
    <w:p w14:paraId="0EB4EC01" w14:textId="47331114" w:rsidR="00FE3D1A" w:rsidRPr="00005E6E" w:rsidRDefault="00CA60E3" w:rsidP="00CA60E3">
      <w:pPr>
        <w:jc w:val="center"/>
      </w:pPr>
      <w:r>
        <w:rPr>
          <w:noProof/>
          <w:lang w:eastAsia="en-GB"/>
        </w:rPr>
        <w:lastRenderedPageBreak/>
        <w:drawing>
          <wp:inline distT="0" distB="0" distL="0" distR="0" wp14:anchorId="4AAF1FD2" wp14:editId="31F60BE5">
            <wp:extent cx="5724525" cy="381508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4525" cy="3815080"/>
                    </a:xfrm>
                    <a:prstGeom prst="rect">
                      <a:avLst/>
                    </a:prstGeom>
                    <a:noFill/>
                    <a:ln>
                      <a:noFill/>
                    </a:ln>
                  </pic:spPr>
                </pic:pic>
              </a:graphicData>
            </a:graphic>
          </wp:inline>
        </w:drawing>
      </w:r>
    </w:p>
    <w:p w14:paraId="27552753" w14:textId="1D080E07" w:rsidR="00027C49" w:rsidRPr="00005E6E" w:rsidRDefault="00FE3D1A" w:rsidP="000F3486">
      <w:pPr>
        <w:pStyle w:val="Caption"/>
      </w:pPr>
      <w:bookmarkStart w:id="561" w:name="_Ref80970016"/>
      <w:r w:rsidRPr="00005E6E">
        <w:t xml:space="preserve">Figure </w:t>
      </w:r>
      <w:fldSimple w:instr=" SEQ Figure \* ARABIC ">
        <w:r w:rsidR="00547E5C">
          <w:rPr>
            <w:noProof/>
          </w:rPr>
          <w:t>1</w:t>
        </w:r>
      </w:fldSimple>
      <w:bookmarkEnd w:id="561"/>
      <w:r w:rsidR="007D764E" w:rsidRPr="00005E6E">
        <w:t xml:space="preserve">. </w:t>
      </w:r>
      <w:ins w:id="562" w:author="Won Do Lee" w:date="2023-01-13T00:10:00Z">
        <w:r w:rsidR="006A48DE" w:rsidRPr="00005E6E">
          <w:t xml:space="preserve">Changes in </w:t>
        </w:r>
      </w:ins>
      <w:ins w:id="563" w:author="Won Do Lee" w:date="2023-01-17T21:41:00Z">
        <w:r w:rsidR="003A4303" w:rsidRPr="00005E6E">
          <w:t>(</w:t>
        </w:r>
      </w:ins>
      <w:ins w:id="564" w:author="Won Do Lee" w:date="2023-01-13T00:10:00Z">
        <w:r w:rsidR="006A48DE" w:rsidRPr="00005E6E">
          <w:t>the average levels of</w:t>
        </w:r>
      </w:ins>
      <w:ins w:id="565" w:author="Won Do Lee" w:date="2023-01-17T21:41:00Z">
        <w:r w:rsidR="003A4303" w:rsidRPr="00005E6E">
          <w:t>)</w:t>
        </w:r>
      </w:ins>
      <w:ins w:id="566" w:author="Won Do Lee" w:date="2023-01-13T00:10:00Z">
        <w:r w:rsidR="006A48DE" w:rsidRPr="00005E6E">
          <w:t xml:space="preserve"> </w:t>
        </w:r>
      </w:ins>
      <w:del w:id="567" w:author="Won Do Lee" w:date="2023-01-13T00:08:00Z">
        <w:r w:rsidR="00D03F18" w:rsidRPr="00005E6E" w:rsidDel="006A48DE">
          <w:delText>C</w:delText>
        </w:r>
        <w:r w:rsidR="00887A14" w:rsidRPr="00005E6E" w:rsidDel="006A48DE">
          <w:delText>hange</w:delText>
        </w:r>
        <w:r w:rsidR="007D764E" w:rsidRPr="00005E6E" w:rsidDel="006A48DE">
          <w:delText xml:space="preserve"> in mobility </w:delText>
        </w:r>
      </w:del>
      <w:del w:id="568" w:author="Won Do Lee" w:date="2023-01-13T00:07:00Z">
        <w:r w:rsidR="007D764E" w:rsidRPr="00005E6E" w:rsidDel="006A48DE">
          <w:delText xml:space="preserve">levels </w:delText>
        </w:r>
      </w:del>
      <w:del w:id="569" w:author="Won Do Lee" w:date="2023-01-13T00:08:00Z">
        <w:r w:rsidR="008B54EA" w:rsidRPr="00005E6E" w:rsidDel="006A48DE">
          <w:delText xml:space="preserve">over time </w:delText>
        </w:r>
        <w:r w:rsidR="007D764E" w:rsidRPr="00005E6E" w:rsidDel="006A48DE">
          <w:delText>in England.</w:delText>
        </w:r>
      </w:del>
      <w:ins w:id="570" w:author="Won Do Lee" w:date="2023-01-13T00:10:00Z">
        <w:r w:rsidR="006A48DE" w:rsidRPr="00005E6E">
          <w:t>m</w:t>
        </w:r>
      </w:ins>
      <w:ins w:id="571" w:author="Won Do Lee" w:date="2023-01-13T00:08:00Z">
        <w:r w:rsidR="006A48DE" w:rsidRPr="00005E6E">
          <w:t>obility</w:t>
        </w:r>
      </w:ins>
      <w:ins w:id="572" w:author="Won Do Lee" w:date="2023-01-13T00:10:00Z">
        <w:r w:rsidR="006A48DE" w:rsidRPr="00005E6E">
          <w:t xml:space="preserve"> across England</w:t>
        </w:r>
      </w:ins>
      <w:ins w:id="573" w:author="Won Do Lee" w:date="2023-01-13T00:08:00Z">
        <w:r w:rsidR="006A48DE" w:rsidRPr="00005E6E">
          <w:t xml:space="preserve"> in </w:t>
        </w:r>
      </w:ins>
      <w:ins w:id="574" w:author="Won Do Lee" w:date="2023-01-13T00:10:00Z">
        <w:r w:rsidR="006A48DE" w:rsidRPr="00005E6E">
          <w:t>2020</w:t>
        </w:r>
      </w:ins>
    </w:p>
    <w:p w14:paraId="7C5B8F8A" w14:textId="15B8A15B" w:rsidR="00926EB6" w:rsidRPr="00005E6E" w:rsidRDefault="00451A9F" w:rsidP="000F3486">
      <w:pPr>
        <w:rPr>
          <w:sz w:val="20"/>
          <w:szCs w:val="20"/>
        </w:rPr>
      </w:pPr>
      <w:r w:rsidRPr="00005E6E">
        <w:rPr>
          <w:sz w:val="20"/>
          <w:szCs w:val="20"/>
        </w:rPr>
        <w:t xml:space="preserve">Note: </w:t>
      </w:r>
      <w:r w:rsidR="00D119EB" w:rsidRPr="00005E6E">
        <w:rPr>
          <w:sz w:val="20"/>
          <w:szCs w:val="20"/>
        </w:rPr>
        <w:t>Using</w:t>
      </w:r>
      <w:r w:rsidR="007D764E" w:rsidRPr="00005E6E">
        <w:rPr>
          <w:sz w:val="20"/>
          <w:szCs w:val="20"/>
        </w:rPr>
        <w:t xml:space="preserve"> </w:t>
      </w:r>
      <w:r w:rsidR="004C58C9" w:rsidRPr="00005E6E">
        <w:rPr>
          <w:sz w:val="20"/>
          <w:szCs w:val="20"/>
        </w:rPr>
        <w:t xml:space="preserve">the </w:t>
      </w:r>
      <w:r w:rsidR="007D764E" w:rsidRPr="00005E6E">
        <w:rPr>
          <w:sz w:val="20"/>
          <w:szCs w:val="20"/>
        </w:rPr>
        <w:t xml:space="preserve">daily median radius of gyration (km), </w:t>
      </w:r>
      <w:ins w:id="575" w:author="Won Do Lee" w:date="2023-01-13T00:11:00Z">
        <w:r w:rsidR="006A48DE" w:rsidRPr="00005E6E">
          <w:rPr>
            <w:sz w:val="20"/>
            <w:szCs w:val="20"/>
          </w:rPr>
          <w:t xml:space="preserve">the </w:t>
        </w:r>
      </w:ins>
      <w:del w:id="576" w:author="Won Do Lee" w:date="2023-01-13T00:11:00Z">
        <w:r w:rsidR="00D119EB" w:rsidRPr="00005E6E" w:rsidDel="006A48DE">
          <w:rPr>
            <w:sz w:val="20"/>
            <w:szCs w:val="20"/>
          </w:rPr>
          <w:delText xml:space="preserve">temporal </w:delText>
        </w:r>
      </w:del>
      <w:r w:rsidR="00D119EB" w:rsidRPr="00005E6E">
        <w:rPr>
          <w:sz w:val="20"/>
          <w:szCs w:val="20"/>
        </w:rPr>
        <w:t>trend</w:t>
      </w:r>
      <w:ins w:id="577" w:author="Won Do Lee" w:date="2023-01-13T00:11:00Z">
        <w:r w:rsidR="006A48DE" w:rsidRPr="00005E6E">
          <w:rPr>
            <w:sz w:val="20"/>
            <w:szCs w:val="20"/>
          </w:rPr>
          <w:t xml:space="preserve"> </w:t>
        </w:r>
      </w:ins>
      <w:ins w:id="578" w:author="Won Do Lee" w:date="2023-01-17T22:33:00Z">
        <w:r w:rsidR="00A93152" w:rsidRPr="00005E6E">
          <w:rPr>
            <w:sz w:val="20"/>
            <w:szCs w:val="20"/>
          </w:rPr>
          <w:t>in mobility</w:t>
        </w:r>
      </w:ins>
      <w:ins w:id="579" w:author="Won Do Lee" w:date="2023-01-13T00:11:00Z">
        <w:r w:rsidR="006A48DE" w:rsidRPr="00005E6E">
          <w:rPr>
            <w:sz w:val="20"/>
            <w:szCs w:val="20"/>
          </w:rPr>
          <w:t xml:space="preserve"> over time</w:t>
        </w:r>
      </w:ins>
      <w:r w:rsidR="00D119EB" w:rsidRPr="00005E6E">
        <w:rPr>
          <w:sz w:val="20"/>
          <w:szCs w:val="20"/>
        </w:rPr>
        <w:t xml:space="preserve"> </w:t>
      </w:r>
      <w:ins w:id="580" w:author="Won Do Lee" w:date="2023-01-17T22:33:00Z">
        <w:r w:rsidR="00A93152" w:rsidRPr="00005E6E">
          <w:rPr>
            <w:sz w:val="20"/>
            <w:szCs w:val="20"/>
          </w:rPr>
          <w:t xml:space="preserve">was </w:t>
        </w:r>
      </w:ins>
      <w:r w:rsidR="007E6EAD" w:rsidRPr="00005E6E">
        <w:rPr>
          <w:sz w:val="20"/>
          <w:szCs w:val="20"/>
        </w:rPr>
        <w:t xml:space="preserve">estimated </w:t>
      </w:r>
      <w:r w:rsidR="00D119EB" w:rsidRPr="00005E6E">
        <w:rPr>
          <w:sz w:val="20"/>
          <w:szCs w:val="20"/>
        </w:rPr>
        <w:t xml:space="preserve">by using </w:t>
      </w:r>
      <w:ins w:id="581" w:author="Won Do Lee" w:date="2023-01-17T22:33:00Z">
        <w:r w:rsidR="00A93152" w:rsidRPr="00005E6E">
          <w:rPr>
            <w:sz w:val="20"/>
            <w:szCs w:val="20"/>
          </w:rPr>
          <w:t xml:space="preserve">the </w:t>
        </w:r>
      </w:ins>
      <w:r w:rsidR="007E6EAD" w:rsidRPr="00005E6E">
        <w:rPr>
          <w:sz w:val="20"/>
          <w:szCs w:val="20"/>
        </w:rPr>
        <w:t xml:space="preserve">local polynomial regression function (with span </w:t>
      </w:r>
      <w:r w:rsidR="007E6EAD" w:rsidRPr="00005E6E">
        <w:rPr>
          <w:i/>
          <w:iCs/>
          <w:sz w:val="20"/>
          <w:szCs w:val="20"/>
        </w:rPr>
        <w:t>s</w:t>
      </w:r>
      <w:r w:rsidR="007E6EAD" w:rsidRPr="00005E6E">
        <w:rPr>
          <w:sz w:val="20"/>
          <w:szCs w:val="20"/>
        </w:rPr>
        <w:t>=0.2)</w:t>
      </w:r>
      <w:r w:rsidR="00D119EB" w:rsidRPr="00005E6E">
        <w:rPr>
          <w:sz w:val="20"/>
          <w:szCs w:val="20"/>
        </w:rPr>
        <w:t xml:space="preserve">, </w:t>
      </w:r>
      <w:r w:rsidR="00537C36" w:rsidRPr="00005E6E">
        <w:rPr>
          <w:sz w:val="20"/>
          <w:szCs w:val="20"/>
        </w:rPr>
        <w:t xml:space="preserve">and </w:t>
      </w:r>
      <w:r w:rsidR="00B76A77" w:rsidRPr="00005E6E">
        <w:rPr>
          <w:sz w:val="20"/>
          <w:szCs w:val="20"/>
        </w:rPr>
        <w:t>dotted lines highlight</w:t>
      </w:r>
      <w:r w:rsidR="00A00E38" w:rsidRPr="00005E6E">
        <w:rPr>
          <w:sz w:val="20"/>
          <w:szCs w:val="20"/>
        </w:rPr>
        <w:t>ed</w:t>
      </w:r>
      <w:r w:rsidR="00B76A77" w:rsidRPr="00005E6E">
        <w:rPr>
          <w:sz w:val="20"/>
          <w:szCs w:val="20"/>
        </w:rPr>
        <w:t xml:space="preserve"> the important days; black – baseline (3 March 2020), and red </w:t>
      </w:r>
      <w:r w:rsidR="00FB3E5B" w:rsidRPr="00005E6E">
        <w:rPr>
          <w:sz w:val="20"/>
          <w:szCs w:val="20"/>
        </w:rPr>
        <w:t>–</w:t>
      </w:r>
      <w:r w:rsidR="00B76A77" w:rsidRPr="00005E6E">
        <w:rPr>
          <w:sz w:val="20"/>
          <w:szCs w:val="20"/>
        </w:rPr>
        <w:t xml:space="preserve"> </w:t>
      </w:r>
      <w:r w:rsidR="00366F02" w:rsidRPr="00005E6E">
        <w:rPr>
          <w:sz w:val="20"/>
          <w:szCs w:val="20"/>
        </w:rPr>
        <w:t xml:space="preserve">2020 Spring </w:t>
      </w:r>
      <w:r w:rsidR="00FB3E5B" w:rsidRPr="00005E6E">
        <w:rPr>
          <w:sz w:val="20"/>
          <w:szCs w:val="20"/>
        </w:rPr>
        <w:t>lockdown period in England.</w:t>
      </w:r>
      <w:r w:rsidR="007E6EAD" w:rsidRPr="00005E6E">
        <w:rPr>
          <w:sz w:val="20"/>
          <w:szCs w:val="20"/>
        </w:rPr>
        <w:t xml:space="preserve"> </w:t>
      </w:r>
    </w:p>
    <w:p w14:paraId="66D7D5C3" w14:textId="77777777" w:rsidR="00F16EF1" w:rsidRPr="00005E6E" w:rsidRDefault="00F16EF1" w:rsidP="000F3486"/>
    <w:p w14:paraId="21488CCA" w14:textId="09F65FF5" w:rsidR="00F73D7C" w:rsidRPr="00005E6E" w:rsidRDefault="008B54EA" w:rsidP="000F3486">
      <w:pPr>
        <w:pStyle w:val="Heading2"/>
      </w:pPr>
      <w:del w:id="582" w:author="Won Do Lee" w:date="2023-01-13T00:06:00Z">
        <w:r w:rsidRPr="00005E6E" w:rsidDel="006A48DE">
          <w:delText>T</w:delText>
        </w:r>
        <w:r w:rsidR="00AC3844" w:rsidRPr="00005E6E" w:rsidDel="006A48DE">
          <w:delText>emporal</w:delText>
        </w:r>
        <w:r w:rsidRPr="00005E6E" w:rsidDel="006A48DE">
          <w:delText xml:space="preserve"> </w:delText>
        </w:r>
        <w:r w:rsidR="00AC3844" w:rsidRPr="00005E6E" w:rsidDel="006A48DE">
          <w:delText>evolution of mobility levels</w:delText>
        </w:r>
      </w:del>
      <w:ins w:id="583" w:author="Won Do Lee" w:date="2023-01-13T00:06:00Z">
        <w:r w:rsidR="006A48DE" w:rsidRPr="00005E6E">
          <w:t xml:space="preserve">Trajectories of mobility </w:t>
        </w:r>
      </w:ins>
      <w:del w:id="584" w:author="Won Do Lee" w:date="2023-01-13T00:19:00Z">
        <w:r w:rsidR="00AC3844" w:rsidRPr="00005E6E" w:rsidDel="00FC3526">
          <w:delText xml:space="preserve"> </w:delText>
        </w:r>
      </w:del>
      <w:del w:id="585" w:author="Won Do Lee" w:date="2023-01-17T21:42:00Z">
        <w:r w:rsidR="00D03F18" w:rsidRPr="00005E6E" w:rsidDel="003A4303">
          <w:delText>during lockdown</w:delText>
        </w:r>
      </w:del>
      <w:ins w:id="586" w:author="Won Do Lee" w:date="2023-01-17T21:42:00Z">
        <w:r w:rsidR="003A4303" w:rsidRPr="00005E6E">
          <w:t>in lockdown phases</w:t>
        </w:r>
      </w:ins>
    </w:p>
    <w:p w14:paraId="22ED0674" w14:textId="6D9B0ABD" w:rsidR="004C6564" w:rsidRPr="00005E6E" w:rsidRDefault="00B66688" w:rsidP="000F3486">
      <w:del w:id="587" w:author="Won Do Lee" w:date="2023-01-17T21:45:00Z">
        <w:r w:rsidRPr="00005E6E" w:rsidDel="003A4303">
          <w:rPr>
            <w:rFonts w:eastAsia="맑은 고딕"/>
          </w:rPr>
          <w:delText xml:space="preserve">Time-series clustering analysis </w:delText>
        </w:r>
      </w:del>
      <w:ins w:id="588" w:author="Won Do Lee" w:date="2023-01-17T21:45:00Z">
        <w:r w:rsidR="003A4303" w:rsidRPr="00005E6E">
          <w:rPr>
            <w:rFonts w:eastAsia="맑은 고딕"/>
          </w:rPr>
          <w:t>Quantifying similar trajectories of mobility under the lockdown</w:t>
        </w:r>
        <w:r w:rsidR="003A4303" w:rsidRPr="00005E6E" w:rsidDel="003A4303">
          <w:rPr>
            <w:rFonts w:eastAsia="맑은 고딕"/>
          </w:rPr>
          <w:t xml:space="preserve"> </w:t>
        </w:r>
      </w:ins>
      <w:del w:id="589" w:author="Won Do Lee" w:date="2023-01-17T21:45:00Z">
        <w:r w:rsidR="00616230" w:rsidRPr="00005E6E" w:rsidDel="003A4303">
          <w:rPr>
            <w:rFonts w:eastAsia="맑은 고딕"/>
          </w:rPr>
          <w:delText xml:space="preserve">was </w:delText>
        </w:r>
      </w:del>
      <w:del w:id="590" w:author="Won Do Lee" w:date="2023-01-13T00:19:00Z">
        <w:r w:rsidR="00033EB4" w:rsidRPr="00005E6E" w:rsidDel="00FC3526">
          <w:rPr>
            <w:rFonts w:eastAsia="맑은 고딕"/>
          </w:rPr>
          <w:delText xml:space="preserve">suggested </w:delText>
        </w:r>
      </w:del>
      <w:del w:id="591" w:author="Won Do Lee" w:date="2023-01-17T21:45:00Z">
        <w:r w:rsidR="00485CCC" w:rsidRPr="00005E6E" w:rsidDel="003A4303">
          <w:rPr>
            <w:rFonts w:eastAsia="맑은 고딕"/>
          </w:rPr>
          <w:delText xml:space="preserve">to </w:delText>
        </w:r>
        <w:r w:rsidR="00CF4F0E" w:rsidRPr="00005E6E" w:rsidDel="003A4303">
          <w:rPr>
            <w:rFonts w:eastAsia="맑은 고딕"/>
          </w:rPr>
          <w:delText xml:space="preserve">quantify </w:delText>
        </w:r>
        <w:r w:rsidR="00370B7B" w:rsidRPr="00005E6E" w:rsidDel="003A4303">
          <w:rPr>
            <w:rFonts w:eastAsia="맑은 고딕"/>
          </w:rPr>
          <w:delText>similar trajector</w:delText>
        </w:r>
        <w:r w:rsidR="00322F20" w:rsidRPr="00005E6E" w:rsidDel="003A4303">
          <w:rPr>
            <w:rFonts w:eastAsia="맑은 고딕"/>
          </w:rPr>
          <w:delText>ies</w:delText>
        </w:r>
        <w:r w:rsidR="00CF4F0E" w:rsidRPr="00005E6E" w:rsidDel="003A4303">
          <w:rPr>
            <w:rFonts w:eastAsia="맑은 고딕"/>
          </w:rPr>
          <w:delText xml:space="preserve"> </w:delText>
        </w:r>
        <w:r w:rsidR="00485CCC" w:rsidRPr="00005E6E" w:rsidDel="003A4303">
          <w:rPr>
            <w:rFonts w:eastAsia="맑은 고딕"/>
          </w:rPr>
          <w:delText xml:space="preserve">of </w:delText>
        </w:r>
        <w:r w:rsidR="00322F20" w:rsidRPr="00005E6E" w:rsidDel="003A4303">
          <w:rPr>
            <w:rFonts w:eastAsia="맑은 고딕"/>
          </w:rPr>
          <w:delText>mobility</w:delText>
        </w:r>
      </w:del>
      <w:ins w:id="592" w:author="Won Do Lee" w:date="2023-01-17T21:45:00Z">
        <w:r w:rsidR="003A4303" w:rsidRPr="00005E6E">
          <w:rPr>
            <w:rFonts w:eastAsia="맑은 고딕"/>
          </w:rPr>
          <w:t>has been identified by employing time-series clustering analysis</w:t>
        </w:r>
      </w:ins>
      <w:ins w:id="593" w:author="Won Do Lee" w:date="2023-01-17T21:46:00Z">
        <w:r w:rsidR="003A4303" w:rsidRPr="00005E6E">
          <w:rPr>
            <w:rFonts w:eastAsia="맑은 고딕"/>
          </w:rPr>
          <w:t>.</w:t>
        </w:r>
      </w:ins>
      <w:ins w:id="594" w:author="Won Do Lee" w:date="2023-01-17T21:47:00Z">
        <w:r w:rsidR="003A4303" w:rsidRPr="00005E6E">
          <w:rPr>
            <w:rFonts w:eastAsia="맑은 고딕"/>
          </w:rPr>
          <w:t xml:space="preserve"> 315 LTLA levels in England were grouped into </w:t>
        </w:r>
        <w:r w:rsidR="003A4303" w:rsidRPr="00005E6E">
          <w:rPr>
            <w:rFonts w:eastAsia="맑은 고딕"/>
            <w:i/>
            <w:iCs/>
          </w:rPr>
          <w:t>K</w:t>
        </w:r>
        <w:r w:rsidR="003A4303" w:rsidRPr="00005E6E">
          <w:rPr>
            <w:rFonts w:eastAsia="맑은 고딕"/>
          </w:rPr>
          <w:t xml:space="preserve"> clusters benchmarked </w:t>
        </w:r>
      </w:ins>
      <w:ins w:id="595" w:author="Won Do Lee" w:date="2023-01-17T22:34:00Z">
        <w:r w:rsidR="00A93152" w:rsidRPr="00005E6E">
          <w:rPr>
            <w:rFonts w:eastAsia="맑은 고딕"/>
          </w:rPr>
          <w:t>us</w:t>
        </w:r>
      </w:ins>
      <w:ins w:id="596" w:author="Won Do Lee" w:date="2023-01-17T21:48:00Z">
        <w:r w:rsidR="003A4303" w:rsidRPr="00005E6E">
          <w:rPr>
            <w:rFonts w:eastAsia="맑은 고딕"/>
          </w:rPr>
          <w:t>ing e</w:t>
        </w:r>
      </w:ins>
      <w:del w:id="597" w:author="Won Do Lee" w:date="2023-01-17T21:45:00Z">
        <w:r w:rsidR="00322F20" w:rsidRPr="00005E6E" w:rsidDel="003A4303">
          <w:rPr>
            <w:rFonts w:eastAsia="맑은 고딕"/>
          </w:rPr>
          <w:delText xml:space="preserve"> under </w:delText>
        </w:r>
        <w:r w:rsidR="00370B7B" w:rsidRPr="00005E6E" w:rsidDel="003A4303">
          <w:rPr>
            <w:rFonts w:eastAsia="맑은 고딕"/>
          </w:rPr>
          <w:delText xml:space="preserve">the </w:delText>
        </w:r>
        <w:r w:rsidR="003E5523" w:rsidRPr="00005E6E" w:rsidDel="003A4303">
          <w:rPr>
            <w:rFonts w:eastAsia="맑은 고딕"/>
          </w:rPr>
          <w:delText>lockdown</w:delText>
        </w:r>
      </w:del>
      <w:del w:id="598" w:author="Won Do Lee" w:date="2023-01-17T21:46:00Z">
        <w:r w:rsidR="00EF0E3B" w:rsidRPr="00005E6E" w:rsidDel="003A4303">
          <w:rPr>
            <w:rFonts w:eastAsia="맑은 고딕"/>
          </w:rPr>
          <w:delText>.</w:delText>
        </w:r>
      </w:del>
      <w:ins w:id="599" w:author="Won Do Lee" w:date="2023-01-17T21:46:00Z">
        <w:r w:rsidR="003A4303" w:rsidRPr="00005E6E">
          <w:rPr>
            <w:rFonts w:eastAsia="맑은 고딕"/>
          </w:rPr>
          <w:t>ight agglomerative hierarchical clustering algorithms</w:t>
        </w:r>
      </w:ins>
      <w:ins w:id="600" w:author="Won Do Lee" w:date="2023-01-17T21:47:00Z">
        <w:r w:rsidR="003A4303" w:rsidRPr="00005E6E">
          <w:rPr>
            <w:rStyle w:val="FootnoteReference"/>
          </w:rPr>
          <w:footnoteReference w:id="8"/>
        </w:r>
      </w:ins>
      <w:del w:id="601" w:author="Won Do Lee" w:date="2023-01-17T21:48:00Z">
        <w:r w:rsidR="00EF0E3B" w:rsidRPr="00005E6E" w:rsidDel="003A4303">
          <w:rPr>
            <w:rFonts w:eastAsia="맑은 고딕"/>
          </w:rPr>
          <w:delText xml:space="preserve"> </w:delText>
        </w:r>
      </w:del>
      <w:del w:id="602" w:author="Won Do Lee" w:date="2023-01-17T21:47:00Z">
        <w:r w:rsidR="00C20A05" w:rsidRPr="00005E6E" w:rsidDel="003A4303">
          <w:rPr>
            <w:rFonts w:eastAsia="맑은 고딕"/>
          </w:rPr>
          <w:delText>315 LTLA level</w:delText>
        </w:r>
        <w:r w:rsidR="00B156D3" w:rsidRPr="00005E6E" w:rsidDel="003A4303">
          <w:rPr>
            <w:rFonts w:eastAsia="맑은 고딕"/>
          </w:rPr>
          <w:delText>s</w:delText>
        </w:r>
        <w:r w:rsidR="00C20A05" w:rsidRPr="00005E6E" w:rsidDel="003A4303">
          <w:rPr>
            <w:rFonts w:eastAsia="맑은 고딕"/>
          </w:rPr>
          <w:delText xml:space="preserve"> in England were </w:delText>
        </w:r>
        <w:r w:rsidR="00730215" w:rsidRPr="00005E6E" w:rsidDel="003A4303">
          <w:rPr>
            <w:rFonts w:eastAsia="맑은 고딕"/>
          </w:rPr>
          <w:delText xml:space="preserve">grouped into </w:delText>
        </w:r>
        <w:r w:rsidR="00730215" w:rsidRPr="00005E6E" w:rsidDel="003A4303">
          <w:rPr>
            <w:rFonts w:eastAsia="맑은 고딕"/>
            <w:i/>
            <w:iCs/>
          </w:rPr>
          <w:delText>K</w:delText>
        </w:r>
        <w:r w:rsidR="00730215" w:rsidRPr="00005E6E" w:rsidDel="003A4303">
          <w:rPr>
            <w:rFonts w:eastAsia="맑은 고딕"/>
          </w:rPr>
          <w:delText xml:space="preserve"> </w:delText>
        </w:r>
        <w:r w:rsidR="00FA79FA" w:rsidRPr="00005E6E" w:rsidDel="003A4303">
          <w:rPr>
            <w:rFonts w:eastAsia="맑은 고딕"/>
          </w:rPr>
          <w:delText xml:space="preserve">clusters </w:delText>
        </w:r>
      </w:del>
      <w:del w:id="603" w:author="Won Do Lee" w:date="2023-01-17T21:46:00Z">
        <w:r w:rsidR="00FA79FA" w:rsidRPr="00005E6E" w:rsidDel="003A4303">
          <w:rPr>
            <w:rFonts w:eastAsia="맑은 고딕"/>
          </w:rPr>
          <w:delText xml:space="preserve">tested </w:delText>
        </w:r>
      </w:del>
      <w:del w:id="604" w:author="Won Do Lee" w:date="2023-01-17T21:48:00Z">
        <w:r w:rsidR="00FA79FA" w:rsidRPr="00005E6E" w:rsidDel="003A4303">
          <w:rPr>
            <w:rFonts w:eastAsia="맑은 고딕"/>
          </w:rPr>
          <w:delText>by</w:delText>
        </w:r>
        <w:r w:rsidR="00CE0DBA" w:rsidRPr="00005E6E" w:rsidDel="003A4303">
          <w:rPr>
            <w:rFonts w:eastAsia="맑은 고딕"/>
          </w:rPr>
          <w:delText xml:space="preserve"> </w:delText>
        </w:r>
        <w:r w:rsidR="007538D5" w:rsidRPr="00005E6E" w:rsidDel="003A4303">
          <w:rPr>
            <w:rFonts w:eastAsia="맑은 고딕"/>
          </w:rPr>
          <w:delText>using</w:delText>
        </w:r>
      </w:del>
      <w:del w:id="605" w:author="Won Do Lee" w:date="2023-01-17T21:46:00Z">
        <w:r w:rsidR="007538D5" w:rsidRPr="00005E6E" w:rsidDel="003A4303">
          <w:rPr>
            <w:rFonts w:eastAsia="맑은 고딕"/>
          </w:rPr>
          <w:delText xml:space="preserve"> </w:delText>
        </w:r>
        <w:r w:rsidR="00524BE8" w:rsidRPr="00005E6E" w:rsidDel="003A4303">
          <w:rPr>
            <w:rFonts w:eastAsia="맑은 고딕"/>
          </w:rPr>
          <w:delText xml:space="preserve">eight different </w:delText>
        </w:r>
        <w:r w:rsidR="00CE0DBA" w:rsidRPr="00005E6E" w:rsidDel="003A4303">
          <w:rPr>
            <w:rFonts w:eastAsia="맑은 고딕"/>
          </w:rPr>
          <w:delText>agglomerative hierarchical clustering algorithms</w:delText>
        </w:r>
      </w:del>
      <w:del w:id="606" w:author="Won Do Lee" w:date="2023-01-17T21:47:00Z">
        <w:r w:rsidR="003C0DA9" w:rsidRPr="00005E6E" w:rsidDel="003A4303">
          <w:rPr>
            <w:rStyle w:val="FootnoteReference"/>
          </w:rPr>
          <w:footnoteReference w:id="9"/>
        </w:r>
      </w:del>
      <w:r w:rsidR="00CE0DBA" w:rsidRPr="00005E6E">
        <w:rPr>
          <w:rFonts w:eastAsia="맑은 고딕"/>
        </w:rPr>
        <w:t xml:space="preserve">. </w:t>
      </w:r>
      <w:r w:rsidR="000B3DE2" w:rsidRPr="00005E6E">
        <w:rPr>
          <w:rFonts w:eastAsia="맑은 고딕"/>
        </w:rPr>
        <w:t>T</w:t>
      </w:r>
      <w:r w:rsidR="00CE0DBA" w:rsidRPr="00005E6E">
        <w:rPr>
          <w:rFonts w:eastAsia="맑은 고딕"/>
        </w:rPr>
        <w:t xml:space="preserve">he optimal number of </w:t>
      </w:r>
      <w:r w:rsidR="007066B2" w:rsidRPr="00005E6E">
        <w:rPr>
          <w:rFonts w:eastAsia="맑은 고딕"/>
        </w:rPr>
        <w:t xml:space="preserve">clusters </w:t>
      </w:r>
      <w:del w:id="608" w:author="Won Do Lee" w:date="2023-01-17T22:34:00Z">
        <w:r w:rsidR="007066B2" w:rsidRPr="00005E6E" w:rsidDel="00A93152">
          <w:rPr>
            <w:rFonts w:eastAsia="맑은 고딕"/>
          </w:rPr>
          <w:delText xml:space="preserve">have </w:delText>
        </w:r>
      </w:del>
      <w:ins w:id="609" w:author="Won Do Lee" w:date="2023-01-17T22:34:00Z">
        <w:r w:rsidR="00A93152" w:rsidRPr="00005E6E">
          <w:rPr>
            <w:rFonts w:eastAsia="맑은 고딕"/>
          </w:rPr>
          <w:t xml:space="preserve">has </w:t>
        </w:r>
      </w:ins>
      <w:r w:rsidR="00FA79FA" w:rsidRPr="00005E6E">
        <w:rPr>
          <w:rFonts w:eastAsia="맑은 고딕"/>
        </w:rPr>
        <w:t xml:space="preserve">been </w:t>
      </w:r>
      <w:ins w:id="610" w:author="Won Do Lee" w:date="2023-01-17T21:48:00Z">
        <w:r w:rsidR="003A4303" w:rsidRPr="00005E6E">
          <w:rPr>
            <w:rFonts w:eastAsia="맑은 고딕"/>
          </w:rPr>
          <w:t xml:space="preserve">selected </w:t>
        </w:r>
      </w:ins>
      <w:del w:id="611" w:author="Won Do Lee" w:date="2023-01-17T21:48:00Z">
        <w:r w:rsidR="00FA79FA" w:rsidRPr="00005E6E" w:rsidDel="003A4303">
          <w:rPr>
            <w:rFonts w:eastAsia="맑은 고딕"/>
          </w:rPr>
          <w:delText>evaluated</w:delText>
        </w:r>
        <w:r w:rsidR="007066B2" w:rsidRPr="00005E6E" w:rsidDel="003A4303">
          <w:rPr>
            <w:rFonts w:eastAsia="맑은 고딕"/>
          </w:rPr>
          <w:delText xml:space="preserve"> </w:delText>
        </w:r>
      </w:del>
      <w:r w:rsidR="000B3DE2" w:rsidRPr="00005E6E">
        <w:rPr>
          <w:rFonts w:eastAsia="맑은 고딕"/>
        </w:rPr>
        <w:t xml:space="preserve">through </w:t>
      </w:r>
      <w:r w:rsidR="00370B7B" w:rsidRPr="00005E6E">
        <w:rPr>
          <w:rFonts w:eastAsia="맑은 고딕"/>
        </w:rPr>
        <w:t xml:space="preserve">the </w:t>
      </w:r>
      <w:ins w:id="612" w:author="Won Do Lee" w:date="2023-01-17T21:48:00Z">
        <w:r w:rsidR="003A4303" w:rsidRPr="00005E6E">
          <w:rPr>
            <w:rFonts w:eastAsia="맑은 고딕"/>
          </w:rPr>
          <w:t xml:space="preserve">levels of performance, i.e., </w:t>
        </w:r>
      </w:ins>
      <w:del w:id="613" w:author="Won Do Lee" w:date="2023-01-17T21:48:00Z">
        <w:r w:rsidR="00E44A15" w:rsidRPr="00005E6E" w:rsidDel="003A4303">
          <w:rPr>
            <w:rFonts w:eastAsia="맑은 고딕"/>
          </w:rPr>
          <w:delText xml:space="preserve">comparison </w:delText>
        </w:r>
        <w:r w:rsidR="007B3293" w:rsidRPr="00005E6E" w:rsidDel="003A4303">
          <w:rPr>
            <w:rFonts w:eastAsia="맑은 고딕"/>
          </w:rPr>
          <w:delText xml:space="preserve">of </w:delText>
        </w:r>
      </w:del>
      <w:r w:rsidR="007066B2" w:rsidRPr="00005E6E">
        <w:rPr>
          <w:rFonts w:eastAsia="맑은 고딕"/>
          <w:i/>
          <w:iCs/>
        </w:rPr>
        <w:t>Sil</w:t>
      </w:r>
      <w:r w:rsidR="007066B2" w:rsidRPr="00005E6E">
        <w:rPr>
          <w:rFonts w:eastAsia="맑은 고딕"/>
        </w:rPr>
        <w:t xml:space="preserve">. </w:t>
      </w:r>
      <w:r w:rsidR="008753F4">
        <w:rPr>
          <w:rFonts w:eastAsia="맑은 고딕"/>
        </w:rPr>
        <w:fldChar w:fldCharType="begin"/>
      </w:r>
      <w:r w:rsidR="008753F4">
        <w:rPr>
          <w:rFonts w:eastAsia="맑은 고딕"/>
        </w:rPr>
        <w:instrText xml:space="preserve"> REF _Ref80806617 \h </w:instrText>
      </w:r>
      <w:r w:rsidR="008753F4">
        <w:rPr>
          <w:rFonts w:eastAsia="맑은 고딕"/>
        </w:rPr>
      </w:r>
      <w:r w:rsidR="008753F4">
        <w:rPr>
          <w:rFonts w:eastAsia="맑은 고딕"/>
        </w:rPr>
        <w:fldChar w:fldCharType="separate"/>
      </w:r>
      <w:r w:rsidR="008753F4" w:rsidRPr="00005E6E">
        <w:t xml:space="preserve">Figure </w:t>
      </w:r>
      <w:r w:rsidR="008753F4">
        <w:rPr>
          <w:noProof/>
        </w:rPr>
        <w:t>2</w:t>
      </w:r>
      <w:r w:rsidR="008753F4">
        <w:rPr>
          <w:rFonts w:eastAsia="맑은 고딕"/>
        </w:rPr>
        <w:fldChar w:fldCharType="end"/>
      </w:r>
      <w:r w:rsidR="0011794E" w:rsidRPr="00005E6E">
        <w:rPr>
          <w:rFonts w:eastAsia="맑은 고딕"/>
        </w:rPr>
        <w:fldChar w:fldCharType="begin"/>
      </w:r>
      <w:r w:rsidR="0011794E" w:rsidRPr="00005E6E">
        <w:rPr>
          <w:rFonts w:eastAsia="맑은 고딕"/>
        </w:rPr>
        <w:instrText xml:space="preserve"> REF _Ref80806617 \h </w:instrText>
      </w:r>
      <w:r w:rsidR="00B82758" w:rsidRPr="00005E6E">
        <w:rPr>
          <w:rFonts w:eastAsia="맑은 고딕"/>
        </w:rPr>
        <w:instrText xml:space="preserve"> \* MERGEFORMAT </w:instrText>
      </w:r>
      <w:r w:rsidR="0011794E" w:rsidRPr="00005E6E">
        <w:rPr>
          <w:rFonts w:eastAsia="맑은 고딕"/>
        </w:rPr>
      </w:r>
      <w:r w:rsidR="00000000">
        <w:rPr>
          <w:rFonts w:eastAsia="맑은 고딕"/>
        </w:rPr>
        <w:fldChar w:fldCharType="separate"/>
      </w:r>
      <w:r w:rsidR="0011794E" w:rsidRPr="00005E6E">
        <w:rPr>
          <w:rFonts w:eastAsia="맑은 고딕"/>
        </w:rPr>
        <w:fldChar w:fldCharType="end"/>
      </w:r>
      <w:r w:rsidR="0011794E" w:rsidRPr="00005E6E">
        <w:rPr>
          <w:rFonts w:eastAsia="맑은 고딕"/>
        </w:rPr>
        <w:t xml:space="preserve"> </w:t>
      </w:r>
      <w:r w:rsidR="002A332D" w:rsidRPr="00005E6E">
        <w:rPr>
          <w:rFonts w:eastAsia="맑은 고딕"/>
        </w:rPr>
        <w:t xml:space="preserve">shows </w:t>
      </w:r>
      <w:del w:id="614" w:author="Won Do Lee" w:date="2023-01-17T21:49:00Z">
        <w:r w:rsidR="008A57A0" w:rsidRPr="00005E6E" w:rsidDel="003A4303">
          <w:rPr>
            <w:rFonts w:eastAsia="맑은 고딕"/>
          </w:rPr>
          <w:delText xml:space="preserve">the </w:delText>
        </w:r>
        <w:r w:rsidR="003B0836" w:rsidRPr="00005E6E" w:rsidDel="003A4303">
          <w:rPr>
            <w:rFonts w:eastAsia="맑은 고딕"/>
          </w:rPr>
          <w:delText>variation</w:delText>
        </w:r>
      </w:del>
      <w:ins w:id="615" w:author="Won Do Lee" w:date="2023-01-17T21:49:00Z">
        <w:r w:rsidR="003A4303" w:rsidRPr="00005E6E">
          <w:rPr>
            <w:rFonts w:eastAsia="맑은 고딕"/>
          </w:rPr>
          <w:t>variations</w:t>
        </w:r>
      </w:ins>
      <w:r w:rsidR="003B0836" w:rsidRPr="00005E6E">
        <w:rPr>
          <w:rFonts w:eastAsia="맑은 고딕"/>
        </w:rPr>
        <w:t xml:space="preserve"> in</w:t>
      </w:r>
      <w:r w:rsidR="008A57A0" w:rsidRPr="00005E6E">
        <w:rPr>
          <w:rFonts w:eastAsia="맑은 고딕"/>
        </w:rPr>
        <w:t xml:space="preserve"> </w:t>
      </w:r>
      <w:ins w:id="616" w:author="Won Do Lee" w:date="2023-01-17T21:49:00Z">
        <w:r w:rsidR="003A4303" w:rsidRPr="00005E6E">
          <w:rPr>
            <w:rFonts w:eastAsia="맑은 고딕"/>
          </w:rPr>
          <w:t xml:space="preserve">the </w:t>
        </w:r>
      </w:ins>
      <w:r w:rsidR="002A332D" w:rsidRPr="00005E6E">
        <w:rPr>
          <w:rFonts w:eastAsia="맑은 고딕"/>
          <w:i/>
          <w:iCs/>
        </w:rPr>
        <w:t xml:space="preserve">Sil </w:t>
      </w:r>
      <w:r w:rsidR="007066B2" w:rsidRPr="00005E6E">
        <w:rPr>
          <w:rFonts w:eastAsia="맑은 고딕"/>
        </w:rPr>
        <w:t xml:space="preserve">against </w:t>
      </w:r>
      <w:r w:rsidR="002A332D" w:rsidRPr="00005E6E">
        <w:rPr>
          <w:rFonts w:eastAsia="맑은 고딕"/>
        </w:rPr>
        <w:t>the number of clusters</w:t>
      </w:r>
      <w:r w:rsidR="007066B2" w:rsidRPr="00005E6E">
        <w:rPr>
          <w:rFonts w:eastAsia="맑은 고딕"/>
        </w:rPr>
        <w:t xml:space="preserve">. </w:t>
      </w:r>
      <w:r w:rsidR="0023556D" w:rsidRPr="00005E6E">
        <w:rPr>
          <w:rFonts w:eastAsia="맑은 고딕"/>
          <w:i/>
          <w:iCs/>
        </w:rPr>
        <w:t>Sil</w:t>
      </w:r>
      <w:r w:rsidR="001822F6" w:rsidRPr="00005E6E">
        <w:rPr>
          <w:rFonts w:eastAsia="맑은 고딕"/>
          <w:i/>
          <w:iCs/>
        </w:rPr>
        <w:t xml:space="preserve"> </w:t>
      </w:r>
      <w:r w:rsidR="001822F6" w:rsidRPr="00005E6E">
        <w:rPr>
          <w:rFonts w:eastAsia="맑은 고딕"/>
        </w:rPr>
        <w:t>drop</w:t>
      </w:r>
      <w:r w:rsidR="00335228" w:rsidRPr="00005E6E">
        <w:rPr>
          <w:rFonts w:eastAsia="맑은 고딕"/>
        </w:rPr>
        <w:t>p</w:t>
      </w:r>
      <w:r w:rsidR="001822F6" w:rsidRPr="00005E6E">
        <w:rPr>
          <w:rFonts w:eastAsia="맑은 고딕"/>
        </w:rPr>
        <w:t>ed</w:t>
      </w:r>
      <w:r w:rsidR="00335228" w:rsidRPr="00005E6E">
        <w:rPr>
          <w:rFonts w:eastAsia="맑은 고딕"/>
        </w:rPr>
        <w:t xml:space="preserve"> when </w:t>
      </w:r>
      <w:r w:rsidR="00335228" w:rsidRPr="00005E6E">
        <w:rPr>
          <w:rFonts w:eastAsia="맑은 고딕"/>
          <w:i/>
          <w:iCs/>
        </w:rPr>
        <w:t>K</w:t>
      </w:r>
      <w:r w:rsidR="00335228" w:rsidRPr="00005E6E">
        <w:rPr>
          <w:rFonts w:eastAsia="맑은 고딕"/>
        </w:rPr>
        <w:t xml:space="preserve"> increases </w:t>
      </w:r>
      <w:r w:rsidR="00C860BD" w:rsidRPr="00005E6E">
        <w:rPr>
          <w:rFonts w:eastAsia="맑은 고딕"/>
        </w:rPr>
        <w:t>(except</w:t>
      </w:r>
      <w:r w:rsidR="00C860BD" w:rsidRPr="00005E6E">
        <w:rPr>
          <w:rFonts w:eastAsia="맑은 고딕"/>
          <w:i/>
          <w:iCs/>
        </w:rPr>
        <w:t xml:space="preserve"> K</w:t>
      </w:r>
      <w:r w:rsidR="00C860BD" w:rsidRPr="00005E6E">
        <w:rPr>
          <w:rFonts w:eastAsia="맑은 고딕"/>
        </w:rPr>
        <w:t>=6 and 9)</w:t>
      </w:r>
      <w:r w:rsidR="00597BD2" w:rsidRPr="00005E6E">
        <w:rPr>
          <w:rFonts w:eastAsia="맑은 고딕"/>
        </w:rPr>
        <w:t xml:space="preserve">, in other words, </w:t>
      </w:r>
      <w:r w:rsidR="00A15123" w:rsidRPr="00005E6E">
        <w:rPr>
          <w:rFonts w:eastAsia="맑은 고딕"/>
        </w:rPr>
        <w:t>t</w:t>
      </w:r>
      <w:r w:rsidR="00816786" w:rsidRPr="00005E6E">
        <w:rPr>
          <w:rFonts w:eastAsia="맑은 고딕"/>
        </w:rPr>
        <w:t>he decrease of</w:t>
      </w:r>
      <w:r w:rsidR="00AC0AB4" w:rsidRPr="00005E6E">
        <w:rPr>
          <w:rFonts w:eastAsia="맑은 고딕"/>
        </w:rPr>
        <w:t xml:space="preserve"> </w:t>
      </w:r>
      <w:r w:rsidR="00335228" w:rsidRPr="00005E6E">
        <w:rPr>
          <w:rFonts w:eastAsia="맑은 고딕"/>
        </w:rPr>
        <w:t xml:space="preserve">average inter-cluster similarity. </w:t>
      </w:r>
      <w:r w:rsidR="00C860BD" w:rsidRPr="00005E6E">
        <w:rPr>
          <w:rFonts w:eastAsia="맑은 고딕"/>
        </w:rPr>
        <w:t>Finally</w:t>
      </w:r>
      <w:r w:rsidR="00335228" w:rsidRPr="00005E6E">
        <w:rPr>
          <w:rFonts w:eastAsia="맑은 고딕"/>
        </w:rPr>
        <w:t xml:space="preserve">, </w:t>
      </w:r>
      <w:r w:rsidR="00992D06">
        <w:rPr>
          <w:rFonts w:eastAsia="맑은 고딕"/>
        </w:rPr>
        <w:fldChar w:fldCharType="begin"/>
      </w:r>
      <w:r w:rsidR="00992D06">
        <w:rPr>
          <w:rFonts w:eastAsia="맑은 고딕"/>
        </w:rPr>
        <w:instrText xml:space="preserve"> REF _Ref80806617 \h </w:instrText>
      </w:r>
      <w:r w:rsidR="00992D06">
        <w:rPr>
          <w:rFonts w:eastAsia="맑은 고딕"/>
        </w:rPr>
      </w:r>
      <w:r w:rsidR="00992D06">
        <w:rPr>
          <w:rFonts w:eastAsia="맑은 고딕"/>
        </w:rPr>
        <w:fldChar w:fldCharType="separate"/>
      </w:r>
      <w:r w:rsidR="00992D06" w:rsidRPr="00005E6E">
        <w:t xml:space="preserve">Figure </w:t>
      </w:r>
      <w:r w:rsidR="00992D06">
        <w:rPr>
          <w:noProof/>
        </w:rPr>
        <w:t>2</w:t>
      </w:r>
      <w:r w:rsidR="00992D06">
        <w:rPr>
          <w:rFonts w:eastAsia="맑은 고딕"/>
        </w:rPr>
        <w:fldChar w:fldCharType="end"/>
      </w:r>
      <w:r w:rsidR="00992D06">
        <w:rPr>
          <w:rFonts w:eastAsia="맑은 고딕"/>
        </w:rPr>
        <w:t xml:space="preserve"> presents </w:t>
      </w:r>
      <w:r w:rsidR="00335228" w:rsidRPr="00005E6E">
        <w:rPr>
          <w:rFonts w:eastAsia="맑은 고딕"/>
        </w:rPr>
        <w:fldChar w:fldCharType="begin"/>
      </w:r>
      <w:r w:rsidR="00335228" w:rsidRPr="00005E6E">
        <w:rPr>
          <w:rFonts w:eastAsia="맑은 고딕"/>
        </w:rPr>
        <w:instrText xml:space="preserve"> REF _Ref80971221 \h </w:instrText>
      </w:r>
      <w:r w:rsidR="00B82758" w:rsidRPr="00005E6E">
        <w:rPr>
          <w:rFonts w:eastAsia="맑은 고딕"/>
        </w:rPr>
        <w:instrText xml:space="preserve"> \* MERGEFORMAT </w:instrText>
      </w:r>
      <w:r w:rsidR="00335228" w:rsidRPr="00005E6E">
        <w:rPr>
          <w:rFonts w:eastAsia="맑은 고딕"/>
        </w:rPr>
      </w:r>
      <w:r w:rsidR="00000000">
        <w:rPr>
          <w:rFonts w:eastAsia="맑은 고딕"/>
        </w:rPr>
        <w:fldChar w:fldCharType="separate"/>
      </w:r>
      <w:r w:rsidR="00335228" w:rsidRPr="00005E6E">
        <w:rPr>
          <w:rFonts w:eastAsia="맑은 고딕"/>
        </w:rPr>
        <w:fldChar w:fldCharType="end"/>
      </w:r>
      <w:r w:rsidR="002B34E8" w:rsidRPr="00005E6E">
        <w:rPr>
          <w:rFonts w:eastAsia="맑은 고딕"/>
        </w:rPr>
        <w:t xml:space="preserve">the </w:t>
      </w:r>
      <w:r w:rsidR="00887070" w:rsidRPr="00005E6E">
        <w:rPr>
          <w:rFonts w:eastAsia="맑은 고딕"/>
        </w:rPr>
        <w:t xml:space="preserve">above-described cluster analysis generated four prominent </w:t>
      </w:r>
      <w:r w:rsidR="00B57A3E" w:rsidRPr="00005E6E">
        <w:t xml:space="preserve">clusters </w:t>
      </w:r>
      <w:r w:rsidR="00887070" w:rsidRPr="00005E6E">
        <w:t xml:space="preserve">based on </w:t>
      </w:r>
      <w:r w:rsidR="00B57A3E" w:rsidRPr="00005E6E">
        <w:t>their similarities</w:t>
      </w:r>
      <w:r w:rsidR="009C3C9D" w:rsidRPr="00005E6E">
        <w:t>.</w:t>
      </w:r>
    </w:p>
    <w:p w14:paraId="33343A20" w14:textId="77777777" w:rsidR="00B57A3E" w:rsidRPr="00005E6E" w:rsidRDefault="00B57A3E" w:rsidP="000F3486">
      <w:pPr>
        <w:rPr>
          <w:color w:val="FF0000"/>
        </w:rPr>
      </w:pPr>
    </w:p>
    <w:p w14:paraId="610D52C2" w14:textId="1C804484" w:rsidR="008B7BF7" w:rsidRPr="00005E6E" w:rsidRDefault="00E61BE0" w:rsidP="000F3486">
      <w:r w:rsidRPr="00005E6E">
        <w:rPr>
          <w:noProof/>
          <w:lang w:eastAsia="en-GB"/>
        </w:rPr>
        <w:lastRenderedPageBreak/>
        <w:drawing>
          <wp:inline distT="0" distB="0" distL="0" distR="0" wp14:anchorId="1A9E99E7" wp14:editId="68CD3240">
            <wp:extent cx="5719445" cy="38131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9445" cy="3813175"/>
                    </a:xfrm>
                    <a:prstGeom prst="rect">
                      <a:avLst/>
                    </a:prstGeom>
                    <a:noFill/>
                    <a:ln>
                      <a:noFill/>
                    </a:ln>
                  </pic:spPr>
                </pic:pic>
              </a:graphicData>
            </a:graphic>
          </wp:inline>
        </w:drawing>
      </w:r>
    </w:p>
    <w:p w14:paraId="572CB724" w14:textId="3DBEC83F" w:rsidR="008B7BF7" w:rsidRPr="00005E6E" w:rsidRDefault="008B7BF7" w:rsidP="000F3486">
      <w:pPr>
        <w:pStyle w:val="Caption"/>
      </w:pPr>
      <w:bookmarkStart w:id="617" w:name="_Ref80806617"/>
      <w:bookmarkStart w:id="618" w:name="_Ref80806614"/>
      <w:r w:rsidRPr="00005E6E">
        <w:t xml:space="preserve">Figure </w:t>
      </w:r>
      <w:fldSimple w:instr=" SEQ Figure \* ARABIC ">
        <w:r w:rsidR="00547E5C">
          <w:rPr>
            <w:noProof/>
          </w:rPr>
          <w:t>2</w:t>
        </w:r>
      </w:fldSimple>
      <w:bookmarkEnd w:id="617"/>
      <w:r w:rsidRPr="00005E6E">
        <w:t xml:space="preserve">. </w:t>
      </w:r>
      <w:r w:rsidR="00766098" w:rsidRPr="00005E6E">
        <w:t>Variation</w:t>
      </w:r>
      <w:ins w:id="619" w:author="Won Do Lee" w:date="2023-01-17T21:49:00Z">
        <w:r w:rsidR="003A4303" w:rsidRPr="00005E6E">
          <w:t>s</w:t>
        </w:r>
      </w:ins>
      <w:r w:rsidR="00766098" w:rsidRPr="00005E6E">
        <w:t xml:space="preserve"> </w:t>
      </w:r>
      <w:r w:rsidRPr="00005E6E">
        <w:t xml:space="preserve">in the </w:t>
      </w:r>
      <w:r w:rsidRPr="00005E6E">
        <w:rPr>
          <w:i/>
          <w:iCs/>
        </w:rPr>
        <w:t>Silhouette index</w:t>
      </w:r>
      <w:r w:rsidRPr="00005E6E">
        <w:t xml:space="preserve"> </w:t>
      </w:r>
      <w:r w:rsidR="004C6564" w:rsidRPr="00005E6E">
        <w:t>against</w:t>
      </w:r>
      <w:r w:rsidRPr="00005E6E">
        <w:t xml:space="preserve"> the number of Clusters (</w:t>
      </w:r>
      <w:r w:rsidRPr="00005E6E">
        <w:rPr>
          <w:i/>
          <w:iCs/>
        </w:rPr>
        <w:t>K</w:t>
      </w:r>
      <w:r w:rsidRPr="00005E6E">
        <w:t>= 2 to 20).</w:t>
      </w:r>
      <w:bookmarkEnd w:id="618"/>
      <w:r w:rsidRPr="00005E6E">
        <w:t xml:space="preserve"> </w:t>
      </w:r>
    </w:p>
    <w:p w14:paraId="1355C5CC" w14:textId="77777777" w:rsidR="008B7BF7" w:rsidRPr="00005E6E" w:rsidRDefault="008B7BF7" w:rsidP="000F3486"/>
    <w:p w14:paraId="1809C842" w14:textId="621989FC" w:rsidR="00224FEF" w:rsidRPr="00005E6E" w:rsidRDefault="00661E3D" w:rsidP="000F3486">
      <w:pPr>
        <w:spacing w:after="240"/>
      </w:pPr>
      <w:r w:rsidRPr="00005E6E">
        <w:t xml:space="preserve">In overview, </w:t>
      </w:r>
      <w:r w:rsidR="00DB6DFF" w:rsidRPr="00005E6E">
        <w:fldChar w:fldCharType="begin"/>
      </w:r>
      <w:r w:rsidR="00DB6DFF" w:rsidRPr="00005E6E">
        <w:instrText xml:space="preserve"> REF _Ref81133981 \h </w:instrText>
      </w:r>
      <w:r w:rsidR="00B82758" w:rsidRPr="00005E6E">
        <w:instrText xml:space="preserve"> \* MERGEFORMAT </w:instrText>
      </w:r>
      <w:r w:rsidR="00DB6DFF" w:rsidRPr="00005E6E">
        <w:fldChar w:fldCharType="separate"/>
      </w:r>
      <w:r w:rsidR="00547E5C" w:rsidRPr="00005E6E">
        <w:t xml:space="preserve">Figure </w:t>
      </w:r>
      <w:r w:rsidR="00547E5C">
        <w:t>3</w:t>
      </w:r>
      <w:r w:rsidR="00DB6DFF" w:rsidRPr="00005E6E">
        <w:fldChar w:fldCharType="end"/>
      </w:r>
      <w:r w:rsidR="00992D06">
        <w:t xml:space="preserve"> and </w:t>
      </w:r>
      <w:r w:rsidR="00024124" w:rsidRPr="00005E6E">
        <w:fldChar w:fldCharType="begin"/>
      </w:r>
      <w:r w:rsidR="00024124" w:rsidRPr="00005E6E">
        <w:instrText xml:space="preserve"> REF _Ref81127049 \h </w:instrText>
      </w:r>
      <w:r w:rsidR="00B82758" w:rsidRPr="00005E6E">
        <w:instrText xml:space="preserve"> \* MERGEFORMAT </w:instrText>
      </w:r>
      <w:r w:rsidR="00024124" w:rsidRPr="00005E6E">
        <w:fldChar w:fldCharType="separate"/>
      </w:r>
      <w:r w:rsidR="00547E5C" w:rsidRPr="00005E6E">
        <w:t xml:space="preserve">Figure </w:t>
      </w:r>
      <w:r w:rsidR="00547E5C">
        <w:rPr>
          <w:noProof/>
        </w:rPr>
        <w:t>4</w:t>
      </w:r>
      <w:r w:rsidR="00024124" w:rsidRPr="00005E6E">
        <w:fldChar w:fldCharType="end"/>
      </w:r>
      <w:r w:rsidR="00024124" w:rsidRPr="00005E6E">
        <w:t xml:space="preserve"> </w:t>
      </w:r>
      <w:r w:rsidR="00662200" w:rsidRPr="00005E6E">
        <w:t xml:space="preserve">depicts </w:t>
      </w:r>
      <w:r w:rsidR="00DF3537" w:rsidRPr="00005E6E">
        <w:t>identified clusters (</w:t>
      </w:r>
      <w:r w:rsidR="00DF3537" w:rsidRPr="00005E6E">
        <w:rPr>
          <w:i/>
          <w:iCs/>
        </w:rPr>
        <w:t>K</w:t>
      </w:r>
      <w:r w:rsidR="00DF3537" w:rsidRPr="00005E6E">
        <w:t>=4) based on</w:t>
      </w:r>
      <w:del w:id="620" w:author="Won Do Lee" w:date="2023-01-19T23:17:00Z">
        <w:r w:rsidR="00DF3537" w:rsidRPr="00005E6E" w:rsidDel="00C025AD">
          <w:delText xml:space="preserve"> </w:delText>
        </w:r>
        <w:r w:rsidR="00AF0FD1" w:rsidRPr="00005E6E" w:rsidDel="00C025AD">
          <w:delText>the</w:delText>
        </w:r>
        <w:r w:rsidR="00766098" w:rsidRPr="00005E6E" w:rsidDel="00C025AD">
          <w:delText xml:space="preserve"> trajectory of</w:delText>
        </w:r>
        <w:r w:rsidR="000D4AC8" w:rsidRPr="00005E6E" w:rsidDel="00C025AD">
          <w:delText xml:space="preserve"> </w:delText>
        </w:r>
        <w:r w:rsidR="005C10ED" w:rsidRPr="00005E6E" w:rsidDel="00C025AD">
          <w:delText>mobility</w:delText>
        </w:r>
      </w:del>
      <w:ins w:id="621" w:author="Won Do Lee" w:date="2023-01-19T23:17:00Z">
        <w:r w:rsidR="00C025AD" w:rsidRPr="00005E6E">
          <w:t xml:space="preserve"> trajectories</w:t>
        </w:r>
      </w:ins>
      <w:r w:rsidR="005C10ED" w:rsidRPr="00005E6E">
        <w:t xml:space="preserve"> </w:t>
      </w:r>
      <w:ins w:id="622" w:author="Won Do Lee" w:date="2023-01-19T23:17:00Z">
        <w:r w:rsidR="00C025AD" w:rsidRPr="00005E6E">
          <w:t xml:space="preserve">of mobility </w:t>
        </w:r>
      </w:ins>
      <w:del w:id="623" w:author="Won Do Lee" w:date="2023-01-19T23:16:00Z">
        <w:r w:rsidR="005C10ED" w:rsidRPr="00005E6E" w:rsidDel="00C025AD">
          <w:delText>reduction</w:delText>
        </w:r>
        <w:r w:rsidR="007C556F" w:rsidRPr="00005E6E" w:rsidDel="00C025AD">
          <w:delText xml:space="preserve"> </w:delText>
        </w:r>
      </w:del>
      <w:del w:id="624" w:author="Won Do Lee" w:date="2023-01-19T23:17:00Z">
        <w:r w:rsidR="00DF3537" w:rsidRPr="00005E6E" w:rsidDel="00C025AD">
          <w:delText>under</w:delText>
        </w:r>
        <w:r w:rsidR="000C1A3D" w:rsidRPr="00005E6E" w:rsidDel="00C025AD">
          <w:delText xml:space="preserve"> the lockdow</w:delText>
        </w:r>
      </w:del>
      <w:ins w:id="625" w:author="Won Do Lee" w:date="2023-01-19T23:17:00Z">
        <w:r w:rsidR="00C025AD" w:rsidRPr="00005E6E">
          <w:t>in lockdown phase</w:t>
        </w:r>
      </w:ins>
      <w:del w:id="626" w:author="Won Do Lee" w:date="2023-01-19T23:17:00Z">
        <w:r w:rsidR="000C1A3D" w:rsidRPr="00005E6E" w:rsidDel="00C025AD">
          <w:delText>n</w:delText>
        </w:r>
      </w:del>
      <w:r w:rsidR="000C1A3D" w:rsidRPr="00005E6E">
        <w:t>.</w:t>
      </w:r>
      <w:del w:id="627" w:author="Won Do Lee" w:date="2023-01-19T23:17:00Z">
        <w:r w:rsidR="000C1A3D" w:rsidRPr="00005E6E" w:rsidDel="00C025AD">
          <w:delText xml:space="preserve"> </w:delText>
        </w:r>
      </w:del>
      <w:del w:id="628" w:author="Won Do Lee" w:date="2023-01-13T00:11:00Z">
        <w:r w:rsidR="00B23365" w:rsidRPr="00005E6E" w:rsidDel="006A48DE">
          <w:delText>T</w:delText>
        </w:r>
        <w:r w:rsidR="00E811C4" w:rsidRPr="00005E6E" w:rsidDel="006A48DE">
          <w:delText xml:space="preserve">he </w:delText>
        </w:r>
        <w:r w:rsidR="005C10ED" w:rsidRPr="00005E6E" w:rsidDel="006A48DE">
          <w:delText>evolution of mobility levels</w:delText>
        </w:r>
      </w:del>
      <w:ins w:id="629" w:author="Won Do Lee" w:date="2023-01-19T23:17:00Z">
        <w:r w:rsidR="00C025AD" w:rsidRPr="00005E6E">
          <w:t xml:space="preserve"> It was </w:t>
        </w:r>
      </w:ins>
      <w:del w:id="630" w:author="Won Do Lee" w:date="2023-01-13T00:21:00Z">
        <w:r w:rsidR="005C10ED" w:rsidRPr="00005E6E" w:rsidDel="00FC3526">
          <w:delText xml:space="preserve"> </w:delText>
        </w:r>
      </w:del>
      <w:del w:id="631" w:author="Won Do Lee" w:date="2023-01-19T23:17:00Z">
        <w:r w:rsidR="005C10ED" w:rsidRPr="00005E6E" w:rsidDel="00C025AD">
          <w:delText>during lockdown</w:delText>
        </w:r>
        <w:r w:rsidR="00AF0FD1" w:rsidRPr="00005E6E" w:rsidDel="00C025AD">
          <w:delText xml:space="preserve"> </w:delText>
        </w:r>
      </w:del>
      <w:bookmarkStart w:id="632" w:name="OLE_LINK2"/>
      <w:del w:id="633" w:author="Won Do Lee" w:date="2023-01-17T22:34:00Z">
        <w:r w:rsidR="00E811C4" w:rsidRPr="00005E6E" w:rsidDel="00A93152">
          <w:delText xml:space="preserve">is </w:delText>
        </w:r>
      </w:del>
      <w:r w:rsidR="003A28FB" w:rsidRPr="00005E6E">
        <w:t>ref</w:t>
      </w:r>
      <w:r w:rsidR="001C5E86" w:rsidRPr="00005E6E">
        <w:t>lect</w:t>
      </w:r>
      <w:r w:rsidR="005C10ED" w:rsidRPr="00005E6E">
        <w:t>ed</w:t>
      </w:r>
      <w:r w:rsidR="001C5E86" w:rsidRPr="00005E6E">
        <w:t xml:space="preserve"> </w:t>
      </w:r>
      <w:bookmarkEnd w:id="632"/>
      <w:r w:rsidR="00FD4FA6" w:rsidRPr="00005E6E">
        <w:t>in the timestamps</w:t>
      </w:r>
      <w:r w:rsidR="000C62EC" w:rsidRPr="00005E6E">
        <w:t xml:space="preserve"> </w:t>
      </w:r>
      <w:r w:rsidR="005B2678" w:rsidRPr="00005E6E">
        <w:t xml:space="preserve">of </w:t>
      </w:r>
      <w:commentRangeStart w:id="634"/>
      <w:r w:rsidR="005B2678" w:rsidRPr="00005E6E">
        <w:t>generated</w:t>
      </w:r>
      <w:r w:rsidR="000C62EC" w:rsidRPr="00005E6E">
        <w:t xml:space="preserve"> clusters</w:t>
      </w:r>
      <w:r w:rsidR="00D62420" w:rsidRPr="00005E6E">
        <w:t xml:space="preserve"> </w:t>
      </w:r>
      <w:commentRangeEnd w:id="634"/>
      <w:r w:rsidR="008E4BBE">
        <w:rPr>
          <w:rStyle w:val="CommentReference"/>
        </w:rPr>
        <w:commentReference w:id="634"/>
      </w:r>
      <w:r w:rsidR="00B23365" w:rsidRPr="00005E6E">
        <w:t xml:space="preserve">in </w:t>
      </w:r>
      <w:r w:rsidR="00B23365" w:rsidRPr="00005E6E">
        <w:fldChar w:fldCharType="begin"/>
      </w:r>
      <w:r w:rsidR="00B23365" w:rsidRPr="00005E6E">
        <w:instrText xml:space="preserve"> REF _Ref81127049 \h </w:instrText>
      </w:r>
      <w:r w:rsidR="00B82758" w:rsidRPr="00005E6E">
        <w:instrText xml:space="preserve"> \* MERGEFORMAT </w:instrText>
      </w:r>
      <w:r w:rsidR="00B23365" w:rsidRPr="00005E6E">
        <w:fldChar w:fldCharType="separate"/>
      </w:r>
      <w:r w:rsidR="00547E5C" w:rsidRPr="00005E6E">
        <w:t xml:space="preserve">Figure </w:t>
      </w:r>
      <w:r w:rsidR="00547E5C">
        <w:t>4</w:t>
      </w:r>
      <w:r w:rsidR="00B23365" w:rsidRPr="00005E6E">
        <w:fldChar w:fldCharType="end"/>
      </w:r>
      <w:r w:rsidR="00A00444" w:rsidRPr="00005E6E">
        <w:t>.</w:t>
      </w:r>
      <w:r w:rsidR="00E811C4" w:rsidRPr="00005E6E">
        <w:t xml:space="preserve"> </w:t>
      </w:r>
      <w:r w:rsidR="00D777AB" w:rsidRPr="00005E6E">
        <w:t>More importantly</w:t>
      </w:r>
      <w:r w:rsidR="00E811C4" w:rsidRPr="00005E6E">
        <w:t xml:space="preserve">, </w:t>
      </w:r>
      <w:r w:rsidR="00224FEF" w:rsidRPr="00005E6E">
        <w:fldChar w:fldCharType="begin"/>
      </w:r>
      <w:r w:rsidR="00224FEF" w:rsidRPr="00005E6E">
        <w:instrText xml:space="preserve"> REF _Ref81157865 \h </w:instrText>
      </w:r>
      <w:r w:rsidR="00B82758" w:rsidRPr="00005E6E">
        <w:instrText xml:space="preserve"> \* MERGEFORMAT </w:instrText>
      </w:r>
      <w:r w:rsidR="00224FEF" w:rsidRPr="00005E6E">
        <w:fldChar w:fldCharType="separate"/>
      </w:r>
      <w:r w:rsidR="00547E5C" w:rsidRPr="00005E6E">
        <w:t xml:space="preserve">Table </w:t>
      </w:r>
      <w:r w:rsidR="00547E5C">
        <w:t>1</w:t>
      </w:r>
      <w:r w:rsidR="00224FEF" w:rsidRPr="00005E6E">
        <w:fldChar w:fldCharType="end"/>
      </w:r>
      <w:r w:rsidR="00224FEF" w:rsidRPr="00005E6E">
        <w:t xml:space="preserve"> </w:t>
      </w:r>
      <w:r w:rsidR="005A33B7" w:rsidRPr="00005E6E">
        <w:t>presents</w:t>
      </w:r>
      <w:r w:rsidR="00035407" w:rsidRPr="00005E6E">
        <w:t xml:space="preserve"> </w:t>
      </w:r>
      <w:ins w:id="635" w:author="Won Do Lee [2]" w:date="2023-07-13T06:21:00Z">
        <w:r w:rsidR="00DC5F07">
          <w:t xml:space="preserve">average monthly reductions in mobility </w:t>
        </w:r>
      </w:ins>
      <w:del w:id="636" w:author="Won Do Lee [2]" w:date="2023-07-13T06:21:00Z">
        <w:r w:rsidR="00035407" w:rsidRPr="00005E6E" w:rsidDel="00DC5F07">
          <w:delText xml:space="preserve">the </w:delText>
        </w:r>
        <w:r w:rsidR="00224FEF" w:rsidRPr="00005E6E" w:rsidDel="00DC5F07">
          <w:delText>characteristics of change in mobility</w:delText>
        </w:r>
        <w:r w:rsidR="00E55B94" w:rsidRPr="00005E6E" w:rsidDel="00DC5F07">
          <w:delText xml:space="preserve"> levels </w:delText>
        </w:r>
      </w:del>
      <w:r w:rsidR="00E8336C" w:rsidRPr="00005E6E">
        <w:t>during lockdown</w:t>
      </w:r>
      <w:r w:rsidR="00A05BDA" w:rsidRPr="00005E6E">
        <w:t xml:space="preserve"> </w:t>
      </w:r>
      <w:r w:rsidR="00E55B94" w:rsidRPr="00005E6E">
        <w:t>between</w:t>
      </w:r>
      <w:r w:rsidR="00224FEF" w:rsidRPr="00005E6E">
        <w:t xml:space="preserve"> cluster</w:t>
      </w:r>
      <w:r w:rsidR="00E55B94" w:rsidRPr="00005E6E">
        <w:t>s</w:t>
      </w:r>
      <w:r w:rsidR="00224FEF" w:rsidRPr="00005E6E">
        <w:t xml:space="preserve">. </w:t>
      </w:r>
      <w:r w:rsidR="00E93F1C" w:rsidRPr="00005E6E">
        <w:t>We compute</w:t>
      </w:r>
      <w:r w:rsidR="005E6A4D" w:rsidRPr="00005E6E">
        <w:t>d</w:t>
      </w:r>
      <w:r w:rsidR="00E93F1C" w:rsidRPr="00005E6E">
        <w:t xml:space="preserve"> the median value </w:t>
      </w:r>
      <w:r w:rsidR="00986BBA" w:rsidRPr="00005E6E">
        <w:t xml:space="preserve">of mobility levels </w:t>
      </w:r>
      <w:r w:rsidR="00E93F1C" w:rsidRPr="00005E6E">
        <w:t xml:space="preserve">for </w:t>
      </w:r>
      <w:r w:rsidR="00637992" w:rsidRPr="00005E6E">
        <w:t>each cluster</w:t>
      </w:r>
      <w:r w:rsidR="00E93F1C" w:rsidRPr="00005E6E">
        <w:t xml:space="preserve"> to avoid the bias</w:t>
      </w:r>
      <w:r w:rsidR="005D48F7" w:rsidRPr="00005E6E">
        <w:t xml:space="preserve"> in each</w:t>
      </w:r>
      <w:r w:rsidR="00E93F1C" w:rsidRPr="00005E6E">
        <w:t xml:space="preserve"> tail of the distribution</w:t>
      </w:r>
      <w:r w:rsidR="005E6A4D" w:rsidRPr="00005E6E">
        <w:t xml:space="preserve"> and </w:t>
      </w:r>
      <w:r w:rsidR="00224640" w:rsidRPr="00005E6E">
        <w:t xml:space="preserve">disguise </w:t>
      </w:r>
      <w:r w:rsidR="0040151C" w:rsidRPr="00005E6E">
        <w:t xml:space="preserve">intra-cluster </w:t>
      </w:r>
      <w:r w:rsidR="00DA283B" w:rsidRPr="00005E6E">
        <w:t>variations</w:t>
      </w:r>
      <w:r w:rsidR="00777FA5" w:rsidRPr="00005E6E">
        <w:t xml:space="preserve"> </w:t>
      </w:r>
      <w:r w:rsidR="00D702B0" w:rsidRPr="00005E6E">
        <w:t xml:space="preserve">more accurately </w:t>
      </w:r>
      <w:r w:rsidR="00E93F1C" w:rsidRPr="00005E6E">
        <w:t>on a given day</w:t>
      </w:r>
      <w:r w:rsidR="00224640" w:rsidRPr="00005E6E">
        <w:t>. B</w:t>
      </w:r>
      <w:r w:rsidR="00084437" w:rsidRPr="00005E6E">
        <w:t xml:space="preserve">y examining the relative magnitude </w:t>
      </w:r>
      <w:r w:rsidR="00CD6B64" w:rsidRPr="00005E6E">
        <w:t xml:space="preserve">of mobility levels </w:t>
      </w:r>
      <w:r w:rsidR="00084437" w:rsidRPr="00005E6E">
        <w:t>throughout the lockdown</w:t>
      </w:r>
      <w:r w:rsidR="00E8336C" w:rsidRPr="00005E6E">
        <w:t xml:space="preserve"> </w:t>
      </w:r>
      <w:r w:rsidR="002B0705" w:rsidRPr="00005E6E">
        <w:t>to describe</w:t>
      </w:r>
      <w:r w:rsidR="00CF48D2" w:rsidRPr="00005E6E">
        <w:t xml:space="preserve"> </w:t>
      </w:r>
      <w:r w:rsidR="00E7765B" w:rsidRPr="00005E6E">
        <w:t xml:space="preserve">the </w:t>
      </w:r>
      <w:r w:rsidR="004B14AC" w:rsidRPr="00005E6E">
        <w:t xml:space="preserve">heterogeneous </w:t>
      </w:r>
      <w:r w:rsidR="00E8336C" w:rsidRPr="00005E6E">
        <w:t>nature between clusters</w:t>
      </w:r>
      <w:r w:rsidR="00224FEF" w:rsidRPr="00005E6E">
        <w:t xml:space="preserve">. </w:t>
      </w:r>
    </w:p>
    <w:p w14:paraId="18A7913C" w14:textId="300F0212" w:rsidR="00ED430D" w:rsidRPr="00005E6E" w:rsidRDefault="00CB03B1" w:rsidP="000F3486">
      <w:pPr>
        <w:spacing w:after="240"/>
        <w:rPr>
          <w:iCs/>
          <w:color w:val="000000"/>
        </w:rPr>
      </w:pPr>
      <w:commentRangeStart w:id="637"/>
      <w:r w:rsidRPr="00005E6E">
        <w:t xml:space="preserve">Two observations can be made </w:t>
      </w:r>
      <w:r w:rsidR="005A33B7" w:rsidRPr="00005E6E">
        <w:t>in these figures and table</w:t>
      </w:r>
      <w:r w:rsidRPr="00005E6E">
        <w:t xml:space="preserve">. First, </w:t>
      </w:r>
      <w:r w:rsidR="00D701AB">
        <w:rPr>
          <w:rFonts w:hint="eastAsia"/>
        </w:rPr>
        <w:t>G1</w:t>
      </w:r>
      <w:r w:rsidR="0023194C" w:rsidRPr="00005E6E">
        <w:t xml:space="preserve"> </w:t>
      </w:r>
      <w:r w:rsidR="005742B7" w:rsidRPr="00005E6E">
        <w:t>ha</w:t>
      </w:r>
      <w:r w:rsidR="00DD619E" w:rsidRPr="00005E6E">
        <w:t xml:space="preserve">ve shown </w:t>
      </w:r>
      <w:r w:rsidR="005742B7" w:rsidRPr="00005E6E">
        <w:t xml:space="preserve">the </w:t>
      </w:r>
      <w:r w:rsidR="00836D97" w:rsidRPr="00005E6E">
        <w:t>largest</w:t>
      </w:r>
      <w:r w:rsidR="00205BDE" w:rsidRPr="00005E6E">
        <w:t xml:space="preserve"> reduction</w:t>
      </w:r>
      <w:r w:rsidR="00CF361B" w:rsidRPr="00005E6E">
        <w:t xml:space="preserve"> </w:t>
      </w:r>
      <m:oMath>
        <m:sSub>
          <m:sSubPr>
            <m:ctrlPr>
              <w:del w:id="638" w:author="Won Do Lee [2]" w:date="2023-07-13T06:18:00Z">
                <w:rPr>
                  <w:rFonts w:ascii="Cambria Math" w:eastAsia="Times New Roman" w:hAnsi="Cambria Math"/>
                  <w:i/>
                  <w:iCs/>
                  <w:color w:val="000000"/>
                </w:rPr>
              </w:del>
            </m:ctrlPr>
          </m:sSubPr>
          <m:e>
            <m:r>
              <w:del w:id="639" w:author="Won Do Lee [2]" w:date="2023-07-13T06:18:00Z">
                <w:rPr>
                  <w:rFonts w:ascii="Cambria Math" w:eastAsia="Times New Roman" w:hAnsi="Cambria Math"/>
                  <w:color w:val="000000"/>
                </w:rPr>
                <m:t>Mob</m:t>
              </w:del>
            </m:r>
          </m:e>
          <m:sub>
            <m:r>
              <w:del w:id="640" w:author="Won Do Lee [2]" w:date="2023-07-13T06:18:00Z">
                <w:rPr>
                  <w:rFonts w:ascii="Cambria Math" w:eastAsia="Times New Roman" w:hAnsi="Cambria Math"/>
                  <w:color w:val="000000"/>
                </w:rPr>
                <m:t>min</m:t>
              </w:del>
            </m:r>
          </m:sub>
        </m:sSub>
      </m:oMath>
      <w:del w:id="641" w:author="Won Do Lee [2]" w:date="2023-07-13T06:18:00Z">
        <w:r w:rsidR="00F35FA3" w:rsidRPr="00005E6E" w:rsidDel="0006202D">
          <w:rPr>
            <w:iCs/>
            <w:color w:val="000000"/>
          </w:rPr>
          <w:delText xml:space="preserve"> </w:delText>
        </w:r>
      </w:del>
      <w:r w:rsidR="00F35FA3" w:rsidRPr="00005E6E">
        <w:rPr>
          <w:iCs/>
          <w:color w:val="000000"/>
        </w:rPr>
        <w:t xml:space="preserve">on 29 March, </w:t>
      </w:r>
      <w:r w:rsidR="00205BDE" w:rsidRPr="00005E6E">
        <w:rPr>
          <w:iCs/>
          <w:color w:val="000000"/>
        </w:rPr>
        <w:t>in terms of day 7 of lockdown, 88.5%</w:t>
      </w:r>
      <w:r w:rsidR="005F53B2" w:rsidRPr="00005E6E">
        <w:rPr>
          <w:iCs/>
          <w:color w:val="000000"/>
        </w:rPr>
        <w:t xml:space="preserve"> </w:t>
      </w:r>
      <w:r w:rsidR="00003E90" w:rsidRPr="00005E6E">
        <w:rPr>
          <w:iCs/>
          <w:color w:val="000000"/>
        </w:rPr>
        <w:t xml:space="preserve">mobility reduction </w:t>
      </w:r>
      <w:r w:rsidR="00FB3DFE" w:rsidRPr="00005E6E">
        <w:rPr>
          <w:iCs/>
          <w:color w:val="000000"/>
        </w:rPr>
        <w:t>compared to normal levels before the pandemic</w:t>
      </w:r>
      <w:r w:rsidR="00844FEF" w:rsidRPr="00005E6E">
        <w:rPr>
          <w:iCs/>
          <w:color w:val="000000"/>
        </w:rPr>
        <w:t xml:space="preserve">. In contrast, </w:t>
      </w:r>
      <w:r w:rsidR="00D701AB">
        <w:rPr>
          <w:rFonts w:hint="eastAsia"/>
          <w:iCs/>
          <w:color w:val="000000"/>
        </w:rPr>
        <w:t>G4</w:t>
      </w:r>
      <w:r w:rsidR="00D701AB">
        <w:rPr>
          <w:iCs/>
          <w:color w:val="000000"/>
        </w:rPr>
        <w:t xml:space="preserve"> </w:t>
      </w:r>
      <w:del w:id="642" w:author="Won Do Lee" w:date="2023-01-17T22:34:00Z">
        <w:r w:rsidR="00E079B1" w:rsidRPr="00005E6E" w:rsidDel="00B97F5A">
          <w:rPr>
            <w:iCs/>
            <w:color w:val="000000"/>
          </w:rPr>
          <w:delText xml:space="preserve">have </w:delText>
        </w:r>
      </w:del>
      <w:r w:rsidR="00E079B1" w:rsidRPr="00005E6E">
        <w:rPr>
          <w:iCs/>
          <w:color w:val="000000"/>
        </w:rPr>
        <w:t xml:space="preserve">observed </w:t>
      </w:r>
      <w:r w:rsidR="00175A52" w:rsidRPr="00005E6E">
        <w:rPr>
          <w:iCs/>
          <w:color w:val="000000"/>
        </w:rPr>
        <w:t xml:space="preserve">the </w:t>
      </w:r>
      <w:r w:rsidR="00836D97" w:rsidRPr="00005E6E">
        <w:rPr>
          <w:iCs/>
          <w:color w:val="000000"/>
        </w:rPr>
        <w:t>lowest</w:t>
      </w:r>
      <w:r w:rsidR="00175A52" w:rsidRPr="00005E6E">
        <w:rPr>
          <w:iCs/>
          <w:color w:val="000000"/>
        </w:rPr>
        <w:t xml:space="preserve"> </w:t>
      </w:r>
      <w:r w:rsidR="00C00C41" w:rsidRPr="00005E6E">
        <w:rPr>
          <w:iCs/>
          <w:color w:val="000000"/>
        </w:rPr>
        <w:t>67.3%</w:t>
      </w:r>
      <w:r w:rsidR="00003E90" w:rsidRPr="00005E6E">
        <w:rPr>
          <w:iCs/>
          <w:color w:val="000000"/>
        </w:rPr>
        <w:t xml:space="preserve"> mobility</w:t>
      </w:r>
      <w:r w:rsidR="00E079B1" w:rsidRPr="00005E6E">
        <w:rPr>
          <w:iCs/>
          <w:color w:val="000000"/>
        </w:rPr>
        <w:t xml:space="preserve"> </w:t>
      </w:r>
      <w:r w:rsidR="00003E90" w:rsidRPr="00005E6E">
        <w:rPr>
          <w:iCs/>
          <w:color w:val="000000"/>
        </w:rPr>
        <w:t xml:space="preserve">reduction </w:t>
      </w:r>
      <w:r w:rsidR="00E079B1" w:rsidRPr="00005E6E">
        <w:rPr>
          <w:iCs/>
          <w:color w:val="000000"/>
        </w:rPr>
        <w:t>on the same day</w:t>
      </w:r>
      <w:r w:rsidR="00C00C41" w:rsidRPr="00005E6E">
        <w:rPr>
          <w:iCs/>
          <w:color w:val="000000"/>
        </w:rPr>
        <w:t xml:space="preserve">. </w:t>
      </w:r>
      <w:r w:rsidR="005F3213" w:rsidRPr="00005E6E">
        <w:rPr>
          <w:iCs/>
          <w:color w:val="000000"/>
        </w:rPr>
        <w:t>T</w:t>
      </w:r>
      <w:r w:rsidR="00962A18" w:rsidRPr="00005E6E">
        <w:rPr>
          <w:iCs/>
          <w:color w:val="000000"/>
        </w:rPr>
        <w:t>here w</w:t>
      </w:r>
      <w:r w:rsidR="004D2EA1" w:rsidRPr="00005E6E">
        <w:rPr>
          <w:iCs/>
          <w:color w:val="000000"/>
        </w:rPr>
        <w:t>as</w:t>
      </w:r>
      <w:r w:rsidR="00962A18" w:rsidRPr="00005E6E">
        <w:rPr>
          <w:iCs/>
          <w:color w:val="000000"/>
        </w:rPr>
        <w:t xml:space="preserve"> </w:t>
      </w:r>
      <w:r w:rsidR="0074260F" w:rsidRPr="00005E6E">
        <w:rPr>
          <w:iCs/>
          <w:color w:val="000000"/>
        </w:rPr>
        <w:t>a</w:t>
      </w:r>
      <w:r w:rsidR="00A3091D" w:rsidRPr="00005E6E">
        <w:rPr>
          <w:iCs/>
          <w:color w:val="000000"/>
        </w:rPr>
        <w:t>n accel</w:t>
      </w:r>
      <w:r w:rsidR="0015363A" w:rsidRPr="00005E6E">
        <w:rPr>
          <w:iCs/>
          <w:color w:val="000000"/>
        </w:rPr>
        <w:t>er</w:t>
      </w:r>
      <w:r w:rsidR="00A3091D" w:rsidRPr="00005E6E">
        <w:rPr>
          <w:iCs/>
          <w:color w:val="000000"/>
        </w:rPr>
        <w:t xml:space="preserve">ated </w:t>
      </w:r>
      <w:r w:rsidR="004D2EA1" w:rsidRPr="00005E6E">
        <w:rPr>
          <w:iCs/>
          <w:color w:val="000000"/>
        </w:rPr>
        <w:t>mobility</w:t>
      </w:r>
      <w:r w:rsidR="00962A18" w:rsidRPr="00005E6E">
        <w:rPr>
          <w:iCs/>
          <w:color w:val="000000"/>
        </w:rPr>
        <w:t xml:space="preserve"> </w:t>
      </w:r>
      <w:r w:rsidR="0074260F" w:rsidRPr="00005E6E">
        <w:rPr>
          <w:iCs/>
          <w:color w:val="000000"/>
        </w:rPr>
        <w:t xml:space="preserve">decline </w:t>
      </w:r>
      <w:r w:rsidR="00962A18" w:rsidRPr="00005E6E">
        <w:rPr>
          <w:iCs/>
          <w:color w:val="000000"/>
        </w:rPr>
        <w:t xml:space="preserve">in </w:t>
      </w:r>
      <w:r w:rsidR="00D701AB">
        <w:rPr>
          <w:rFonts w:hint="eastAsia"/>
          <w:iCs/>
          <w:color w:val="000000"/>
        </w:rPr>
        <w:t>G4</w:t>
      </w:r>
      <w:r w:rsidR="00680399" w:rsidRPr="00005E6E">
        <w:rPr>
          <w:iCs/>
          <w:color w:val="000000"/>
        </w:rPr>
        <w:t xml:space="preserve"> </w:t>
      </w:r>
      <w:r w:rsidR="00D47BE6" w:rsidRPr="00005E6E">
        <w:rPr>
          <w:iCs/>
          <w:color w:val="000000"/>
        </w:rPr>
        <w:t xml:space="preserve">(31.1%) relative to </w:t>
      </w:r>
      <w:r w:rsidR="00D701AB">
        <w:rPr>
          <w:rFonts w:hint="eastAsia"/>
          <w:iCs/>
          <w:color w:val="000000"/>
        </w:rPr>
        <w:t>G1</w:t>
      </w:r>
      <w:r w:rsidR="00D701AB">
        <w:rPr>
          <w:iCs/>
          <w:color w:val="000000"/>
        </w:rPr>
        <w:t xml:space="preserve"> </w:t>
      </w:r>
      <w:r w:rsidR="00D47BE6" w:rsidRPr="00005E6E">
        <w:rPr>
          <w:iCs/>
          <w:color w:val="000000"/>
        </w:rPr>
        <w:t xml:space="preserve">(21.4%) </w:t>
      </w:r>
      <w:r w:rsidR="00962A18" w:rsidRPr="00005E6E">
        <w:rPr>
          <w:iCs/>
          <w:color w:val="000000"/>
        </w:rPr>
        <w:t xml:space="preserve">during </w:t>
      </w:r>
      <w:r w:rsidR="00224640" w:rsidRPr="00005E6E">
        <w:rPr>
          <w:iCs/>
          <w:color w:val="000000"/>
        </w:rPr>
        <w:t xml:space="preserve">the </w:t>
      </w:r>
      <w:r w:rsidR="00962A18" w:rsidRPr="00005E6E">
        <w:rPr>
          <w:iCs/>
          <w:color w:val="000000"/>
        </w:rPr>
        <w:t>lockdown</w:t>
      </w:r>
      <w:del w:id="643" w:author="Won Do Lee" w:date="2023-01-17T22:34:00Z">
        <w:r w:rsidR="003324A3" w:rsidRPr="00005E6E" w:rsidDel="00B97F5A">
          <w:rPr>
            <w:iCs/>
            <w:color w:val="000000"/>
          </w:rPr>
          <w:delText>,</w:delText>
        </w:r>
      </w:del>
      <w:r w:rsidR="003324A3" w:rsidRPr="00005E6E">
        <w:rPr>
          <w:iCs/>
          <w:color w:val="000000"/>
        </w:rPr>
        <w:t xml:space="preserve"> b</w:t>
      </w:r>
      <w:r w:rsidR="008512F0" w:rsidRPr="00005E6E">
        <w:rPr>
          <w:iCs/>
          <w:color w:val="000000"/>
        </w:rPr>
        <w:t xml:space="preserve">y calculating </w:t>
      </w:r>
      <w:r w:rsidR="00F66843" w:rsidRPr="00005E6E">
        <w:rPr>
          <w:iCs/>
          <w:color w:val="000000"/>
        </w:rPr>
        <w:t>the maximum mobility reduction</w:t>
      </w:r>
      <w:r w:rsidR="00D47BE6" w:rsidRPr="00005E6E">
        <w:rPr>
          <w:iCs/>
          <w:color w:val="000000"/>
        </w:rPr>
        <w:t xml:space="preserve"> during </w:t>
      </w:r>
      <w:ins w:id="644" w:author="Won Do Lee" w:date="2023-01-17T22:35:00Z">
        <w:r w:rsidR="00B97F5A" w:rsidRPr="00005E6E">
          <w:rPr>
            <w:iCs/>
            <w:color w:val="000000"/>
          </w:rPr>
          <w:t xml:space="preserve">the </w:t>
        </w:r>
      </w:ins>
      <w:r w:rsidR="00D47BE6" w:rsidRPr="00005E6E">
        <w:rPr>
          <w:iCs/>
          <w:color w:val="000000"/>
        </w:rPr>
        <w:t>lockdown</w:t>
      </w:r>
      <w:r w:rsidR="00F66843" w:rsidRPr="00005E6E">
        <w:rPr>
          <w:iCs/>
          <w:color w:val="000000"/>
        </w:rPr>
        <w:t xml:space="preserve"> </w:t>
      </w:r>
      <m:oMath>
        <m:sSub>
          <m:sSubPr>
            <m:ctrlPr>
              <w:del w:id="645" w:author="Won Do Lee [2]" w:date="2023-07-13T06:18:00Z">
                <w:rPr>
                  <w:rFonts w:ascii="Cambria Math" w:eastAsia="Times New Roman" w:hAnsi="Cambria Math"/>
                  <w:i/>
                  <w:iCs/>
                  <w:color w:val="000000"/>
                </w:rPr>
              </w:del>
            </m:ctrlPr>
          </m:sSubPr>
          <m:e>
            <m:r>
              <w:del w:id="646" w:author="Won Do Lee [2]" w:date="2023-07-13T06:18:00Z">
                <w:rPr>
                  <w:rFonts w:ascii="Cambria Math" w:eastAsia="Times New Roman" w:hAnsi="Cambria Math"/>
                  <w:color w:val="000000"/>
                </w:rPr>
                <m:t>R</m:t>
              </w:del>
            </m:r>
          </m:e>
          <m:sub>
            <m:r>
              <w:del w:id="647" w:author="Won Do Lee [2]" w:date="2023-07-13T06:18:00Z">
                <w:rPr>
                  <w:rFonts w:ascii="Cambria Math" w:eastAsia="Times New Roman" w:hAnsi="Cambria Math"/>
                  <w:color w:val="000000"/>
                </w:rPr>
                <m:t>max</m:t>
              </w:del>
            </m:r>
          </m:sub>
        </m:sSub>
      </m:oMath>
      <w:r w:rsidR="00962A18" w:rsidRPr="00005E6E">
        <w:rPr>
          <w:iCs/>
          <w:color w:val="000000"/>
        </w:rPr>
        <w:t xml:space="preserve"> </w:t>
      </w:r>
      <w:r w:rsidR="00BF5CD1" w:rsidRPr="00005E6E">
        <w:rPr>
          <w:iCs/>
          <w:color w:val="000000"/>
        </w:rPr>
        <w:t xml:space="preserve"> </w:t>
      </w:r>
      <w:r w:rsidR="00D47BE6" w:rsidRPr="00005E6E">
        <w:rPr>
          <w:iCs/>
          <w:color w:val="000000"/>
        </w:rPr>
        <w:t>compared</w:t>
      </w:r>
      <w:r w:rsidR="00F66843" w:rsidRPr="00005E6E">
        <w:rPr>
          <w:iCs/>
          <w:color w:val="000000"/>
        </w:rPr>
        <w:t xml:space="preserve"> to </w:t>
      </w:r>
      <w:r w:rsidR="00D47BE6" w:rsidRPr="00005E6E">
        <w:rPr>
          <w:iCs/>
          <w:color w:val="000000"/>
        </w:rPr>
        <w:t xml:space="preserve">the </w:t>
      </w:r>
      <w:r w:rsidR="00FA56B9" w:rsidRPr="00005E6E">
        <w:rPr>
          <w:iCs/>
          <w:color w:val="000000"/>
        </w:rPr>
        <w:t xml:space="preserve">mobility level </w:t>
      </w:r>
      <w:r w:rsidR="0015363A" w:rsidRPr="00005E6E">
        <w:rPr>
          <w:iCs/>
          <w:color w:val="000000"/>
        </w:rPr>
        <w:t>on</w:t>
      </w:r>
      <w:r w:rsidR="00F66843" w:rsidRPr="00005E6E">
        <w:rPr>
          <w:iCs/>
          <w:color w:val="000000"/>
        </w:rPr>
        <w:t xml:space="preserve"> the first day of </w:t>
      </w:r>
      <w:ins w:id="648" w:author="Won Do Lee" w:date="2023-01-17T22:35:00Z">
        <w:r w:rsidR="00B97F5A" w:rsidRPr="00005E6E">
          <w:rPr>
            <w:iCs/>
            <w:color w:val="000000"/>
          </w:rPr>
          <w:t xml:space="preserve">the </w:t>
        </w:r>
      </w:ins>
      <w:r w:rsidR="00F66843" w:rsidRPr="00005E6E">
        <w:rPr>
          <w:iCs/>
          <w:color w:val="000000"/>
        </w:rPr>
        <w:t>lockdown</w:t>
      </w:r>
      <w:del w:id="649" w:author="Won Do Lee [2]" w:date="2023-07-13T06:18:00Z">
        <w:r w:rsidR="00962A18" w:rsidRPr="00005E6E" w:rsidDel="0006202D">
          <w:rPr>
            <w:iCs/>
            <w:color w:val="000000"/>
          </w:rPr>
          <w:delText xml:space="preserve"> </w:delText>
        </w:r>
      </w:del>
      <w:ins w:id="650" w:author="Won Do Lee [2]" w:date="2023-07-13T06:18:00Z">
        <w:r w:rsidR="0006202D">
          <w:rPr>
            <w:iCs/>
            <w:color w:val="000000"/>
          </w:rPr>
          <w:t xml:space="preserve"> </w:t>
        </w:r>
      </w:ins>
      <m:oMath>
        <m:sSub>
          <m:sSubPr>
            <m:ctrlPr>
              <w:del w:id="651" w:author="Won Do Lee [2]" w:date="2023-07-13T06:18:00Z">
                <w:rPr>
                  <w:rFonts w:ascii="Cambria Math" w:eastAsia="Times New Roman" w:hAnsi="Cambria Math"/>
                  <w:i/>
                  <w:iCs/>
                  <w:color w:val="000000"/>
                </w:rPr>
              </w:del>
            </m:ctrlPr>
          </m:sSubPr>
          <m:e>
            <m:r>
              <w:del w:id="652" w:author="Won Do Lee [2]" w:date="2023-07-13T06:18:00Z">
                <w:rPr>
                  <w:rFonts w:ascii="Cambria Math" w:eastAsia="Times New Roman" w:hAnsi="Cambria Math"/>
                  <w:color w:val="000000"/>
                </w:rPr>
                <m:t>Mob</m:t>
              </w:del>
            </m:r>
          </m:e>
          <m:sub>
            <m:r>
              <w:del w:id="653" w:author="Won Do Lee [2]" w:date="2023-07-13T06:18:00Z">
                <w:rPr>
                  <w:rFonts w:ascii="Cambria Math" w:eastAsia="Times New Roman" w:hAnsi="Cambria Math"/>
                  <w:color w:val="000000"/>
                </w:rPr>
                <m:t>t=0</m:t>
              </w:del>
            </m:r>
          </m:sub>
        </m:sSub>
      </m:oMath>
      <w:r w:rsidR="00D47BE6" w:rsidRPr="00005E6E">
        <w:rPr>
          <w:iCs/>
          <w:color w:val="000000"/>
        </w:rPr>
        <w:t>.</w:t>
      </w:r>
      <w:r w:rsidR="00E53A1F" w:rsidRPr="00005E6E">
        <w:rPr>
          <w:iCs/>
          <w:color w:val="000000"/>
        </w:rPr>
        <w:t xml:space="preserve"> </w:t>
      </w:r>
      <w:r w:rsidR="00EA024D" w:rsidRPr="00005E6E">
        <w:rPr>
          <w:iCs/>
          <w:color w:val="000000"/>
        </w:rPr>
        <w:t>To date, l</w:t>
      </w:r>
      <w:r w:rsidR="00C46D8E" w:rsidRPr="00005E6E">
        <w:rPr>
          <w:iCs/>
          <w:color w:val="000000"/>
        </w:rPr>
        <w:t xml:space="preserve">ockdown measures </w:t>
      </w:r>
      <w:r w:rsidR="008512F0" w:rsidRPr="00005E6E">
        <w:rPr>
          <w:iCs/>
          <w:color w:val="000000"/>
        </w:rPr>
        <w:t xml:space="preserve">were </w:t>
      </w:r>
      <w:r w:rsidR="003E28A1" w:rsidRPr="00005E6E">
        <w:rPr>
          <w:iCs/>
          <w:color w:val="000000"/>
        </w:rPr>
        <w:t xml:space="preserve">effectively </w:t>
      </w:r>
      <w:r w:rsidR="00AE3903" w:rsidRPr="00005E6E">
        <w:rPr>
          <w:iCs/>
          <w:color w:val="000000"/>
        </w:rPr>
        <w:t>diminished</w:t>
      </w:r>
      <w:r w:rsidR="008D7BBA" w:rsidRPr="00005E6E">
        <w:rPr>
          <w:iCs/>
          <w:color w:val="000000"/>
        </w:rPr>
        <w:t xml:space="preserve"> people’s mobility levels </w:t>
      </w:r>
      <w:r w:rsidR="00AE3903" w:rsidRPr="00005E6E">
        <w:rPr>
          <w:iCs/>
          <w:color w:val="000000"/>
        </w:rPr>
        <w:t>for</w:t>
      </w:r>
      <w:r w:rsidR="008D7BBA" w:rsidRPr="00005E6E">
        <w:rPr>
          <w:iCs/>
          <w:color w:val="000000"/>
        </w:rPr>
        <w:t xml:space="preserve"> </w:t>
      </w:r>
      <w:r w:rsidR="006F3D9C">
        <w:rPr>
          <w:iCs/>
          <w:color w:val="000000"/>
        </w:rPr>
        <w:t>G4</w:t>
      </w:r>
      <w:r w:rsidR="008D7BBA" w:rsidRPr="00005E6E">
        <w:rPr>
          <w:iCs/>
          <w:color w:val="000000"/>
        </w:rPr>
        <w:t xml:space="preserve"> </w:t>
      </w:r>
      <w:r w:rsidR="00BF1233" w:rsidRPr="00005E6E">
        <w:rPr>
          <w:iCs/>
          <w:color w:val="000000"/>
        </w:rPr>
        <w:t xml:space="preserve">relative </w:t>
      </w:r>
      <w:r w:rsidR="008D7BBA" w:rsidRPr="00005E6E">
        <w:rPr>
          <w:iCs/>
          <w:color w:val="000000"/>
        </w:rPr>
        <w:t xml:space="preserve">to </w:t>
      </w:r>
      <w:r w:rsidR="006F3D9C">
        <w:rPr>
          <w:iCs/>
          <w:color w:val="000000"/>
        </w:rPr>
        <w:t>G1</w:t>
      </w:r>
      <w:r w:rsidR="008D7BBA" w:rsidRPr="00005E6E">
        <w:rPr>
          <w:iCs/>
          <w:color w:val="000000"/>
        </w:rPr>
        <w:t>.</w:t>
      </w:r>
      <w:r w:rsidR="00432005" w:rsidRPr="00005E6E">
        <w:rPr>
          <w:iCs/>
          <w:color w:val="000000"/>
        </w:rPr>
        <w:t xml:space="preserve"> </w:t>
      </w:r>
      <w:r w:rsidRPr="00005E6E">
        <w:fldChar w:fldCharType="begin"/>
      </w:r>
      <w:r w:rsidRPr="00005E6E">
        <w:instrText xml:space="preserve"> REF _Ref81167577 \h </w:instrText>
      </w:r>
      <w:r w:rsidR="00AA0DC4" w:rsidRPr="00005E6E">
        <w:instrText xml:space="preserve"> \* MERGEFORMAT </w:instrText>
      </w:r>
      <w:r w:rsidRPr="00005E6E">
        <w:fldChar w:fldCharType="separate"/>
      </w:r>
      <w:r w:rsidR="00547E5C" w:rsidRPr="00005E6E">
        <w:t xml:space="preserve">Table </w:t>
      </w:r>
      <w:r w:rsidR="00547E5C">
        <w:rPr>
          <w:noProof/>
        </w:rPr>
        <w:t>1</w:t>
      </w:r>
      <w:r w:rsidR="00547E5C" w:rsidRPr="00005E6E">
        <w:rPr>
          <w:noProof/>
        </w:rPr>
        <w:t>.</w:t>
      </w:r>
      <w:r w:rsidR="00547E5C" w:rsidRPr="00005E6E">
        <w:t xml:space="preserve"> Characteristics of change in mobility during lockdown by clusters.</w:t>
      </w:r>
      <w:r w:rsidRPr="00005E6E">
        <w:fldChar w:fldCharType="end"/>
      </w:r>
      <w:r w:rsidR="00547E5C">
        <w:t xml:space="preserve"> </w:t>
      </w:r>
      <w:r w:rsidR="00224FEF" w:rsidRPr="00005E6E">
        <w:t xml:space="preserve">Second, </w:t>
      </w:r>
      <w:r w:rsidR="006F3D9C">
        <w:t>G4</w:t>
      </w:r>
      <w:r w:rsidR="00084437" w:rsidRPr="00005E6E">
        <w:t xml:space="preserve"> </w:t>
      </w:r>
      <w:r w:rsidR="00182C9E" w:rsidRPr="00005E6E">
        <w:t>ha</w:t>
      </w:r>
      <w:r w:rsidR="003E28A1" w:rsidRPr="00005E6E">
        <w:t>s</w:t>
      </w:r>
      <w:r w:rsidR="00182C9E" w:rsidRPr="00005E6E">
        <w:t xml:space="preserve"> shown</w:t>
      </w:r>
      <w:r w:rsidR="00084437" w:rsidRPr="00005E6E">
        <w:t xml:space="preserve"> the </w:t>
      </w:r>
      <w:r w:rsidR="00092717" w:rsidRPr="00005E6E">
        <w:t xml:space="preserve">highest </w:t>
      </w:r>
      <w:r w:rsidR="002F2439" w:rsidRPr="00005E6E">
        <w:t>people’s mobility bounce back</w:t>
      </w:r>
      <w:r w:rsidR="0091676F" w:rsidRPr="00005E6E">
        <w:t xml:space="preserve"> during </w:t>
      </w:r>
      <w:r w:rsidR="003E28A1" w:rsidRPr="00005E6E">
        <w:t xml:space="preserve">the </w:t>
      </w:r>
      <w:r w:rsidR="0091676F" w:rsidRPr="00005E6E">
        <w:t xml:space="preserve">lockdown </w:t>
      </w:r>
      <w:del w:id="654" w:author="Won Do Lee" w:date="2023-01-17T22:35:00Z">
        <w:r w:rsidR="0091676F" w:rsidRPr="00005E6E" w:rsidDel="00B97F5A">
          <w:delText xml:space="preserve">as </w:delText>
        </w:r>
      </w:del>
      <w:ins w:id="655" w:author="Won Do Lee" w:date="2023-01-17T22:35:00Z">
        <w:r w:rsidR="00B97F5A" w:rsidRPr="00005E6E">
          <w:t xml:space="preserve">at </w:t>
        </w:r>
      </w:ins>
      <w:r w:rsidR="0091676F" w:rsidRPr="00005E6E">
        <w:t>40.6%</w:t>
      </w:r>
      <w:r w:rsidR="003E28A1" w:rsidRPr="00005E6E">
        <w:t xml:space="preserve">, </w:t>
      </w:r>
      <w:r w:rsidR="0091676F" w:rsidRPr="00005E6E">
        <w:t>compared to</w:t>
      </w:r>
      <w:r w:rsidR="00D93A4B" w:rsidRPr="00005E6E">
        <w:t xml:space="preserve"> the</w:t>
      </w:r>
      <w:r w:rsidR="0091676F" w:rsidRPr="00005E6E">
        <w:t xml:space="preserve"> </w:t>
      </w:r>
      <w:r w:rsidR="00092717" w:rsidRPr="00005E6E">
        <w:t xml:space="preserve">lowest </w:t>
      </w:r>
      <w:r w:rsidR="007D2D3E" w:rsidRPr="00005E6E">
        <w:t xml:space="preserve">mobility recovery at 15.3% in </w:t>
      </w:r>
      <w:r w:rsidR="006F3D9C">
        <w:t>G1</w:t>
      </w:r>
      <w:r w:rsidR="007D2D3E" w:rsidRPr="00005E6E">
        <w:t xml:space="preserve">. </w:t>
      </w:r>
      <w:commentRangeEnd w:id="637"/>
      <w:r w:rsidR="0006202D">
        <w:rPr>
          <w:rStyle w:val="CommentReference"/>
        </w:rPr>
        <w:commentReference w:id="637"/>
      </w:r>
    </w:p>
    <w:p w14:paraId="55DBEF88" w14:textId="59393344" w:rsidR="00A733A9" w:rsidRPr="00005E6E" w:rsidRDefault="003A4652" w:rsidP="000F3486">
      <w:pPr>
        <w:spacing w:after="240"/>
      </w:pPr>
      <w:r w:rsidRPr="00005E6E">
        <w:t>The first observation</w:t>
      </w:r>
      <w:r w:rsidR="00FA1022" w:rsidRPr="00005E6E">
        <w:t xml:space="preserve"> confirms our hypothesis </w:t>
      </w:r>
      <w:r w:rsidR="00DA61C4" w:rsidRPr="00005E6E">
        <w:t xml:space="preserve">on </w:t>
      </w:r>
      <w:ins w:id="656" w:author="Won Do Lee" w:date="2023-01-13T00:21:00Z">
        <w:r w:rsidR="00FC3526" w:rsidRPr="00005E6E">
          <w:t>group he</w:t>
        </w:r>
      </w:ins>
      <w:ins w:id="657" w:author="Won Do Lee" w:date="2023-01-13T00:22:00Z">
        <w:r w:rsidR="00FC3526" w:rsidRPr="00005E6E">
          <w:t xml:space="preserve">terogeneity in </w:t>
        </w:r>
      </w:ins>
      <w:del w:id="658" w:author="Won Do Lee" w:date="2023-01-13T00:22:00Z">
        <w:r w:rsidR="00AE3903" w:rsidRPr="00005E6E" w:rsidDel="00FC3526">
          <w:delText>heterogeneous</w:delText>
        </w:r>
        <w:r w:rsidR="002F13FA" w:rsidRPr="00005E6E" w:rsidDel="00FC3526">
          <w:delText xml:space="preserve"> </w:delText>
        </w:r>
      </w:del>
      <w:r w:rsidR="00FD2B92" w:rsidRPr="00005E6E">
        <w:t xml:space="preserve">trajectories of mobility </w:t>
      </w:r>
      <w:del w:id="659" w:author="Won Do Lee" w:date="2023-01-13T00:22:00Z">
        <w:r w:rsidR="00FD2B92" w:rsidRPr="00005E6E" w:rsidDel="00FC3526">
          <w:delText>reduction</w:delText>
        </w:r>
        <w:r w:rsidR="008E04E2" w:rsidRPr="00005E6E" w:rsidDel="00FC3526">
          <w:delText xml:space="preserve"> </w:delText>
        </w:r>
      </w:del>
      <w:ins w:id="660" w:author="Won Do Lee" w:date="2023-01-13T00:22:00Z">
        <w:r w:rsidR="00FC3526" w:rsidRPr="00005E6E">
          <w:t xml:space="preserve">change </w:t>
        </w:r>
      </w:ins>
      <w:r w:rsidR="00FD2B92" w:rsidRPr="00005E6E">
        <w:t xml:space="preserve">between </w:t>
      </w:r>
      <w:r w:rsidR="00E12FF8" w:rsidRPr="00005E6E">
        <w:t>c</w:t>
      </w:r>
      <w:r w:rsidR="008E04E2" w:rsidRPr="00005E6E">
        <w:t xml:space="preserve">lusters. </w:t>
      </w:r>
      <w:r w:rsidR="005C656C" w:rsidRPr="00005E6E">
        <w:fldChar w:fldCharType="begin"/>
      </w:r>
      <w:r w:rsidR="005C656C" w:rsidRPr="00005E6E">
        <w:instrText xml:space="preserve"> REF _Ref63168568 \h </w:instrText>
      </w:r>
      <w:r w:rsidR="00B82758" w:rsidRPr="00005E6E">
        <w:instrText xml:space="preserve"> \* MERGEFORMAT </w:instrText>
      </w:r>
      <w:r w:rsidR="005C656C" w:rsidRPr="00005E6E">
        <w:fldChar w:fldCharType="separate"/>
      </w:r>
      <w:r w:rsidR="00547E5C" w:rsidRPr="00005E6E">
        <w:t xml:space="preserve">Figure </w:t>
      </w:r>
      <w:r w:rsidR="00547E5C">
        <w:t>5</w:t>
      </w:r>
      <w:r w:rsidR="005C656C" w:rsidRPr="00005E6E">
        <w:fldChar w:fldCharType="end"/>
      </w:r>
      <w:r w:rsidR="005C656C" w:rsidRPr="00005E6E">
        <w:t xml:space="preserve"> </w:t>
      </w:r>
      <w:del w:id="661" w:author="Won Do Lee" w:date="2023-01-17T22:35:00Z">
        <w:r w:rsidR="00017025" w:rsidRPr="00005E6E" w:rsidDel="00B97F5A">
          <w:delText>illustrate</w:delText>
        </w:r>
        <w:r w:rsidR="00D93E73" w:rsidRPr="00005E6E" w:rsidDel="00B97F5A">
          <w:delText>d</w:delText>
        </w:r>
        <w:r w:rsidR="00017025" w:rsidRPr="00005E6E" w:rsidDel="00B97F5A">
          <w:delText xml:space="preserve"> </w:delText>
        </w:r>
      </w:del>
      <w:ins w:id="662" w:author="Won Do Lee" w:date="2023-01-17T22:35:00Z">
        <w:r w:rsidR="00B97F5A" w:rsidRPr="00005E6E">
          <w:t xml:space="preserve">illustrates </w:t>
        </w:r>
      </w:ins>
      <w:r w:rsidR="00017025" w:rsidRPr="00005E6E">
        <w:t>the spatial cluster distributions</w:t>
      </w:r>
      <w:r w:rsidR="00BE317E" w:rsidRPr="00005E6E">
        <w:t xml:space="preserve"> when </w:t>
      </w:r>
      <w:r w:rsidR="00BE317E" w:rsidRPr="00005E6E">
        <w:rPr>
          <w:i/>
          <w:iCs/>
        </w:rPr>
        <w:t xml:space="preserve">K </w:t>
      </w:r>
      <w:r w:rsidR="00BE317E" w:rsidRPr="00005E6E">
        <w:t>is 4</w:t>
      </w:r>
      <w:r w:rsidR="00017025" w:rsidRPr="00005E6E">
        <w:t xml:space="preserve">. </w:t>
      </w:r>
      <w:r w:rsidR="006F3D9C">
        <w:t>G1</w:t>
      </w:r>
      <w:r w:rsidR="005304B0" w:rsidRPr="00005E6E">
        <w:t xml:space="preserve"> </w:t>
      </w:r>
      <w:r w:rsidR="002B639E" w:rsidRPr="00005E6E">
        <w:t xml:space="preserve">(45 LTLAs) </w:t>
      </w:r>
      <w:r w:rsidR="008757A3" w:rsidRPr="00005E6E">
        <w:t xml:space="preserve">consists of </w:t>
      </w:r>
      <w:r w:rsidR="004D7C40" w:rsidRPr="00005E6E">
        <w:t xml:space="preserve">relatively </w:t>
      </w:r>
      <w:r w:rsidR="009F38B7" w:rsidRPr="00005E6E">
        <w:t>wealthy</w:t>
      </w:r>
      <w:r w:rsidR="008757A3" w:rsidRPr="00005E6E">
        <w:t xml:space="preserve"> </w:t>
      </w:r>
      <w:r w:rsidR="00935C9D" w:rsidRPr="00005E6E">
        <w:t xml:space="preserve">and diverse </w:t>
      </w:r>
      <w:r w:rsidR="00AC2225" w:rsidRPr="00005E6E">
        <w:t xml:space="preserve">local authorities </w:t>
      </w:r>
      <w:r w:rsidR="005E498A" w:rsidRPr="00005E6E">
        <w:lastRenderedPageBreak/>
        <w:t>m</w:t>
      </w:r>
      <w:r w:rsidR="000557DC" w:rsidRPr="00005E6E">
        <w:t>ain</w:t>
      </w:r>
      <w:r w:rsidR="005E498A" w:rsidRPr="00005E6E">
        <w:t xml:space="preserve">ly </w:t>
      </w:r>
      <w:r w:rsidR="00D51C51" w:rsidRPr="00005E6E">
        <w:t xml:space="preserve">distributed over </w:t>
      </w:r>
      <w:r w:rsidR="008757A3" w:rsidRPr="00005E6E">
        <w:t>Inner London</w:t>
      </w:r>
      <w:r w:rsidR="00EE77C4">
        <w:t xml:space="preserve"> </w:t>
      </w:r>
      <w:r w:rsidR="00EE77C4">
        <w:rPr>
          <w:rFonts w:hint="eastAsia"/>
        </w:rPr>
        <w:t>(see</w:t>
      </w:r>
      <w:r w:rsidR="00EE77C4">
        <w:t xml:space="preserve"> </w:t>
      </w:r>
      <w:r w:rsidR="00EE77C4">
        <w:fldChar w:fldCharType="begin"/>
      </w:r>
      <w:r w:rsidR="00EE77C4">
        <w:instrText xml:space="preserve"> REF _Ref131109280 \h  \* MERGEFORMAT </w:instrText>
      </w:r>
      <w:r w:rsidR="00EE77C4">
        <w:fldChar w:fldCharType="separate"/>
      </w:r>
      <w:r w:rsidR="00547E5C">
        <w:t>Table 2</w:t>
      </w:r>
      <w:r w:rsidR="00EE77C4">
        <w:fldChar w:fldCharType="end"/>
      </w:r>
      <w:r w:rsidR="00EE77C4">
        <w:rPr>
          <w:rFonts w:hint="eastAsia"/>
        </w:rPr>
        <w:t>)</w:t>
      </w:r>
      <w:r w:rsidR="002B639E" w:rsidRPr="00005E6E">
        <w:t xml:space="preserve">. </w:t>
      </w:r>
      <w:r w:rsidR="00836D97" w:rsidRPr="00005E6E">
        <w:t>In</w:t>
      </w:r>
      <w:r w:rsidR="00015739" w:rsidRPr="00005E6E">
        <w:t xml:space="preserve"> contrast</w:t>
      </w:r>
      <w:r w:rsidR="00836D97" w:rsidRPr="00005E6E">
        <w:t xml:space="preserve">, </w:t>
      </w:r>
      <w:r w:rsidR="006F3D9C">
        <w:t>G4</w:t>
      </w:r>
      <w:r w:rsidR="00935C9D" w:rsidRPr="00005E6E">
        <w:t xml:space="preserve"> </w:t>
      </w:r>
      <w:r w:rsidR="002B639E" w:rsidRPr="00005E6E">
        <w:t>(69 LTLAs</w:t>
      </w:r>
      <w:r w:rsidR="00D93E73" w:rsidRPr="00005E6E">
        <w:t xml:space="preserve">) </w:t>
      </w:r>
      <w:r w:rsidR="00836D97" w:rsidRPr="00005E6E">
        <w:t xml:space="preserve">is </w:t>
      </w:r>
      <w:r w:rsidR="00401735" w:rsidRPr="00005E6E">
        <w:t xml:space="preserve">relatively </w:t>
      </w:r>
      <w:r w:rsidR="00421BB9" w:rsidRPr="00005E6E">
        <w:t xml:space="preserve">deprived </w:t>
      </w:r>
      <w:r w:rsidR="00AC2225" w:rsidRPr="00005E6E">
        <w:t xml:space="preserve">local authorities </w:t>
      </w:r>
      <w:r w:rsidR="00BA276E" w:rsidRPr="00005E6E">
        <w:t xml:space="preserve">located </w:t>
      </w:r>
      <w:r w:rsidR="00AC2225" w:rsidRPr="00005E6E">
        <w:t xml:space="preserve">in </w:t>
      </w:r>
      <w:r w:rsidR="00F903EC" w:rsidRPr="00005E6E">
        <w:t>North West</w:t>
      </w:r>
      <w:r w:rsidR="00AC2225" w:rsidRPr="00005E6E">
        <w:t xml:space="preserve"> and Yorkshire and The Humber</w:t>
      </w:r>
      <w:r w:rsidR="00C26FF1" w:rsidRPr="00005E6E">
        <w:t xml:space="preserve">. </w:t>
      </w:r>
      <w:r w:rsidR="00D93E73" w:rsidRPr="00005E6E">
        <w:t>In general</w:t>
      </w:r>
      <w:r w:rsidR="00EE77C4">
        <w:rPr>
          <w:rFonts w:hint="eastAsia"/>
        </w:rPr>
        <w:t>,</w:t>
      </w:r>
      <w:r w:rsidR="00C26FF1" w:rsidRPr="00005E6E">
        <w:t xml:space="preserve"> </w:t>
      </w:r>
      <w:r w:rsidR="006F3D9C">
        <w:t>G2</w:t>
      </w:r>
      <w:r w:rsidR="00C26FF1" w:rsidRPr="00005E6E">
        <w:t xml:space="preserve"> </w:t>
      </w:r>
      <w:r w:rsidR="00B4190C" w:rsidRPr="00005E6E">
        <w:t xml:space="preserve">(96 LTLAs) </w:t>
      </w:r>
      <w:r w:rsidR="00EE77C4">
        <w:rPr>
          <w:rFonts w:hint="eastAsia"/>
        </w:rPr>
        <w:t>and</w:t>
      </w:r>
      <w:r w:rsidR="00EE77C4">
        <w:t xml:space="preserve"> G3</w:t>
      </w:r>
      <w:r w:rsidR="00EE77C4" w:rsidRPr="00005E6E">
        <w:t xml:space="preserve"> (105 LTLAs) </w:t>
      </w:r>
      <w:r w:rsidR="00C26FF1" w:rsidRPr="00005E6E">
        <w:t>represent</w:t>
      </w:r>
      <w:del w:id="663" w:author="Won Do Lee" w:date="2023-01-17T22:35:00Z">
        <w:r w:rsidR="00C26FF1" w:rsidRPr="00005E6E" w:rsidDel="00B97F5A">
          <w:delText>s</w:delText>
        </w:r>
      </w:del>
      <w:r w:rsidR="00C26FF1" w:rsidRPr="00005E6E">
        <w:t xml:space="preserve"> </w:t>
      </w:r>
      <w:r w:rsidR="00A11B34" w:rsidRPr="00005E6E">
        <w:t xml:space="preserve">the </w:t>
      </w:r>
      <w:r w:rsidR="00C26FF1" w:rsidRPr="00005E6E">
        <w:t>majority of the clusters</w:t>
      </w:r>
      <w:r w:rsidR="00B4190C" w:rsidRPr="00005E6E">
        <w:t xml:space="preserve">. </w:t>
      </w:r>
      <w:r w:rsidR="006F3D9C">
        <w:t>G3</w:t>
      </w:r>
      <w:r w:rsidR="00B4190C" w:rsidRPr="00005E6E">
        <w:t xml:space="preserve"> </w:t>
      </w:r>
      <w:r w:rsidR="00A11B34" w:rsidRPr="00005E6E">
        <w:t>resembles</w:t>
      </w:r>
      <w:r w:rsidR="006E6B27" w:rsidRPr="00005E6E">
        <w:t xml:space="preserve"> </w:t>
      </w:r>
      <w:r w:rsidR="006F3D9C">
        <w:t>G4</w:t>
      </w:r>
      <w:r w:rsidR="00D93E73" w:rsidRPr="00005E6E">
        <w:t>, with</w:t>
      </w:r>
      <w:r w:rsidR="006E6B27" w:rsidRPr="00005E6E">
        <w:t xml:space="preserve"> </w:t>
      </w:r>
      <w:del w:id="664" w:author="Won Do Lee" w:date="2023-01-17T22:35:00Z">
        <w:r w:rsidR="00A11B34" w:rsidRPr="00005E6E" w:rsidDel="00B97F5A">
          <w:delText xml:space="preserve">the </w:delText>
        </w:r>
      </w:del>
      <w:r w:rsidR="006E6B27" w:rsidRPr="00005E6E">
        <w:t xml:space="preserve">abundant clinical capacity (hospitals) and allowed premises (parks) in </w:t>
      </w:r>
      <w:r w:rsidR="00F903EC" w:rsidRPr="00005E6E">
        <w:t>North West</w:t>
      </w:r>
      <w:r w:rsidR="00BA276E" w:rsidRPr="00005E6E">
        <w:t xml:space="preserve"> </w:t>
      </w:r>
      <w:r w:rsidR="006E6B27" w:rsidRPr="00005E6E">
        <w:t xml:space="preserve">and </w:t>
      </w:r>
      <w:r w:rsidR="00BA276E" w:rsidRPr="00005E6E">
        <w:t xml:space="preserve">East </w:t>
      </w:r>
      <w:r w:rsidR="006E6B27" w:rsidRPr="00005E6E">
        <w:t>Midlands</w:t>
      </w:r>
      <w:r w:rsidR="00D93E73" w:rsidRPr="00005E6E">
        <w:t>.</w:t>
      </w:r>
      <w:r w:rsidR="009B472A" w:rsidRPr="00005E6E">
        <w:t xml:space="preserve"> </w:t>
      </w:r>
      <w:r w:rsidR="00D93E73" w:rsidRPr="00005E6E">
        <w:t>W</w:t>
      </w:r>
      <w:r w:rsidR="009B472A" w:rsidRPr="00005E6E">
        <w:t xml:space="preserve">hile </w:t>
      </w:r>
      <w:r w:rsidR="006F3D9C">
        <w:t>G2</w:t>
      </w:r>
      <w:r w:rsidR="00B4190C" w:rsidRPr="00005E6E">
        <w:t xml:space="preserve"> </w:t>
      </w:r>
      <w:r w:rsidR="00A733A9" w:rsidRPr="00005E6E">
        <w:t>is more h</w:t>
      </w:r>
      <w:r w:rsidR="0081114E" w:rsidRPr="00005E6E">
        <w:t xml:space="preserve">omogenous </w:t>
      </w:r>
      <w:r w:rsidR="00A733A9" w:rsidRPr="00005E6E">
        <w:t xml:space="preserve">to </w:t>
      </w:r>
      <w:r w:rsidR="006F3D9C">
        <w:t>G1</w:t>
      </w:r>
      <w:r w:rsidR="00A733A9" w:rsidRPr="00005E6E">
        <w:t xml:space="preserve">, </w:t>
      </w:r>
      <w:r w:rsidR="00D93E73" w:rsidRPr="00005E6E">
        <w:t xml:space="preserve">fairly </w:t>
      </w:r>
      <w:r w:rsidR="00A733A9" w:rsidRPr="00005E6E">
        <w:t>affluent</w:t>
      </w:r>
      <w:r w:rsidR="0081114E" w:rsidRPr="00005E6E">
        <w:t xml:space="preserve"> local authorities in Outer London and Southern England</w:t>
      </w:r>
      <w:commentRangeStart w:id="665"/>
      <w:commentRangeEnd w:id="665"/>
      <w:r w:rsidR="0081114E" w:rsidRPr="00005E6E">
        <w:commentReference w:id="665"/>
      </w:r>
      <w:commentRangeStart w:id="666"/>
      <w:commentRangeEnd w:id="666"/>
      <w:r w:rsidR="0081114E" w:rsidRPr="00005E6E">
        <w:commentReference w:id="666"/>
      </w:r>
      <w:r w:rsidR="00A733A9" w:rsidRPr="00005E6E">
        <w:t xml:space="preserve">. Descriptive statistics </w:t>
      </w:r>
      <w:del w:id="667" w:author="Won Do Lee" w:date="2023-01-19T23:21:00Z">
        <w:r w:rsidR="00C217E5" w:rsidRPr="00005E6E" w:rsidDel="001E7E1F">
          <w:delText>are evidenced</w:delText>
        </w:r>
        <w:r w:rsidR="00E86B09" w:rsidRPr="00005E6E" w:rsidDel="001E7E1F">
          <w:delText xml:space="preserve"> </w:delText>
        </w:r>
        <w:r w:rsidR="00A733A9" w:rsidRPr="00005E6E" w:rsidDel="001E7E1F">
          <w:delText xml:space="preserve">to </w:delText>
        </w:r>
        <w:r w:rsidR="00C217E5" w:rsidRPr="00005E6E" w:rsidDel="001E7E1F">
          <w:delText xml:space="preserve">confirm </w:delText>
        </w:r>
      </w:del>
      <w:ins w:id="668" w:author="Won Do Lee" w:date="2023-01-19T23:21:00Z">
        <w:r w:rsidR="001E7E1F" w:rsidRPr="00005E6E">
          <w:t xml:space="preserve">showed </w:t>
        </w:r>
      </w:ins>
      <w:ins w:id="669" w:author="Won Do Lee" w:date="2023-01-19T23:22:00Z">
        <w:r w:rsidR="001E7E1F" w:rsidRPr="00005E6E">
          <w:t xml:space="preserve">that </w:t>
        </w:r>
      </w:ins>
      <w:del w:id="670" w:author="Won Do Lee" w:date="2023-01-17T22:36:00Z">
        <w:r w:rsidR="00A733A9" w:rsidRPr="00005E6E" w:rsidDel="00B97F5A">
          <w:delText xml:space="preserve">the </w:delText>
        </w:r>
        <w:r w:rsidR="00B22B82" w:rsidRPr="00005E6E" w:rsidDel="00B97F5A">
          <w:delText>differences</w:delText>
        </w:r>
        <w:r w:rsidR="00A733A9" w:rsidRPr="00005E6E" w:rsidDel="00B97F5A">
          <w:delText xml:space="preserve"> in local socioeconomic and demographic fact</w:delText>
        </w:r>
      </w:del>
      <w:ins w:id="671" w:author="Won Do Lee" w:date="2023-01-19T23:21:00Z">
        <w:r w:rsidR="001E7E1F" w:rsidRPr="00005E6E">
          <w:t>l</w:t>
        </w:r>
      </w:ins>
      <w:del w:id="672" w:author="Won Do Lee" w:date="2023-01-17T22:36:00Z">
        <w:r w:rsidR="00A733A9" w:rsidRPr="00005E6E" w:rsidDel="00B97F5A">
          <w:delText>or</w:delText>
        </w:r>
      </w:del>
      <w:ins w:id="673" w:author="Won Do Lee" w:date="2023-01-17T22:36:00Z">
        <w:r w:rsidR="00B97F5A" w:rsidRPr="00005E6E">
          <w:t xml:space="preserve">ocal socioeconomic </w:t>
        </w:r>
      </w:ins>
      <w:ins w:id="674" w:author="Won Do Lee" w:date="2023-01-19T23:21:00Z">
        <w:r w:rsidR="001E7E1F" w:rsidRPr="00005E6E">
          <w:t>characteristics</w:t>
        </w:r>
      </w:ins>
      <w:ins w:id="675" w:author="Won Do Lee" w:date="2023-01-19T23:20:00Z">
        <w:r w:rsidR="001E7E1F" w:rsidRPr="00005E6E">
          <w:t xml:space="preserve"> </w:t>
        </w:r>
      </w:ins>
      <w:ins w:id="676" w:author="Won Do Lee" w:date="2023-01-19T23:21:00Z">
        <w:r w:rsidR="001E7E1F" w:rsidRPr="00005E6E">
          <w:t>differed</w:t>
        </w:r>
      </w:ins>
      <w:ins w:id="677" w:author="Won Do Lee" w:date="2023-01-19T23:20:00Z">
        <w:r w:rsidR="001E7E1F" w:rsidRPr="00005E6E">
          <w:t xml:space="preserve"> </w:t>
        </w:r>
      </w:ins>
      <w:del w:id="678" w:author="Won Do Lee" w:date="2023-01-19T23:20:00Z">
        <w:r w:rsidR="00A733A9" w:rsidRPr="00005E6E" w:rsidDel="001E7E1F">
          <w:delText xml:space="preserve">s </w:delText>
        </w:r>
      </w:del>
      <w:r w:rsidR="00A733A9" w:rsidRPr="00005E6E">
        <w:t xml:space="preserve">between clusters (see </w:t>
      </w:r>
      <w:r w:rsidR="006336B2" w:rsidRPr="00005E6E">
        <w:fldChar w:fldCharType="begin"/>
      </w:r>
      <w:r w:rsidR="006336B2" w:rsidRPr="00005E6E">
        <w:instrText xml:space="preserve"> REF _Ref65028141 \h </w:instrText>
      </w:r>
      <w:r w:rsidR="00B82758" w:rsidRPr="00005E6E">
        <w:instrText xml:space="preserve"> \* MERGEFORMAT </w:instrText>
      </w:r>
      <w:r w:rsidR="006336B2" w:rsidRPr="00005E6E">
        <w:fldChar w:fldCharType="separate"/>
      </w:r>
      <w:r w:rsidR="00547E5C" w:rsidRPr="00005E6E">
        <w:t xml:space="preserve">Table </w:t>
      </w:r>
      <w:r w:rsidR="00547E5C">
        <w:t>3</w:t>
      </w:r>
      <w:r w:rsidR="006336B2" w:rsidRPr="00005E6E">
        <w:fldChar w:fldCharType="end"/>
      </w:r>
      <w:r w:rsidR="00A733A9" w:rsidRPr="00005E6E">
        <w:t>).</w:t>
      </w:r>
    </w:p>
    <w:p w14:paraId="38320C75" w14:textId="752B430B" w:rsidR="00AE40C9" w:rsidRPr="00005E6E" w:rsidRDefault="008E56CE" w:rsidP="000F3486">
      <w:r w:rsidRPr="00005E6E">
        <w:rPr>
          <w:iCs/>
          <w:color w:val="000000"/>
        </w:rPr>
        <w:t>The second observation</w:t>
      </w:r>
      <w:r w:rsidR="00A733A9" w:rsidRPr="00005E6E">
        <w:rPr>
          <w:iCs/>
          <w:color w:val="000000"/>
        </w:rPr>
        <w:t xml:space="preserve"> </w:t>
      </w:r>
      <w:r w:rsidR="00FF2CC9" w:rsidRPr="00005E6E">
        <w:rPr>
          <w:iCs/>
          <w:color w:val="000000"/>
        </w:rPr>
        <w:t>also reveal</w:t>
      </w:r>
      <w:r w:rsidR="00BB482F" w:rsidRPr="00005E6E">
        <w:rPr>
          <w:iCs/>
          <w:color w:val="000000"/>
        </w:rPr>
        <w:t xml:space="preserve">ed </w:t>
      </w:r>
      <w:r w:rsidR="00FF2CC9" w:rsidRPr="00005E6E">
        <w:rPr>
          <w:iCs/>
          <w:color w:val="000000"/>
        </w:rPr>
        <w:t>differences</w:t>
      </w:r>
      <w:r w:rsidR="00081B91" w:rsidRPr="00005E6E">
        <w:rPr>
          <w:iCs/>
          <w:color w:val="000000"/>
        </w:rPr>
        <w:t xml:space="preserve"> in</w:t>
      </w:r>
      <w:r w:rsidR="00D720F3" w:rsidRPr="00005E6E">
        <w:rPr>
          <w:iCs/>
          <w:color w:val="000000"/>
        </w:rPr>
        <w:t xml:space="preserve"> </w:t>
      </w:r>
      <w:r w:rsidR="00C4253F" w:rsidRPr="00005E6E">
        <w:rPr>
          <w:iCs/>
          <w:color w:val="000000"/>
        </w:rPr>
        <w:t xml:space="preserve">the </w:t>
      </w:r>
      <w:r w:rsidR="00D720F3" w:rsidRPr="00005E6E">
        <w:rPr>
          <w:iCs/>
          <w:color w:val="000000"/>
        </w:rPr>
        <w:t>recovery</w:t>
      </w:r>
      <w:r w:rsidR="00C4253F" w:rsidRPr="00005E6E">
        <w:rPr>
          <w:iCs/>
          <w:color w:val="000000"/>
        </w:rPr>
        <w:t xml:space="preserve"> of mobility levels</w:t>
      </w:r>
      <w:r w:rsidR="00D720F3" w:rsidRPr="00005E6E">
        <w:rPr>
          <w:iCs/>
          <w:color w:val="000000"/>
        </w:rPr>
        <w:t xml:space="preserve"> during </w:t>
      </w:r>
      <w:r w:rsidR="00A11B34" w:rsidRPr="00005E6E">
        <w:rPr>
          <w:iCs/>
          <w:color w:val="000000"/>
        </w:rPr>
        <w:t xml:space="preserve">the </w:t>
      </w:r>
      <w:r w:rsidR="00D720F3" w:rsidRPr="00005E6E">
        <w:rPr>
          <w:iCs/>
          <w:color w:val="000000"/>
        </w:rPr>
        <w:t>lockdown</w:t>
      </w:r>
      <w:r w:rsidR="000E15F7" w:rsidRPr="00005E6E">
        <w:rPr>
          <w:iCs/>
          <w:color w:val="000000"/>
        </w:rPr>
        <w:t xml:space="preserve"> </w:t>
      </w:r>
      <w:r w:rsidR="00FC4544" w:rsidRPr="00005E6E">
        <w:rPr>
          <w:iCs/>
          <w:color w:val="000000"/>
        </w:rPr>
        <w:t>between</w:t>
      </w:r>
      <w:r w:rsidR="000E15F7" w:rsidRPr="00005E6E">
        <w:rPr>
          <w:iCs/>
          <w:color w:val="000000"/>
        </w:rPr>
        <w:t xml:space="preserve"> clusters</w:t>
      </w:r>
      <w:r w:rsidR="00D720F3" w:rsidRPr="00005E6E">
        <w:rPr>
          <w:iCs/>
          <w:color w:val="000000"/>
        </w:rPr>
        <w:t xml:space="preserve">. </w:t>
      </w:r>
      <w:r w:rsidR="005515F2" w:rsidRPr="00005E6E">
        <w:t xml:space="preserve">Lockdown measures had worked effectively </w:t>
      </w:r>
      <w:r w:rsidR="00A11B34" w:rsidRPr="00005E6E">
        <w:t xml:space="preserve">for </w:t>
      </w:r>
      <w:r w:rsidR="002112DA" w:rsidRPr="00005E6E">
        <w:t xml:space="preserve">at least </w:t>
      </w:r>
      <w:r w:rsidR="00A11B34" w:rsidRPr="00005E6E">
        <w:t>a week</w:t>
      </w:r>
      <w:r w:rsidR="002112DA" w:rsidRPr="00005E6E">
        <w:t xml:space="preserve"> according to the </w:t>
      </w:r>
      <w:r w:rsidR="00553DF3" w:rsidRPr="00005E6E">
        <w:t xml:space="preserve">minimum level of mobility indicated on </w:t>
      </w:r>
      <w:r w:rsidR="003048DC" w:rsidRPr="00005E6E">
        <w:t>seven-</w:t>
      </w:r>
      <w:r w:rsidR="001A164E" w:rsidRPr="00005E6E">
        <w:t xml:space="preserve">day of </w:t>
      </w:r>
      <w:ins w:id="679" w:author="Won Do Lee" w:date="2023-01-17T22:36:00Z">
        <w:r w:rsidR="00B97F5A" w:rsidRPr="00005E6E">
          <w:t xml:space="preserve">the </w:t>
        </w:r>
      </w:ins>
      <w:r w:rsidR="001A164E" w:rsidRPr="00005E6E">
        <w:t>lockdown (i.e., 29 March)</w:t>
      </w:r>
      <w:r w:rsidR="00F05586" w:rsidRPr="00005E6E">
        <w:t xml:space="preserve">. </w:t>
      </w:r>
      <w:r w:rsidR="005E2615" w:rsidRPr="00005E6E">
        <w:t>However, its</w:t>
      </w:r>
      <w:r w:rsidR="002112DA" w:rsidRPr="00005E6E">
        <w:t xml:space="preserve"> effectiveness </w:t>
      </w:r>
      <w:r w:rsidR="00035C9E" w:rsidRPr="00005E6E">
        <w:t xml:space="preserve">had </w:t>
      </w:r>
      <w:r w:rsidR="00553DF3" w:rsidRPr="00005E6E">
        <w:t xml:space="preserve">declined </w:t>
      </w:r>
      <w:r w:rsidR="001A164E" w:rsidRPr="00005E6E">
        <w:t>over time</w:t>
      </w:r>
      <w:r w:rsidR="00A327F9" w:rsidRPr="00005E6E">
        <w:t>,</w:t>
      </w:r>
      <w:r w:rsidR="001A164E" w:rsidRPr="00005E6E">
        <w:t xml:space="preserve"> </w:t>
      </w:r>
      <w:r w:rsidR="00E342D8" w:rsidRPr="00005E6E">
        <w:t xml:space="preserve">and </w:t>
      </w:r>
      <w:r w:rsidR="00FE72EA" w:rsidRPr="00005E6E">
        <w:t xml:space="preserve">was </w:t>
      </w:r>
      <w:r w:rsidR="00E81DCF" w:rsidRPr="00005E6E">
        <w:t>observed</w:t>
      </w:r>
      <w:r w:rsidR="001A164E" w:rsidRPr="00005E6E">
        <w:t xml:space="preserve"> </w:t>
      </w:r>
      <w:r w:rsidR="00E342D8" w:rsidRPr="00005E6E">
        <w:t xml:space="preserve">to lessen </w:t>
      </w:r>
      <w:ins w:id="680" w:author="Won Do Lee" w:date="2023-01-17T22:36:00Z">
        <w:r w:rsidR="00B97F5A" w:rsidRPr="00005E6E">
          <w:t xml:space="preserve">the </w:t>
        </w:r>
      </w:ins>
      <w:r w:rsidR="00E342D8" w:rsidRPr="00005E6E">
        <w:t>reduction</w:t>
      </w:r>
      <w:r w:rsidR="00583E35" w:rsidRPr="00005E6E">
        <w:t xml:space="preserve"> in mobility</w:t>
      </w:r>
      <w:r w:rsidR="00E342D8" w:rsidRPr="00005E6E">
        <w:t xml:space="preserve"> </w:t>
      </w:r>
      <w:r w:rsidR="00877F4C" w:rsidRPr="00005E6E">
        <w:t>over the course of the lockdown</w:t>
      </w:r>
      <w:r w:rsidR="00583E35" w:rsidRPr="00005E6E">
        <w:t xml:space="preserve"> in </w:t>
      </w:r>
      <w:r w:rsidR="00583E35" w:rsidRPr="00005E6E">
        <w:fldChar w:fldCharType="begin"/>
      </w:r>
      <w:r w:rsidR="00583E35" w:rsidRPr="00005E6E">
        <w:instrText xml:space="preserve"> REF _Ref81133981 \h </w:instrText>
      </w:r>
      <w:r w:rsidR="00B82758" w:rsidRPr="00005E6E">
        <w:instrText xml:space="preserve"> \* MERGEFORMAT </w:instrText>
      </w:r>
      <w:r w:rsidR="00583E35" w:rsidRPr="00005E6E">
        <w:fldChar w:fldCharType="separate"/>
      </w:r>
      <w:r w:rsidR="00547E5C" w:rsidRPr="00005E6E">
        <w:t xml:space="preserve">Figure </w:t>
      </w:r>
      <w:r w:rsidR="00547E5C">
        <w:t>3</w:t>
      </w:r>
      <w:r w:rsidR="00583E35" w:rsidRPr="00005E6E">
        <w:fldChar w:fldCharType="end"/>
      </w:r>
      <w:r w:rsidR="00583E35" w:rsidRPr="00005E6E">
        <w:t xml:space="preserve"> and </w:t>
      </w:r>
      <w:r w:rsidR="00583E35" w:rsidRPr="00005E6E">
        <w:fldChar w:fldCharType="begin"/>
      </w:r>
      <w:r w:rsidR="00583E35" w:rsidRPr="00005E6E">
        <w:instrText xml:space="preserve"> REF _Ref81127049 \h </w:instrText>
      </w:r>
      <w:r w:rsidR="00B82758" w:rsidRPr="00005E6E">
        <w:instrText xml:space="preserve"> \* MERGEFORMAT </w:instrText>
      </w:r>
      <w:r w:rsidR="00583E35" w:rsidRPr="00005E6E">
        <w:fldChar w:fldCharType="separate"/>
      </w:r>
      <w:r w:rsidR="00547E5C" w:rsidRPr="00005E6E">
        <w:t xml:space="preserve">Figure </w:t>
      </w:r>
      <w:r w:rsidR="00547E5C">
        <w:t>4</w:t>
      </w:r>
      <w:r w:rsidR="00583E35" w:rsidRPr="00005E6E">
        <w:fldChar w:fldCharType="end"/>
      </w:r>
      <w:r w:rsidR="00877F4C" w:rsidRPr="00005E6E">
        <w:t xml:space="preserve">. </w:t>
      </w:r>
      <w:r w:rsidR="005A2158" w:rsidRPr="00005E6E">
        <w:t>Also, w</w:t>
      </w:r>
      <w:r w:rsidR="009B3839" w:rsidRPr="00005E6E">
        <w:t xml:space="preserve">e revealed </w:t>
      </w:r>
      <w:ins w:id="681" w:author="Won Do Lee" w:date="2023-01-17T22:36:00Z">
        <w:r w:rsidR="00B97F5A" w:rsidRPr="00005E6E">
          <w:t xml:space="preserve">that </w:t>
        </w:r>
      </w:ins>
      <w:r w:rsidR="009B3839" w:rsidRPr="00005E6E">
        <w:t>the lowest mobility reduction before the lockdown</w:t>
      </w:r>
      <w:del w:id="682" w:author="Won Do Lee" w:date="2023-01-17T22:36:00Z">
        <w:r w:rsidR="00A11B34" w:rsidRPr="00005E6E" w:rsidDel="00B97F5A">
          <w:delText>,</w:delText>
        </w:r>
      </w:del>
      <w:r w:rsidR="00A11B34" w:rsidRPr="00005E6E">
        <w:t xml:space="preserve"> </w:t>
      </w:r>
      <w:r w:rsidR="009B3839" w:rsidRPr="00005E6E">
        <w:t xml:space="preserve">and </w:t>
      </w:r>
      <w:r w:rsidR="00A11B34" w:rsidRPr="00005E6E">
        <w:t xml:space="preserve">the </w:t>
      </w:r>
      <w:r w:rsidR="009B3839" w:rsidRPr="00005E6E">
        <w:t>continuation of high levels of mobility recovery throughout the lockdown occurred in low-income areas in disadvantaged local authorities in Northern England.</w:t>
      </w:r>
      <w:r w:rsidR="00A733A9" w:rsidRPr="00005E6E">
        <w:t xml:space="preserve"> </w:t>
      </w:r>
      <w:r w:rsidR="00E81DCF" w:rsidRPr="00005E6E">
        <w:t>In contrast</w:t>
      </w:r>
      <w:r w:rsidR="0081114E" w:rsidRPr="00005E6E">
        <w:t xml:space="preserve">, a greater mobility reduction and marginal bounce back over time </w:t>
      </w:r>
      <w:ins w:id="683" w:author="Won Do Lee" w:date="2023-01-17T22:36:00Z">
        <w:r w:rsidR="00B97F5A" w:rsidRPr="00005E6E">
          <w:t xml:space="preserve">were </w:t>
        </w:r>
      </w:ins>
      <w:r w:rsidR="0081114E" w:rsidRPr="00005E6E">
        <w:t xml:space="preserve">indicated in high-income areas with excellent health-related accessibility and a relatively high proportion of self-employed, particularly in </w:t>
      </w:r>
      <w:r w:rsidR="00124504" w:rsidRPr="00005E6E">
        <w:t>I</w:t>
      </w:r>
      <w:r w:rsidR="0081114E" w:rsidRPr="00005E6E">
        <w:t>nner London.</w:t>
      </w:r>
    </w:p>
    <w:p w14:paraId="36739B36" w14:textId="77777777" w:rsidR="005D4164" w:rsidRPr="00005E6E" w:rsidRDefault="005D4164" w:rsidP="000F3486">
      <w:pPr>
        <w:rPr>
          <w:iCs/>
          <w:color w:val="000000"/>
        </w:rPr>
      </w:pPr>
    </w:p>
    <w:p w14:paraId="66FFE0A2" w14:textId="46F91C4A" w:rsidR="00AE40C9" w:rsidRPr="00005E6E" w:rsidDel="00147789" w:rsidRDefault="00AE40C9" w:rsidP="000F3486">
      <w:pPr>
        <w:pStyle w:val="Caption"/>
        <w:keepNext/>
        <w:rPr>
          <w:del w:id="684" w:author="Won Do Lee [2]" w:date="2023-07-13T06:15:00Z"/>
        </w:rPr>
      </w:pPr>
      <w:bookmarkStart w:id="685" w:name="_Ref81157865"/>
      <w:bookmarkStart w:id="686" w:name="_Ref81167577"/>
      <w:bookmarkStart w:id="687" w:name="_Hlk71705036"/>
      <w:del w:id="688" w:author="Won Do Lee [2]" w:date="2023-07-13T06:15:00Z">
        <w:r w:rsidRPr="00005E6E" w:rsidDel="00147789">
          <w:delText xml:space="preserve">Table </w:delText>
        </w:r>
        <w:r w:rsidR="00652E4E" w:rsidDel="00147789">
          <w:rPr>
            <w:b w:val="0"/>
            <w:bCs w:val="0"/>
          </w:rPr>
          <w:fldChar w:fldCharType="begin"/>
        </w:r>
        <w:r w:rsidR="00652E4E" w:rsidDel="00147789">
          <w:delInstrText xml:space="preserve"> SEQ Table \* ARABIC </w:delInstrText>
        </w:r>
        <w:r w:rsidR="00652E4E" w:rsidDel="00147789">
          <w:rPr>
            <w:b w:val="0"/>
            <w:bCs w:val="0"/>
          </w:rPr>
          <w:fldChar w:fldCharType="separate"/>
        </w:r>
        <w:r w:rsidR="00547E5C" w:rsidDel="00147789">
          <w:rPr>
            <w:noProof/>
          </w:rPr>
          <w:delText>1</w:delText>
        </w:r>
        <w:r w:rsidR="00652E4E" w:rsidDel="00147789">
          <w:rPr>
            <w:b w:val="0"/>
            <w:bCs w:val="0"/>
            <w:noProof/>
          </w:rPr>
          <w:fldChar w:fldCharType="end"/>
        </w:r>
        <w:bookmarkEnd w:id="685"/>
        <w:r w:rsidRPr="00005E6E" w:rsidDel="00147789">
          <w:delText xml:space="preserve">. </w:delText>
        </w:r>
        <w:bookmarkStart w:id="689" w:name="_Hlk125059417"/>
        <w:r w:rsidR="00730525" w:rsidRPr="00005E6E" w:rsidDel="00147789">
          <w:delText xml:space="preserve">Characteristics </w:delText>
        </w:r>
        <w:r w:rsidRPr="00005E6E" w:rsidDel="00147789">
          <w:delText xml:space="preserve">of </w:delText>
        </w:r>
        <w:r w:rsidR="00730525" w:rsidRPr="00005E6E" w:rsidDel="00147789">
          <w:delText>change in mobility levels</w:delText>
        </w:r>
        <w:r w:rsidRPr="00005E6E" w:rsidDel="00147789">
          <w:delText xml:space="preserve"> during lockdown by clusters</w:delText>
        </w:r>
        <w:r w:rsidR="00B97F5A" w:rsidRPr="00005E6E" w:rsidDel="00147789">
          <w:delText>.</w:delText>
        </w:r>
        <w:bookmarkEnd w:id="686"/>
        <w:bookmarkEnd w:id="689"/>
      </w:del>
    </w:p>
    <w:tbl>
      <w:tblPr>
        <w:tblStyle w:val="GridTable1Light"/>
        <w:tblW w:w="0" w:type="auto"/>
        <w:tblLook w:val="04A0" w:firstRow="1" w:lastRow="0" w:firstColumn="1" w:lastColumn="0" w:noHBand="0" w:noVBand="1"/>
      </w:tblPr>
      <w:tblGrid>
        <w:gridCol w:w="3750"/>
        <w:gridCol w:w="974"/>
        <w:gridCol w:w="974"/>
        <w:gridCol w:w="1065"/>
        <w:gridCol w:w="974"/>
        <w:gridCol w:w="1252"/>
      </w:tblGrid>
      <w:tr w:rsidR="00CA60E3" w:rsidRPr="00005E6E" w:rsidDel="00147789" w14:paraId="53812418" w14:textId="2AD703A1" w:rsidTr="00CA60E3">
        <w:trPr>
          <w:trHeight w:val="567"/>
          <w:del w:id="690" w:author="Won Do Lee [2]" w:date="2023-07-13T06:15:00Z"/>
        </w:trPr>
        <w:tc>
          <w:tcPr>
            <w:tcW w:w="0" w:type="auto"/>
            <w:tcBorders>
              <w:top w:val="single" w:sz="12" w:space="0" w:color="auto"/>
              <w:left w:val="nil"/>
              <w:bottom w:val="single" w:sz="12" w:space="0" w:color="auto"/>
            </w:tcBorders>
            <w:shd w:val="clear" w:color="auto" w:fill="A5A5A5" w:themeFill="accent3"/>
            <w:noWrap/>
            <w:hideMark/>
          </w:tcPr>
          <w:p w14:paraId="01599BBE" w14:textId="0705BF29" w:rsidR="00CA60E3" w:rsidRPr="00005E6E" w:rsidDel="00147789" w:rsidRDefault="00CA60E3" w:rsidP="00CA60E3">
            <w:pPr>
              <w:widowControl/>
              <w:wordWrap/>
              <w:autoSpaceDE/>
              <w:autoSpaceDN/>
              <w:cnfStyle w:val="101000000000" w:firstRow="1" w:lastRow="0" w:firstColumn="1" w:lastColumn="0" w:oddVBand="0" w:evenVBand="0" w:oddHBand="0" w:evenHBand="0" w:firstRowFirstColumn="0" w:firstRowLastColumn="0" w:lastRowFirstColumn="0" w:lastRowLastColumn="0"/>
              <w:rPr>
                <w:del w:id="691" w:author="Won Do Lee [2]" w:date="2023-07-13T06:15:00Z"/>
                <w:rFonts w:eastAsia="Times New Roman"/>
                <w:color w:val="000000"/>
                <w:sz w:val="20"/>
                <w:szCs w:val="20"/>
              </w:rPr>
            </w:pPr>
            <w:del w:id="692" w:author="Won Do Lee [2]" w:date="2023-07-13T06:15:00Z">
              <w:r w:rsidRPr="00005E6E" w:rsidDel="00147789">
                <w:rPr>
                  <w:rFonts w:eastAsia="Times New Roman" w:cs="Times New Roman"/>
                  <w:color w:val="000000"/>
                  <w:sz w:val="20"/>
                  <w:szCs w:val="20"/>
                </w:rPr>
                <w:delText>Characteristics</w:delText>
              </w:r>
            </w:del>
          </w:p>
        </w:tc>
        <w:tc>
          <w:tcPr>
            <w:tcW w:w="0" w:type="auto"/>
            <w:tcBorders>
              <w:top w:val="single" w:sz="12" w:space="0" w:color="auto"/>
              <w:bottom w:val="single" w:sz="12" w:space="0" w:color="auto"/>
            </w:tcBorders>
            <w:shd w:val="clear" w:color="auto" w:fill="A5A5A5" w:themeFill="accent3"/>
          </w:tcPr>
          <w:p w14:paraId="46EFE744" w14:textId="3153591F" w:rsidR="00CA60E3" w:rsidRPr="00005E6E" w:rsidDel="00147789" w:rsidRDefault="00CA60E3" w:rsidP="00CA60E3">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del w:id="693" w:author="Won Do Lee [2]" w:date="2023-07-13T06:15:00Z"/>
                <w:sz w:val="18"/>
                <w:szCs w:val="18"/>
              </w:rPr>
            </w:pPr>
            <w:del w:id="694" w:author="Won Do Lee [2]" w:date="2023-07-13T06:15:00Z">
              <w:r w:rsidRPr="00005E6E" w:rsidDel="00147789">
                <w:rPr>
                  <w:sz w:val="18"/>
                  <w:szCs w:val="18"/>
                </w:rPr>
                <w:delText>G</w:delText>
              </w:r>
              <w:r w:rsidDel="00147789">
                <w:rPr>
                  <w:rFonts w:hint="eastAsia"/>
                  <w:sz w:val="18"/>
                  <w:szCs w:val="18"/>
                </w:rPr>
                <w:delText>1</w:delText>
              </w:r>
            </w:del>
          </w:p>
          <w:p w14:paraId="6373CE7C" w14:textId="313294BA" w:rsidR="00CA60E3" w:rsidRPr="00005E6E" w:rsidDel="00147789" w:rsidRDefault="00CA60E3" w:rsidP="00CA60E3">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del w:id="695" w:author="Won Do Lee [2]" w:date="2023-07-13T06:15:00Z"/>
                <w:sz w:val="18"/>
                <w:szCs w:val="18"/>
              </w:rPr>
            </w:pPr>
            <w:del w:id="696" w:author="Won Do Lee [2]" w:date="2023-07-13T06:15:00Z">
              <w:r w:rsidRPr="00005E6E" w:rsidDel="00147789">
                <w:rPr>
                  <w:sz w:val="18"/>
                  <w:szCs w:val="18"/>
                </w:rPr>
                <w:delText>(45 LTLAs)</w:delText>
              </w:r>
            </w:del>
          </w:p>
        </w:tc>
        <w:tc>
          <w:tcPr>
            <w:tcW w:w="0" w:type="auto"/>
            <w:tcBorders>
              <w:top w:val="single" w:sz="12" w:space="0" w:color="auto"/>
              <w:bottom w:val="single" w:sz="12" w:space="0" w:color="auto"/>
            </w:tcBorders>
            <w:shd w:val="clear" w:color="auto" w:fill="A5A5A5" w:themeFill="accent3"/>
          </w:tcPr>
          <w:p w14:paraId="0975E98E" w14:textId="611F5B03" w:rsidR="00CA60E3" w:rsidRPr="00005E6E" w:rsidDel="00147789" w:rsidRDefault="00CA60E3" w:rsidP="00CA60E3">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del w:id="697" w:author="Won Do Lee [2]" w:date="2023-07-13T06:15:00Z"/>
                <w:sz w:val="18"/>
                <w:szCs w:val="18"/>
              </w:rPr>
            </w:pPr>
            <w:del w:id="698" w:author="Won Do Lee [2]" w:date="2023-07-13T06:15:00Z">
              <w:r w:rsidRPr="00005E6E" w:rsidDel="00147789">
                <w:rPr>
                  <w:sz w:val="18"/>
                  <w:szCs w:val="18"/>
                </w:rPr>
                <w:delText>G</w:delText>
              </w:r>
              <w:r w:rsidDel="00147789">
                <w:rPr>
                  <w:rFonts w:hint="eastAsia"/>
                  <w:sz w:val="18"/>
                  <w:szCs w:val="18"/>
                </w:rPr>
                <w:delText>2</w:delText>
              </w:r>
            </w:del>
          </w:p>
          <w:p w14:paraId="6CC55AC3" w14:textId="371D13FC" w:rsidR="00CA60E3" w:rsidRPr="00005E6E" w:rsidDel="00147789" w:rsidRDefault="00CA60E3" w:rsidP="00CA60E3">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del w:id="699" w:author="Won Do Lee [2]" w:date="2023-07-13T06:15:00Z"/>
                <w:sz w:val="18"/>
                <w:szCs w:val="18"/>
              </w:rPr>
            </w:pPr>
            <w:del w:id="700" w:author="Won Do Lee [2]" w:date="2023-07-13T06:15:00Z">
              <w:r w:rsidRPr="00005E6E" w:rsidDel="00147789">
                <w:rPr>
                  <w:sz w:val="18"/>
                  <w:szCs w:val="18"/>
                </w:rPr>
                <w:delText>(96 LTLAs)</w:delText>
              </w:r>
            </w:del>
          </w:p>
        </w:tc>
        <w:tc>
          <w:tcPr>
            <w:tcW w:w="0" w:type="auto"/>
            <w:tcBorders>
              <w:top w:val="single" w:sz="12" w:space="0" w:color="auto"/>
              <w:bottom w:val="single" w:sz="12" w:space="0" w:color="auto"/>
            </w:tcBorders>
            <w:shd w:val="clear" w:color="auto" w:fill="A5A5A5" w:themeFill="accent3"/>
            <w:noWrap/>
            <w:hideMark/>
          </w:tcPr>
          <w:p w14:paraId="256FDDA2" w14:textId="6235B520" w:rsidR="00CA60E3" w:rsidRPr="00005E6E" w:rsidDel="00147789" w:rsidRDefault="00CA60E3" w:rsidP="00CA60E3">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del w:id="701" w:author="Won Do Lee [2]" w:date="2023-07-13T06:15:00Z"/>
                <w:sz w:val="18"/>
                <w:szCs w:val="18"/>
              </w:rPr>
            </w:pPr>
            <w:del w:id="702" w:author="Won Do Lee [2]" w:date="2023-07-13T06:15:00Z">
              <w:r w:rsidRPr="00005E6E" w:rsidDel="00147789">
                <w:rPr>
                  <w:sz w:val="18"/>
                  <w:szCs w:val="18"/>
                </w:rPr>
                <w:delText>G</w:delText>
              </w:r>
              <w:r w:rsidDel="00147789">
                <w:rPr>
                  <w:rFonts w:hint="eastAsia"/>
                  <w:sz w:val="18"/>
                  <w:szCs w:val="18"/>
                </w:rPr>
                <w:delText>3</w:delText>
              </w:r>
            </w:del>
          </w:p>
          <w:p w14:paraId="73779760" w14:textId="60B72806" w:rsidR="00CA60E3" w:rsidRPr="00005E6E" w:rsidDel="00147789" w:rsidRDefault="00CA60E3" w:rsidP="00CA60E3">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del w:id="703" w:author="Won Do Lee [2]" w:date="2023-07-13T06:15:00Z"/>
                <w:rFonts w:eastAsia="Times New Roman"/>
                <w:color w:val="000000"/>
                <w:sz w:val="18"/>
                <w:szCs w:val="18"/>
              </w:rPr>
            </w:pPr>
            <w:del w:id="704" w:author="Won Do Lee [2]" w:date="2023-07-13T06:15:00Z">
              <w:r w:rsidRPr="00005E6E" w:rsidDel="00147789">
                <w:rPr>
                  <w:rFonts w:eastAsia="Times New Roman"/>
                  <w:sz w:val="18"/>
                  <w:szCs w:val="18"/>
                </w:rPr>
                <w:delText>(105 LTLAs)</w:delText>
              </w:r>
            </w:del>
          </w:p>
        </w:tc>
        <w:tc>
          <w:tcPr>
            <w:tcW w:w="0" w:type="auto"/>
            <w:tcBorders>
              <w:top w:val="single" w:sz="12" w:space="0" w:color="auto"/>
              <w:bottom w:val="single" w:sz="12" w:space="0" w:color="auto"/>
            </w:tcBorders>
            <w:shd w:val="clear" w:color="auto" w:fill="A5A5A5" w:themeFill="accent3"/>
          </w:tcPr>
          <w:p w14:paraId="356DF925" w14:textId="4457C3F7" w:rsidR="00CA60E3" w:rsidRPr="00005E6E" w:rsidDel="00147789" w:rsidRDefault="00CA60E3" w:rsidP="00CA60E3">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del w:id="705" w:author="Won Do Lee [2]" w:date="2023-07-13T06:15:00Z"/>
                <w:b w:val="0"/>
                <w:bCs w:val="0"/>
                <w:sz w:val="18"/>
                <w:szCs w:val="18"/>
              </w:rPr>
            </w:pPr>
            <w:del w:id="706" w:author="Won Do Lee [2]" w:date="2023-07-13T06:15:00Z">
              <w:r w:rsidRPr="00005E6E" w:rsidDel="00147789">
                <w:rPr>
                  <w:sz w:val="18"/>
                  <w:szCs w:val="18"/>
                </w:rPr>
                <w:delText>G</w:delText>
              </w:r>
              <w:r w:rsidDel="00147789">
                <w:rPr>
                  <w:rFonts w:hint="eastAsia"/>
                  <w:sz w:val="18"/>
                  <w:szCs w:val="18"/>
                </w:rPr>
                <w:delText>4</w:delText>
              </w:r>
            </w:del>
          </w:p>
          <w:p w14:paraId="24B24CE9" w14:textId="567C7939" w:rsidR="00CA60E3" w:rsidRPr="00005E6E" w:rsidDel="00147789" w:rsidRDefault="00CA60E3" w:rsidP="00CA60E3">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del w:id="707" w:author="Won Do Lee [2]" w:date="2023-07-13T06:15:00Z"/>
                <w:sz w:val="18"/>
                <w:szCs w:val="18"/>
              </w:rPr>
            </w:pPr>
            <w:del w:id="708" w:author="Won Do Lee [2]" w:date="2023-07-13T06:15:00Z">
              <w:r w:rsidRPr="00005E6E" w:rsidDel="00147789">
                <w:rPr>
                  <w:rFonts w:eastAsia="Times New Roman"/>
                  <w:sz w:val="18"/>
                  <w:szCs w:val="18"/>
                </w:rPr>
                <w:delText>(69 LTLAs)</w:delText>
              </w:r>
            </w:del>
          </w:p>
        </w:tc>
        <w:tc>
          <w:tcPr>
            <w:tcW w:w="0" w:type="auto"/>
            <w:tcBorders>
              <w:top w:val="single" w:sz="12" w:space="0" w:color="auto"/>
              <w:left w:val="double" w:sz="4" w:space="0" w:color="auto"/>
              <w:bottom w:val="single" w:sz="12" w:space="0" w:color="auto"/>
              <w:right w:val="nil"/>
            </w:tcBorders>
            <w:shd w:val="clear" w:color="auto" w:fill="A5A5A5" w:themeFill="accent3"/>
            <w:noWrap/>
            <w:hideMark/>
          </w:tcPr>
          <w:p w14:paraId="70A6E8AB" w14:textId="35AF006D" w:rsidR="00CA60E3" w:rsidRPr="00005E6E" w:rsidDel="00147789" w:rsidRDefault="00CA60E3" w:rsidP="00CA60E3">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del w:id="709" w:author="Won Do Lee [2]" w:date="2023-07-13T06:15:00Z"/>
                <w:sz w:val="18"/>
                <w:szCs w:val="18"/>
              </w:rPr>
            </w:pPr>
            <w:del w:id="710" w:author="Won Do Lee [2]" w:date="2023-07-13T06:15:00Z">
              <w:r w:rsidRPr="00005E6E" w:rsidDel="00147789">
                <w:rPr>
                  <w:sz w:val="18"/>
                  <w:szCs w:val="18"/>
                </w:rPr>
                <w:delText>National level</w:delText>
              </w:r>
            </w:del>
          </w:p>
          <w:p w14:paraId="4157771B" w14:textId="20279DA2" w:rsidR="00CA60E3" w:rsidRPr="00005E6E" w:rsidDel="00147789" w:rsidRDefault="00CA60E3" w:rsidP="00CA60E3">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del w:id="711" w:author="Won Do Lee [2]" w:date="2023-07-13T06:15:00Z"/>
                <w:sz w:val="18"/>
                <w:szCs w:val="18"/>
              </w:rPr>
            </w:pPr>
            <w:del w:id="712" w:author="Won Do Lee [2]" w:date="2023-07-13T06:15:00Z">
              <w:r w:rsidRPr="00005E6E" w:rsidDel="00147789">
                <w:rPr>
                  <w:sz w:val="18"/>
                  <w:szCs w:val="18"/>
                </w:rPr>
                <w:delText>(315 LTLAs)</w:delText>
              </w:r>
            </w:del>
          </w:p>
        </w:tc>
      </w:tr>
      <w:tr w:rsidR="00CA60E3" w:rsidRPr="00005E6E" w:rsidDel="00147789" w14:paraId="31628A30" w14:textId="3D61CBC9" w:rsidTr="00CA60E3">
        <w:trPr>
          <w:trHeight w:val="567"/>
          <w:del w:id="713" w:author="Won Do Lee [2]" w:date="2023-07-13T06:15:00Z"/>
        </w:trPr>
        <w:tc>
          <w:tcPr>
            <w:tcW w:w="0" w:type="auto"/>
            <w:tcBorders>
              <w:top w:val="single" w:sz="4" w:space="0" w:color="auto"/>
              <w:left w:val="nil"/>
            </w:tcBorders>
            <w:noWrap/>
            <w:hideMark/>
          </w:tcPr>
          <w:p w14:paraId="3A33A786" w14:textId="0EE0D565" w:rsidR="00CA60E3" w:rsidRPr="00005E6E" w:rsidDel="00147789" w:rsidRDefault="00CA60E3" w:rsidP="00CA60E3">
            <w:pPr>
              <w:widowControl/>
              <w:wordWrap/>
              <w:autoSpaceDE/>
              <w:autoSpaceDN/>
              <w:cnfStyle w:val="001000000000" w:firstRow="0" w:lastRow="0" w:firstColumn="1" w:lastColumn="0" w:oddVBand="0" w:evenVBand="0" w:oddHBand="0" w:evenHBand="0" w:firstRowFirstColumn="0" w:firstRowLastColumn="0" w:lastRowFirstColumn="0" w:lastRowLastColumn="0"/>
              <w:rPr>
                <w:del w:id="714" w:author="Won Do Lee [2]" w:date="2023-07-13T06:15:00Z"/>
                <w:rFonts w:eastAsia="Times New Roman"/>
                <w:b w:val="0"/>
                <w:bCs w:val="0"/>
                <w:color w:val="000000"/>
                <w:sz w:val="20"/>
                <w:szCs w:val="20"/>
              </w:rPr>
            </w:pPr>
            <w:del w:id="715" w:author="Won Do Lee [2]" w:date="2023-07-13T06:15:00Z">
              <w:r w:rsidRPr="00005E6E" w:rsidDel="00147789">
                <w:rPr>
                  <w:rFonts w:eastAsia="Times New Roman"/>
                  <w:b w:val="0"/>
                  <w:bCs w:val="0"/>
                  <w:color w:val="000000"/>
                  <w:sz w:val="20"/>
                  <w:szCs w:val="20"/>
                </w:rPr>
                <w:delText>Mobility level on the first day of lockdown</w:delText>
              </w:r>
            </w:del>
          </w:p>
          <w:p w14:paraId="6AAE93AC" w14:textId="7C9B4B2B" w:rsidR="00CA60E3" w:rsidRPr="00005E6E" w:rsidDel="00147789" w:rsidRDefault="00CA60E3" w:rsidP="00CA60E3">
            <w:pPr>
              <w:widowControl/>
              <w:wordWrap/>
              <w:autoSpaceDE/>
              <w:autoSpaceDN/>
              <w:cnfStyle w:val="001000000000" w:firstRow="0" w:lastRow="0" w:firstColumn="1" w:lastColumn="0" w:oddVBand="0" w:evenVBand="0" w:oddHBand="0" w:evenHBand="0" w:firstRowFirstColumn="0" w:firstRowLastColumn="0" w:lastRowFirstColumn="0" w:lastRowLastColumn="0"/>
              <w:rPr>
                <w:del w:id="716" w:author="Won Do Lee [2]" w:date="2023-07-13T06:15:00Z"/>
                <w:rFonts w:eastAsia="Times New Roman"/>
                <w:b w:val="0"/>
                <w:bCs w:val="0"/>
                <w:i/>
                <w:iCs/>
                <w:color w:val="000000"/>
                <w:sz w:val="20"/>
                <w:szCs w:val="20"/>
              </w:rPr>
            </w:pPr>
            <w:del w:id="717" w:author="Won Do Lee [2]" w:date="2023-07-13T06:15:00Z">
              <w:r w:rsidRPr="00005E6E" w:rsidDel="00147789">
                <w:rPr>
                  <w:rFonts w:eastAsia="Times New Roman"/>
                  <w:b w:val="0"/>
                  <w:bCs w:val="0"/>
                  <w:color w:val="000000"/>
                  <w:sz w:val="20"/>
                  <w:szCs w:val="20"/>
                </w:rPr>
                <w:delText xml:space="preserve"> </w:delText>
              </w:r>
            </w:del>
            <m:oMath>
              <m:r>
                <w:del w:id="718" w:author="Won Do Lee [2]" w:date="2023-07-13T06:15:00Z">
                  <m:rPr>
                    <m:sty m:val="bi"/>
                  </m:rPr>
                  <w:rPr>
                    <w:rFonts w:ascii="Cambria Math" w:eastAsia="Times New Roman" w:hAnsi="Cambria Math"/>
                    <w:color w:val="000000"/>
                    <w:sz w:val="20"/>
                    <w:szCs w:val="20"/>
                  </w:rPr>
                  <m:t>(</m:t>
                </w:del>
              </m:r>
              <m:sSub>
                <m:sSubPr>
                  <m:ctrlPr>
                    <w:del w:id="719" w:author="Won Do Lee [2]" w:date="2023-07-13T06:15:00Z">
                      <w:rPr>
                        <w:rFonts w:ascii="Cambria Math" w:eastAsia="Times New Roman" w:hAnsi="Cambria Math"/>
                        <w:b w:val="0"/>
                        <w:bCs w:val="0"/>
                        <w:i/>
                        <w:iCs/>
                        <w:color w:val="000000"/>
                        <w:sz w:val="20"/>
                        <w:szCs w:val="20"/>
                      </w:rPr>
                    </w:del>
                  </m:ctrlPr>
                </m:sSubPr>
                <m:e>
                  <m:r>
                    <w:del w:id="720" w:author="Won Do Lee [2]" w:date="2023-07-13T06:15:00Z">
                      <m:rPr>
                        <m:sty m:val="bi"/>
                      </m:rPr>
                      <w:rPr>
                        <w:rFonts w:ascii="Cambria Math" w:eastAsia="Times New Roman" w:hAnsi="Cambria Math"/>
                        <w:color w:val="000000"/>
                        <w:sz w:val="20"/>
                        <w:szCs w:val="20"/>
                      </w:rPr>
                      <m:t>Mob</m:t>
                    </w:del>
                  </m:r>
                </m:e>
                <m:sub>
                  <m:r>
                    <w:del w:id="721" w:author="Won Do Lee [2]" w:date="2023-07-13T06:15:00Z">
                      <m:rPr>
                        <m:sty m:val="bi"/>
                      </m:rPr>
                      <w:rPr>
                        <w:rFonts w:ascii="Cambria Math" w:eastAsia="Times New Roman" w:hAnsi="Cambria Math"/>
                        <w:color w:val="000000"/>
                        <w:sz w:val="20"/>
                        <w:szCs w:val="20"/>
                      </w:rPr>
                      <m:t>t=0</m:t>
                    </w:del>
                  </m:r>
                </m:sub>
              </m:sSub>
              <m:r>
                <w:del w:id="722" w:author="Won Do Lee [2]" w:date="2023-07-13T06:15:00Z">
                  <m:rPr>
                    <m:sty m:val="bi"/>
                  </m:rPr>
                  <w:rPr>
                    <w:rFonts w:ascii="Cambria Math" w:eastAsia="Times New Roman" w:hAnsi="Cambria Math"/>
                    <w:color w:val="000000"/>
                    <w:sz w:val="20"/>
                    <w:szCs w:val="20"/>
                  </w:rPr>
                  <m:t>)</m:t>
                </w:del>
              </m:r>
            </m:oMath>
          </w:p>
        </w:tc>
        <w:tc>
          <w:tcPr>
            <w:tcW w:w="0" w:type="auto"/>
            <w:tcBorders>
              <w:top w:val="single" w:sz="4" w:space="0" w:color="auto"/>
            </w:tcBorders>
          </w:tcPr>
          <w:p w14:paraId="7D410253" w14:textId="442D0D89" w:rsidR="00CA60E3" w:rsidRPr="00005E6E" w:rsidDel="00147789" w:rsidRDefault="00CA60E3" w:rsidP="00CA60E3">
            <w:pPr>
              <w:widowControl/>
              <w:wordWrap/>
              <w:autoSpaceDE/>
              <w:autoSpaceDN/>
              <w:jc w:val="right"/>
              <w:rPr>
                <w:del w:id="723" w:author="Won Do Lee [2]" w:date="2023-07-13T06:15:00Z"/>
                <w:sz w:val="20"/>
                <w:szCs w:val="20"/>
              </w:rPr>
            </w:pPr>
            <w:del w:id="724" w:author="Won Do Lee [2]" w:date="2023-07-13T06:15:00Z">
              <w:r w:rsidRPr="00005E6E" w:rsidDel="00147789">
                <w:rPr>
                  <w:sz w:val="20"/>
                  <w:szCs w:val="20"/>
                </w:rPr>
                <w:delText>-67.1%</w:delText>
              </w:r>
            </w:del>
          </w:p>
        </w:tc>
        <w:tc>
          <w:tcPr>
            <w:tcW w:w="0" w:type="auto"/>
            <w:tcBorders>
              <w:top w:val="single" w:sz="4" w:space="0" w:color="auto"/>
            </w:tcBorders>
          </w:tcPr>
          <w:p w14:paraId="420326FC" w14:textId="68CD96E4" w:rsidR="00CA60E3" w:rsidRPr="00005E6E" w:rsidDel="00147789" w:rsidRDefault="00CA60E3" w:rsidP="00CA60E3">
            <w:pPr>
              <w:widowControl/>
              <w:wordWrap/>
              <w:autoSpaceDE/>
              <w:autoSpaceDN/>
              <w:jc w:val="right"/>
              <w:rPr>
                <w:del w:id="725" w:author="Won Do Lee [2]" w:date="2023-07-13T06:15:00Z"/>
                <w:sz w:val="20"/>
                <w:szCs w:val="20"/>
              </w:rPr>
            </w:pPr>
            <w:del w:id="726" w:author="Won Do Lee [2]" w:date="2023-07-13T06:15:00Z">
              <w:r w:rsidRPr="00005E6E" w:rsidDel="00147789">
                <w:rPr>
                  <w:sz w:val="20"/>
                  <w:szCs w:val="20"/>
                </w:rPr>
                <w:delText>-57.7%</w:delText>
              </w:r>
            </w:del>
          </w:p>
        </w:tc>
        <w:tc>
          <w:tcPr>
            <w:tcW w:w="0" w:type="auto"/>
            <w:tcBorders>
              <w:top w:val="single" w:sz="4" w:space="0" w:color="auto"/>
            </w:tcBorders>
            <w:noWrap/>
            <w:hideMark/>
          </w:tcPr>
          <w:p w14:paraId="0A0903D5" w14:textId="75AD35BB" w:rsidR="00CA60E3" w:rsidRPr="00005E6E" w:rsidDel="00147789" w:rsidRDefault="00CA60E3" w:rsidP="00CA60E3">
            <w:pPr>
              <w:widowControl/>
              <w:wordWrap/>
              <w:autoSpaceDE/>
              <w:autoSpaceDN/>
              <w:jc w:val="right"/>
              <w:rPr>
                <w:del w:id="727" w:author="Won Do Lee [2]" w:date="2023-07-13T06:15:00Z"/>
                <w:rFonts w:eastAsia="Times New Roman"/>
                <w:color w:val="000000"/>
                <w:sz w:val="20"/>
                <w:szCs w:val="20"/>
              </w:rPr>
            </w:pPr>
            <w:del w:id="728" w:author="Won Do Lee [2]" w:date="2023-07-13T06:15:00Z">
              <w:r w:rsidRPr="00005E6E" w:rsidDel="00147789">
                <w:rPr>
                  <w:sz w:val="20"/>
                  <w:szCs w:val="20"/>
                </w:rPr>
                <w:delText>-44.2%</w:delText>
              </w:r>
            </w:del>
          </w:p>
        </w:tc>
        <w:tc>
          <w:tcPr>
            <w:tcW w:w="0" w:type="auto"/>
            <w:tcBorders>
              <w:top w:val="single" w:sz="4" w:space="0" w:color="auto"/>
            </w:tcBorders>
          </w:tcPr>
          <w:p w14:paraId="334A64AB" w14:textId="607B55C5" w:rsidR="00CA60E3" w:rsidRPr="00005E6E" w:rsidDel="00147789" w:rsidRDefault="00CA60E3" w:rsidP="00CA60E3">
            <w:pPr>
              <w:widowControl/>
              <w:wordWrap/>
              <w:autoSpaceDE/>
              <w:autoSpaceDN/>
              <w:jc w:val="right"/>
              <w:rPr>
                <w:del w:id="729" w:author="Won Do Lee [2]" w:date="2023-07-13T06:15:00Z"/>
                <w:sz w:val="20"/>
                <w:szCs w:val="20"/>
              </w:rPr>
            </w:pPr>
            <w:del w:id="730" w:author="Won Do Lee [2]" w:date="2023-07-13T06:15:00Z">
              <w:r w:rsidRPr="00005E6E" w:rsidDel="00147789">
                <w:rPr>
                  <w:sz w:val="20"/>
                  <w:szCs w:val="20"/>
                </w:rPr>
                <w:delText>-36.2%</w:delText>
              </w:r>
            </w:del>
          </w:p>
        </w:tc>
        <w:tc>
          <w:tcPr>
            <w:tcW w:w="0" w:type="auto"/>
            <w:tcBorders>
              <w:top w:val="single" w:sz="4" w:space="0" w:color="auto"/>
              <w:left w:val="double" w:sz="4" w:space="0" w:color="auto"/>
              <w:right w:val="nil"/>
            </w:tcBorders>
            <w:noWrap/>
            <w:hideMark/>
          </w:tcPr>
          <w:p w14:paraId="67FB5E6E" w14:textId="7FBE2A18" w:rsidR="00CA60E3" w:rsidRPr="00005E6E" w:rsidDel="00147789" w:rsidRDefault="00CA60E3" w:rsidP="00CA60E3">
            <w:pPr>
              <w:widowControl/>
              <w:wordWrap/>
              <w:autoSpaceDE/>
              <w:autoSpaceDN/>
              <w:jc w:val="right"/>
              <w:rPr>
                <w:del w:id="731" w:author="Won Do Lee [2]" w:date="2023-07-13T06:15:00Z"/>
                <w:rFonts w:eastAsia="Times New Roman"/>
                <w:color w:val="000000"/>
                <w:sz w:val="20"/>
                <w:szCs w:val="20"/>
              </w:rPr>
            </w:pPr>
            <w:del w:id="732" w:author="Won Do Lee [2]" w:date="2023-07-13T06:15:00Z">
              <w:r w:rsidRPr="00005E6E" w:rsidDel="00147789">
                <w:rPr>
                  <w:sz w:val="20"/>
                  <w:szCs w:val="20"/>
                </w:rPr>
                <w:delText>-47.7%</w:delText>
              </w:r>
            </w:del>
          </w:p>
        </w:tc>
      </w:tr>
      <w:tr w:rsidR="00CA60E3" w:rsidRPr="00005E6E" w:rsidDel="00147789" w14:paraId="7A1EE8B0" w14:textId="2F6B6B46" w:rsidTr="00CA60E3">
        <w:trPr>
          <w:trHeight w:val="567"/>
          <w:del w:id="733" w:author="Won Do Lee [2]" w:date="2023-07-13T06:15:00Z"/>
        </w:trPr>
        <w:tc>
          <w:tcPr>
            <w:tcW w:w="0" w:type="auto"/>
            <w:tcBorders>
              <w:left w:val="nil"/>
            </w:tcBorders>
            <w:noWrap/>
            <w:hideMark/>
          </w:tcPr>
          <w:p w14:paraId="2C5C2051" w14:textId="34D0FE21" w:rsidR="00CA60E3" w:rsidRPr="00005E6E" w:rsidDel="00147789" w:rsidRDefault="00CA60E3" w:rsidP="00CA60E3">
            <w:pPr>
              <w:widowControl/>
              <w:wordWrap/>
              <w:autoSpaceDE/>
              <w:autoSpaceDN/>
              <w:cnfStyle w:val="001000000000" w:firstRow="0" w:lastRow="0" w:firstColumn="1" w:lastColumn="0" w:oddVBand="0" w:evenVBand="0" w:oddHBand="0" w:evenHBand="0" w:firstRowFirstColumn="0" w:firstRowLastColumn="0" w:lastRowFirstColumn="0" w:lastRowLastColumn="0"/>
              <w:rPr>
                <w:del w:id="734" w:author="Won Do Lee [2]" w:date="2023-07-13T06:15:00Z"/>
                <w:rFonts w:eastAsia="Times New Roman"/>
                <w:b w:val="0"/>
                <w:bCs w:val="0"/>
                <w:color w:val="000000"/>
                <w:sz w:val="20"/>
                <w:szCs w:val="20"/>
              </w:rPr>
            </w:pPr>
            <w:del w:id="735" w:author="Won Do Lee [2]" w:date="2023-07-13T06:15:00Z">
              <w:r w:rsidRPr="00005E6E" w:rsidDel="00147789">
                <w:rPr>
                  <w:rFonts w:eastAsia="Times New Roman"/>
                  <w:b w:val="0"/>
                  <w:bCs w:val="0"/>
                  <w:color w:val="000000"/>
                  <w:sz w:val="20"/>
                  <w:szCs w:val="20"/>
                </w:rPr>
                <w:delText>Minimum level of mobility</w:delText>
              </w:r>
            </w:del>
          </w:p>
          <w:p w14:paraId="655084D6" w14:textId="24A6EA61" w:rsidR="00CA60E3" w:rsidRPr="00005E6E" w:rsidDel="00147789" w:rsidRDefault="00CA60E3" w:rsidP="00CA60E3">
            <w:pPr>
              <w:widowControl/>
              <w:wordWrap/>
              <w:autoSpaceDE/>
              <w:autoSpaceDN/>
              <w:cnfStyle w:val="001000000000" w:firstRow="0" w:lastRow="0" w:firstColumn="1" w:lastColumn="0" w:oddVBand="0" w:evenVBand="0" w:oddHBand="0" w:evenHBand="0" w:firstRowFirstColumn="0" w:firstRowLastColumn="0" w:lastRowFirstColumn="0" w:lastRowLastColumn="0"/>
              <w:rPr>
                <w:del w:id="736" w:author="Won Do Lee [2]" w:date="2023-07-13T06:15:00Z"/>
                <w:rFonts w:eastAsia="Times New Roman"/>
                <w:b w:val="0"/>
                <w:bCs w:val="0"/>
                <w:color w:val="000000"/>
                <w:sz w:val="20"/>
                <w:szCs w:val="20"/>
              </w:rPr>
            </w:pPr>
            <m:oMath>
              <m:r>
                <w:del w:id="737" w:author="Won Do Lee [2]" w:date="2023-07-13T06:15:00Z">
                  <m:rPr>
                    <m:sty m:val="bi"/>
                  </m:rPr>
                  <w:rPr>
                    <w:rFonts w:ascii="Cambria Math" w:eastAsia="Times New Roman" w:hAnsi="Cambria Math"/>
                    <w:color w:val="000000"/>
                    <w:sz w:val="20"/>
                    <w:szCs w:val="20"/>
                  </w:rPr>
                  <m:t>(</m:t>
                </w:del>
              </m:r>
              <m:sSub>
                <m:sSubPr>
                  <m:ctrlPr>
                    <w:del w:id="738" w:author="Won Do Lee [2]" w:date="2023-07-13T06:15:00Z">
                      <w:rPr>
                        <w:rFonts w:ascii="Cambria Math" w:eastAsia="Times New Roman" w:hAnsi="Cambria Math"/>
                        <w:b w:val="0"/>
                        <w:bCs w:val="0"/>
                        <w:i/>
                        <w:iCs/>
                        <w:color w:val="000000"/>
                        <w:sz w:val="20"/>
                        <w:szCs w:val="20"/>
                      </w:rPr>
                    </w:del>
                  </m:ctrlPr>
                </m:sSubPr>
                <m:e>
                  <m:r>
                    <w:del w:id="739" w:author="Won Do Lee [2]" w:date="2023-07-13T06:15:00Z">
                      <m:rPr>
                        <m:sty m:val="bi"/>
                      </m:rPr>
                      <w:rPr>
                        <w:rFonts w:ascii="Cambria Math" w:eastAsia="Times New Roman" w:hAnsi="Cambria Math"/>
                        <w:color w:val="000000"/>
                        <w:sz w:val="20"/>
                        <w:szCs w:val="20"/>
                      </w:rPr>
                      <m:t>Mob</m:t>
                    </w:del>
                  </m:r>
                </m:e>
                <m:sub>
                  <m:r>
                    <w:del w:id="740" w:author="Won Do Lee [2]" w:date="2023-07-13T06:15:00Z">
                      <m:rPr>
                        <m:sty m:val="bi"/>
                      </m:rPr>
                      <w:rPr>
                        <w:rFonts w:ascii="Cambria Math" w:eastAsia="Times New Roman" w:hAnsi="Cambria Math"/>
                        <w:color w:val="000000"/>
                        <w:sz w:val="20"/>
                        <w:szCs w:val="20"/>
                      </w:rPr>
                      <m:t>min</m:t>
                    </w:del>
                  </m:r>
                </m:sub>
              </m:sSub>
              <m:r>
                <w:del w:id="741" w:author="Won Do Lee [2]" w:date="2023-07-13T06:15:00Z">
                  <m:rPr>
                    <m:sty m:val="bi"/>
                  </m:rPr>
                  <w:rPr>
                    <w:rFonts w:ascii="Cambria Math" w:eastAsia="Times New Roman" w:hAnsi="Cambria Math"/>
                    <w:color w:val="000000"/>
                    <w:sz w:val="20"/>
                    <w:szCs w:val="20"/>
                  </w:rPr>
                  <m:t>)</m:t>
                </w:del>
              </m:r>
            </m:oMath>
            <w:del w:id="742" w:author="Won Do Lee [2]" w:date="2023-07-13T06:15:00Z">
              <w:r w:rsidRPr="00005E6E" w:rsidDel="00147789">
                <w:rPr>
                  <w:rFonts w:eastAsia="Times New Roman"/>
                  <w:b w:val="0"/>
                  <w:bCs w:val="0"/>
                  <w:color w:val="000000"/>
                  <w:sz w:val="20"/>
                  <w:szCs w:val="20"/>
                </w:rPr>
                <w:delText xml:space="preserve"> </w:delText>
              </w:r>
            </w:del>
          </w:p>
          <w:p w14:paraId="5D04F589" w14:textId="327A5C03" w:rsidR="00CA60E3" w:rsidRPr="00005E6E" w:rsidDel="00147789" w:rsidRDefault="00CA60E3" w:rsidP="00CA60E3">
            <w:pPr>
              <w:widowControl/>
              <w:wordWrap/>
              <w:autoSpaceDE/>
              <w:autoSpaceDN/>
              <w:cnfStyle w:val="001000000000" w:firstRow="0" w:lastRow="0" w:firstColumn="1" w:lastColumn="0" w:oddVBand="0" w:evenVBand="0" w:oddHBand="0" w:evenHBand="0" w:firstRowFirstColumn="0" w:firstRowLastColumn="0" w:lastRowFirstColumn="0" w:lastRowLastColumn="0"/>
              <w:rPr>
                <w:del w:id="743" w:author="Won Do Lee [2]" w:date="2023-07-13T06:15:00Z"/>
                <w:rFonts w:eastAsia="Times New Roman"/>
                <w:b w:val="0"/>
                <w:bCs w:val="0"/>
                <w:color w:val="000000"/>
                <w:sz w:val="20"/>
                <w:szCs w:val="20"/>
              </w:rPr>
            </w:pPr>
          </w:p>
        </w:tc>
        <w:tc>
          <w:tcPr>
            <w:tcW w:w="0" w:type="auto"/>
          </w:tcPr>
          <w:p w14:paraId="7F201FFB" w14:textId="0331A0D0" w:rsidR="00CA60E3" w:rsidRPr="00005E6E" w:rsidDel="00147789" w:rsidRDefault="00CA60E3" w:rsidP="00CA60E3">
            <w:pPr>
              <w:widowControl/>
              <w:wordWrap/>
              <w:autoSpaceDE/>
              <w:autoSpaceDN/>
              <w:jc w:val="right"/>
              <w:rPr>
                <w:del w:id="744" w:author="Won Do Lee [2]" w:date="2023-07-13T06:15:00Z"/>
                <w:sz w:val="20"/>
                <w:szCs w:val="20"/>
              </w:rPr>
            </w:pPr>
            <w:del w:id="745" w:author="Won Do Lee [2]" w:date="2023-07-13T06:15:00Z">
              <w:r w:rsidRPr="00005E6E" w:rsidDel="00147789">
                <w:rPr>
                  <w:sz w:val="20"/>
                  <w:szCs w:val="20"/>
                </w:rPr>
                <w:delText>-88.5%</w:delText>
              </w:r>
            </w:del>
          </w:p>
        </w:tc>
        <w:tc>
          <w:tcPr>
            <w:tcW w:w="0" w:type="auto"/>
          </w:tcPr>
          <w:p w14:paraId="0E77E20A" w14:textId="7F661460" w:rsidR="00CA60E3" w:rsidRPr="00005E6E" w:rsidDel="00147789" w:rsidRDefault="00CA60E3" w:rsidP="00CA60E3">
            <w:pPr>
              <w:widowControl/>
              <w:wordWrap/>
              <w:autoSpaceDE/>
              <w:autoSpaceDN/>
              <w:jc w:val="right"/>
              <w:rPr>
                <w:del w:id="746" w:author="Won Do Lee [2]" w:date="2023-07-13T06:15:00Z"/>
                <w:sz w:val="20"/>
                <w:szCs w:val="20"/>
              </w:rPr>
            </w:pPr>
            <w:del w:id="747" w:author="Won Do Lee [2]" w:date="2023-07-13T06:15:00Z">
              <w:r w:rsidRPr="00005E6E" w:rsidDel="00147789">
                <w:rPr>
                  <w:sz w:val="20"/>
                  <w:szCs w:val="20"/>
                </w:rPr>
                <w:delText>-82.6%</w:delText>
              </w:r>
            </w:del>
          </w:p>
        </w:tc>
        <w:tc>
          <w:tcPr>
            <w:tcW w:w="0" w:type="auto"/>
            <w:noWrap/>
            <w:hideMark/>
          </w:tcPr>
          <w:p w14:paraId="677B4BD3" w14:textId="55EECCCE" w:rsidR="00CA60E3" w:rsidRPr="00005E6E" w:rsidDel="00147789" w:rsidRDefault="00CA60E3" w:rsidP="00CA60E3">
            <w:pPr>
              <w:widowControl/>
              <w:wordWrap/>
              <w:autoSpaceDE/>
              <w:autoSpaceDN/>
              <w:jc w:val="right"/>
              <w:rPr>
                <w:del w:id="748" w:author="Won Do Lee [2]" w:date="2023-07-13T06:15:00Z"/>
                <w:rFonts w:eastAsia="Times New Roman"/>
                <w:color w:val="000000"/>
                <w:sz w:val="20"/>
                <w:szCs w:val="20"/>
              </w:rPr>
            </w:pPr>
            <w:del w:id="749" w:author="Won Do Lee [2]" w:date="2023-07-13T06:15:00Z">
              <w:r w:rsidRPr="00005E6E" w:rsidDel="00147789">
                <w:rPr>
                  <w:sz w:val="20"/>
                  <w:szCs w:val="20"/>
                </w:rPr>
                <w:delText>-75.4%</w:delText>
              </w:r>
            </w:del>
          </w:p>
        </w:tc>
        <w:tc>
          <w:tcPr>
            <w:tcW w:w="0" w:type="auto"/>
          </w:tcPr>
          <w:p w14:paraId="782AECE5" w14:textId="72DCC6B6" w:rsidR="00CA60E3" w:rsidRPr="00005E6E" w:rsidDel="00147789" w:rsidRDefault="00CA60E3" w:rsidP="00CA60E3">
            <w:pPr>
              <w:widowControl/>
              <w:wordWrap/>
              <w:autoSpaceDE/>
              <w:autoSpaceDN/>
              <w:jc w:val="right"/>
              <w:rPr>
                <w:del w:id="750" w:author="Won Do Lee [2]" w:date="2023-07-13T06:15:00Z"/>
                <w:sz w:val="20"/>
                <w:szCs w:val="20"/>
              </w:rPr>
            </w:pPr>
            <w:del w:id="751" w:author="Won Do Lee [2]" w:date="2023-07-13T06:15:00Z">
              <w:r w:rsidRPr="00005E6E" w:rsidDel="00147789">
                <w:rPr>
                  <w:sz w:val="20"/>
                  <w:szCs w:val="20"/>
                </w:rPr>
                <w:delText>-67.3%</w:delText>
              </w:r>
            </w:del>
          </w:p>
        </w:tc>
        <w:tc>
          <w:tcPr>
            <w:tcW w:w="0" w:type="auto"/>
            <w:tcBorders>
              <w:left w:val="double" w:sz="4" w:space="0" w:color="auto"/>
              <w:right w:val="nil"/>
            </w:tcBorders>
            <w:noWrap/>
            <w:hideMark/>
          </w:tcPr>
          <w:p w14:paraId="3860F189" w14:textId="5A05E693" w:rsidR="00CA60E3" w:rsidRPr="00005E6E" w:rsidDel="00147789" w:rsidRDefault="00CA60E3" w:rsidP="00CA60E3">
            <w:pPr>
              <w:widowControl/>
              <w:wordWrap/>
              <w:autoSpaceDE/>
              <w:autoSpaceDN/>
              <w:jc w:val="right"/>
              <w:rPr>
                <w:del w:id="752" w:author="Won Do Lee [2]" w:date="2023-07-13T06:15:00Z"/>
                <w:rFonts w:eastAsia="Times New Roman"/>
                <w:color w:val="000000"/>
                <w:sz w:val="20"/>
                <w:szCs w:val="20"/>
              </w:rPr>
            </w:pPr>
            <w:del w:id="753" w:author="Won Do Lee [2]" w:date="2023-07-13T06:15:00Z">
              <w:r w:rsidRPr="00005E6E" w:rsidDel="00147789">
                <w:rPr>
                  <w:sz w:val="20"/>
                  <w:szCs w:val="20"/>
                </w:rPr>
                <w:delText>-78.4%</w:delText>
              </w:r>
            </w:del>
          </w:p>
        </w:tc>
      </w:tr>
      <w:tr w:rsidR="00CA60E3" w:rsidRPr="00005E6E" w:rsidDel="00147789" w14:paraId="23784AA9" w14:textId="69B8870C" w:rsidTr="00CA60E3">
        <w:trPr>
          <w:trHeight w:val="567"/>
          <w:del w:id="754" w:author="Won Do Lee [2]" w:date="2023-07-13T06:15:00Z"/>
        </w:trPr>
        <w:tc>
          <w:tcPr>
            <w:tcW w:w="0" w:type="auto"/>
            <w:tcBorders>
              <w:left w:val="nil"/>
            </w:tcBorders>
            <w:noWrap/>
            <w:hideMark/>
          </w:tcPr>
          <w:p w14:paraId="0ED19290" w14:textId="42FDBE59" w:rsidR="00CA60E3" w:rsidRPr="00005E6E" w:rsidDel="00147789" w:rsidRDefault="00CA60E3" w:rsidP="00CA60E3">
            <w:pPr>
              <w:widowControl/>
              <w:wordWrap/>
              <w:autoSpaceDE/>
              <w:autoSpaceDN/>
              <w:cnfStyle w:val="001000000000" w:firstRow="0" w:lastRow="0" w:firstColumn="1" w:lastColumn="0" w:oddVBand="0" w:evenVBand="0" w:oddHBand="0" w:evenHBand="0" w:firstRowFirstColumn="0" w:firstRowLastColumn="0" w:lastRowFirstColumn="0" w:lastRowLastColumn="0"/>
              <w:rPr>
                <w:del w:id="755" w:author="Won Do Lee [2]" w:date="2023-07-13T06:15:00Z"/>
                <w:rFonts w:eastAsia="Times New Roman"/>
                <w:b w:val="0"/>
                <w:bCs w:val="0"/>
                <w:color w:val="000000"/>
                <w:sz w:val="20"/>
                <w:szCs w:val="20"/>
              </w:rPr>
            </w:pPr>
            <w:del w:id="756" w:author="Won Do Lee [2]" w:date="2023-07-13T06:15:00Z">
              <w:r w:rsidRPr="00005E6E" w:rsidDel="00147789">
                <w:rPr>
                  <w:rFonts w:eastAsia="Times New Roman"/>
                  <w:b w:val="0"/>
                  <w:bCs w:val="0"/>
                  <w:color w:val="000000"/>
                  <w:sz w:val="20"/>
                  <w:szCs w:val="20"/>
                </w:rPr>
                <w:delText>Maximum reduction</w:delText>
              </w:r>
            </w:del>
          </w:p>
          <w:p w14:paraId="18F06413" w14:textId="09F5A99D" w:rsidR="00CA60E3" w:rsidRPr="00005E6E" w:rsidDel="00147789" w:rsidRDefault="00CA60E3" w:rsidP="00CA60E3">
            <w:pPr>
              <w:widowControl/>
              <w:wordWrap/>
              <w:autoSpaceDE/>
              <w:autoSpaceDN/>
              <w:cnfStyle w:val="001000000000" w:firstRow="0" w:lastRow="0" w:firstColumn="1" w:lastColumn="0" w:oddVBand="0" w:evenVBand="0" w:oddHBand="0" w:evenHBand="0" w:firstRowFirstColumn="0" w:firstRowLastColumn="0" w:lastRowFirstColumn="0" w:lastRowLastColumn="0"/>
              <w:rPr>
                <w:del w:id="757" w:author="Won Do Lee [2]" w:date="2023-07-13T06:15:00Z"/>
                <w:rFonts w:eastAsia="Times New Roman"/>
                <w:b w:val="0"/>
                <w:bCs w:val="0"/>
                <w:color w:val="000000"/>
                <w:sz w:val="20"/>
                <w:szCs w:val="20"/>
              </w:rPr>
            </w:pPr>
            <m:oMath>
              <m:r>
                <w:del w:id="758" w:author="Won Do Lee [2]" w:date="2023-07-13T06:15:00Z">
                  <m:rPr>
                    <m:sty m:val="bi"/>
                  </m:rPr>
                  <w:rPr>
                    <w:rFonts w:ascii="Cambria Math" w:eastAsia="Times New Roman" w:hAnsi="Cambria Math"/>
                    <w:color w:val="000000"/>
                    <w:sz w:val="20"/>
                    <w:szCs w:val="20"/>
                  </w:rPr>
                  <m:t>(</m:t>
                </w:del>
              </m:r>
              <m:sSub>
                <m:sSubPr>
                  <m:ctrlPr>
                    <w:del w:id="759" w:author="Won Do Lee [2]" w:date="2023-07-13T06:15:00Z">
                      <w:rPr>
                        <w:rFonts w:ascii="Cambria Math" w:eastAsia="Times New Roman" w:hAnsi="Cambria Math"/>
                        <w:b w:val="0"/>
                        <w:bCs w:val="0"/>
                        <w:i/>
                        <w:iCs/>
                        <w:color w:val="000000"/>
                        <w:sz w:val="20"/>
                        <w:szCs w:val="20"/>
                      </w:rPr>
                    </w:del>
                  </m:ctrlPr>
                </m:sSubPr>
                <m:e>
                  <m:r>
                    <w:del w:id="760" w:author="Won Do Lee [2]" w:date="2023-07-13T06:15:00Z">
                      <m:rPr>
                        <m:sty m:val="bi"/>
                      </m:rPr>
                      <w:rPr>
                        <w:rFonts w:ascii="Cambria Math" w:eastAsia="Times New Roman" w:hAnsi="Cambria Math"/>
                        <w:color w:val="000000"/>
                        <w:sz w:val="20"/>
                        <w:szCs w:val="20"/>
                      </w:rPr>
                      <m:t>R</m:t>
                    </w:del>
                  </m:r>
                </m:e>
                <m:sub>
                  <m:r>
                    <w:del w:id="761" w:author="Won Do Lee [2]" w:date="2023-07-13T06:15:00Z">
                      <m:rPr>
                        <m:sty m:val="bi"/>
                      </m:rPr>
                      <w:rPr>
                        <w:rFonts w:ascii="Cambria Math" w:eastAsia="Times New Roman" w:hAnsi="Cambria Math"/>
                        <w:color w:val="000000"/>
                        <w:sz w:val="20"/>
                        <w:szCs w:val="20"/>
                      </w:rPr>
                      <m:t>max</m:t>
                    </w:del>
                  </m:r>
                </m:sub>
              </m:sSub>
              <m:r>
                <w:del w:id="762" w:author="Won Do Lee [2]" w:date="2023-07-13T06:15:00Z">
                  <m:rPr>
                    <m:sty m:val="bi"/>
                  </m:rPr>
                  <w:rPr>
                    <w:rFonts w:ascii="Cambria Math" w:eastAsia="Times New Roman" w:hAnsi="Cambria Math"/>
                    <w:color w:val="000000"/>
                    <w:sz w:val="20"/>
                    <w:szCs w:val="20"/>
                  </w:rPr>
                  <m:t>=(</m:t>
                </w:del>
              </m:r>
              <m:sSub>
                <m:sSubPr>
                  <m:ctrlPr>
                    <w:del w:id="763" w:author="Won Do Lee [2]" w:date="2023-07-13T06:15:00Z">
                      <w:rPr>
                        <w:rFonts w:ascii="Cambria Math" w:eastAsia="Times New Roman" w:hAnsi="Cambria Math"/>
                        <w:b w:val="0"/>
                        <w:bCs w:val="0"/>
                        <w:i/>
                        <w:iCs/>
                        <w:color w:val="000000"/>
                        <w:sz w:val="20"/>
                        <w:szCs w:val="20"/>
                      </w:rPr>
                    </w:del>
                  </m:ctrlPr>
                </m:sSubPr>
                <m:e>
                  <m:r>
                    <w:del w:id="764" w:author="Won Do Lee [2]" w:date="2023-07-13T06:15:00Z">
                      <m:rPr>
                        <m:sty m:val="bi"/>
                      </m:rPr>
                      <w:rPr>
                        <w:rFonts w:ascii="Cambria Math" w:eastAsia="Times New Roman" w:hAnsi="Cambria Math"/>
                        <w:color w:val="000000"/>
                        <w:sz w:val="20"/>
                        <w:szCs w:val="20"/>
                      </w:rPr>
                      <m:t>Mob</m:t>
                    </w:del>
                  </m:r>
                </m:e>
                <m:sub>
                  <m:r>
                    <w:del w:id="765" w:author="Won Do Lee [2]" w:date="2023-07-13T06:15:00Z">
                      <m:rPr>
                        <m:sty m:val="bi"/>
                      </m:rPr>
                      <w:rPr>
                        <w:rFonts w:ascii="Cambria Math" w:eastAsia="Times New Roman" w:hAnsi="Cambria Math"/>
                        <w:color w:val="000000"/>
                        <w:sz w:val="20"/>
                        <w:szCs w:val="20"/>
                      </w:rPr>
                      <m:t>min</m:t>
                    </w:del>
                  </m:r>
                </m:sub>
              </m:sSub>
              <m:r>
                <w:del w:id="766" w:author="Won Do Lee [2]" w:date="2023-07-13T06:15:00Z">
                  <m:rPr>
                    <m:sty m:val="bi"/>
                  </m:rPr>
                  <w:rPr>
                    <w:rFonts w:ascii="Cambria Math" w:eastAsia="Times New Roman" w:hAnsi="Cambria Math"/>
                    <w:color w:val="000000"/>
                    <w:sz w:val="20"/>
                    <w:szCs w:val="20"/>
                  </w:rPr>
                  <m:t>-</m:t>
                </w:del>
              </m:r>
              <m:sSub>
                <m:sSubPr>
                  <m:ctrlPr>
                    <w:del w:id="767" w:author="Won Do Lee [2]" w:date="2023-07-13T06:15:00Z">
                      <w:rPr>
                        <w:rFonts w:ascii="Cambria Math" w:eastAsia="Times New Roman" w:hAnsi="Cambria Math"/>
                        <w:b w:val="0"/>
                        <w:bCs w:val="0"/>
                        <w:i/>
                        <w:iCs/>
                        <w:color w:val="000000"/>
                        <w:sz w:val="20"/>
                        <w:szCs w:val="20"/>
                      </w:rPr>
                    </w:del>
                  </m:ctrlPr>
                </m:sSubPr>
                <m:e>
                  <m:r>
                    <w:del w:id="768" w:author="Won Do Lee [2]" w:date="2023-07-13T06:15:00Z">
                      <m:rPr>
                        <m:sty m:val="bi"/>
                      </m:rPr>
                      <w:rPr>
                        <w:rFonts w:ascii="Cambria Math" w:eastAsia="Times New Roman" w:hAnsi="Cambria Math"/>
                        <w:color w:val="000000"/>
                        <w:sz w:val="20"/>
                        <w:szCs w:val="20"/>
                      </w:rPr>
                      <m:t>Mob</m:t>
                    </w:del>
                  </m:r>
                </m:e>
                <m:sub>
                  <m:r>
                    <w:del w:id="769" w:author="Won Do Lee [2]" w:date="2023-07-13T06:15:00Z">
                      <m:rPr>
                        <m:sty m:val="bi"/>
                      </m:rPr>
                      <w:rPr>
                        <w:rFonts w:ascii="Cambria Math" w:eastAsia="Times New Roman" w:hAnsi="Cambria Math"/>
                        <w:color w:val="000000"/>
                        <w:sz w:val="20"/>
                        <w:szCs w:val="20"/>
                      </w:rPr>
                      <m:t>t=0</m:t>
                    </w:del>
                  </m:r>
                </m:sub>
              </m:sSub>
              <m:r>
                <w:del w:id="770" w:author="Won Do Lee [2]" w:date="2023-07-13T06:15:00Z">
                  <m:rPr>
                    <m:sty m:val="bi"/>
                  </m:rPr>
                  <w:rPr>
                    <w:rFonts w:ascii="Cambria Math" w:eastAsia="Times New Roman" w:hAnsi="Cambria Math"/>
                    <w:color w:val="000000"/>
                    <w:sz w:val="20"/>
                    <w:szCs w:val="20"/>
                  </w:rPr>
                  <m:t>)/</m:t>
                </w:del>
              </m:r>
              <m:sSub>
                <m:sSubPr>
                  <m:ctrlPr>
                    <w:del w:id="771" w:author="Won Do Lee [2]" w:date="2023-07-13T06:15:00Z">
                      <w:rPr>
                        <w:rFonts w:ascii="Cambria Math" w:eastAsia="Times New Roman" w:hAnsi="Cambria Math"/>
                        <w:b w:val="0"/>
                        <w:bCs w:val="0"/>
                        <w:i/>
                        <w:iCs/>
                        <w:color w:val="000000"/>
                        <w:sz w:val="20"/>
                        <w:szCs w:val="20"/>
                      </w:rPr>
                    </w:del>
                  </m:ctrlPr>
                </m:sSubPr>
                <m:e>
                  <m:r>
                    <w:del w:id="772" w:author="Won Do Lee [2]" w:date="2023-07-13T06:15:00Z">
                      <m:rPr>
                        <m:sty m:val="bi"/>
                      </m:rPr>
                      <w:rPr>
                        <w:rFonts w:ascii="Cambria Math" w:eastAsia="Times New Roman" w:hAnsi="Cambria Math"/>
                        <w:color w:val="000000"/>
                        <w:sz w:val="20"/>
                        <w:szCs w:val="20"/>
                      </w:rPr>
                      <m:t>Mob</m:t>
                    </w:del>
                  </m:r>
                </m:e>
                <m:sub>
                  <m:r>
                    <w:del w:id="773" w:author="Won Do Lee [2]" w:date="2023-07-13T06:15:00Z">
                      <m:rPr>
                        <m:sty m:val="bi"/>
                      </m:rPr>
                      <w:rPr>
                        <w:rFonts w:ascii="Cambria Math" w:eastAsia="Times New Roman" w:hAnsi="Cambria Math"/>
                        <w:color w:val="000000"/>
                        <w:sz w:val="20"/>
                        <w:szCs w:val="20"/>
                      </w:rPr>
                      <m:t>t=0</m:t>
                    </w:del>
                  </m:r>
                </m:sub>
              </m:sSub>
              <m:r>
                <w:del w:id="774" w:author="Won Do Lee [2]" w:date="2023-07-13T06:15:00Z">
                  <m:rPr>
                    <m:sty m:val="bi"/>
                  </m:rPr>
                  <w:rPr>
                    <w:rFonts w:ascii="Cambria Math" w:eastAsia="Times New Roman" w:hAnsi="Cambria Math"/>
                    <w:color w:val="000000"/>
                    <w:sz w:val="20"/>
                    <w:szCs w:val="20"/>
                  </w:rPr>
                  <m:t>)</m:t>
                </w:del>
              </m:r>
            </m:oMath>
            <w:del w:id="775" w:author="Won Do Lee [2]" w:date="2023-07-13T06:15:00Z">
              <w:r w:rsidRPr="00005E6E" w:rsidDel="00147789">
                <w:rPr>
                  <w:rFonts w:eastAsia="Times New Roman"/>
                  <w:b w:val="0"/>
                  <w:bCs w:val="0"/>
                  <w:color w:val="000000"/>
                  <w:sz w:val="20"/>
                  <w:szCs w:val="20"/>
                </w:rPr>
                <w:delText xml:space="preserve"> </w:delText>
              </w:r>
            </w:del>
          </w:p>
        </w:tc>
        <w:tc>
          <w:tcPr>
            <w:tcW w:w="0" w:type="auto"/>
          </w:tcPr>
          <w:p w14:paraId="0589CB13" w14:textId="1FD3E785" w:rsidR="00CA60E3" w:rsidRPr="00005E6E" w:rsidDel="00147789" w:rsidRDefault="00CA60E3" w:rsidP="00CA60E3">
            <w:pPr>
              <w:widowControl/>
              <w:wordWrap/>
              <w:autoSpaceDE/>
              <w:autoSpaceDN/>
              <w:jc w:val="right"/>
              <w:rPr>
                <w:del w:id="776" w:author="Won Do Lee [2]" w:date="2023-07-13T06:15:00Z"/>
                <w:sz w:val="20"/>
                <w:szCs w:val="20"/>
              </w:rPr>
            </w:pPr>
            <w:del w:id="777" w:author="Won Do Lee [2]" w:date="2023-07-13T06:15:00Z">
              <w:r w:rsidRPr="00005E6E" w:rsidDel="00147789">
                <w:rPr>
                  <w:sz w:val="20"/>
                  <w:szCs w:val="20"/>
                </w:rPr>
                <w:delText>21.4%</w:delText>
              </w:r>
            </w:del>
          </w:p>
        </w:tc>
        <w:tc>
          <w:tcPr>
            <w:tcW w:w="0" w:type="auto"/>
          </w:tcPr>
          <w:p w14:paraId="124043E3" w14:textId="1A1B6847" w:rsidR="00CA60E3" w:rsidRPr="00005E6E" w:rsidDel="00147789" w:rsidRDefault="00CA60E3" w:rsidP="00CA60E3">
            <w:pPr>
              <w:widowControl/>
              <w:wordWrap/>
              <w:autoSpaceDE/>
              <w:autoSpaceDN/>
              <w:jc w:val="right"/>
              <w:rPr>
                <w:del w:id="778" w:author="Won Do Lee [2]" w:date="2023-07-13T06:15:00Z"/>
                <w:sz w:val="20"/>
                <w:szCs w:val="20"/>
              </w:rPr>
            </w:pPr>
            <w:del w:id="779" w:author="Won Do Lee [2]" w:date="2023-07-13T06:15:00Z">
              <w:r w:rsidRPr="00005E6E" w:rsidDel="00147789">
                <w:rPr>
                  <w:sz w:val="20"/>
                  <w:szCs w:val="20"/>
                </w:rPr>
                <w:delText>24.9%</w:delText>
              </w:r>
            </w:del>
          </w:p>
        </w:tc>
        <w:tc>
          <w:tcPr>
            <w:tcW w:w="0" w:type="auto"/>
            <w:noWrap/>
            <w:hideMark/>
          </w:tcPr>
          <w:p w14:paraId="69B9D3CC" w14:textId="3DBFA09E" w:rsidR="00CA60E3" w:rsidRPr="00005E6E" w:rsidDel="00147789" w:rsidRDefault="00CA60E3" w:rsidP="00CA60E3">
            <w:pPr>
              <w:widowControl/>
              <w:wordWrap/>
              <w:autoSpaceDE/>
              <w:autoSpaceDN/>
              <w:jc w:val="right"/>
              <w:rPr>
                <w:del w:id="780" w:author="Won Do Lee [2]" w:date="2023-07-13T06:15:00Z"/>
                <w:rFonts w:eastAsia="Times New Roman"/>
                <w:color w:val="000000"/>
                <w:sz w:val="20"/>
                <w:szCs w:val="20"/>
              </w:rPr>
            </w:pPr>
            <w:del w:id="781" w:author="Won Do Lee [2]" w:date="2023-07-13T06:15:00Z">
              <w:r w:rsidRPr="00005E6E" w:rsidDel="00147789">
                <w:rPr>
                  <w:sz w:val="20"/>
                  <w:szCs w:val="20"/>
                </w:rPr>
                <w:delText>31.2%</w:delText>
              </w:r>
            </w:del>
          </w:p>
        </w:tc>
        <w:tc>
          <w:tcPr>
            <w:tcW w:w="0" w:type="auto"/>
          </w:tcPr>
          <w:p w14:paraId="1CFA279E" w14:textId="3689B163" w:rsidR="00CA60E3" w:rsidRPr="00005E6E" w:rsidDel="00147789" w:rsidRDefault="00CA60E3" w:rsidP="00CA60E3">
            <w:pPr>
              <w:widowControl/>
              <w:wordWrap/>
              <w:autoSpaceDE/>
              <w:autoSpaceDN/>
              <w:jc w:val="right"/>
              <w:rPr>
                <w:del w:id="782" w:author="Won Do Lee [2]" w:date="2023-07-13T06:15:00Z"/>
                <w:sz w:val="20"/>
                <w:szCs w:val="20"/>
              </w:rPr>
            </w:pPr>
            <w:del w:id="783" w:author="Won Do Lee [2]" w:date="2023-07-13T06:15:00Z">
              <w:r w:rsidRPr="00005E6E" w:rsidDel="00147789">
                <w:rPr>
                  <w:sz w:val="20"/>
                  <w:szCs w:val="20"/>
                </w:rPr>
                <w:delText>31.1%</w:delText>
              </w:r>
            </w:del>
          </w:p>
        </w:tc>
        <w:tc>
          <w:tcPr>
            <w:tcW w:w="0" w:type="auto"/>
            <w:tcBorders>
              <w:left w:val="double" w:sz="4" w:space="0" w:color="auto"/>
              <w:right w:val="nil"/>
            </w:tcBorders>
            <w:noWrap/>
            <w:hideMark/>
          </w:tcPr>
          <w:p w14:paraId="52ABCA2F" w14:textId="1781CD95" w:rsidR="00CA60E3" w:rsidRPr="00005E6E" w:rsidDel="00147789" w:rsidRDefault="00CA60E3" w:rsidP="00CA60E3">
            <w:pPr>
              <w:widowControl/>
              <w:wordWrap/>
              <w:autoSpaceDE/>
              <w:autoSpaceDN/>
              <w:jc w:val="right"/>
              <w:rPr>
                <w:del w:id="784" w:author="Won Do Lee [2]" w:date="2023-07-13T06:15:00Z"/>
                <w:rFonts w:eastAsia="Times New Roman"/>
                <w:color w:val="000000"/>
                <w:sz w:val="20"/>
                <w:szCs w:val="20"/>
              </w:rPr>
            </w:pPr>
            <w:del w:id="785" w:author="Won Do Lee [2]" w:date="2023-07-13T06:15:00Z">
              <w:r w:rsidRPr="00005E6E" w:rsidDel="00147789">
                <w:rPr>
                  <w:sz w:val="20"/>
                  <w:szCs w:val="20"/>
                </w:rPr>
                <w:delText>30.7%</w:delText>
              </w:r>
            </w:del>
          </w:p>
        </w:tc>
      </w:tr>
      <w:tr w:rsidR="00CA60E3" w:rsidRPr="00005E6E" w:rsidDel="00147789" w14:paraId="05455E39" w14:textId="0FD8071A" w:rsidTr="00CA60E3">
        <w:trPr>
          <w:trHeight w:val="567"/>
          <w:del w:id="786" w:author="Won Do Lee [2]" w:date="2023-07-13T06:15:00Z"/>
        </w:trPr>
        <w:tc>
          <w:tcPr>
            <w:tcW w:w="0" w:type="auto"/>
            <w:tcBorders>
              <w:left w:val="nil"/>
            </w:tcBorders>
            <w:noWrap/>
            <w:hideMark/>
          </w:tcPr>
          <w:p w14:paraId="58D50A36" w14:textId="14F0882C" w:rsidR="00CA60E3" w:rsidRPr="00005E6E" w:rsidDel="00147789" w:rsidRDefault="00CA60E3" w:rsidP="00CA60E3">
            <w:pPr>
              <w:widowControl/>
              <w:wordWrap/>
              <w:autoSpaceDE/>
              <w:autoSpaceDN/>
              <w:cnfStyle w:val="001000000000" w:firstRow="0" w:lastRow="0" w:firstColumn="1" w:lastColumn="0" w:oddVBand="0" w:evenVBand="0" w:oddHBand="0" w:evenHBand="0" w:firstRowFirstColumn="0" w:firstRowLastColumn="0" w:lastRowFirstColumn="0" w:lastRowLastColumn="0"/>
              <w:rPr>
                <w:del w:id="787" w:author="Won Do Lee [2]" w:date="2023-07-13T06:15:00Z"/>
                <w:rFonts w:eastAsia="Times New Roman"/>
                <w:b w:val="0"/>
                <w:bCs w:val="0"/>
                <w:color w:val="000000"/>
                <w:sz w:val="20"/>
                <w:szCs w:val="20"/>
              </w:rPr>
            </w:pPr>
            <w:del w:id="788" w:author="Won Do Lee [2]" w:date="2023-07-13T06:15:00Z">
              <w:r w:rsidRPr="00005E6E" w:rsidDel="00147789">
                <w:rPr>
                  <w:rFonts w:eastAsia="Times New Roman"/>
                  <w:b w:val="0"/>
                  <w:bCs w:val="0"/>
                  <w:color w:val="000000"/>
                  <w:sz w:val="20"/>
                  <w:szCs w:val="20"/>
                </w:rPr>
                <w:delText>Mobility level on the last day of lockdown</w:delText>
              </w:r>
            </w:del>
          </w:p>
          <w:p w14:paraId="7FF5AB21" w14:textId="74C284EC" w:rsidR="00CA60E3" w:rsidRPr="00005E6E" w:rsidDel="00147789" w:rsidRDefault="00CA60E3" w:rsidP="00CA60E3">
            <w:pPr>
              <w:widowControl/>
              <w:wordWrap/>
              <w:autoSpaceDE/>
              <w:autoSpaceDN/>
              <w:cnfStyle w:val="001000000000" w:firstRow="0" w:lastRow="0" w:firstColumn="1" w:lastColumn="0" w:oddVBand="0" w:evenVBand="0" w:oddHBand="0" w:evenHBand="0" w:firstRowFirstColumn="0" w:firstRowLastColumn="0" w:lastRowFirstColumn="0" w:lastRowLastColumn="0"/>
              <w:rPr>
                <w:del w:id="789" w:author="Won Do Lee [2]" w:date="2023-07-13T06:15:00Z"/>
                <w:rFonts w:eastAsia="Times New Roman"/>
                <w:b w:val="0"/>
                <w:bCs w:val="0"/>
                <w:color w:val="000000"/>
                <w:sz w:val="20"/>
                <w:szCs w:val="20"/>
              </w:rPr>
            </w:pPr>
            <m:oMath>
              <m:r>
                <w:del w:id="790" w:author="Won Do Lee [2]" w:date="2023-07-13T06:15:00Z">
                  <m:rPr>
                    <m:sty m:val="bi"/>
                  </m:rPr>
                  <w:rPr>
                    <w:rFonts w:ascii="Cambria Math" w:eastAsia="Times New Roman" w:hAnsi="Cambria Math"/>
                    <w:color w:val="000000"/>
                    <w:sz w:val="20"/>
                    <w:szCs w:val="20"/>
                  </w:rPr>
                  <m:t>(</m:t>
                </w:del>
              </m:r>
              <m:sSub>
                <m:sSubPr>
                  <m:ctrlPr>
                    <w:del w:id="791" w:author="Won Do Lee [2]" w:date="2023-07-13T06:15:00Z">
                      <w:rPr>
                        <w:rFonts w:ascii="Cambria Math" w:eastAsia="Times New Roman" w:hAnsi="Cambria Math"/>
                        <w:b w:val="0"/>
                        <w:bCs w:val="0"/>
                        <w:i/>
                        <w:iCs/>
                        <w:color w:val="000000"/>
                        <w:sz w:val="20"/>
                        <w:szCs w:val="20"/>
                      </w:rPr>
                    </w:del>
                  </m:ctrlPr>
                </m:sSubPr>
                <m:e>
                  <m:r>
                    <w:del w:id="792" w:author="Won Do Lee [2]" w:date="2023-07-13T06:15:00Z">
                      <m:rPr>
                        <m:sty m:val="bi"/>
                      </m:rPr>
                      <w:rPr>
                        <w:rFonts w:ascii="Cambria Math" w:eastAsia="Times New Roman" w:hAnsi="Cambria Math"/>
                        <w:color w:val="000000"/>
                        <w:sz w:val="20"/>
                        <w:szCs w:val="20"/>
                      </w:rPr>
                      <m:t>Mob</m:t>
                    </w:del>
                  </m:r>
                </m:e>
                <m:sub>
                  <m:r>
                    <w:del w:id="793" w:author="Won Do Lee [2]" w:date="2023-07-13T06:15:00Z">
                      <m:rPr>
                        <m:sty m:val="bi"/>
                      </m:rPr>
                      <w:rPr>
                        <w:rFonts w:ascii="Cambria Math" w:eastAsia="Times New Roman" w:hAnsi="Cambria Math"/>
                        <w:color w:val="000000"/>
                        <w:sz w:val="20"/>
                        <w:szCs w:val="20"/>
                      </w:rPr>
                      <m:t>t=T</m:t>
                    </w:del>
                  </m:r>
                </m:sub>
              </m:sSub>
              <m:r>
                <w:del w:id="794" w:author="Won Do Lee [2]" w:date="2023-07-13T06:15:00Z">
                  <m:rPr>
                    <m:sty m:val="bi"/>
                  </m:rPr>
                  <w:rPr>
                    <w:rFonts w:ascii="Cambria Math" w:eastAsia="Times New Roman" w:hAnsi="Cambria Math"/>
                    <w:color w:val="000000"/>
                    <w:sz w:val="20"/>
                    <w:szCs w:val="20"/>
                  </w:rPr>
                  <m:t>)</m:t>
                </w:del>
              </m:r>
            </m:oMath>
            <w:del w:id="795" w:author="Won Do Lee [2]" w:date="2023-07-13T06:15:00Z">
              <w:r w:rsidRPr="00005E6E" w:rsidDel="00147789">
                <w:rPr>
                  <w:rFonts w:eastAsia="Times New Roman"/>
                  <w:b w:val="0"/>
                  <w:bCs w:val="0"/>
                  <w:color w:val="000000"/>
                  <w:sz w:val="20"/>
                  <w:szCs w:val="20"/>
                </w:rPr>
                <w:delText xml:space="preserve"> </w:delText>
              </w:r>
            </w:del>
          </w:p>
        </w:tc>
        <w:tc>
          <w:tcPr>
            <w:tcW w:w="0" w:type="auto"/>
          </w:tcPr>
          <w:p w14:paraId="30D3FBF8" w14:textId="6B00D57D" w:rsidR="00CA60E3" w:rsidRPr="00005E6E" w:rsidDel="00147789" w:rsidRDefault="00CA60E3" w:rsidP="00CA60E3">
            <w:pPr>
              <w:widowControl/>
              <w:wordWrap/>
              <w:autoSpaceDE/>
              <w:autoSpaceDN/>
              <w:jc w:val="right"/>
              <w:rPr>
                <w:del w:id="796" w:author="Won Do Lee [2]" w:date="2023-07-13T06:15:00Z"/>
                <w:sz w:val="20"/>
                <w:szCs w:val="20"/>
              </w:rPr>
            </w:pPr>
            <w:del w:id="797" w:author="Won Do Lee [2]" w:date="2023-07-13T06:15:00Z">
              <w:r w:rsidRPr="00005E6E" w:rsidDel="00147789">
                <w:rPr>
                  <w:sz w:val="20"/>
                  <w:szCs w:val="20"/>
                </w:rPr>
                <w:delText>-75.0%</w:delText>
              </w:r>
            </w:del>
          </w:p>
        </w:tc>
        <w:tc>
          <w:tcPr>
            <w:tcW w:w="0" w:type="auto"/>
          </w:tcPr>
          <w:p w14:paraId="4F762838" w14:textId="33C64DDB" w:rsidR="00CA60E3" w:rsidRPr="00005E6E" w:rsidDel="00147789" w:rsidRDefault="00CA60E3" w:rsidP="00CA60E3">
            <w:pPr>
              <w:widowControl/>
              <w:wordWrap/>
              <w:autoSpaceDE/>
              <w:autoSpaceDN/>
              <w:jc w:val="right"/>
              <w:rPr>
                <w:del w:id="798" w:author="Won Do Lee [2]" w:date="2023-07-13T06:15:00Z"/>
                <w:sz w:val="20"/>
                <w:szCs w:val="20"/>
              </w:rPr>
            </w:pPr>
            <w:del w:id="799" w:author="Won Do Lee [2]" w:date="2023-07-13T06:15:00Z">
              <w:r w:rsidRPr="00005E6E" w:rsidDel="00147789">
                <w:rPr>
                  <w:sz w:val="20"/>
                  <w:szCs w:val="20"/>
                </w:rPr>
                <w:delText>-64.7%</w:delText>
              </w:r>
            </w:del>
          </w:p>
        </w:tc>
        <w:tc>
          <w:tcPr>
            <w:tcW w:w="0" w:type="auto"/>
            <w:noWrap/>
            <w:hideMark/>
          </w:tcPr>
          <w:p w14:paraId="07B86A57" w14:textId="3F33F62C" w:rsidR="00CA60E3" w:rsidRPr="00005E6E" w:rsidDel="00147789" w:rsidRDefault="00CA60E3" w:rsidP="00CA60E3">
            <w:pPr>
              <w:widowControl/>
              <w:wordWrap/>
              <w:autoSpaceDE/>
              <w:autoSpaceDN/>
              <w:jc w:val="right"/>
              <w:rPr>
                <w:del w:id="800" w:author="Won Do Lee [2]" w:date="2023-07-13T06:15:00Z"/>
                <w:rFonts w:eastAsia="Times New Roman"/>
                <w:color w:val="000000"/>
                <w:sz w:val="20"/>
                <w:szCs w:val="20"/>
              </w:rPr>
            </w:pPr>
            <w:del w:id="801" w:author="Won Do Lee [2]" w:date="2023-07-13T06:15:00Z">
              <w:r w:rsidRPr="00005E6E" w:rsidDel="00147789">
                <w:rPr>
                  <w:sz w:val="20"/>
                  <w:szCs w:val="20"/>
                </w:rPr>
                <w:delText>-51.8%</w:delText>
              </w:r>
            </w:del>
          </w:p>
        </w:tc>
        <w:tc>
          <w:tcPr>
            <w:tcW w:w="0" w:type="auto"/>
          </w:tcPr>
          <w:p w14:paraId="6A6ACD69" w14:textId="58FF93BF" w:rsidR="00CA60E3" w:rsidRPr="00005E6E" w:rsidDel="00147789" w:rsidRDefault="00CA60E3" w:rsidP="00CA60E3">
            <w:pPr>
              <w:widowControl/>
              <w:wordWrap/>
              <w:autoSpaceDE/>
              <w:autoSpaceDN/>
              <w:jc w:val="right"/>
              <w:rPr>
                <w:del w:id="802" w:author="Won Do Lee [2]" w:date="2023-07-13T06:15:00Z"/>
                <w:sz w:val="20"/>
                <w:szCs w:val="20"/>
              </w:rPr>
            </w:pPr>
            <w:del w:id="803" w:author="Won Do Lee [2]" w:date="2023-07-13T06:15:00Z">
              <w:r w:rsidRPr="00005E6E" w:rsidDel="00147789">
                <w:rPr>
                  <w:sz w:val="20"/>
                  <w:szCs w:val="20"/>
                </w:rPr>
                <w:delText>-40.0%</w:delText>
              </w:r>
            </w:del>
          </w:p>
        </w:tc>
        <w:tc>
          <w:tcPr>
            <w:tcW w:w="0" w:type="auto"/>
            <w:tcBorders>
              <w:left w:val="double" w:sz="4" w:space="0" w:color="auto"/>
              <w:right w:val="nil"/>
            </w:tcBorders>
            <w:noWrap/>
            <w:hideMark/>
          </w:tcPr>
          <w:p w14:paraId="7F589B29" w14:textId="61EE58F8" w:rsidR="00CA60E3" w:rsidRPr="00005E6E" w:rsidDel="00147789" w:rsidRDefault="00CA60E3" w:rsidP="00CA60E3">
            <w:pPr>
              <w:widowControl/>
              <w:wordWrap/>
              <w:autoSpaceDE/>
              <w:autoSpaceDN/>
              <w:jc w:val="right"/>
              <w:rPr>
                <w:del w:id="804" w:author="Won Do Lee [2]" w:date="2023-07-13T06:15:00Z"/>
                <w:rFonts w:eastAsia="Times New Roman"/>
                <w:color w:val="000000"/>
                <w:sz w:val="20"/>
                <w:szCs w:val="20"/>
              </w:rPr>
            </w:pPr>
            <w:del w:id="805" w:author="Won Do Lee [2]" w:date="2023-07-13T06:15:00Z">
              <w:r w:rsidRPr="00005E6E" w:rsidDel="00147789">
                <w:rPr>
                  <w:sz w:val="20"/>
                  <w:szCs w:val="20"/>
                </w:rPr>
                <w:delText>-57.1%</w:delText>
              </w:r>
            </w:del>
          </w:p>
        </w:tc>
      </w:tr>
      <w:tr w:rsidR="00CA60E3" w:rsidRPr="00005E6E" w:rsidDel="00147789" w14:paraId="3D7E2FD9" w14:textId="11B4BDDE" w:rsidTr="00CA60E3">
        <w:trPr>
          <w:trHeight w:val="567"/>
          <w:del w:id="806" w:author="Won Do Lee [2]" w:date="2023-07-13T06:15:00Z"/>
        </w:trPr>
        <w:tc>
          <w:tcPr>
            <w:tcW w:w="0" w:type="auto"/>
            <w:tcBorders>
              <w:left w:val="nil"/>
              <w:bottom w:val="single" w:sz="4" w:space="0" w:color="999999" w:themeColor="text1" w:themeTint="66"/>
            </w:tcBorders>
            <w:noWrap/>
            <w:hideMark/>
          </w:tcPr>
          <w:p w14:paraId="513C5A97" w14:textId="0CB5703D" w:rsidR="00CA60E3" w:rsidRPr="00005E6E" w:rsidDel="00147789" w:rsidRDefault="00CA60E3" w:rsidP="00CA60E3">
            <w:pPr>
              <w:widowControl/>
              <w:wordWrap/>
              <w:autoSpaceDE/>
              <w:autoSpaceDN/>
              <w:cnfStyle w:val="001000000000" w:firstRow="0" w:lastRow="0" w:firstColumn="1" w:lastColumn="0" w:oddVBand="0" w:evenVBand="0" w:oddHBand="0" w:evenHBand="0" w:firstRowFirstColumn="0" w:firstRowLastColumn="0" w:lastRowFirstColumn="0" w:lastRowLastColumn="0"/>
              <w:rPr>
                <w:del w:id="807" w:author="Won Do Lee [2]" w:date="2023-07-13T06:15:00Z"/>
                <w:rFonts w:eastAsia="Times New Roman"/>
                <w:b w:val="0"/>
                <w:bCs w:val="0"/>
                <w:color w:val="000000"/>
                <w:sz w:val="20"/>
                <w:szCs w:val="20"/>
              </w:rPr>
            </w:pPr>
            <w:del w:id="808" w:author="Won Do Lee [2]" w:date="2023-07-13T06:15:00Z">
              <w:r w:rsidRPr="00005E6E" w:rsidDel="00147789">
                <w:rPr>
                  <w:rFonts w:eastAsia="Times New Roman"/>
                  <w:b w:val="0"/>
                  <w:bCs w:val="0"/>
                  <w:color w:val="000000"/>
                  <w:sz w:val="20"/>
                  <w:szCs w:val="20"/>
                </w:rPr>
                <w:delText>Mobility recovery</w:delText>
              </w:r>
            </w:del>
          </w:p>
          <w:p w14:paraId="136C414E" w14:textId="1CA75498" w:rsidR="00CA60E3" w:rsidRPr="00005E6E" w:rsidDel="00147789" w:rsidRDefault="00CA60E3" w:rsidP="00CA60E3">
            <w:pPr>
              <w:widowControl/>
              <w:wordWrap/>
              <w:autoSpaceDE/>
              <w:autoSpaceDN/>
              <w:cnfStyle w:val="001000000000" w:firstRow="0" w:lastRow="0" w:firstColumn="1" w:lastColumn="0" w:oddVBand="0" w:evenVBand="0" w:oddHBand="0" w:evenHBand="0" w:firstRowFirstColumn="0" w:firstRowLastColumn="0" w:lastRowFirstColumn="0" w:lastRowLastColumn="0"/>
              <w:rPr>
                <w:del w:id="809" w:author="Won Do Lee [2]" w:date="2023-07-13T06:15:00Z"/>
                <w:rFonts w:eastAsia="Times New Roman"/>
                <w:b w:val="0"/>
                <w:bCs w:val="0"/>
                <w:color w:val="000000"/>
                <w:sz w:val="20"/>
                <w:szCs w:val="20"/>
              </w:rPr>
            </w:pPr>
            <m:oMath>
              <m:r>
                <w:del w:id="810" w:author="Won Do Lee [2]" w:date="2023-07-13T06:15:00Z">
                  <m:rPr>
                    <m:sty m:val="bi"/>
                  </m:rPr>
                  <w:rPr>
                    <w:rFonts w:ascii="Cambria Math" w:eastAsia="Times New Roman" w:hAnsi="Cambria Math"/>
                    <w:color w:val="000000"/>
                    <w:sz w:val="20"/>
                    <w:szCs w:val="20"/>
                  </w:rPr>
                  <m:t>(</m:t>
                </w:del>
              </m:r>
              <m:sSub>
                <m:sSubPr>
                  <m:ctrlPr>
                    <w:del w:id="811" w:author="Won Do Lee [2]" w:date="2023-07-13T06:15:00Z">
                      <w:rPr>
                        <w:rFonts w:ascii="Cambria Math" w:eastAsia="Times New Roman" w:hAnsi="Cambria Math"/>
                        <w:b w:val="0"/>
                        <w:bCs w:val="0"/>
                        <w:i/>
                        <w:color w:val="000000"/>
                        <w:sz w:val="20"/>
                        <w:szCs w:val="20"/>
                      </w:rPr>
                    </w:del>
                  </m:ctrlPr>
                </m:sSubPr>
                <m:e>
                  <m:r>
                    <w:del w:id="812" w:author="Won Do Lee [2]" w:date="2023-07-13T06:15:00Z">
                      <m:rPr>
                        <m:sty m:val="bi"/>
                      </m:rPr>
                      <w:rPr>
                        <w:rFonts w:ascii="Cambria Math" w:eastAsia="Times New Roman" w:hAnsi="Cambria Math"/>
                        <w:color w:val="000000"/>
                        <w:sz w:val="20"/>
                        <w:szCs w:val="20"/>
                      </w:rPr>
                      <m:t>Mob</m:t>
                    </w:del>
                  </m:r>
                </m:e>
                <m:sub>
                  <m:r>
                    <w:del w:id="813" w:author="Won Do Lee [2]" w:date="2023-07-13T06:15:00Z">
                      <m:rPr>
                        <m:sty m:val="bi"/>
                      </m:rPr>
                      <w:rPr>
                        <w:rFonts w:ascii="Cambria Math" w:eastAsia="Times New Roman" w:hAnsi="Cambria Math"/>
                        <w:color w:val="000000"/>
                        <w:sz w:val="20"/>
                        <w:szCs w:val="20"/>
                      </w:rPr>
                      <m:t>B</m:t>
                    </w:del>
                  </m:r>
                </m:sub>
              </m:sSub>
              <m:r>
                <w:del w:id="814" w:author="Won Do Lee [2]" w:date="2023-07-13T06:15:00Z">
                  <m:rPr>
                    <m:sty m:val="bi"/>
                  </m:rPr>
                  <w:rPr>
                    <w:rFonts w:ascii="Cambria Math" w:eastAsia="Times New Roman" w:hAnsi="Cambria Math"/>
                    <w:color w:val="000000"/>
                    <w:sz w:val="20"/>
                    <w:szCs w:val="20"/>
                  </w:rPr>
                  <m:t>=(</m:t>
                </w:del>
              </m:r>
              <m:sSub>
                <m:sSubPr>
                  <m:ctrlPr>
                    <w:del w:id="815" w:author="Won Do Lee [2]" w:date="2023-07-13T06:15:00Z">
                      <w:rPr>
                        <w:rFonts w:ascii="Cambria Math" w:eastAsia="Times New Roman" w:hAnsi="Cambria Math"/>
                        <w:b w:val="0"/>
                        <w:bCs w:val="0"/>
                        <w:i/>
                        <w:color w:val="000000"/>
                        <w:sz w:val="20"/>
                        <w:szCs w:val="20"/>
                      </w:rPr>
                    </w:del>
                  </m:ctrlPr>
                </m:sSubPr>
                <m:e>
                  <m:r>
                    <w:del w:id="816" w:author="Won Do Lee [2]" w:date="2023-07-13T06:15:00Z">
                      <m:rPr>
                        <m:sty m:val="bi"/>
                      </m:rPr>
                      <w:rPr>
                        <w:rFonts w:ascii="Cambria Math" w:eastAsia="Times New Roman" w:hAnsi="Cambria Math"/>
                        <w:color w:val="000000"/>
                        <w:sz w:val="20"/>
                        <w:szCs w:val="20"/>
                      </w:rPr>
                      <m:t>Mob</m:t>
                    </w:del>
                  </m:r>
                </m:e>
                <m:sub>
                  <m:r>
                    <w:del w:id="817" w:author="Won Do Lee [2]" w:date="2023-07-13T06:15:00Z">
                      <m:rPr>
                        <m:sty m:val="bi"/>
                      </m:rPr>
                      <w:rPr>
                        <w:rFonts w:ascii="Cambria Math" w:eastAsia="Times New Roman" w:hAnsi="Cambria Math"/>
                        <w:color w:val="000000"/>
                        <w:sz w:val="20"/>
                        <w:szCs w:val="20"/>
                      </w:rPr>
                      <m:t>t=T</m:t>
                    </w:del>
                  </m:r>
                </m:sub>
              </m:sSub>
              <m:r>
                <w:del w:id="818" w:author="Won Do Lee [2]" w:date="2023-07-13T06:15:00Z">
                  <m:rPr>
                    <m:sty m:val="bi"/>
                  </m:rPr>
                  <w:rPr>
                    <w:rFonts w:ascii="Cambria Math" w:eastAsia="Times New Roman" w:hAnsi="Cambria Math"/>
                    <w:color w:val="000000"/>
                    <w:sz w:val="20"/>
                    <w:szCs w:val="20"/>
                  </w:rPr>
                  <m:t>-</m:t>
                </w:del>
              </m:r>
              <m:sSub>
                <m:sSubPr>
                  <m:ctrlPr>
                    <w:del w:id="819" w:author="Won Do Lee [2]" w:date="2023-07-13T06:15:00Z">
                      <w:rPr>
                        <w:rFonts w:ascii="Cambria Math" w:eastAsia="Times New Roman" w:hAnsi="Cambria Math"/>
                        <w:b w:val="0"/>
                        <w:bCs w:val="0"/>
                        <w:i/>
                        <w:color w:val="000000"/>
                        <w:sz w:val="20"/>
                        <w:szCs w:val="20"/>
                      </w:rPr>
                    </w:del>
                  </m:ctrlPr>
                </m:sSubPr>
                <m:e>
                  <m:r>
                    <w:del w:id="820" w:author="Won Do Lee [2]" w:date="2023-07-13T06:15:00Z">
                      <m:rPr>
                        <m:sty m:val="bi"/>
                      </m:rPr>
                      <w:rPr>
                        <w:rFonts w:ascii="Cambria Math" w:eastAsia="Times New Roman" w:hAnsi="Cambria Math"/>
                        <w:color w:val="000000"/>
                        <w:sz w:val="20"/>
                        <w:szCs w:val="20"/>
                      </w:rPr>
                      <m:t>Mob</m:t>
                    </w:del>
                  </m:r>
                </m:e>
                <m:sub>
                  <m:r>
                    <w:del w:id="821" w:author="Won Do Lee [2]" w:date="2023-07-13T06:15:00Z">
                      <m:rPr>
                        <m:sty m:val="bi"/>
                      </m:rPr>
                      <w:rPr>
                        <w:rFonts w:ascii="Cambria Math" w:eastAsia="Times New Roman" w:hAnsi="Cambria Math"/>
                        <w:color w:val="000000"/>
                        <w:sz w:val="20"/>
                        <w:szCs w:val="20"/>
                      </w:rPr>
                      <m:t>min</m:t>
                    </w:del>
                  </m:r>
                </m:sub>
              </m:sSub>
              <m:r>
                <w:del w:id="822" w:author="Won Do Lee [2]" w:date="2023-07-13T06:15:00Z">
                  <m:rPr>
                    <m:sty m:val="bi"/>
                  </m:rPr>
                  <w:rPr>
                    <w:rFonts w:ascii="Cambria Math" w:eastAsia="Times New Roman" w:hAnsi="Cambria Math"/>
                    <w:color w:val="000000"/>
                    <w:sz w:val="20"/>
                    <w:szCs w:val="20"/>
                  </w:rPr>
                  <m:t>)/</m:t>
                </w:del>
              </m:r>
              <m:sSub>
                <m:sSubPr>
                  <m:ctrlPr>
                    <w:del w:id="823" w:author="Won Do Lee [2]" w:date="2023-07-13T06:15:00Z">
                      <w:rPr>
                        <w:rFonts w:ascii="Cambria Math" w:eastAsia="Times New Roman" w:hAnsi="Cambria Math"/>
                        <w:b w:val="0"/>
                        <w:bCs w:val="0"/>
                        <w:i/>
                        <w:color w:val="000000"/>
                        <w:sz w:val="20"/>
                        <w:szCs w:val="20"/>
                      </w:rPr>
                    </w:del>
                  </m:ctrlPr>
                </m:sSubPr>
                <m:e>
                  <m:r>
                    <w:del w:id="824" w:author="Won Do Lee [2]" w:date="2023-07-13T06:15:00Z">
                      <m:rPr>
                        <m:sty m:val="bi"/>
                      </m:rPr>
                      <w:rPr>
                        <w:rFonts w:ascii="Cambria Math" w:eastAsia="Times New Roman" w:hAnsi="Cambria Math"/>
                        <w:color w:val="000000"/>
                        <w:sz w:val="20"/>
                        <w:szCs w:val="20"/>
                      </w:rPr>
                      <m:t>Mob</m:t>
                    </w:del>
                  </m:r>
                </m:e>
                <m:sub>
                  <m:r>
                    <w:del w:id="825" w:author="Won Do Lee [2]" w:date="2023-07-13T06:15:00Z">
                      <m:rPr>
                        <m:sty m:val="bi"/>
                      </m:rPr>
                      <w:rPr>
                        <w:rFonts w:ascii="Cambria Math" w:eastAsia="Times New Roman" w:hAnsi="Cambria Math"/>
                        <w:color w:val="000000"/>
                        <w:sz w:val="20"/>
                        <w:szCs w:val="20"/>
                      </w:rPr>
                      <m:t>min</m:t>
                    </w:del>
                  </m:r>
                </m:sub>
              </m:sSub>
              <m:r>
                <w:del w:id="826" w:author="Won Do Lee [2]" w:date="2023-07-13T06:15:00Z">
                  <m:rPr>
                    <m:sty m:val="bi"/>
                  </m:rPr>
                  <w:rPr>
                    <w:rFonts w:ascii="Cambria Math" w:eastAsia="Times New Roman" w:hAnsi="Cambria Math"/>
                    <w:color w:val="000000"/>
                    <w:sz w:val="20"/>
                    <w:szCs w:val="20"/>
                  </w:rPr>
                  <m:t>)</m:t>
                </w:del>
              </m:r>
            </m:oMath>
            <w:del w:id="827" w:author="Won Do Lee [2]" w:date="2023-07-13T06:15:00Z">
              <w:r w:rsidRPr="00005E6E" w:rsidDel="00147789">
                <w:rPr>
                  <w:rFonts w:eastAsia="Times New Roman"/>
                  <w:b w:val="0"/>
                  <w:bCs w:val="0"/>
                  <w:color w:val="000000"/>
                  <w:sz w:val="20"/>
                  <w:szCs w:val="20"/>
                </w:rPr>
                <w:delText xml:space="preserve"> </w:delText>
              </w:r>
            </w:del>
          </w:p>
        </w:tc>
        <w:tc>
          <w:tcPr>
            <w:tcW w:w="0" w:type="auto"/>
            <w:tcBorders>
              <w:bottom w:val="single" w:sz="4" w:space="0" w:color="999999" w:themeColor="text1" w:themeTint="66"/>
            </w:tcBorders>
          </w:tcPr>
          <w:p w14:paraId="0F38D72A" w14:textId="6EE7EBB4" w:rsidR="00CA60E3" w:rsidRPr="00005E6E" w:rsidDel="00147789" w:rsidRDefault="00CA60E3" w:rsidP="00CA60E3">
            <w:pPr>
              <w:widowControl/>
              <w:wordWrap/>
              <w:autoSpaceDE/>
              <w:autoSpaceDN/>
              <w:jc w:val="right"/>
              <w:rPr>
                <w:del w:id="828" w:author="Won Do Lee [2]" w:date="2023-07-13T06:15:00Z"/>
                <w:sz w:val="20"/>
                <w:szCs w:val="20"/>
              </w:rPr>
            </w:pPr>
            <w:del w:id="829" w:author="Won Do Lee [2]" w:date="2023-07-13T06:15:00Z">
              <w:r w:rsidRPr="00005E6E" w:rsidDel="00147789">
                <w:rPr>
                  <w:sz w:val="20"/>
                  <w:szCs w:val="20"/>
                </w:rPr>
                <w:delText>15.3%</w:delText>
              </w:r>
            </w:del>
          </w:p>
        </w:tc>
        <w:tc>
          <w:tcPr>
            <w:tcW w:w="0" w:type="auto"/>
            <w:tcBorders>
              <w:bottom w:val="single" w:sz="4" w:space="0" w:color="999999" w:themeColor="text1" w:themeTint="66"/>
            </w:tcBorders>
          </w:tcPr>
          <w:p w14:paraId="12A32547" w14:textId="09D96986" w:rsidR="00CA60E3" w:rsidRPr="00005E6E" w:rsidDel="00147789" w:rsidRDefault="00CA60E3" w:rsidP="00CA60E3">
            <w:pPr>
              <w:widowControl/>
              <w:wordWrap/>
              <w:autoSpaceDE/>
              <w:autoSpaceDN/>
              <w:jc w:val="right"/>
              <w:rPr>
                <w:del w:id="830" w:author="Won Do Lee [2]" w:date="2023-07-13T06:15:00Z"/>
                <w:sz w:val="20"/>
                <w:szCs w:val="20"/>
              </w:rPr>
            </w:pPr>
            <w:del w:id="831" w:author="Won Do Lee [2]" w:date="2023-07-13T06:15:00Z">
              <w:r w:rsidRPr="00005E6E" w:rsidDel="00147789">
                <w:rPr>
                  <w:sz w:val="20"/>
                  <w:szCs w:val="20"/>
                </w:rPr>
                <w:delText>21.7%</w:delText>
              </w:r>
            </w:del>
          </w:p>
        </w:tc>
        <w:tc>
          <w:tcPr>
            <w:tcW w:w="0" w:type="auto"/>
            <w:tcBorders>
              <w:bottom w:val="single" w:sz="4" w:space="0" w:color="999999" w:themeColor="text1" w:themeTint="66"/>
            </w:tcBorders>
            <w:noWrap/>
            <w:hideMark/>
          </w:tcPr>
          <w:p w14:paraId="3B34CE91" w14:textId="681D9220" w:rsidR="00CA60E3" w:rsidRPr="00005E6E" w:rsidDel="00147789" w:rsidRDefault="00CA60E3" w:rsidP="00CA60E3">
            <w:pPr>
              <w:widowControl/>
              <w:wordWrap/>
              <w:autoSpaceDE/>
              <w:autoSpaceDN/>
              <w:jc w:val="right"/>
              <w:rPr>
                <w:del w:id="832" w:author="Won Do Lee [2]" w:date="2023-07-13T06:15:00Z"/>
                <w:rFonts w:eastAsia="Times New Roman"/>
                <w:color w:val="000000"/>
                <w:sz w:val="20"/>
                <w:szCs w:val="20"/>
              </w:rPr>
            </w:pPr>
            <w:del w:id="833" w:author="Won Do Lee [2]" w:date="2023-07-13T06:15:00Z">
              <w:r w:rsidRPr="00005E6E" w:rsidDel="00147789">
                <w:rPr>
                  <w:sz w:val="20"/>
                  <w:szCs w:val="20"/>
                </w:rPr>
                <w:delText>31.3%</w:delText>
              </w:r>
            </w:del>
          </w:p>
        </w:tc>
        <w:tc>
          <w:tcPr>
            <w:tcW w:w="0" w:type="auto"/>
            <w:tcBorders>
              <w:bottom w:val="single" w:sz="4" w:space="0" w:color="999999" w:themeColor="text1" w:themeTint="66"/>
            </w:tcBorders>
          </w:tcPr>
          <w:p w14:paraId="0E707981" w14:textId="13575F44" w:rsidR="00CA60E3" w:rsidRPr="00005E6E" w:rsidDel="00147789" w:rsidRDefault="00CA60E3" w:rsidP="00CA60E3">
            <w:pPr>
              <w:widowControl/>
              <w:wordWrap/>
              <w:autoSpaceDE/>
              <w:autoSpaceDN/>
              <w:jc w:val="right"/>
              <w:rPr>
                <w:del w:id="834" w:author="Won Do Lee [2]" w:date="2023-07-13T06:15:00Z"/>
                <w:sz w:val="20"/>
                <w:szCs w:val="20"/>
              </w:rPr>
            </w:pPr>
            <w:del w:id="835" w:author="Won Do Lee [2]" w:date="2023-07-13T06:15:00Z">
              <w:r w:rsidRPr="00005E6E" w:rsidDel="00147789">
                <w:rPr>
                  <w:sz w:val="20"/>
                  <w:szCs w:val="20"/>
                </w:rPr>
                <w:delText>40.6%</w:delText>
              </w:r>
            </w:del>
          </w:p>
        </w:tc>
        <w:tc>
          <w:tcPr>
            <w:tcW w:w="0" w:type="auto"/>
            <w:tcBorders>
              <w:left w:val="double" w:sz="4" w:space="0" w:color="auto"/>
              <w:bottom w:val="single" w:sz="4" w:space="0" w:color="999999" w:themeColor="text1" w:themeTint="66"/>
              <w:right w:val="nil"/>
            </w:tcBorders>
            <w:noWrap/>
            <w:hideMark/>
          </w:tcPr>
          <w:p w14:paraId="2229ED38" w14:textId="692A2AB1" w:rsidR="00CA60E3" w:rsidRPr="00005E6E" w:rsidDel="00147789" w:rsidRDefault="00CA60E3" w:rsidP="00CA60E3">
            <w:pPr>
              <w:widowControl/>
              <w:wordWrap/>
              <w:autoSpaceDE/>
              <w:autoSpaceDN/>
              <w:jc w:val="right"/>
              <w:rPr>
                <w:del w:id="836" w:author="Won Do Lee [2]" w:date="2023-07-13T06:15:00Z"/>
                <w:rFonts w:eastAsia="Times New Roman"/>
                <w:color w:val="000000"/>
                <w:sz w:val="20"/>
                <w:szCs w:val="20"/>
              </w:rPr>
            </w:pPr>
            <w:del w:id="837" w:author="Won Do Lee [2]" w:date="2023-07-13T06:15:00Z">
              <w:r w:rsidRPr="00005E6E" w:rsidDel="00147789">
                <w:rPr>
                  <w:sz w:val="20"/>
                  <w:szCs w:val="20"/>
                </w:rPr>
                <w:delText>27.2%</w:delText>
              </w:r>
            </w:del>
          </w:p>
        </w:tc>
      </w:tr>
      <w:tr w:rsidR="00CA60E3" w:rsidRPr="00005E6E" w:rsidDel="00147789" w14:paraId="2C296704" w14:textId="5713DEAF" w:rsidTr="00CA60E3">
        <w:trPr>
          <w:trHeight w:val="567"/>
          <w:del w:id="838" w:author="Won Do Lee [2]" w:date="2023-07-13T06:15:00Z"/>
        </w:trPr>
        <w:tc>
          <w:tcPr>
            <w:tcW w:w="0" w:type="auto"/>
            <w:tcBorders>
              <w:left w:val="nil"/>
              <w:bottom w:val="single" w:sz="12" w:space="0" w:color="auto"/>
            </w:tcBorders>
            <w:noWrap/>
            <w:hideMark/>
          </w:tcPr>
          <w:p w14:paraId="2CFE5BA5" w14:textId="26FD7AB0" w:rsidR="00CA60E3" w:rsidRPr="00005E6E" w:rsidDel="00147789" w:rsidRDefault="00CA60E3" w:rsidP="00CA60E3">
            <w:pPr>
              <w:widowControl/>
              <w:wordWrap/>
              <w:autoSpaceDE/>
              <w:autoSpaceDN/>
              <w:cnfStyle w:val="001000000000" w:firstRow="0" w:lastRow="0" w:firstColumn="1" w:lastColumn="0" w:oddVBand="0" w:evenVBand="0" w:oddHBand="0" w:evenHBand="0" w:firstRowFirstColumn="0" w:firstRowLastColumn="0" w:lastRowFirstColumn="0" w:lastRowLastColumn="0"/>
              <w:rPr>
                <w:del w:id="839" w:author="Won Do Lee [2]" w:date="2023-07-13T06:15:00Z"/>
                <w:rFonts w:eastAsia="Times New Roman"/>
                <w:b w:val="0"/>
                <w:bCs w:val="0"/>
                <w:color w:val="000000"/>
                <w:sz w:val="20"/>
                <w:szCs w:val="20"/>
              </w:rPr>
            </w:pPr>
            <w:del w:id="840" w:author="Won Do Lee [2]" w:date="2023-07-13T06:15:00Z">
              <w:r w:rsidRPr="00005E6E" w:rsidDel="00147789">
                <w:rPr>
                  <w:rFonts w:eastAsia="Times New Roman"/>
                  <w:b w:val="0"/>
                  <w:bCs w:val="0"/>
                  <w:color w:val="000000"/>
                  <w:sz w:val="20"/>
                  <w:szCs w:val="20"/>
                </w:rPr>
                <w:delText>Net reduction in mobility</w:delText>
              </w:r>
            </w:del>
          </w:p>
          <w:p w14:paraId="350E8B2E" w14:textId="1F65EC0F" w:rsidR="00CA60E3" w:rsidRPr="00005E6E" w:rsidDel="00147789" w:rsidRDefault="00CA60E3" w:rsidP="00CA60E3">
            <w:pPr>
              <w:widowControl/>
              <w:wordWrap/>
              <w:autoSpaceDE/>
              <w:autoSpaceDN/>
              <w:cnfStyle w:val="001000000000" w:firstRow="0" w:lastRow="0" w:firstColumn="1" w:lastColumn="0" w:oddVBand="0" w:evenVBand="0" w:oddHBand="0" w:evenHBand="0" w:firstRowFirstColumn="0" w:firstRowLastColumn="0" w:lastRowFirstColumn="0" w:lastRowLastColumn="0"/>
              <w:rPr>
                <w:del w:id="841" w:author="Won Do Lee [2]" w:date="2023-07-13T06:15:00Z"/>
                <w:rFonts w:eastAsia="Times New Roman"/>
                <w:b w:val="0"/>
                <w:bCs w:val="0"/>
                <w:color w:val="000000"/>
                <w:sz w:val="20"/>
                <w:szCs w:val="20"/>
              </w:rPr>
            </w:pPr>
            <m:oMath>
              <m:r>
                <w:del w:id="842" w:author="Won Do Lee [2]" w:date="2023-07-13T06:15:00Z">
                  <m:rPr>
                    <m:sty m:val="bi"/>
                  </m:rPr>
                  <w:rPr>
                    <w:rFonts w:ascii="Cambria Math" w:eastAsia="Times New Roman" w:hAnsi="Cambria Math"/>
                    <w:color w:val="000000"/>
                    <w:sz w:val="20"/>
                    <w:szCs w:val="20"/>
                  </w:rPr>
                  <m:t>(</m:t>
                </w:del>
              </m:r>
              <m:sSub>
                <m:sSubPr>
                  <m:ctrlPr>
                    <w:del w:id="843" w:author="Won Do Lee [2]" w:date="2023-07-13T06:15:00Z">
                      <w:rPr>
                        <w:rFonts w:ascii="Cambria Math" w:eastAsia="Times New Roman" w:hAnsi="Cambria Math"/>
                        <w:b w:val="0"/>
                        <w:bCs w:val="0"/>
                        <w:i/>
                        <w:iCs/>
                        <w:color w:val="000000"/>
                        <w:sz w:val="20"/>
                        <w:szCs w:val="20"/>
                      </w:rPr>
                    </w:del>
                  </m:ctrlPr>
                </m:sSubPr>
                <m:e>
                  <m:r>
                    <w:del w:id="844" w:author="Won Do Lee [2]" w:date="2023-07-13T06:15:00Z">
                      <m:rPr>
                        <m:sty m:val="bi"/>
                      </m:rPr>
                      <w:rPr>
                        <w:rFonts w:ascii="Cambria Math" w:eastAsia="Times New Roman" w:hAnsi="Cambria Math"/>
                        <w:color w:val="000000"/>
                        <w:sz w:val="20"/>
                        <w:szCs w:val="20"/>
                      </w:rPr>
                      <m:t>R</m:t>
                    </w:del>
                  </m:r>
                </m:e>
                <m:sub>
                  <m:r>
                    <w:del w:id="845" w:author="Won Do Lee [2]" w:date="2023-07-13T06:15:00Z">
                      <m:rPr>
                        <m:sty m:val="bi"/>
                      </m:rPr>
                      <w:rPr>
                        <w:rFonts w:ascii="Cambria Math" w:eastAsia="Times New Roman" w:hAnsi="Cambria Math"/>
                        <w:color w:val="000000"/>
                        <w:sz w:val="20"/>
                        <w:szCs w:val="20"/>
                      </w:rPr>
                      <m:t>net</m:t>
                    </w:del>
                  </m:r>
                </m:sub>
              </m:sSub>
              <m:r>
                <w:del w:id="846" w:author="Won Do Lee [2]" w:date="2023-07-13T06:15:00Z">
                  <m:rPr>
                    <m:sty m:val="bi"/>
                  </m:rPr>
                  <w:rPr>
                    <w:rFonts w:ascii="Cambria Math" w:eastAsia="Times New Roman" w:hAnsi="Cambria Math"/>
                    <w:color w:val="000000"/>
                    <w:sz w:val="20"/>
                    <w:szCs w:val="20"/>
                  </w:rPr>
                  <m:t>=(</m:t>
                </w:del>
              </m:r>
              <m:sSub>
                <m:sSubPr>
                  <m:ctrlPr>
                    <w:del w:id="847" w:author="Won Do Lee [2]" w:date="2023-07-13T06:15:00Z">
                      <w:rPr>
                        <w:rFonts w:ascii="Cambria Math" w:eastAsia="Times New Roman" w:hAnsi="Cambria Math"/>
                        <w:b w:val="0"/>
                        <w:bCs w:val="0"/>
                        <w:i/>
                        <w:iCs/>
                        <w:color w:val="000000"/>
                        <w:sz w:val="20"/>
                        <w:szCs w:val="20"/>
                      </w:rPr>
                    </w:del>
                  </m:ctrlPr>
                </m:sSubPr>
                <m:e>
                  <m:r>
                    <w:del w:id="848" w:author="Won Do Lee [2]" w:date="2023-07-13T06:15:00Z">
                      <m:rPr>
                        <m:sty m:val="bi"/>
                      </m:rPr>
                      <w:rPr>
                        <w:rFonts w:ascii="Cambria Math" w:eastAsia="Times New Roman" w:hAnsi="Cambria Math"/>
                        <w:color w:val="000000"/>
                        <w:sz w:val="20"/>
                        <w:szCs w:val="20"/>
                      </w:rPr>
                      <m:t>Mob</m:t>
                    </w:del>
                  </m:r>
                </m:e>
                <m:sub>
                  <m:r>
                    <w:del w:id="849" w:author="Won Do Lee [2]" w:date="2023-07-13T06:15:00Z">
                      <m:rPr>
                        <m:sty m:val="bi"/>
                      </m:rPr>
                      <w:rPr>
                        <w:rFonts w:ascii="Cambria Math" w:eastAsia="Times New Roman" w:hAnsi="Cambria Math"/>
                        <w:color w:val="000000"/>
                        <w:sz w:val="20"/>
                        <w:szCs w:val="20"/>
                      </w:rPr>
                      <m:t>t=T</m:t>
                    </w:del>
                  </m:r>
                </m:sub>
              </m:sSub>
              <m:r>
                <w:del w:id="850" w:author="Won Do Lee [2]" w:date="2023-07-13T06:15:00Z">
                  <m:rPr>
                    <m:sty m:val="bi"/>
                  </m:rPr>
                  <w:rPr>
                    <w:rFonts w:ascii="Cambria Math" w:eastAsia="Times New Roman" w:hAnsi="Cambria Math"/>
                    <w:color w:val="000000"/>
                    <w:sz w:val="20"/>
                    <w:szCs w:val="20"/>
                  </w:rPr>
                  <m:t>-</m:t>
                </w:del>
              </m:r>
              <m:sSub>
                <m:sSubPr>
                  <m:ctrlPr>
                    <w:del w:id="851" w:author="Won Do Lee [2]" w:date="2023-07-13T06:15:00Z">
                      <w:rPr>
                        <w:rFonts w:ascii="Cambria Math" w:eastAsia="Times New Roman" w:hAnsi="Cambria Math"/>
                        <w:b w:val="0"/>
                        <w:bCs w:val="0"/>
                        <w:i/>
                        <w:iCs/>
                        <w:color w:val="000000"/>
                        <w:sz w:val="20"/>
                        <w:szCs w:val="20"/>
                      </w:rPr>
                    </w:del>
                  </m:ctrlPr>
                </m:sSubPr>
                <m:e>
                  <m:r>
                    <w:del w:id="852" w:author="Won Do Lee [2]" w:date="2023-07-13T06:15:00Z">
                      <m:rPr>
                        <m:sty m:val="bi"/>
                      </m:rPr>
                      <w:rPr>
                        <w:rFonts w:ascii="Cambria Math" w:eastAsia="Times New Roman" w:hAnsi="Cambria Math"/>
                        <w:color w:val="000000"/>
                        <w:sz w:val="20"/>
                        <w:szCs w:val="20"/>
                      </w:rPr>
                      <m:t>Mob</m:t>
                    </w:del>
                  </m:r>
                </m:e>
                <m:sub>
                  <m:r>
                    <w:del w:id="853" w:author="Won Do Lee [2]" w:date="2023-07-13T06:15:00Z">
                      <m:rPr>
                        <m:sty m:val="bi"/>
                      </m:rPr>
                      <w:rPr>
                        <w:rFonts w:ascii="Cambria Math" w:eastAsia="Times New Roman" w:hAnsi="Cambria Math"/>
                        <w:color w:val="000000"/>
                        <w:sz w:val="20"/>
                        <w:szCs w:val="20"/>
                      </w:rPr>
                      <m:t>t=0</m:t>
                    </w:del>
                  </m:r>
                </m:sub>
              </m:sSub>
              <m:r>
                <w:del w:id="854" w:author="Won Do Lee [2]" w:date="2023-07-13T06:15:00Z">
                  <m:rPr>
                    <m:sty m:val="bi"/>
                  </m:rPr>
                  <w:rPr>
                    <w:rFonts w:ascii="Cambria Math" w:eastAsia="Times New Roman" w:hAnsi="Cambria Math"/>
                    <w:color w:val="000000"/>
                    <w:sz w:val="20"/>
                    <w:szCs w:val="20"/>
                  </w:rPr>
                  <m:t>)/</m:t>
                </w:del>
              </m:r>
              <m:sSub>
                <m:sSubPr>
                  <m:ctrlPr>
                    <w:del w:id="855" w:author="Won Do Lee [2]" w:date="2023-07-13T06:15:00Z">
                      <w:rPr>
                        <w:rFonts w:ascii="Cambria Math" w:eastAsia="Times New Roman" w:hAnsi="Cambria Math"/>
                        <w:b w:val="0"/>
                        <w:bCs w:val="0"/>
                        <w:i/>
                        <w:iCs/>
                        <w:color w:val="000000"/>
                        <w:sz w:val="20"/>
                        <w:szCs w:val="20"/>
                      </w:rPr>
                    </w:del>
                  </m:ctrlPr>
                </m:sSubPr>
                <m:e>
                  <m:r>
                    <w:del w:id="856" w:author="Won Do Lee [2]" w:date="2023-07-13T06:15:00Z">
                      <m:rPr>
                        <m:sty m:val="bi"/>
                      </m:rPr>
                      <w:rPr>
                        <w:rFonts w:ascii="Cambria Math" w:eastAsia="Times New Roman" w:hAnsi="Cambria Math"/>
                        <w:color w:val="000000"/>
                        <w:sz w:val="20"/>
                        <w:szCs w:val="20"/>
                      </w:rPr>
                      <m:t>Mob</m:t>
                    </w:del>
                  </m:r>
                </m:e>
                <m:sub>
                  <m:r>
                    <w:del w:id="857" w:author="Won Do Lee [2]" w:date="2023-07-13T06:15:00Z">
                      <m:rPr>
                        <m:sty m:val="bi"/>
                      </m:rPr>
                      <w:rPr>
                        <w:rFonts w:ascii="Cambria Math" w:eastAsia="Times New Roman" w:hAnsi="Cambria Math"/>
                        <w:color w:val="000000"/>
                        <w:sz w:val="20"/>
                        <w:szCs w:val="20"/>
                      </w:rPr>
                      <m:t>t=0</m:t>
                    </w:del>
                  </m:r>
                </m:sub>
              </m:sSub>
              <m:r>
                <w:del w:id="858" w:author="Won Do Lee [2]" w:date="2023-07-13T06:15:00Z">
                  <m:rPr>
                    <m:sty m:val="bi"/>
                  </m:rPr>
                  <w:rPr>
                    <w:rFonts w:ascii="Cambria Math" w:eastAsia="Times New Roman" w:hAnsi="Cambria Math"/>
                    <w:color w:val="000000"/>
                    <w:sz w:val="20"/>
                    <w:szCs w:val="20"/>
                  </w:rPr>
                  <m:t>)</m:t>
                </w:del>
              </m:r>
            </m:oMath>
            <w:del w:id="859" w:author="Won Do Lee [2]" w:date="2023-07-13T06:15:00Z">
              <w:r w:rsidRPr="00005E6E" w:rsidDel="00147789">
                <w:rPr>
                  <w:rFonts w:eastAsia="Times New Roman"/>
                  <w:b w:val="0"/>
                  <w:bCs w:val="0"/>
                  <w:color w:val="000000"/>
                  <w:sz w:val="20"/>
                  <w:szCs w:val="20"/>
                </w:rPr>
                <w:delText xml:space="preserve"> </w:delText>
              </w:r>
            </w:del>
          </w:p>
        </w:tc>
        <w:tc>
          <w:tcPr>
            <w:tcW w:w="0" w:type="auto"/>
            <w:tcBorders>
              <w:bottom w:val="single" w:sz="12" w:space="0" w:color="auto"/>
            </w:tcBorders>
          </w:tcPr>
          <w:p w14:paraId="1AF5B8F2" w14:textId="244AAF10" w:rsidR="00CA60E3" w:rsidRPr="00005E6E" w:rsidDel="00147789" w:rsidRDefault="00CA60E3" w:rsidP="00CA60E3">
            <w:pPr>
              <w:widowControl/>
              <w:wordWrap/>
              <w:autoSpaceDE/>
              <w:autoSpaceDN/>
              <w:jc w:val="right"/>
              <w:rPr>
                <w:del w:id="860" w:author="Won Do Lee [2]" w:date="2023-07-13T06:15:00Z"/>
                <w:sz w:val="20"/>
                <w:szCs w:val="20"/>
              </w:rPr>
            </w:pPr>
            <w:del w:id="861" w:author="Won Do Lee [2]" w:date="2023-07-13T06:15:00Z">
              <w:r w:rsidRPr="00005E6E" w:rsidDel="00147789">
                <w:rPr>
                  <w:sz w:val="20"/>
                  <w:szCs w:val="20"/>
                </w:rPr>
                <w:delText>11.8%</w:delText>
              </w:r>
            </w:del>
          </w:p>
        </w:tc>
        <w:tc>
          <w:tcPr>
            <w:tcW w:w="0" w:type="auto"/>
            <w:tcBorders>
              <w:bottom w:val="single" w:sz="12" w:space="0" w:color="auto"/>
            </w:tcBorders>
          </w:tcPr>
          <w:p w14:paraId="5FC4D7EE" w14:textId="60EF5B3E" w:rsidR="00CA60E3" w:rsidRPr="00005E6E" w:rsidDel="00147789" w:rsidRDefault="00CA60E3" w:rsidP="00CA60E3">
            <w:pPr>
              <w:widowControl/>
              <w:wordWrap/>
              <w:autoSpaceDE/>
              <w:autoSpaceDN/>
              <w:jc w:val="right"/>
              <w:rPr>
                <w:del w:id="862" w:author="Won Do Lee [2]" w:date="2023-07-13T06:15:00Z"/>
                <w:sz w:val="20"/>
                <w:szCs w:val="20"/>
              </w:rPr>
            </w:pPr>
            <w:del w:id="863" w:author="Won Do Lee [2]" w:date="2023-07-13T06:15:00Z">
              <w:r w:rsidRPr="00005E6E" w:rsidDel="00147789">
                <w:rPr>
                  <w:sz w:val="20"/>
                  <w:szCs w:val="20"/>
                </w:rPr>
                <w:delText>12.2%</w:delText>
              </w:r>
            </w:del>
          </w:p>
        </w:tc>
        <w:tc>
          <w:tcPr>
            <w:tcW w:w="0" w:type="auto"/>
            <w:tcBorders>
              <w:bottom w:val="single" w:sz="12" w:space="0" w:color="auto"/>
            </w:tcBorders>
            <w:noWrap/>
            <w:hideMark/>
          </w:tcPr>
          <w:p w14:paraId="7713B858" w14:textId="7410F7A4" w:rsidR="00CA60E3" w:rsidRPr="00005E6E" w:rsidDel="00147789" w:rsidRDefault="00CA60E3" w:rsidP="00CA60E3">
            <w:pPr>
              <w:widowControl/>
              <w:wordWrap/>
              <w:autoSpaceDE/>
              <w:autoSpaceDN/>
              <w:jc w:val="right"/>
              <w:rPr>
                <w:del w:id="864" w:author="Won Do Lee [2]" w:date="2023-07-13T06:15:00Z"/>
                <w:rFonts w:eastAsia="Times New Roman"/>
                <w:color w:val="000000"/>
                <w:sz w:val="20"/>
                <w:szCs w:val="20"/>
              </w:rPr>
            </w:pPr>
            <w:del w:id="865" w:author="Won Do Lee [2]" w:date="2023-07-13T06:15:00Z">
              <w:r w:rsidRPr="00005E6E" w:rsidDel="00147789">
                <w:rPr>
                  <w:sz w:val="20"/>
                  <w:szCs w:val="20"/>
                </w:rPr>
                <w:delText>17.2%</w:delText>
              </w:r>
            </w:del>
          </w:p>
        </w:tc>
        <w:tc>
          <w:tcPr>
            <w:tcW w:w="0" w:type="auto"/>
            <w:tcBorders>
              <w:bottom w:val="single" w:sz="12" w:space="0" w:color="auto"/>
            </w:tcBorders>
          </w:tcPr>
          <w:p w14:paraId="5F20524D" w14:textId="7C729ED9" w:rsidR="00CA60E3" w:rsidRPr="00005E6E" w:rsidDel="00147789" w:rsidRDefault="00CA60E3" w:rsidP="00CA60E3">
            <w:pPr>
              <w:widowControl/>
              <w:wordWrap/>
              <w:autoSpaceDE/>
              <w:autoSpaceDN/>
              <w:jc w:val="right"/>
              <w:rPr>
                <w:del w:id="866" w:author="Won Do Lee [2]" w:date="2023-07-13T06:15:00Z"/>
                <w:sz w:val="20"/>
                <w:szCs w:val="20"/>
              </w:rPr>
            </w:pPr>
            <w:del w:id="867" w:author="Won Do Lee [2]" w:date="2023-07-13T06:15:00Z">
              <w:r w:rsidRPr="00005E6E" w:rsidDel="00147789">
                <w:rPr>
                  <w:sz w:val="20"/>
                  <w:szCs w:val="20"/>
                </w:rPr>
                <w:delText>10.4%</w:delText>
              </w:r>
            </w:del>
          </w:p>
        </w:tc>
        <w:tc>
          <w:tcPr>
            <w:tcW w:w="0" w:type="auto"/>
            <w:tcBorders>
              <w:left w:val="double" w:sz="4" w:space="0" w:color="auto"/>
              <w:bottom w:val="single" w:sz="12" w:space="0" w:color="auto"/>
              <w:right w:val="nil"/>
            </w:tcBorders>
            <w:noWrap/>
            <w:hideMark/>
          </w:tcPr>
          <w:p w14:paraId="11921482" w14:textId="724A31FA" w:rsidR="00CA60E3" w:rsidRPr="00005E6E" w:rsidDel="00147789" w:rsidRDefault="00CA60E3" w:rsidP="00CA60E3">
            <w:pPr>
              <w:widowControl/>
              <w:wordWrap/>
              <w:autoSpaceDE/>
              <w:autoSpaceDN/>
              <w:jc w:val="right"/>
              <w:rPr>
                <w:del w:id="868" w:author="Won Do Lee [2]" w:date="2023-07-13T06:15:00Z"/>
                <w:rFonts w:eastAsia="Times New Roman"/>
                <w:color w:val="000000"/>
                <w:sz w:val="20"/>
                <w:szCs w:val="20"/>
              </w:rPr>
            </w:pPr>
            <w:del w:id="869" w:author="Won Do Lee [2]" w:date="2023-07-13T06:15:00Z">
              <w:r w:rsidRPr="00005E6E" w:rsidDel="00147789">
                <w:rPr>
                  <w:sz w:val="20"/>
                  <w:szCs w:val="20"/>
                </w:rPr>
                <w:delText>19.6%</w:delText>
              </w:r>
            </w:del>
          </w:p>
        </w:tc>
      </w:tr>
      <w:bookmarkEnd w:id="687"/>
    </w:tbl>
    <w:p w14:paraId="2428A799" w14:textId="1E4E36E2" w:rsidR="00AA6C6F" w:rsidDel="00147789" w:rsidRDefault="00AA6C6F" w:rsidP="000F3486">
      <w:pPr>
        <w:rPr>
          <w:del w:id="870" w:author="Won Do Lee [2]" w:date="2023-07-13T06:15:00Z"/>
        </w:rPr>
      </w:pPr>
    </w:p>
    <w:p w14:paraId="38A45DB7" w14:textId="42A22667" w:rsidR="00147789" w:rsidRPr="00005E6E" w:rsidRDefault="00147789" w:rsidP="00147789">
      <w:pPr>
        <w:pStyle w:val="Caption"/>
        <w:keepNext/>
      </w:pPr>
      <w:r w:rsidRPr="00005E6E">
        <w:t xml:space="preserve">Table </w:t>
      </w:r>
      <w:fldSimple w:instr=" SEQ Table \* ARABIC ">
        <w:r>
          <w:rPr>
            <w:noProof/>
          </w:rPr>
          <w:t>1</w:t>
        </w:r>
      </w:fldSimple>
      <w:r w:rsidRPr="00005E6E">
        <w:t xml:space="preserve">. </w:t>
      </w:r>
      <w:r w:rsidR="0006202D">
        <w:t>Average monthly reduction</w:t>
      </w:r>
      <w:r w:rsidR="00DC5F07">
        <w:t>s</w:t>
      </w:r>
      <w:r w:rsidR="0006202D">
        <w:t xml:space="preserve"> in mobility </w:t>
      </w:r>
      <w:r w:rsidRPr="00005E6E">
        <w:t>during lockdown by clusters.</w:t>
      </w:r>
    </w:p>
    <w:tbl>
      <w:tblPr>
        <w:tblStyle w:val="TableGridLight"/>
        <w:tblW w:w="5000" w:type="pct"/>
        <w:tblLook w:val="04A0" w:firstRow="1" w:lastRow="0" w:firstColumn="1" w:lastColumn="0" w:noHBand="0" w:noVBand="1"/>
      </w:tblPr>
      <w:tblGrid>
        <w:gridCol w:w="2965"/>
        <w:gridCol w:w="1006"/>
        <w:gridCol w:w="1008"/>
        <w:gridCol w:w="1005"/>
        <w:gridCol w:w="1009"/>
        <w:gridCol w:w="2033"/>
      </w:tblGrid>
      <w:tr w:rsidR="00147789" w:rsidRPr="00C30A80" w14:paraId="245C8E66" w14:textId="77777777" w:rsidTr="00147789">
        <w:trPr>
          <w:trHeight w:val="300"/>
        </w:trPr>
        <w:tc>
          <w:tcPr>
            <w:tcW w:w="1642" w:type="pct"/>
            <w:tcBorders>
              <w:top w:val="single" w:sz="12" w:space="0" w:color="auto"/>
              <w:left w:val="nil"/>
              <w:bottom w:val="single" w:sz="12" w:space="0" w:color="auto"/>
            </w:tcBorders>
            <w:shd w:val="clear" w:color="auto" w:fill="A5A5A5" w:themeFill="accent3"/>
            <w:noWrap/>
            <w:hideMark/>
          </w:tcPr>
          <w:p w14:paraId="6611F054" w14:textId="45A4E799" w:rsidR="00147789" w:rsidRPr="00147789" w:rsidRDefault="00147789" w:rsidP="0006202D">
            <w:pPr>
              <w:widowControl/>
              <w:wordWrap/>
              <w:autoSpaceDE/>
              <w:autoSpaceDN/>
              <w:jc w:val="center"/>
              <w:rPr>
                <w:rFonts w:eastAsia="Times New Roman"/>
                <w:b/>
                <w:bCs/>
                <w:color w:val="000000"/>
              </w:rPr>
            </w:pPr>
            <w:r>
              <w:rPr>
                <w:rFonts w:eastAsia="Times New Roman"/>
                <w:b/>
                <w:bCs/>
                <w:color w:val="000000"/>
              </w:rPr>
              <w:t>Months in 2021</w:t>
            </w:r>
          </w:p>
        </w:tc>
        <w:tc>
          <w:tcPr>
            <w:tcW w:w="557" w:type="pct"/>
            <w:tcBorders>
              <w:top w:val="single" w:sz="12" w:space="0" w:color="auto"/>
              <w:bottom w:val="single" w:sz="12" w:space="0" w:color="auto"/>
            </w:tcBorders>
            <w:shd w:val="clear" w:color="auto" w:fill="A5A5A5" w:themeFill="accent3"/>
            <w:noWrap/>
            <w:hideMark/>
          </w:tcPr>
          <w:p w14:paraId="593DA90C" w14:textId="77777777" w:rsidR="00147789" w:rsidRPr="00147789" w:rsidRDefault="00147789" w:rsidP="0006202D">
            <w:pPr>
              <w:widowControl/>
              <w:wordWrap/>
              <w:autoSpaceDE/>
              <w:autoSpaceDN/>
              <w:jc w:val="center"/>
              <w:rPr>
                <w:rFonts w:eastAsia="Times New Roman"/>
                <w:b/>
                <w:bCs/>
                <w:color w:val="000000"/>
              </w:rPr>
            </w:pPr>
            <w:r w:rsidRPr="00147789">
              <w:rPr>
                <w:rFonts w:eastAsia="Times New Roman"/>
                <w:b/>
                <w:bCs/>
                <w:color w:val="000000"/>
              </w:rPr>
              <w:t>G1</w:t>
            </w:r>
          </w:p>
        </w:tc>
        <w:tc>
          <w:tcPr>
            <w:tcW w:w="558" w:type="pct"/>
            <w:tcBorders>
              <w:top w:val="single" w:sz="12" w:space="0" w:color="auto"/>
              <w:bottom w:val="single" w:sz="12" w:space="0" w:color="auto"/>
            </w:tcBorders>
            <w:shd w:val="clear" w:color="auto" w:fill="A5A5A5" w:themeFill="accent3"/>
            <w:noWrap/>
            <w:hideMark/>
          </w:tcPr>
          <w:p w14:paraId="2D8B05BB" w14:textId="77777777" w:rsidR="00147789" w:rsidRPr="00147789" w:rsidRDefault="00147789" w:rsidP="0006202D">
            <w:pPr>
              <w:widowControl/>
              <w:wordWrap/>
              <w:autoSpaceDE/>
              <w:autoSpaceDN/>
              <w:jc w:val="center"/>
              <w:rPr>
                <w:rFonts w:eastAsia="Times New Roman"/>
                <w:b/>
                <w:bCs/>
                <w:color w:val="000000"/>
              </w:rPr>
            </w:pPr>
            <w:r w:rsidRPr="00147789">
              <w:rPr>
                <w:rFonts w:eastAsia="Times New Roman"/>
                <w:b/>
                <w:bCs/>
                <w:color w:val="000000"/>
              </w:rPr>
              <w:t>G2</w:t>
            </w:r>
          </w:p>
        </w:tc>
        <w:tc>
          <w:tcPr>
            <w:tcW w:w="557" w:type="pct"/>
            <w:tcBorders>
              <w:top w:val="single" w:sz="12" w:space="0" w:color="auto"/>
              <w:bottom w:val="single" w:sz="12" w:space="0" w:color="auto"/>
            </w:tcBorders>
            <w:shd w:val="clear" w:color="auto" w:fill="A5A5A5" w:themeFill="accent3"/>
            <w:noWrap/>
            <w:hideMark/>
          </w:tcPr>
          <w:p w14:paraId="49679EA4" w14:textId="77777777" w:rsidR="00147789" w:rsidRPr="00147789" w:rsidRDefault="00147789" w:rsidP="0006202D">
            <w:pPr>
              <w:widowControl/>
              <w:wordWrap/>
              <w:autoSpaceDE/>
              <w:autoSpaceDN/>
              <w:jc w:val="center"/>
              <w:rPr>
                <w:rFonts w:eastAsia="Times New Roman"/>
                <w:b/>
                <w:bCs/>
                <w:color w:val="000000"/>
              </w:rPr>
            </w:pPr>
            <w:r w:rsidRPr="00147789">
              <w:rPr>
                <w:rFonts w:eastAsia="Times New Roman"/>
                <w:b/>
                <w:bCs/>
                <w:color w:val="000000"/>
              </w:rPr>
              <w:t>G3</w:t>
            </w:r>
          </w:p>
        </w:tc>
        <w:tc>
          <w:tcPr>
            <w:tcW w:w="559" w:type="pct"/>
            <w:tcBorders>
              <w:top w:val="single" w:sz="12" w:space="0" w:color="auto"/>
              <w:bottom w:val="single" w:sz="12" w:space="0" w:color="auto"/>
            </w:tcBorders>
            <w:shd w:val="clear" w:color="auto" w:fill="A5A5A5" w:themeFill="accent3"/>
            <w:noWrap/>
            <w:hideMark/>
          </w:tcPr>
          <w:p w14:paraId="273DCCE6" w14:textId="77777777" w:rsidR="00147789" w:rsidRPr="00147789" w:rsidRDefault="00147789" w:rsidP="0006202D">
            <w:pPr>
              <w:widowControl/>
              <w:wordWrap/>
              <w:autoSpaceDE/>
              <w:autoSpaceDN/>
              <w:jc w:val="center"/>
              <w:rPr>
                <w:rFonts w:eastAsia="Times New Roman"/>
                <w:b/>
                <w:bCs/>
                <w:color w:val="000000"/>
              </w:rPr>
            </w:pPr>
            <w:r w:rsidRPr="00147789">
              <w:rPr>
                <w:rFonts w:eastAsia="Times New Roman"/>
                <w:b/>
                <w:bCs/>
                <w:color w:val="000000"/>
              </w:rPr>
              <w:t>G4</w:t>
            </w:r>
          </w:p>
        </w:tc>
        <w:tc>
          <w:tcPr>
            <w:tcW w:w="1126" w:type="pct"/>
            <w:tcBorders>
              <w:top w:val="single" w:sz="12" w:space="0" w:color="auto"/>
              <w:bottom w:val="single" w:sz="12" w:space="0" w:color="auto"/>
              <w:right w:val="nil"/>
            </w:tcBorders>
            <w:shd w:val="clear" w:color="auto" w:fill="A5A5A5" w:themeFill="accent3"/>
            <w:noWrap/>
            <w:hideMark/>
          </w:tcPr>
          <w:p w14:paraId="08EA6CCC" w14:textId="77777777" w:rsidR="00147789" w:rsidRPr="00147789" w:rsidRDefault="00147789" w:rsidP="0006202D">
            <w:pPr>
              <w:widowControl/>
              <w:wordWrap/>
              <w:autoSpaceDE/>
              <w:autoSpaceDN/>
              <w:jc w:val="center"/>
              <w:rPr>
                <w:rFonts w:eastAsia="Times New Roman"/>
                <w:b/>
                <w:bCs/>
                <w:color w:val="000000"/>
              </w:rPr>
            </w:pPr>
            <w:r w:rsidRPr="00147789">
              <w:rPr>
                <w:rFonts w:eastAsia="Times New Roman"/>
                <w:b/>
                <w:bCs/>
                <w:color w:val="000000"/>
              </w:rPr>
              <w:t>National level</w:t>
            </w:r>
          </w:p>
        </w:tc>
      </w:tr>
      <w:tr w:rsidR="00147789" w:rsidRPr="00C30A80" w14:paraId="594901C4" w14:textId="77777777" w:rsidTr="00147789">
        <w:trPr>
          <w:trHeight w:val="300"/>
        </w:trPr>
        <w:tc>
          <w:tcPr>
            <w:tcW w:w="1642" w:type="pct"/>
            <w:tcBorders>
              <w:top w:val="single" w:sz="12" w:space="0" w:color="auto"/>
              <w:left w:val="nil"/>
            </w:tcBorders>
            <w:noWrap/>
            <w:hideMark/>
          </w:tcPr>
          <w:p w14:paraId="0DCFB30D" w14:textId="77777777" w:rsidR="00147789" w:rsidRPr="00544A6E" w:rsidRDefault="00147789" w:rsidP="0054157D">
            <w:pPr>
              <w:widowControl/>
              <w:wordWrap/>
              <w:autoSpaceDE/>
              <w:autoSpaceDN/>
              <w:rPr>
                <w:rFonts w:eastAsia="Times New Roman"/>
                <w:color w:val="000000"/>
              </w:rPr>
            </w:pPr>
            <w:r w:rsidRPr="00544A6E">
              <w:rPr>
                <w:rFonts w:eastAsia="Times New Roman"/>
                <w:color w:val="000000"/>
              </w:rPr>
              <w:t>Mar</w:t>
            </w:r>
          </w:p>
        </w:tc>
        <w:tc>
          <w:tcPr>
            <w:tcW w:w="557" w:type="pct"/>
            <w:tcBorders>
              <w:top w:val="single" w:sz="12" w:space="0" w:color="auto"/>
            </w:tcBorders>
            <w:noWrap/>
            <w:hideMark/>
          </w:tcPr>
          <w:p w14:paraId="7414C4F3" w14:textId="77777777" w:rsidR="00147789" w:rsidRPr="00544A6E" w:rsidRDefault="00147789" w:rsidP="0054157D">
            <w:pPr>
              <w:widowControl/>
              <w:wordWrap/>
              <w:autoSpaceDE/>
              <w:autoSpaceDN/>
              <w:jc w:val="right"/>
              <w:rPr>
                <w:rFonts w:eastAsia="Times New Roman"/>
                <w:color w:val="000000"/>
              </w:rPr>
            </w:pPr>
            <w:r w:rsidRPr="00544A6E">
              <w:rPr>
                <w:rFonts w:eastAsia="Times New Roman"/>
                <w:color w:val="000000"/>
              </w:rPr>
              <w:t>-59.35</w:t>
            </w:r>
          </w:p>
        </w:tc>
        <w:tc>
          <w:tcPr>
            <w:tcW w:w="558" w:type="pct"/>
            <w:tcBorders>
              <w:top w:val="single" w:sz="12" w:space="0" w:color="auto"/>
            </w:tcBorders>
            <w:noWrap/>
            <w:hideMark/>
          </w:tcPr>
          <w:p w14:paraId="5BD48634" w14:textId="77777777" w:rsidR="00147789" w:rsidRPr="00544A6E" w:rsidRDefault="00147789" w:rsidP="0054157D">
            <w:pPr>
              <w:widowControl/>
              <w:wordWrap/>
              <w:autoSpaceDE/>
              <w:autoSpaceDN/>
              <w:jc w:val="right"/>
              <w:rPr>
                <w:rFonts w:eastAsia="Times New Roman"/>
                <w:color w:val="000000"/>
              </w:rPr>
            </w:pPr>
            <w:r w:rsidRPr="00544A6E">
              <w:rPr>
                <w:rFonts w:eastAsia="Times New Roman"/>
                <w:color w:val="000000"/>
              </w:rPr>
              <w:t>-52.77</w:t>
            </w:r>
          </w:p>
        </w:tc>
        <w:tc>
          <w:tcPr>
            <w:tcW w:w="557" w:type="pct"/>
            <w:tcBorders>
              <w:top w:val="single" w:sz="12" w:space="0" w:color="auto"/>
            </w:tcBorders>
            <w:noWrap/>
            <w:hideMark/>
          </w:tcPr>
          <w:p w14:paraId="032D5056" w14:textId="77777777" w:rsidR="00147789" w:rsidRPr="00544A6E" w:rsidRDefault="00147789" w:rsidP="0054157D">
            <w:pPr>
              <w:widowControl/>
              <w:wordWrap/>
              <w:autoSpaceDE/>
              <w:autoSpaceDN/>
              <w:jc w:val="right"/>
              <w:rPr>
                <w:rFonts w:eastAsia="Times New Roman"/>
                <w:color w:val="000000"/>
              </w:rPr>
            </w:pPr>
            <w:r w:rsidRPr="00544A6E">
              <w:rPr>
                <w:rFonts w:eastAsia="Times New Roman"/>
                <w:color w:val="000000"/>
              </w:rPr>
              <w:t>-43.15</w:t>
            </w:r>
          </w:p>
        </w:tc>
        <w:tc>
          <w:tcPr>
            <w:tcW w:w="559" w:type="pct"/>
            <w:tcBorders>
              <w:top w:val="single" w:sz="12" w:space="0" w:color="auto"/>
            </w:tcBorders>
            <w:noWrap/>
            <w:hideMark/>
          </w:tcPr>
          <w:p w14:paraId="7C6FA5BE" w14:textId="77777777" w:rsidR="00147789" w:rsidRPr="00544A6E" w:rsidRDefault="00147789" w:rsidP="0054157D">
            <w:pPr>
              <w:widowControl/>
              <w:wordWrap/>
              <w:autoSpaceDE/>
              <w:autoSpaceDN/>
              <w:jc w:val="right"/>
              <w:rPr>
                <w:rFonts w:eastAsia="Times New Roman"/>
                <w:color w:val="000000"/>
              </w:rPr>
            </w:pPr>
            <w:r w:rsidRPr="00544A6E">
              <w:rPr>
                <w:rFonts w:eastAsia="Times New Roman"/>
                <w:color w:val="000000"/>
              </w:rPr>
              <w:t>-35.65</w:t>
            </w:r>
          </w:p>
        </w:tc>
        <w:tc>
          <w:tcPr>
            <w:tcW w:w="1126" w:type="pct"/>
            <w:tcBorders>
              <w:top w:val="single" w:sz="12" w:space="0" w:color="auto"/>
              <w:right w:val="nil"/>
            </w:tcBorders>
            <w:noWrap/>
            <w:hideMark/>
          </w:tcPr>
          <w:p w14:paraId="62365433" w14:textId="77777777" w:rsidR="00147789" w:rsidRPr="00544A6E" w:rsidRDefault="00147789" w:rsidP="0054157D">
            <w:pPr>
              <w:widowControl/>
              <w:wordWrap/>
              <w:autoSpaceDE/>
              <w:autoSpaceDN/>
              <w:jc w:val="right"/>
              <w:rPr>
                <w:rFonts w:eastAsia="Times New Roman"/>
                <w:color w:val="000000"/>
              </w:rPr>
            </w:pPr>
            <w:r w:rsidRPr="00544A6E">
              <w:rPr>
                <w:rFonts w:eastAsia="Times New Roman"/>
                <w:color w:val="000000"/>
              </w:rPr>
              <w:t>-47.73</w:t>
            </w:r>
          </w:p>
        </w:tc>
      </w:tr>
      <w:tr w:rsidR="00147789" w:rsidRPr="00C30A80" w14:paraId="1930B97A" w14:textId="77777777" w:rsidTr="00147789">
        <w:trPr>
          <w:trHeight w:val="300"/>
        </w:trPr>
        <w:tc>
          <w:tcPr>
            <w:tcW w:w="1642" w:type="pct"/>
            <w:tcBorders>
              <w:left w:val="nil"/>
            </w:tcBorders>
            <w:noWrap/>
            <w:hideMark/>
          </w:tcPr>
          <w:p w14:paraId="60D5A2DA" w14:textId="77777777" w:rsidR="00147789" w:rsidRPr="00544A6E" w:rsidRDefault="00147789" w:rsidP="0054157D">
            <w:pPr>
              <w:widowControl/>
              <w:wordWrap/>
              <w:autoSpaceDE/>
              <w:autoSpaceDN/>
              <w:rPr>
                <w:rFonts w:eastAsia="Times New Roman"/>
                <w:color w:val="000000"/>
              </w:rPr>
            </w:pPr>
            <w:r w:rsidRPr="00544A6E">
              <w:rPr>
                <w:rFonts w:eastAsia="Times New Roman"/>
                <w:color w:val="000000"/>
              </w:rPr>
              <w:t>Apr</w:t>
            </w:r>
          </w:p>
        </w:tc>
        <w:tc>
          <w:tcPr>
            <w:tcW w:w="557" w:type="pct"/>
            <w:noWrap/>
            <w:hideMark/>
          </w:tcPr>
          <w:p w14:paraId="7ED57F8D" w14:textId="77777777" w:rsidR="00147789" w:rsidRPr="00544A6E" w:rsidRDefault="00147789" w:rsidP="0054157D">
            <w:pPr>
              <w:widowControl/>
              <w:wordWrap/>
              <w:autoSpaceDE/>
              <w:autoSpaceDN/>
              <w:jc w:val="right"/>
              <w:rPr>
                <w:rFonts w:eastAsia="Times New Roman"/>
                <w:color w:val="000000"/>
              </w:rPr>
            </w:pPr>
            <w:r w:rsidRPr="00544A6E">
              <w:rPr>
                <w:rFonts w:eastAsia="Times New Roman"/>
                <w:color w:val="000000"/>
              </w:rPr>
              <w:t>-79.31</w:t>
            </w:r>
          </w:p>
        </w:tc>
        <w:tc>
          <w:tcPr>
            <w:tcW w:w="558" w:type="pct"/>
            <w:noWrap/>
            <w:hideMark/>
          </w:tcPr>
          <w:p w14:paraId="5F8B35D0" w14:textId="77777777" w:rsidR="00147789" w:rsidRPr="00544A6E" w:rsidRDefault="00147789" w:rsidP="0054157D">
            <w:pPr>
              <w:widowControl/>
              <w:wordWrap/>
              <w:autoSpaceDE/>
              <w:autoSpaceDN/>
              <w:jc w:val="right"/>
              <w:rPr>
                <w:rFonts w:eastAsia="Times New Roman"/>
                <w:color w:val="000000"/>
              </w:rPr>
            </w:pPr>
            <w:r w:rsidRPr="00544A6E">
              <w:rPr>
                <w:rFonts w:eastAsia="Times New Roman"/>
                <w:color w:val="000000"/>
              </w:rPr>
              <w:t>-70.99</w:t>
            </w:r>
          </w:p>
        </w:tc>
        <w:tc>
          <w:tcPr>
            <w:tcW w:w="557" w:type="pct"/>
            <w:noWrap/>
            <w:hideMark/>
          </w:tcPr>
          <w:p w14:paraId="7A9C547C" w14:textId="77777777" w:rsidR="00147789" w:rsidRPr="00544A6E" w:rsidRDefault="00147789" w:rsidP="0054157D">
            <w:pPr>
              <w:widowControl/>
              <w:wordWrap/>
              <w:autoSpaceDE/>
              <w:autoSpaceDN/>
              <w:jc w:val="right"/>
              <w:rPr>
                <w:rFonts w:eastAsia="Times New Roman"/>
                <w:color w:val="000000"/>
              </w:rPr>
            </w:pPr>
            <w:r w:rsidRPr="00544A6E">
              <w:rPr>
                <w:rFonts w:eastAsia="Times New Roman"/>
                <w:color w:val="000000"/>
              </w:rPr>
              <w:t>-60.78</w:t>
            </w:r>
          </w:p>
        </w:tc>
        <w:tc>
          <w:tcPr>
            <w:tcW w:w="559" w:type="pct"/>
            <w:noWrap/>
            <w:hideMark/>
          </w:tcPr>
          <w:p w14:paraId="5A6216C6" w14:textId="77777777" w:rsidR="00147789" w:rsidRPr="00544A6E" w:rsidRDefault="00147789" w:rsidP="0054157D">
            <w:pPr>
              <w:widowControl/>
              <w:wordWrap/>
              <w:autoSpaceDE/>
              <w:autoSpaceDN/>
              <w:jc w:val="right"/>
              <w:rPr>
                <w:rFonts w:eastAsia="Times New Roman"/>
                <w:color w:val="000000"/>
              </w:rPr>
            </w:pPr>
            <w:r w:rsidRPr="00544A6E">
              <w:rPr>
                <w:rFonts w:eastAsia="Times New Roman"/>
                <w:color w:val="000000"/>
              </w:rPr>
              <w:t>-50.07</w:t>
            </w:r>
          </w:p>
        </w:tc>
        <w:tc>
          <w:tcPr>
            <w:tcW w:w="1126" w:type="pct"/>
            <w:tcBorders>
              <w:right w:val="nil"/>
            </w:tcBorders>
            <w:noWrap/>
            <w:hideMark/>
          </w:tcPr>
          <w:p w14:paraId="0010A258" w14:textId="77777777" w:rsidR="00147789" w:rsidRPr="00544A6E" w:rsidRDefault="00147789" w:rsidP="0054157D">
            <w:pPr>
              <w:widowControl/>
              <w:wordWrap/>
              <w:autoSpaceDE/>
              <w:autoSpaceDN/>
              <w:jc w:val="right"/>
              <w:rPr>
                <w:rFonts w:eastAsia="Times New Roman"/>
                <w:color w:val="000000"/>
              </w:rPr>
            </w:pPr>
            <w:r w:rsidRPr="00544A6E">
              <w:rPr>
                <w:rFonts w:eastAsia="Times New Roman"/>
                <w:color w:val="000000"/>
              </w:rPr>
              <w:t>-65.29</w:t>
            </w:r>
          </w:p>
        </w:tc>
      </w:tr>
      <w:tr w:rsidR="00147789" w:rsidRPr="00C30A80" w14:paraId="75ECDC35" w14:textId="77777777" w:rsidTr="00147789">
        <w:trPr>
          <w:trHeight w:val="300"/>
        </w:trPr>
        <w:tc>
          <w:tcPr>
            <w:tcW w:w="1642" w:type="pct"/>
            <w:tcBorders>
              <w:left w:val="nil"/>
              <w:bottom w:val="single" w:sz="4" w:space="0" w:color="BFBFBF" w:themeColor="background1" w:themeShade="BF"/>
            </w:tcBorders>
            <w:noWrap/>
            <w:hideMark/>
          </w:tcPr>
          <w:p w14:paraId="7D4836F0" w14:textId="77777777" w:rsidR="00147789" w:rsidRPr="00544A6E" w:rsidRDefault="00147789" w:rsidP="0054157D">
            <w:pPr>
              <w:widowControl/>
              <w:wordWrap/>
              <w:autoSpaceDE/>
              <w:autoSpaceDN/>
              <w:rPr>
                <w:rFonts w:eastAsia="Times New Roman"/>
                <w:color w:val="000000"/>
              </w:rPr>
            </w:pPr>
            <w:r w:rsidRPr="00544A6E">
              <w:rPr>
                <w:rFonts w:eastAsia="Times New Roman"/>
                <w:color w:val="000000"/>
              </w:rPr>
              <w:t>May</w:t>
            </w:r>
          </w:p>
        </w:tc>
        <w:tc>
          <w:tcPr>
            <w:tcW w:w="557" w:type="pct"/>
            <w:tcBorders>
              <w:bottom w:val="single" w:sz="4" w:space="0" w:color="BFBFBF" w:themeColor="background1" w:themeShade="BF"/>
            </w:tcBorders>
            <w:noWrap/>
            <w:hideMark/>
          </w:tcPr>
          <w:p w14:paraId="567096D5" w14:textId="77777777" w:rsidR="00147789" w:rsidRPr="00544A6E" w:rsidRDefault="00147789" w:rsidP="0054157D">
            <w:pPr>
              <w:widowControl/>
              <w:wordWrap/>
              <w:autoSpaceDE/>
              <w:autoSpaceDN/>
              <w:jc w:val="right"/>
              <w:rPr>
                <w:rFonts w:eastAsia="Times New Roman"/>
                <w:color w:val="000000"/>
              </w:rPr>
            </w:pPr>
            <w:r w:rsidRPr="00544A6E">
              <w:rPr>
                <w:rFonts w:eastAsia="Times New Roman"/>
                <w:color w:val="000000"/>
              </w:rPr>
              <w:t>-68.31</w:t>
            </w:r>
          </w:p>
        </w:tc>
        <w:tc>
          <w:tcPr>
            <w:tcW w:w="558" w:type="pct"/>
            <w:tcBorders>
              <w:bottom w:val="single" w:sz="4" w:space="0" w:color="BFBFBF" w:themeColor="background1" w:themeShade="BF"/>
            </w:tcBorders>
            <w:noWrap/>
            <w:hideMark/>
          </w:tcPr>
          <w:p w14:paraId="38574491" w14:textId="77777777" w:rsidR="00147789" w:rsidRPr="00544A6E" w:rsidRDefault="00147789" w:rsidP="0054157D">
            <w:pPr>
              <w:widowControl/>
              <w:wordWrap/>
              <w:autoSpaceDE/>
              <w:autoSpaceDN/>
              <w:jc w:val="right"/>
              <w:rPr>
                <w:rFonts w:eastAsia="Times New Roman"/>
                <w:color w:val="000000"/>
              </w:rPr>
            </w:pPr>
            <w:r w:rsidRPr="00544A6E">
              <w:rPr>
                <w:rFonts w:eastAsia="Times New Roman"/>
                <w:color w:val="000000"/>
              </w:rPr>
              <w:t>-58.52</w:t>
            </w:r>
          </w:p>
        </w:tc>
        <w:tc>
          <w:tcPr>
            <w:tcW w:w="557" w:type="pct"/>
            <w:tcBorders>
              <w:bottom w:val="single" w:sz="4" w:space="0" w:color="BFBFBF" w:themeColor="background1" w:themeShade="BF"/>
            </w:tcBorders>
            <w:noWrap/>
            <w:hideMark/>
          </w:tcPr>
          <w:p w14:paraId="06EE4AB1" w14:textId="77777777" w:rsidR="00147789" w:rsidRPr="00544A6E" w:rsidRDefault="00147789" w:rsidP="0054157D">
            <w:pPr>
              <w:widowControl/>
              <w:wordWrap/>
              <w:autoSpaceDE/>
              <w:autoSpaceDN/>
              <w:jc w:val="right"/>
              <w:rPr>
                <w:rFonts w:eastAsia="Times New Roman"/>
                <w:color w:val="000000"/>
              </w:rPr>
            </w:pPr>
            <w:r w:rsidRPr="00544A6E">
              <w:rPr>
                <w:rFonts w:eastAsia="Times New Roman"/>
                <w:color w:val="000000"/>
              </w:rPr>
              <w:t>-46.35</w:t>
            </w:r>
          </w:p>
        </w:tc>
        <w:tc>
          <w:tcPr>
            <w:tcW w:w="559" w:type="pct"/>
            <w:tcBorders>
              <w:bottom w:val="single" w:sz="4" w:space="0" w:color="BFBFBF" w:themeColor="background1" w:themeShade="BF"/>
            </w:tcBorders>
            <w:noWrap/>
            <w:hideMark/>
          </w:tcPr>
          <w:p w14:paraId="7EB41DDF" w14:textId="77777777" w:rsidR="00147789" w:rsidRPr="00544A6E" w:rsidRDefault="00147789" w:rsidP="0054157D">
            <w:pPr>
              <w:widowControl/>
              <w:wordWrap/>
              <w:autoSpaceDE/>
              <w:autoSpaceDN/>
              <w:jc w:val="right"/>
              <w:rPr>
                <w:rFonts w:eastAsia="Times New Roman"/>
                <w:color w:val="000000"/>
              </w:rPr>
            </w:pPr>
            <w:r w:rsidRPr="00544A6E">
              <w:rPr>
                <w:rFonts w:eastAsia="Times New Roman"/>
                <w:color w:val="000000"/>
              </w:rPr>
              <w:t>-35.01</w:t>
            </w:r>
          </w:p>
        </w:tc>
        <w:tc>
          <w:tcPr>
            <w:tcW w:w="1126" w:type="pct"/>
            <w:tcBorders>
              <w:bottom w:val="single" w:sz="4" w:space="0" w:color="BFBFBF" w:themeColor="background1" w:themeShade="BF"/>
              <w:right w:val="nil"/>
            </w:tcBorders>
            <w:noWrap/>
            <w:hideMark/>
          </w:tcPr>
          <w:p w14:paraId="5EEAEF58" w14:textId="77777777" w:rsidR="00147789" w:rsidRPr="00544A6E" w:rsidRDefault="00147789" w:rsidP="0054157D">
            <w:pPr>
              <w:widowControl/>
              <w:wordWrap/>
              <w:autoSpaceDE/>
              <w:autoSpaceDN/>
              <w:jc w:val="right"/>
              <w:rPr>
                <w:rFonts w:eastAsia="Times New Roman"/>
                <w:color w:val="000000"/>
              </w:rPr>
            </w:pPr>
            <w:r w:rsidRPr="00544A6E">
              <w:rPr>
                <w:rFonts w:eastAsia="Times New Roman"/>
                <w:color w:val="000000"/>
              </w:rPr>
              <w:t>-52.05</w:t>
            </w:r>
          </w:p>
        </w:tc>
      </w:tr>
      <w:tr w:rsidR="00147789" w:rsidRPr="00C30A80" w14:paraId="655149D0" w14:textId="77777777" w:rsidTr="00147789">
        <w:trPr>
          <w:trHeight w:val="300"/>
        </w:trPr>
        <w:tc>
          <w:tcPr>
            <w:tcW w:w="1642" w:type="pct"/>
            <w:tcBorders>
              <w:left w:val="nil"/>
              <w:bottom w:val="single" w:sz="12" w:space="0" w:color="auto"/>
            </w:tcBorders>
            <w:noWrap/>
            <w:hideMark/>
          </w:tcPr>
          <w:p w14:paraId="1AC8C3E9" w14:textId="77777777" w:rsidR="00147789" w:rsidRPr="00544A6E" w:rsidRDefault="00147789" w:rsidP="0054157D">
            <w:pPr>
              <w:widowControl/>
              <w:wordWrap/>
              <w:autoSpaceDE/>
              <w:autoSpaceDN/>
              <w:rPr>
                <w:rFonts w:eastAsia="Times New Roman"/>
                <w:color w:val="000000"/>
              </w:rPr>
            </w:pPr>
            <w:r w:rsidRPr="00544A6E">
              <w:rPr>
                <w:rFonts w:eastAsia="Times New Roman"/>
                <w:color w:val="000000"/>
              </w:rPr>
              <w:t>Jun</w:t>
            </w:r>
          </w:p>
        </w:tc>
        <w:tc>
          <w:tcPr>
            <w:tcW w:w="557" w:type="pct"/>
            <w:tcBorders>
              <w:bottom w:val="single" w:sz="12" w:space="0" w:color="auto"/>
            </w:tcBorders>
            <w:noWrap/>
            <w:hideMark/>
          </w:tcPr>
          <w:p w14:paraId="23106F6E" w14:textId="77777777" w:rsidR="00147789" w:rsidRPr="00544A6E" w:rsidRDefault="00147789" w:rsidP="0054157D">
            <w:pPr>
              <w:widowControl/>
              <w:wordWrap/>
              <w:autoSpaceDE/>
              <w:autoSpaceDN/>
              <w:jc w:val="right"/>
              <w:rPr>
                <w:rFonts w:eastAsia="Times New Roman"/>
                <w:color w:val="000000"/>
              </w:rPr>
            </w:pPr>
            <w:r w:rsidRPr="00544A6E">
              <w:rPr>
                <w:rFonts w:eastAsia="Times New Roman"/>
                <w:color w:val="000000"/>
              </w:rPr>
              <w:t>-52.92</w:t>
            </w:r>
          </w:p>
        </w:tc>
        <w:tc>
          <w:tcPr>
            <w:tcW w:w="558" w:type="pct"/>
            <w:tcBorders>
              <w:bottom w:val="single" w:sz="12" w:space="0" w:color="auto"/>
            </w:tcBorders>
            <w:noWrap/>
            <w:hideMark/>
          </w:tcPr>
          <w:p w14:paraId="488F81C3" w14:textId="77777777" w:rsidR="00147789" w:rsidRPr="00544A6E" w:rsidRDefault="00147789" w:rsidP="0054157D">
            <w:pPr>
              <w:widowControl/>
              <w:wordWrap/>
              <w:autoSpaceDE/>
              <w:autoSpaceDN/>
              <w:jc w:val="right"/>
              <w:rPr>
                <w:rFonts w:eastAsia="Times New Roman"/>
                <w:color w:val="000000"/>
              </w:rPr>
            </w:pPr>
            <w:r w:rsidRPr="00544A6E">
              <w:rPr>
                <w:rFonts w:eastAsia="Times New Roman"/>
                <w:color w:val="000000"/>
              </w:rPr>
              <w:t>-42.37</w:t>
            </w:r>
          </w:p>
        </w:tc>
        <w:tc>
          <w:tcPr>
            <w:tcW w:w="557" w:type="pct"/>
            <w:tcBorders>
              <w:bottom w:val="single" w:sz="12" w:space="0" w:color="auto"/>
            </w:tcBorders>
            <w:noWrap/>
            <w:hideMark/>
          </w:tcPr>
          <w:p w14:paraId="4471F586" w14:textId="77777777" w:rsidR="00147789" w:rsidRPr="00544A6E" w:rsidRDefault="00147789" w:rsidP="0054157D">
            <w:pPr>
              <w:widowControl/>
              <w:wordWrap/>
              <w:autoSpaceDE/>
              <w:autoSpaceDN/>
              <w:jc w:val="right"/>
              <w:rPr>
                <w:rFonts w:eastAsia="Times New Roman"/>
                <w:color w:val="000000"/>
              </w:rPr>
            </w:pPr>
            <w:r w:rsidRPr="00544A6E">
              <w:rPr>
                <w:rFonts w:eastAsia="Times New Roman"/>
                <w:color w:val="000000"/>
              </w:rPr>
              <w:t>-32.67</w:t>
            </w:r>
          </w:p>
        </w:tc>
        <w:tc>
          <w:tcPr>
            <w:tcW w:w="559" w:type="pct"/>
            <w:tcBorders>
              <w:bottom w:val="single" w:sz="12" w:space="0" w:color="auto"/>
            </w:tcBorders>
            <w:noWrap/>
            <w:hideMark/>
          </w:tcPr>
          <w:p w14:paraId="62E4EDCB" w14:textId="77777777" w:rsidR="00147789" w:rsidRPr="00544A6E" w:rsidRDefault="00147789" w:rsidP="0054157D">
            <w:pPr>
              <w:widowControl/>
              <w:wordWrap/>
              <w:autoSpaceDE/>
              <w:autoSpaceDN/>
              <w:jc w:val="right"/>
              <w:rPr>
                <w:rFonts w:eastAsia="Times New Roman"/>
                <w:color w:val="000000"/>
              </w:rPr>
            </w:pPr>
            <w:r w:rsidRPr="00544A6E">
              <w:rPr>
                <w:rFonts w:eastAsia="Times New Roman"/>
                <w:color w:val="000000"/>
              </w:rPr>
              <w:t>-22.94</w:t>
            </w:r>
          </w:p>
        </w:tc>
        <w:tc>
          <w:tcPr>
            <w:tcW w:w="1126" w:type="pct"/>
            <w:tcBorders>
              <w:bottom w:val="single" w:sz="12" w:space="0" w:color="auto"/>
              <w:right w:val="nil"/>
            </w:tcBorders>
            <w:noWrap/>
            <w:hideMark/>
          </w:tcPr>
          <w:p w14:paraId="038375F7" w14:textId="77777777" w:rsidR="00147789" w:rsidRPr="00544A6E" w:rsidRDefault="00147789" w:rsidP="0054157D">
            <w:pPr>
              <w:widowControl/>
              <w:wordWrap/>
              <w:autoSpaceDE/>
              <w:autoSpaceDN/>
              <w:jc w:val="right"/>
              <w:rPr>
                <w:rFonts w:eastAsia="Times New Roman"/>
                <w:color w:val="000000"/>
              </w:rPr>
            </w:pPr>
            <w:r w:rsidRPr="00544A6E">
              <w:rPr>
                <w:rFonts w:eastAsia="Times New Roman"/>
                <w:color w:val="000000"/>
              </w:rPr>
              <w:t>-37.73</w:t>
            </w:r>
          </w:p>
        </w:tc>
      </w:tr>
    </w:tbl>
    <w:p w14:paraId="6A7E23B5" w14:textId="77777777" w:rsidR="00147789" w:rsidRPr="00005E6E" w:rsidRDefault="00147789" w:rsidP="000F3486"/>
    <w:p w14:paraId="2262F961" w14:textId="171A7628" w:rsidR="008B7BF7" w:rsidRPr="00005E6E" w:rsidRDefault="00A60868" w:rsidP="000F3486">
      <w:r>
        <w:rPr>
          <w:noProof/>
          <w:lang w:eastAsia="en-GB"/>
        </w:rPr>
        <w:lastRenderedPageBreak/>
        <w:drawing>
          <wp:inline distT="0" distB="0" distL="0" distR="0" wp14:anchorId="2C59ACD3" wp14:editId="32F5B481">
            <wp:extent cx="5724525" cy="381762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3817620"/>
                    </a:xfrm>
                    <a:prstGeom prst="rect">
                      <a:avLst/>
                    </a:prstGeom>
                    <a:noFill/>
                    <a:ln>
                      <a:noFill/>
                    </a:ln>
                  </pic:spPr>
                </pic:pic>
              </a:graphicData>
            </a:graphic>
          </wp:inline>
        </w:drawing>
      </w:r>
    </w:p>
    <w:p w14:paraId="4A05C4F8" w14:textId="32B06324" w:rsidR="008B7BF7" w:rsidRPr="00005E6E" w:rsidRDefault="008B7BF7" w:rsidP="000F3486">
      <w:pPr>
        <w:pStyle w:val="Caption"/>
      </w:pPr>
      <w:bookmarkStart w:id="871" w:name="_Ref81133981"/>
      <w:r w:rsidRPr="00005E6E">
        <w:t xml:space="preserve">Figure </w:t>
      </w:r>
      <w:fldSimple w:instr=" SEQ Figure \* ARABIC ">
        <w:r w:rsidR="00547E5C">
          <w:rPr>
            <w:noProof/>
          </w:rPr>
          <w:t>3</w:t>
        </w:r>
      </w:fldSimple>
      <w:bookmarkEnd w:id="871"/>
      <w:r w:rsidRPr="00005E6E">
        <w:t xml:space="preserve">. </w:t>
      </w:r>
      <w:r w:rsidR="0050027F" w:rsidRPr="00005E6E">
        <w:t xml:space="preserve">Trajectories </w:t>
      </w:r>
      <w:r w:rsidR="004C4671" w:rsidRPr="00005E6E">
        <w:t xml:space="preserve">of mobility </w:t>
      </w:r>
      <w:r w:rsidR="00E7765B" w:rsidRPr="00005E6E">
        <w:t xml:space="preserve">between </w:t>
      </w:r>
      <w:r w:rsidRPr="00005E6E">
        <w:t>cluster</w:t>
      </w:r>
      <w:r w:rsidR="00C911B0" w:rsidRPr="00005E6E">
        <w:t>s</w:t>
      </w:r>
      <w:r w:rsidR="00024124" w:rsidRPr="00005E6E">
        <w:t>.</w:t>
      </w:r>
    </w:p>
    <w:p w14:paraId="6407E0F4" w14:textId="6FD5B892" w:rsidR="00C915CC" w:rsidRDefault="00C915CC" w:rsidP="000F3486">
      <w:pPr>
        <w:rPr>
          <w:sz w:val="20"/>
          <w:szCs w:val="20"/>
        </w:rPr>
      </w:pPr>
      <w:r w:rsidRPr="00005E6E">
        <w:rPr>
          <w:sz w:val="20"/>
          <w:szCs w:val="20"/>
        </w:rPr>
        <w:t xml:space="preserve">Note: Using </w:t>
      </w:r>
      <w:r w:rsidR="00CA60E3">
        <w:rPr>
          <w:rFonts w:hint="eastAsia"/>
          <w:sz w:val="20"/>
          <w:szCs w:val="20"/>
        </w:rPr>
        <w:t>7</w:t>
      </w:r>
      <w:r w:rsidRPr="00005E6E">
        <w:rPr>
          <w:sz w:val="20"/>
          <w:szCs w:val="20"/>
        </w:rPr>
        <w:t xml:space="preserve">-day rolling average mobility levels, temporal trend estimated by using local polynomial regression function (with span </w:t>
      </w:r>
      <w:r w:rsidRPr="00005E6E">
        <w:rPr>
          <w:i/>
          <w:iCs/>
          <w:sz w:val="20"/>
          <w:szCs w:val="20"/>
        </w:rPr>
        <w:t>s</w:t>
      </w:r>
      <w:r w:rsidRPr="00005E6E">
        <w:rPr>
          <w:sz w:val="20"/>
          <w:szCs w:val="20"/>
        </w:rPr>
        <w:t xml:space="preserve">=0.2), and dotted lines highlighted the important days; black – baseline (3 March 2020), and red – 2020 Spring lockdown period in England. </w:t>
      </w:r>
    </w:p>
    <w:p w14:paraId="75169D5D" w14:textId="77777777" w:rsidR="00D16F7E" w:rsidRPr="00005E6E" w:rsidRDefault="00D16F7E" w:rsidP="000F3486">
      <w:pPr>
        <w:rPr>
          <w:sz w:val="20"/>
          <w:szCs w:val="20"/>
        </w:rPr>
      </w:pPr>
    </w:p>
    <w:p w14:paraId="76F52612" w14:textId="77777777" w:rsidR="003E14FC" w:rsidRPr="00005E6E" w:rsidRDefault="003E14FC" w:rsidP="000F3486">
      <w:pPr>
        <w:rPr>
          <w:sz w:val="20"/>
          <w:szCs w:val="20"/>
        </w:rPr>
      </w:pPr>
    </w:p>
    <w:p w14:paraId="07BA7E76" w14:textId="17531F22" w:rsidR="008B7BF7" w:rsidRPr="00005E6E" w:rsidRDefault="00A60868" w:rsidP="000F3486">
      <w:pPr>
        <w:pStyle w:val="Caption"/>
      </w:pPr>
      <w:r>
        <w:rPr>
          <w:noProof/>
        </w:rPr>
        <w:drawing>
          <wp:inline distT="0" distB="0" distL="0" distR="0" wp14:anchorId="2038ADD8" wp14:editId="746D11DC">
            <wp:extent cx="5724525" cy="286258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2862580"/>
                    </a:xfrm>
                    <a:prstGeom prst="rect">
                      <a:avLst/>
                    </a:prstGeom>
                    <a:noFill/>
                    <a:ln>
                      <a:noFill/>
                    </a:ln>
                  </pic:spPr>
                </pic:pic>
              </a:graphicData>
            </a:graphic>
          </wp:inline>
        </w:drawing>
      </w:r>
    </w:p>
    <w:p w14:paraId="1892304A" w14:textId="32CBDF1D" w:rsidR="008B7BF7" w:rsidRPr="00005E6E" w:rsidRDefault="008B7BF7" w:rsidP="000F3486">
      <w:pPr>
        <w:pStyle w:val="Caption"/>
      </w:pPr>
      <w:bookmarkStart w:id="872" w:name="_Ref81127049"/>
      <w:r w:rsidRPr="00005E6E">
        <w:t xml:space="preserve">Figure </w:t>
      </w:r>
      <w:fldSimple w:instr=" SEQ Figure \* ARABIC ">
        <w:r w:rsidR="00547E5C">
          <w:rPr>
            <w:noProof/>
          </w:rPr>
          <w:t>4</w:t>
        </w:r>
      </w:fldSimple>
      <w:bookmarkEnd w:id="872"/>
      <w:r w:rsidRPr="00005E6E">
        <w:t xml:space="preserve">. Trajectories of mobility reduction in England; national level (left), and </w:t>
      </w:r>
      <w:r w:rsidR="00C558A1" w:rsidRPr="00005E6E">
        <w:t>differences</w:t>
      </w:r>
      <w:r w:rsidR="009F2605" w:rsidRPr="00005E6E">
        <w:t xml:space="preserve"> </w:t>
      </w:r>
      <w:r w:rsidR="007A1016" w:rsidRPr="00005E6E">
        <w:t>in</w:t>
      </w:r>
      <w:r w:rsidR="009F2605" w:rsidRPr="00005E6E">
        <w:t xml:space="preserve"> </w:t>
      </w:r>
      <w:r w:rsidR="007E6EE8" w:rsidRPr="00005E6E">
        <w:t>temporal trend</w:t>
      </w:r>
      <w:r w:rsidR="007A1016" w:rsidRPr="00005E6E">
        <w:t xml:space="preserve"> between</w:t>
      </w:r>
      <w:r w:rsidR="000B37EA" w:rsidRPr="00005E6E">
        <w:t xml:space="preserve"> </w:t>
      </w:r>
      <w:r w:rsidRPr="00005E6E">
        <w:t>cluster</w:t>
      </w:r>
      <w:r w:rsidR="00C558A1" w:rsidRPr="00005E6E">
        <w:t>s</w:t>
      </w:r>
      <w:r w:rsidRPr="00005E6E">
        <w:t xml:space="preserve"> (right)</w:t>
      </w:r>
      <w:r w:rsidR="00C85238" w:rsidRPr="00005E6E">
        <w:t>.</w:t>
      </w:r>
    </w:p>
    <w:p w14:paraId="67028C12" w14:textId="77777777" w:rsidR="00091020" w:rsidRPr="00005E6E" w:rsidRDefault="00091020" w:rsidP="000F3486"/>
    <w:p w14:paraId="0F8D9594" w14:textId="70BACF45" w:rsidR="00661E3D" w:rsidRPr="00005E6E" w:rsidRDefault="00A60868" w:rsidP="000F3486">
      <w:pPr>
        <w:pStyle w:val="Caption"/>
      </w:pPr>
      <w:bookmarkStart w:id="873" w:name="_Ref62944237"/>
      <w:r>
        <w:rPr>
          <w:noProof/>
          <w:lang w:eastAsia="en-GB"/>
        </w:rPr>
        <w:lastRenderedPageBreak/>
        <w:drawing>
          <wp:inline distT="0" distB="0" distL="0" distR="0" wp14:anchorId="49A9BC7D" wp14:editId="04B6B7EE">
            <wp:extent cx="5730875" cy="5730875"/>
            <wp:effectExtent l="0" t="0" r="317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875" cy="5730875"/>
                    </a:xfrm>
                    <a:prstGeom prst="rect">
                      <a:avLst/>
                    </a:prstGeom>
                    <a:noFill/>
                    <a:ln>
                      <a:noFill/>
                    </a:ln>
                  </pic:spPr>
                </pic:pic>
              </a:graphicData>
            </a:graphic>
          </wp:inline>
        </w:drawing>
      </w:r>
    </w:p>
    <w:p w14:paraId="45B012BA" w14:textId="32D6DF52" w:rsidR="00661E3D" w:rsidRPr="00005E6E" w:rsidRDefault="00661E3D" w:rsidP="000F3486">
      <w:pPr>
        <w:pStyle w:val="Caption"/>
      </w:pPr>
      <w:bookmarkStart w:id="874" w:name="_Ref63168568"/>
      <w:r w:rsidRPr="00005E6E">
        <w:t xml:space="preserve">Figure </w:t>
      </w:r>
      <w:fldSimple w:instr=" SEQ Figure \* ARABIC ">
        <w:r w:rsidR="00547E5C">
          <w:rPr>
            <w:noProof/>
          </w:rPr>
          <w:t>5</w:t>
        </w:r>
      </w:fldSimple>
      <w:bookmarkEnd w:id="873"/>
      <w:bookmarkEnd w:id="874"/>
      <w:r w:rsidRPr="00005E6E">
        <w:t>. Spatial distribution of cluster</w:t>
      </w:r>
      <w:r w:rsidR="003174C3" w:rsidRPr="00005E6E">
        <w:t>s</w:t>
      </w:r>
      <w:r w:rsidRPr="00005E6E">
        <w:t xml:space="preserve"> </w:t>
      </w:r>
      <w:r w:rsidR="003174C3" w:rsidRPr="00005E6E">
        <w:t>(</w:t>
      </w:r>
      <w:r w:rsidR="003174C3" w:rsidRPr="00005E6E">
        <w:rPr>
          <w:i/>
          <w:iCs/>
        </w:rPr>
        <w:t>k</w:t>
      </w:r>
      <w:r w:rsidR="003174C3" w:rsidRPr="00005E6E">
        <w:t>=4).</w:t>
      </w:r>
      <w:bookmarkStart w:id="875" w:name="_Ref62956146"/>
    </w:p>
    <w:p w14:paraId="4DD42D33" w14:textId="64101D43" w:rsidR="00D63C57" w:rsidRDefault="00D63C57" w:rsidP="000F3486"/>
    <w:p w14:paraId="1694EEEB" w14:textId="6E41AFE2" w:rsidR="00EE77C4" w:rsidRPr="00EE77C4" w:rsidRDefault="00EE77C4" w:rsidP="00EE77C4">
      <w:pPr>
        <w:pStyle w:val="Caption"/>
        <w:keepNext/>
      </w:pPr>
      <w:bookmarkStart w:id="876" w:name="_Ref131109280"/>
      <w:r>
        <w:t xml:space="preserve">Table </w:t>
      </w:r>
      <w:fldSimple w:instr=" SEQ Table \* ARABIC ">
        <w:r w:rsidR="00547E5C">
          <w:rPr>
            <w:noProof/>
          </w:rPr>
          <w:t>2</w:t>
        </w:r>
      </w:fldSimple>
      <w:bookmarkEnd w:id="876"/>
      <w:r>
        <w:rPr>
          <w:rFonts w:hint="eastAsia"/>
        </w:rPr>
        <w:t>.</w:t>
      </w:r>
      <w:r>
        <w:t xml:space="preserve"> </w:t>
      </w:r>
      <w:r>
        <w:rPr>
          <w:rFonts w:hint="eastAsia"/>
        </w:rPr>
        <w:t>Share</w:t>
      </w:r>
      <w:r>
        <w:t xml:space="preserve"> </w:t>
      </w:r>
      <w:r>
        <w:rPr>
          <w:rFonts w:hint="eastAsia"/>
        </w:rPr>
        <w:t>of</w:t>
      </w:r>
      <w:r>
        <w:t xml:space="preserve"> </w:t>
      </w:r>
      <w:r w:rsidRPr="0047596D">
        <w:rPr>
          <w:rFonts w:hint="eastAsia"/>
        </w:rPr>
        <w:t>clusters</w:t>
      </w:r>
      <w:r w:rsidRPr="0047596D">
        <w:t xml:space="preserve"> </w:t>
      </w:r>
      <w:r>
        <w:rPr>
          <w:rFonts w:hint="eastAsia"/>
        </w:rPr>
        <w:t>across</w:t>
      </w:r>
      <w:r w:rsidRPr="0047596D">
        <w:t xml:space="preserve"> </w:t>
      </w:r>
      <w:r w:rsidRPr="0047596D">
        <w:rPr>
          <w:rFonts w:hint="eastAsia"/>
        </w:rPr>
        <w:t>regions</w:t>
      </w:r>
      <w:r w:rsidRPr="0047596D">
        <w:t xml:space="preserve"> </w:t>
      </w:r>
      <w:r w:rsidRPr="0047596D">
        <w:rPr>
          <w:rFonts w:hint="eastAsia"/>
        </w:rPr>
        <w:t>in</w:t>
      </w:r>
      <w:r w:rsidRPr="0047596D">
        <w:t xml:space="preserve"> </w:t>
      </w:r>
      <w:r w:rsidRPr="0047596D">
        <w:rPr>
          <w:rFonts w:hint="eastAsia"/>
        </w:rPr>
        <w:t>England</w:t>
      </w:r>
      <w:r>
        <w:rPr>
          <w:rFonts w:hint="eastAsia"/>
        </w:rPr>
        <w:t>.</w:t>
      </w:r>
    </w:p>
    <w:tbl>
      <w:tblPr>
        <w:tblStyle w:val="TableGridLight"/>
        <w:tblW w:w="5000" w:type="pct"/>
        <w:tblLook w:val="04A0" w:firstRow="1" w:lastRow="0" w:firstColumn="1" w:lastColumn="0" w:noHBand="0" w:noVBand="1"/>
      </w:tblPr>
      <w:tblGrid>
        <w:gridCol w:w="3554"/>
        <w:gridCol w:w="1368"/>
        <w:gridCol w:w="1368"/>
        <w:gridCol w:w="1368"/>
        <w:gridCol w:w="1368"/>
      </w:tblGrid>
      <w:tr w:rsidR="0058519B" w:rsidRPr="0058519B" w14:paraId="3D3BC5F5" w14:textId="77777777" w:rsidTr="00EE77C4">
        <w:trPr>
          <w:trHeight w:val="285"/>
        </w:trPr>
        <w:tc>
          <w:tcPr>
            <w:tcW w:w="1968" w:type="pct"/>
            <w:tcBorders>
              <w:top w:val="single" w:sz="12" w:space="0" w:color="auto"/>
              <w:left w:val="nil"/>
              <w:bottom w:val="single" w:sz="12" w:space="0" w:color="auto"/>
            </w:tcBorders>
            <w:shd w:val="clear" w:color="auto" w:fill="A5A5A5" w:themeFill="accent3"/>
            <w:noWrap/>
          </w:tcPr>
          <w:p w14:paraId="20FCEB42" w14:textId="68F5EF7C" w:rsidR="0058519B" w:rsidRPr="0058519B" w:rsidRDefault="0058519B" w:rsidP="0058519B">
            <w:pPr>
              <w:widowControl/>
              <w:wordWrap/>
              <w:autoSpaceDE/>
              <w:autoSpaceDN/>
              <w:rPr>
                <w:rFonts w:eastAsia="Times New Roman"/>
                <w:b/>
                <w:bCs/>
                <w:color w:val="000000"/>
              </w:rPr>
            </w:pPr>
            <w:r w:rsidRPr="0058519B">
              <w:rPr>
                <w:b/>
                <w:bCs/>
                <w:color w:val="000000"/>
              </w:rPr>
              <w:t>Regions</w:t>
            </w:r>
            <w:r w:rsidRPr="0058519B">
              <w:rPr>
                <w:rFonts w:eastAsia="Times New Roman"/>
                <w:b/>
                <w:bCs/>
                <w:color w:val="000000"/>
              </w:rPr>
              <w:t xml:space="preserve"> </w:t>
            </w:r>
            <w:r w:rsidRPr="0058519B">
              <w:rPr>
                <w:b/>
                <w:bCs/>
                <w:color w:val="000000"/>
              </w:rPr>
              <w:t>in</w:t>
            </w:r>
            <w:r w:rsidRPr="0058519B">
              <w:rPr>
                <w:rFonts w:eastAsia="Times New Roman"/>
                <w:b/>
                <w:bCs/>
                <w:color w:val="000000"/>
              </w:rPr>
              <w:t xml:space="preserve"> </w:t>
            </w:r>
            <w:r w:rsidRPr="0058519B">
              <w:rPr>
                <w:b/>
                <w:bCs/>
                <w:color w:val="000000"/>
              </w:rPr>
              <w:t>England</w:t>
            </w:r>
          </w:p>
        </w:tc>
        <w:tc>
          <w:tcPr>
            <w:tcW w:w="758" w:type="pct"/>
            <w:tcBorders>
              <w:top w:val="single" w:sz="12" w:space="0" w:color="auto"/>
              <w:bottom w:val="single" w:sz="12" w:space="0" w:color="auto"/>
            </w:tcBorders>
            <w:shd w:val="clear" w:color="auto" w:fill="A5A5A5" w:themeFill="accent3"/>
            <w:noWrap/>
          </w:tcPr>
          <w:p w14:paraId="21D9FA6D" w14:textId="43349A3F" w:rsidR="0058519B" w:rsidRPr="0058519B" w:rsidRDefault="0058519B" w:rsidP="0058519B">
            <w:pPr>
              <w:widowControl/>
              <w:wordWrap/>
              <w:autoSpaceDE/>
              <w:autoSpaceDN/>
              <w:jc w:val="center"/>
              <w:rPr>
                <w:rFonts w:eastAsia="Times New Roman"/>
                <w:b/>
                <w:bCs/>
                <w:color w:val="000000"/>
              </w:rPr>
            </w:pPr>
            <w:r w:rsidRPr="0058519B">
              <w:rPr>
                <w:b/>
                <w:bCs/>
                <w:color w:val="000000"/>
              </w:rPr>
              <w:t>G1</w:t>
            </w:r>
          </w:p>
        </w:tc>
        <w:tc>
          <w:tcPr>
            <w:tcW w:w="758" w:type="pct"/>
            <w:tcBorders>
              <w:top w:val="single" w:sz="12" w:space="0" w:color="auto"/>
              <w:bottom w:val="single" w:sz="12" w:space="0" w:color="auto"/>
            </w:tcBorders>
            <w:shd w:val="clear" w:color="auto" w:fill="A5A5A5" w:themeFill="accent3"/>
            <w:noWrap/>
          </w:tcPr>
          <w:p w14:paraId="4268EAF5" w14:textId="54C733A9" w:rsidR="0058519B" w:rsidRPr="0058519B" w:rsidRDefault="0058519B" w:rsidP="0058519B">
            <w:pPr>
              <w:widowControl/>
              <w:wordWrap/>
              <w:autoSpaceDE/>
              <w:autoSpaceDN/>
              <w:jc w:val="center"/>
              <w:rPr>
                <w:rFonts w:eastAsia="Times New Roman"/>
                <w:b/>
                <w:bCs/>
              </w:rPr>
            </w:pPr>
            <w:r w:rsidRPr="0058519B">
              <w:rPr>
                <w:b/>
                <w:bCs/>
              </w:rPr>
              <w:t>G2</w:t>
            </w:r>
          </w:p>
        </w:tc>
        <w:tc>
          <w:tcPr>
            <w:tcW w:w="758" w:type="pct"/>
            <w:tcBorders>
              <w:top w:val="single" w:sz="12" w:space="0" w:color="auto"/>
              <w:bottom w:val="single" w:sz="12" w:space="0" w:color="auto"/>
            </w:tcBorders>
            <w:shd w:val="clear" w:color="auto" w:fill="A5A5A5" w:themeFill="accent3"/>
            <w:noWrap/>
          </w:tcPr>
          <w:p w14:paraId="4E0A9E28" w14:textId="09F30AB4" w:rsidR="0058519B" w:rsidRPr="0058519B" w:rsidRDefault="0058519B" w:rsidP="0058519B">
            <w:pPr>
              <w:widowControl/>
              <w:wordWrap/>
              <w:autoSpaceDE/>
              <w:autoSpaceDN/>
              <w:jc w:val="center"/>
              <w:rPr>
                <w:rFonts w:eastAsia="Times New Roman"/>
                <w:b/>
                <w:bCs/>
                <w:color w:val="000000"/>
              </w:rPr>
            </w:pPr>
            <w:r w:rsidRPr="0058519B">
              <w:rPr>
                <w:b/>
                <w:bCs/>
                <w:color w:val="000000"/>
              </w:rPr>
              <w:t>G3</w:t>
            </w:r>
          </w:p>
        </w:tc>
        <w:tc>
          <w:tcPr>
            <w:tcW w:w="758" w:type="pct"/>
            <w:tcBorders>
              <w:top w:val="single" w:sz="12" w:space="0" w:color="auto"/>
              <w:bottom w:val="single" w:sz="12" w:space="0" w:color="auto"/>
              <w:right w:val="nil"/>
            </w:tcBorders>
            <w:shd w:val="clear" w:color="auto" w:fill="A5A5A5" w:themeFill="accent3"/>
            <w:noWrap/>
          </w:tcPr>
          <w:p w14:paraId="0862469E" w14:textId="13E5BB3E" w:rsidR="0058519B" w:rsidRPr="0058519B" w:rsidRDefault="0058519B" w:rsidP="0058519B">
            <w:pPr>
              <w:widowControl/>
              <w:wordWrap/>
              <w:autoSpaceDE/>
              <w:autoSpaceDN/>
              <w:ind w:right="110"/>
              <w:jc w:val="center"/>
              <w:rPr>
                <w:rFonts w:eastAsia="Times New Roman"/>
                <w:b/>
                <w:bCs/>
                <w:color w:val="000000"/>
              </w:rPr>
            </w:pPr>
            <w:r w:rsidRPr="0058519B">
              <w:rPr>
                <w:b/>
                <w:bCs/>
                <w:color w:val="000000"/>
              </w:rPr>
              <w:t>G4</w:t>
            </w:r>
          </w:p>
        </w:tc>
      </w:tr>
      <w:tr w:rsidR="0058519B" w:rsidRPr="0058519B" w14:paraId="5C6C0173" w14:textId="77777777" w:rsidTr="00EE77C4">
        <w:trPr>
          <w:trHeight w:val="285"/>
        </w:trPr>
        <w:tc>
          <w:tcPr>
            <w:tcW w:w="1968" w:type="pct"/>
            <w:tcBorders>
              <w:top w:val="single" w:sz="12" w:space="0" w:color="auto"/>
              <w:left w:val="nil"/>
            </w:tcBorders>
            <w:noWrap/>
            <w:hideMark/>
          </w:tcPr>
          <w:p w14:paraId="783F834C" w14:textId="77777777" w:rsidR="0058519B" w:rsidRPr="0058519B" w:rsidRDefault="0058519B" w:rsidP="0058519B">
            <w:pPr>
              <w:widowControl/>
              <w:wordWrap/>
              <w:autoSpaceDE/>
              <w:autoSpaceDN/>
              <w:rPr>
                <w:rFonts w:eastAsia="Times New Roman"/>
                <w:color w:val="000000"/>
              </w:rPr>
            </w:pPr>
            <w:r w:rsidRPr="0058519B">
              <w:rPr>
                <w:rFonts w:eastAsia="Times New Roman"/>
                <w:color w:val="000000"/>
              </w:rPr>
              <w:t>North East</w:t>
            </w:r>
          </w:p>
        </w:tc>
        <w:tc>
          <w:tcPr>
            <w:tcW w:w="758" w:type="pct"/>
            <w:tcBorders>
              <w:top w:val="single" w:sz="12" w:space="0" w:color="auto"/>
            </w:tcBorders>
            <w:noWrap/>
            <w:hideMark/>
          </w:tcPr>
          <w:p w14:paraId="379CFBF0" w14:textId="77777777" w:rsidR="0058519B" w:rsidRPr="0058519B" w:rsidRDefault="0058519B" w:rsidP="0058519B">
            <w:pPr>
              <w:widowControl/>
              <w:wordWrap/>
              <w:autoSpaceDE/>
              <w:autoSpaceDN/>
              <w:rPr>
                <w:rFonts w:eastAsia="Times New Roman"/>
                <w:color w:val="000000"/>
              </w:rPr>
            </w:pPr>
          </w:p>
        </w:tc>
        <w:tc>
          <w:tcPr>
            <w:tcW w:w="758" w:type="pct"/>
            <w:tcBorders>
              <w:top w:val="single" w:sz="12" w:space="0" w:color="auto"/>
            </w:tcBorders>
            <w:noWrap/>
            <w:hideMark/>
          </w:tcPr>
          <w:p w14:paraId="1C79ED72" w14:textId="77777777" w:rsidR="0058519B" w:rsidRPr="0058519B" w:rsidRDefault="0058519B" w:rsidP="0058519B">
            <w:pPr>
              <w:widowControl/>
              <w:wordWrap/>
              <w:autoSpaceDE/>
              <w:autoSpaceDN/>
              <w:jc w:val="right"/>
              <w:rPr>
                <w:rFonts w:eastAsia="Times New Roman"/>
              </w:rPr>
            </w:pPr>
          </w:p>
        </w:tc>
        <w:tc>
          <w:tcPr>
            <w:tcW w:w="758" w:type="pct"/>
            <w:tcBorders>
              <w:top w:val="single" w:sz="12" w:space="0" w:color="auto"/>
            </w:tcBorders>
            <w:noWrap/>
            <w:hideMark/>
          </w:tcPr>
          <w:p w14:paraId="0C96FE4B" w14:textId="77777777" w:rsidR="0058519B" w:rsidRPr="0058519B" w:rsidRDefault="0058519B" w:rsidP="0058519B">
            <w:pPr>
              <w:widowControl/>
              <w:wordWrap/>
              <w:autoSpaceDE/>
              <w:autoSpaceDN/>
              <w:jc w:val="right"/>
              <w:rPr>
                <w:rFonts w:eastAsia="Times New Roman"/>
                <w:b/>
                <w:bCs/>
                <w:color w:val="000000"/>
              </w:rPr>
            </w:pPr>
            <w:r w:rsidRPr="0058519B">
              <w:rPr>
                <w:rFonts w:eastAsia="Times New Roman"/>
                <w:b/>
                <w:bCs/>
                <w:color w:val="000000"/>
              </w:rPr>
              <w:t>6 (50%)</w:t>
            </w:r>
          </w:p>
        </w:tc>
        <w:tc>
          <w:tcPr>
            <w:tcW w:w="758" w:type="pct"/>
            <w:tcBorders>
              <w:top w:val="single" w:sz="12" w:space="0" w:color="auto"/>
              <w:right w:val="nil"/>
            </w:tcBorders>
            <w:noWrap/>
            <w:hideMark/>
          </w:tcPr>
          <w:p w14:paraId="17A6287D" w14:textId="77777777" w:rsidR="0058519B" w:rsidRPr="0058519B" w:rsidRDefault="0058519B" w:rsidP="0058519B">
            <w:pPr>
              <w:widowControl/>
              <w:wordWrap/>
              <w:autoSpaceDE/>
              <w:autoSpaceDN/>
              <w:jc w:val="right"/>
              <w:rPr>
                <w:rFonts w:eastAsia="Times New Roman"/>
                <w:b/>
                <w:bCs/>
                <w:color w:val="000000"/>
              </w:rPr>
            </w:pPr>
            <w:r w:rsidRPr="0058519B">
              <w:rPr>
                <w:rFonts w:eastAsia="Times New Roman"/>
                <w:b/>
                <w:bCs/>
                <w:color w:val="000000"/>
              </w:rPr>
              <w:t>6 (50%)</w:t>
            </w:r>
          </w:p>
        </w:tc>
      </w:tr>
      <w:tr w:rsidR="0058519B" w:rsidRPr="0058519B" w14:paraId="4B9CB3F4" w14:textId="77777777" w:rsidTr="00EE77C4">
        <w:trPr>
          <w:trHeight w:val="285"/>
        </w:trPr>
        <w:tc>
          <w:tcPr>
            <w:tcW w:w="1968" w:type="pct"/>
            <w:tcBorders>
              <w:left w:val="nil"/>
            </w:tcBorders>
            <w:noWrap/>
            <w:hideMark/>
          </w:tcPr>
          <w:p w14:paraId="368081E7" w14:textId="77777777" w:rsidR="0058519B" w:rsidRPr="0058519B" w:rsidRDefault="0058519B" w:rsidP="0058519B">
            <w:pPr>
              <w:widowControl/>
              <w:wordWrap/>
              <w:autoSpaceDE/>
              <w:autoSpaceDN/>
              <w:rPr>
                <w:rFonts w:eastAsia="Times New Roman"/>
                <w:color w:val="000000"/>
              </w:rPr>
            </w:pPr>
            <w:r w:rsidRPr="0058519B">
              <w:rPr>
                <w:rFonts w:eastAsia="Times New Roman"/>
                <w:color w:val="000000"/>
              </w:rPr>
              <w:t>North West</w:t>
            </w:r>
          </w:p>
        </w:tc>
        <w:tc>
          <w:tcPr>
            <w:tcW w:w="758" w:type="pct"/>
            <w:noWrap/>
            <w:hideMark/>
          </w:tcPr>
          <w:p w14:paraId="7B044EAF"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3 (8%)</w:t>
            </w:r>
          </w:p>
        </w:tc>
        <w:tc>
          <w:tcPr>
            <w:tcW w:w="758" w:type="pct"/>
            <w:noWrap/>
            <w:hideMark/>
          </w:tcPr>
          <w:p w14:paraId="6F4B929F"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6 (15%)</w:t>
            </w:r>
          </w:p>
        </w:tc>
        <w:tc>
          <w:tcPr>
            <w:tcW w:w="758" w:type="pct"/>
            <w:noWrap/>
            <w:hideMark/>
          </w:tcPr>
          <w:p w14:paraId="4144D220" w14:textId="77777777" w:rsidR="0058519B" w:rsidRPr="0058519B" w:rsidRDefault="0058519B" w:rsidP="0058519B">
            <w:pPr>
              <w:widowControl/>
              <w:wordWrap/>
              <w:autoSpaceDE/>
              <w:autoSpaceDN/>
              <w:jc w:val="right"/>
              <w:rPr>
                <w:rFonts w:eastAsia="Times New Roman"/>
                <w:b/>
                <w:bCs/>
                <w:color w:val="000000"/>
              </w:rPr>
            </w:pPr>
            <w:r w:rsidRPr="0058519B">
              <w:rPr>
                <w:rFonts w:eastAsia="Times New Roman"/>
                <w:b/>
                <w:bCs/>
                <w:color w:val="000000"/>
              </w:rPr>
              <w:t>17 (44%)</w:t>
            </w:r>
          </w:p>
        </w:tc>
        <w:tc>
          <w:tcPr>
            <w:tcW w:w="758" w:type="pct"/>
            <w:tcBorders>
              <w:right w:val="nil"/>
            </w:tcBorders>
            <w:noWrap/>
            <w:hideMark/>
          </w:tcPr>
          <w:p w14:paraId="083DF2EA" w14:textId="77777777" w:rsidR="0058519B" w:rsidRPr="0058519B" w:rsidRDefault="0058519B" w:rsidP="0058519B">
            <w:pPr>
              <w:widowControl/>
              <w:wordWrap/>
              <w:autoSpaceDE/>
              <w:autoSpaceDN/>
              <w:jc w:val="right"/>
              <w:rPr>
                <w:rFonts w:eastAsia="Times New Roman"/>
                <w:b/>
                <w:bCs/>
                <w:color w:val="000000"/>
              </w:rPr>
            </w:pPr>
            <w:r w:rsidRPr="0058519B">
              <w:rPr>
                <w:rFonts w:eastAsia="Times New Roman"/>
                <w:b/>
                <w:bCs/>
                <w:color w:val="000000"/>
              </w:rPr>
              <w:t>13 (33%)</w:t>
            </w:r>
          </w:p>
        </w:tc>
      </w:tr>
      <w:tr w:rsidR="0058519B" w:rsidRPr="0058519B" w14:paraId="59820785" w14:textId="77777777" w:rsidTr="00EE77C4">
        <w:trPr>
          <w:trHeight w:val="285"/>
        </w:trPr>
        <w:tc>
          <w:tcPr>
            <w:tcW w:w="1968" w:type="pct"/>
            <w:tcBorders>
              <w:left w:val="nil"/>
            </w:tcBorders>
            <w:noWrap/>
            <w:hideMark/>
          </w:tcPr>
          <w:p w14:paraId="55B07347" w14:textId="77777777" w:rsidR="0058519B" w:rsidRPr="0058519B" w:rsidRDefault="0058519B" w:rsidP="0058519B">
            <w:pPr>
              <w:widowControl/>
              <w:wordWrap/>
              <w:autoSpaceDE/>
              <w:autoSpaceDN/>
              <w:rPr>
                <w:rFonts w:eastAsia="Times New Roman"/>
                <w:color w:val="000000"/>
              </w:rPr>
            </w:pPr>
            <w:r w:rsidRPr="0058519B">
              <w:rPr>
                <w:rFonts w:eastAsia="Times New Roman"/>
                <w:color w:val="000000"/>
              </w:rPr>
              <w:t>Yorkshire and The Humber</w:t>
            </w:r>
          </w:p>
        </w:tc>
        <w:tc>
          <w:tcPr>
            <w:tcW w:w="758" w:type="pct"/>
            <w:noWrap/>
            <w:hideMark/>
          </w:tcPr>
          <w:p w14:paraId="6D434A40"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2 (10%)</w:t>
            </w:r>
          </w:p>
        </w:tc>
        <w:tc>
          <w:tcPr>
            <w:tcW w:w="758" w:type="pct"/>
            <w:noWrap/>
            <w:hideMark/>
          </w:tcPr>
          <w:p w14:paraId="498462D3"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1 (5%)</w:t>
            </w:r>
          </w:p>
        </w:tc>
        <w:tc>
          <w:tcPr>
            <w:tcW w:w="758" w:type="pct"/>
            <w:noWrap/>
            <w:hideMark/>
          </w:tcPr>
          <w:p w14:paraId="76D00FF1"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4 (19%)</w:t>
            </w:r>
          </w:p>
        </w:tc>
        <w:tc>
          <w:tcPr>
            <w:tcW w:w="758" w:type="pct"/>
            <w:tcBorders>
              <w:right w:val="nil"/>
            </w:tcBorders>
            <w:noWrap/>
            <w:hideMark/>
          </w:tcPr>
          <w:p w14:paraId="270081D8" w14:textId="77777777" w:rsidR="0058519B" w:rsidRPr="0058519B" w:rsidRDefault="0058519B" w:rsidP="0058519B">
            <w:pPr>
              <w:widowControl/>
              <w:wordWrap/>
              <w:autoSpaceDE/>
              <w:autoSpaceDN/>
              <w:jc w:val="right"/>
              <w:rPr>
                <w:rFonts w:eastAsia="Times New Roman"/>
                <w:b/>
                <w:bCs/>
                <w:color w:val="000000"/>
              </w:rPr>
            </w:pPr>
            <w:r w:rsidRPr="0058519B">
              <w:rPr>
                <w:rFonts w:eastAsia="Times New Roman"/>
                <w:b/>
                <w:bCs/>
                <w:color w:val="000000"/>
              </w:rPr>
              <w:t>14 (67%)</w:t>
            </w:r>
          </w:p>
        </w:tc>
      </w:tr>
      <w:tr w:rsidR="0058519B" w:rsidRPr="0058519B" w14:paraId="2D4480D2" w14:textId="77777777" w:rsidTr="00EE77C4">
        <w:trPr>
          <w:trHeight w:val="285"/>
        </w:trPr>
        <w:tc>
          <w:tcPr>
            <w:tcW w:w="1968" w:type="pct"/>
            <w:tcBorders>
              <w:left w:val="nil"/>
            </w:tcBorders>
            <w:noWrap/>
            <w:hideMark/>
          </w:tcPr>
          <w:p w14:paraId="6C67612A" w14:textId="77777777" w:rsidR="0058519B" w:rsidRPr="0058519B" w:rsidRDefault="0058519B" w:rsidP="0058519B">
            <w:pPr>
              <w:widowControl/>
              <w:wordWrap/>
              <w:autoSpaceDE/>
              <w:autoSpaceDN/>
              <w:rPr>
                <w:rFonts w:eastAsia="Times New Roman"/>
                <w:color w:val="000000"/>
              </w:rPr>
            </w:pPr>
            <w:r w:rsidRPr="0058519B">
              <w:rPr>
                <w:rFonts w:eastAsia="Times New Roman"/>
                <w:color w:val="000000"/>
              </w:rPr>
              <w:t>East Midlands</w:t>
            </w:r>
          </w:p>
        </w:tc>
        <w:tc>
          <w:tcPr>
            <w:tcW w:w="758" w:type="pct"/>
            <w:noWrap/>
            <w:hideMark/>
          </w:tcPr>
          <w:p w14:paraId="55077F05"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3 (8%)</w:t>
            </w:r>
          </w:p>
        </w:tc>
        <w:tc>
          <w:tcPr>
            <w:tcW w:w="758" w:type="pct"/>
            <w:noWrap/>
            <w:hideMark/>
          </w:tcPr>
          <w:p w14:paraId="1BA0B8E9"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6 (15%)</w:t>
            </w:r>
          </w:p>
        </w:tc>
        <w:tc>
          <w:tcPr>
            <w:tcW w:w="758" w:type="pct"/>
            <w:noWrap/>
            <w:hideMark/>
          </w:tcPr>
          <w:p w14:paraId="7FE2912A" w14:textId="77777777" w:rsidR="0058519B" w:rsidRPr="0058519B" w:rsidRDefault="0058519B" w:rsidP="0058519B">
            <w:pPr>
              <w:widowControl/>
              <w:wordWrap/>
              <w:autoSpaceDE/>
              <w:autoSpaceDN/>
              <w:jc w:val="right"/>
              <w:rPr>
                <w:rFonts w:eastAsia="Times New Roman"/>
                <w:b/>
                <w:bCs/>
                <w:color w:val="000000"/>
              </w:rPr>
            </w:pPr>
            <w:r w:rsidRPr="0058519B">
              <w:rPr>
                <w:rFonts w:eastAsia="Times New Roman"/>
                <w:b/>
                <w:bCs/>
                <w:color w:val="000000"/>
              </w:rPr>
              <w:t>19 (48%)</w:t>
            </w:r>
          </w:p>
        </w:tc>
        <w:tc>
          <w:tcPr>
            <w:tcW w:w="758" w:type="pct"/>
            <w:tcBorders>
              <w:right w:val="nil"/>
            </w:tcBorders>
            <w:noWrap/>
            <w:hideMark/>
          </w:tcPr>
          <w:p w14:paraId="31E80640"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12 (30%)</w:t>
            </w:r>
          </w:p>
        </w:tc>
      </w:tr>
      <w:tr w:rsidR="0058519B" w:rsidRPr="0058519B" w14:paraId="16FD0318" w14:textId="77777777" w:rsidTr="00EE77C4">
        <w:trPr>
          <w:trHeight w:val="285"/>
        </w:trPr>
        <w:tc>
          <w:tcPr>
            <w:tcW w:w="1968" w:type="pct"/>
            <w:tcBorders>
              <w:left w:val="nil"/>
            </w:tcBorders>
            <w:noWrap/>
            <w:hideMark/>
          </w:tcPr>
          <w:p w14:paraId="380EBB47" w14:textId="77777777" w:rsidR="0058519B" w:rsidRPr="0058519B" w:rsidRDefault="0058519B" w:rsidP="0058519B">
            <w:pPr>
              <w:widowControl/>
              <w:wordWrap/>
              <w:autoSpaceDE/>
              <w:autoSpaceDN/>
              <w:rPr>
                <w:rFonts w:eastAsia="Times New Roman"/>
                <w:color w:val="000000"/>
              </w:rPr>
            </w:pPr>
            <w:r w:rsidRPr="0058519B">
              <w:rPr>
                <w:rFonts w:eastAsia="Times New Roman"/>
                <w:color w:val="000000"/>
              </w:rPr>
              <w:t>West Midlands</w:t>
            </w:r>
          </w:p>
        </w:tc>
        <w:tc>
          <w:tcPr>
            <w:tcW w:w="758" w:type="pct"/>
            <w:noWrap/>
            <w:hideMark/>
          </w:tcPr>
          <w:p w14:paraId="2833551B"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1 (3%)</w:t>
            </w:r>
          </w:p>
        </w:tc>
        <w:tc>
          <w:tcPr>
            <w:tcW w:w="758" w:type="pct"/>
            <w:noWrap/>
            <w:hideMark/>
          </w:tcPr>
          <w:p w14:paraId="5454BD21"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8 (27%)</w:t>
            </w:r>
          </w:p>
        </w:tc>
        <w:tc>
          <w:tcPr>
            <w:tcW w:w="758" w:type="pct"/>
            <w:noWrap/>
            <w:hideMark/>
          </w:tcPr>
          <w:p w14:paraId="51E89066" w14:textId="77777777" w:rsidR="0058519B" w:rsidRPr="0058519B" w:rsidRDefault="0058519B" w:rsidP="0058519B">
            <w:pPr>
              <w:widowControl/>
              <w:wordWrap/>
              <w:autoSpaceDE/>
              <w:autoSpaceDN/>
              <w:jc w:val="right"/>
              <w:rPr>
                <w:rFonts w:eastAsia="Times New Roman"/>
                <w:b/>
                <w:bCs/>
                <w:color w:val="000000"/>
              </w:rPr>
            </w:pPr>
            <w:r w:rsidRPr="0058519B">
              <w:rPr>
                <w:rFonts w:eastAsia="Times New Roman"/>
                <w:b/>
                <w:bCs/>
                <w:color w:val="000000"/>
              </w:rPr>
              <w:t>17 (57%)</w:t>
            </w:r>
          </w:p>
        </w:tc>
        <w:tc>
          <w:tcPr>
            <w:tcW w:w="758" w:type="pct"/>
            <w:tcBorders>
              <w:right w:val="nil"/>
            </w:tcBorders>
            <w:noWrap/>
            <w:hideMark/>
          </w:tcPr>
          <w:p w14:paraId="61F88B18"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4 (13%)</w:t>
            </w:r>
          </w:p>
        </w:tc>
      </w:tr>
      <w:tr w:rsidR="0058519B" w:rsidRPr="0058519B" w14:paraId="3F9A4723" w14:textId="77777777" w:rsidTr="00EE77C4">
        <w:trPr>
          <w:trHeight w:val="285"/>
        </w:trPr>
        <w:tc>
          <w:tcPr>
            <w:tcW w:w="1968" w:type="pct"/>
            <w:tcBorders>
              <w:left w:val="nil"/>
            </w:tcBorders>
            <w:noWrap/>
            <w:hideMark/>
          </w:tcPr>
          <w:p w14:paraId="036C6E5D" w14:textId="77777777" w:rsidR="0058519B" w:rsidRPr="0058519B" w:rsidRDefault="0058519B" w:rsidP="0058519B">
            <w:pPr>
              <w:widowControl/>
              <w:wordWrap/>
              <w:autoSpaceDE/>
              <w:autoSpaceDN/>
              <w:rPr>
                <w:rFonts w:eastAsia="Times New Roman"/>
                <w:color w:val="000000"/>
              </w:rPr>
            </w:pPr>
            <w:r w:rsidRPr="0058519B">
              <w:rPr>
                <w:rFonts w:eastAsia="Times New Roman"/>
                <w:color w:val="000000"/>
              </w:rPr>
              <w:t>East of England</w:t>
            </w:r>
          </w:p>
        </w:tc>
        <w:tc>
          <w:tcPr>
            <w:tcW w:w="758" w:type="pct"/>
            <w:noWrap/>
            <w:hideMark/>
          </w:tcPr>
          <w:p w14:paraId="71D29390"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6 (13%)</w:t>
            </w:r>
          </w:p>
        </w:tc>
        <w:tc>
          <w:tcPr>
            <w:tcW w:w="758" w:type="pct"/>
            <w:noWrap/>
            <w:hideMark/>
          </w:tcPr>
          <w:p w14:paraId="3673FAD7" w14:textId="77777777" w:rsidR="0058519B" w:rsidRPr="0058519B" w:rsidRDefault="0058519B" w:rsidP="0058519B">
            <w:pPr>
              <w:widowControl/>
              <w:wordWrap/>
              <w:autoSpaceDE/>
              <w:autoSpaceDN/>
              <w:jc w:val="right"/>
              <w:rPr>
                <w:rFonts w:eastAsia="Times New Roman"/>
                <w:b/>
                <w:bCs/>
                <w:color w:val="000000"/>
              </w:rPr>
            </w:pPr>
            <w:r w:rsidRPr="0058519B">
              <w:rPr>
                <w:rFonts w:eastAsia="Times New Roman"/>
                <w:b/>
                <w:bCs/>
                <w:color w:val="000000"/>
              </w:rPr>
              <w:t>22 (49%)</w:t>
            </w:r>
          </w:p>
        </w:tc>
        <w:tc>
          <w:tcPr>
            <w:tcW w:w="758" w:type="pct"/>
            <w:noWrap/>
            <w:hideMark/>
          </w:tcPr>
          <w:p w14:paraId="1A6AE9F1"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12 (27%)</w:t>
            </w:r>
          </w:p>
        </w:tc>
        <w:tc>
          <w:tcPr>
            <w:tcW w:w="758" w:type="pct"/>
            <w:tcBorders>
              <w:right w:val="nil"/>
            </w:tcBorders>
            <w:noWrap/>
            <w:hideMark/>
          </w:tcPr>
          <w:p w14:paraId="129D823E"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5 (11%)</w:t>
            </w:r>
          </w:p>
        </w:tc>
      </w:tr>
      <w:tr w:rsidR="0058519B" w:rsidRPr="0058519B" w14:paraId="424EF33A" w14:textId="77777777" w:rsidTr="00EE77C4">
        <w:trPr>
          <w:trHeight w:val="285"/>
        </w:trPr>
        <w:tc>
          <w:tcPr>
            <w:tcW w:w="1968" w:type="pct"/>
            <w:tcBorders>
              <w:left w:val="nil"/>
            </w:tcBorders>
            <w:noWrap/>
            <w:hideMark/>
          </w:tcPr>
          <w:p w14:paraId="1CA7CF8D" w14:textId="77777777" w:rsidR="0058519B" w:rsidRPr="0058519B" w:rsidRDefault="0058519B" w:rsidP="0058519B">
            <w:pPr>
              <w:widowControl/>
              <w:wordWrap/>
              <w:autoSpaceDE/>
              <w:autoSpaceDN/>
              <w:rPr>
                <w:rFonts w:eastAsia="Times New Roman"/>
                <w:color w:val="000000"/>
              </w:rPr>
            </w:pPr>
            <w:r w:rsidRPr="0058519B">
              <w:rPr>
                <w:rFonts w:eastAsia="Times New Roman"/>
                <w:color w:val="000000"/>
              </w:rPr>
              <w:t>London</w:t>
            </w:r>
          </w:p>
        </w:tc>
        <w:tc>
          <w:tcPr>
            <w:tcW w:w="758" w:type="pct"/>
            <w:noWrap/>
            <w:hideMark/>
          </w:tcPr>
          <w:p w14:paraId="6CD212C9" w14:textId="77777777" w:rsidR="0058519B" w:rsidRPr="0058519B" w:rsidRDefault="0058519B" w:rsidP="0058519B">
            <w:pPr>
              <w:widowControl/>
              <w:wordWrap/>
              <w:autoSpaceDE/>
              <w:autoSpaceDN/>
              <w:jc w:val="right"/>
              <w:rPr>
                <w:rFonts w:eastAsia="Times New Roman"/>
                <w:b/>
                <w:bCs/>
                <w:color w:val="000000"/>
              </w:rPr>
            </w:pPr>
            <w:r w:rsidRPr="0058519B">
              <w:rPr>
                <w:rFonts w:eastAsia="Times New Roman"/>
                <w:b/>
                <w:bCs/>
                <w:color w:val="000000"/>
              </w:rPr>
              <w:t>16 (50%)</w:t>
            </w:r>
          </w:p>
        </w:tc>
        <w:tc>
          <w:tcPr>
            <w:tcW w:w="758" w:type="pct"/>
            <w:noWrap/>
            <w:hideMark/>
          </w:tcPr>
          <w:p w14:paraId="52279C8F" w14:textId="77777777" w:rsidR="0058519B" w:rsidRPr="0058519B" w:rsidRDefault="0058519B" w:rsidP="0058519B">
            <w:pPr>
              <w:widowControl/>
              <w:wordWrap/>
              <w:autoSpaceDE/>
              <w:autoSpaceDN/>
              <w:jc w:val="right"/>
              <w:rPr>
                <w:rFonts w:eastAsia="Times New Roman"/>
                <w:b/>
                <w:bCs/>
                <w:color w:val="000000"/>
              </w:rPr>
            </w:pPr>
            <w:r w:rsidRPr="0058519B">
              <w:rPr>
                <w:rFonts w:eastAsia="Times New Roman"/>
                <w:b/>
                <w:bCs/>
                <w:color w:val="000000"/>
              </w:rPr>
              <w:t>15 (47%)</w:t>
            </w:r>
          </w:p>
        </w:tc>
        <w:tc>
          <w:tcPr>
            <w:tcW w:w="758" w:type="pct"/>
            <w:noWrap/>
            <w:hideMark/>
          </w:tcPr>
          <w:p w14:paraId="54ADF762"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1 (3%)</w:t>
            </w:r>
          </w:p>
        </w:tc>
        <w:tc>
          <w:tcPr>
            <w:tcW w:w="758" w:type="pct"/>
            <w:tcBorders>
              <w:right w:val="nil"/>
            </w:tcBorders>
            <w:noWrap/>
            <w:hideMark/>
          </w:tcPr>
          <w:p w14:paraId="30F857D9"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 xml:space="preserve"> (0%)</w:t>
            </w:r>
          </w:p>
        </w:tc>
      </w:tr>
      <w:tr w:rsidR="0058519B" w:rsidRPr="0058519B" w14:paraId="3DC89CC2" w14:textId="77777777" w:rsidTr="00EE77C4">
        <w:trPr>
          <w:trHeight w:val="285"/>
        </w:trPr>
        <w:tc>
          <w:tcPr>
            <w:tcW w:w="1968" w:type="pct"/>
            <w:tcBorders>
              <w:left w:val="nil"/>
              <w:bottom w:val="single" w:sz="4" w:space="0" w:color="BFBFBF" w:themeColor="background1" w:themeShade="BF"/>
            </w:tcBorders>
            <w:noWrap/>
            <w:hideMark/>
          </w:tcPr>
          <w:p w14:paraId="69D5D847" w14:textId="77777777" w:rsidR="0058519B" w:rsidRPr="0058519B" w:rsidRDefault="0058519B" w:rsidP="0058519B">
            <w:pPr>
              <w:widowControl/>
              <w:wordWrap/>
              <w:autoSpaceDE/>
              <w:autoSpaceDN/>
              <w:rPr>
                <w:rFonts w:eastAsia="Times New Roman"/>
                <w:color w:val="000000"/>
              </w:rPr>
            </w:pPr>
            <w:r w:rsidRPr="0058519B">
              <w:rPr>
                <w:rFonts w:eastAsia="Times New Roman"/>
                <w:color w:val="000000"/>
              </w:rPr>
              <w:t>South East</w:t>
            </w:r>
          </w:p>
        </w:tc>
        <w:tc>
          <w:tcPr>
            <w:tcW w:w="758" w:type="pct"/>
            <w:tcBorders>
              <w:bottom w:val="single" w:sz="4" w:space="0" w:color="BFBFBF" w:themeColor="background1" w:themeShade="BF"/>
            </w:tcBorders>
            <w:noWrap/>
            <w:hideMark/>
          </w:tcPr>
          <w:p w14:paraId="4BD6FE53"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11 (16%)</w:t>
            </w:r>
          </w:p>
        </w:tc>
        <w:tc>
          <w:tcPr>
            <w:tcW w:w="758" w:type="pct"/>
            <w:tcBorders>
              <w:bottom w:val="single" w:sz="4" w:space="0" w:color="BFBFBF" w:themeColor="background1" w:themeShade="BF"/>
            </w:tcBorders>
            <w:noWrap/>
            <w:hideMark/>
          </w:tcPr>
          <w:p w14:paraId="11E78A86" w14:textId="77777777" w:rsidR="0058519B" w:rsidRPr="0058519B" w:rsidRDefault="0058519B" w:rsidP="0058519B">
            <w:pPr>
              <w:widowControl/>
              <w:wordWrap/>
              <w:autoSpaceDE/>
              <w:autoSpaceDN/>
              <w:jc w:val="right"/>
              <w:rPr>
                <w:rFonts w:eastAsia="Times New Roman"/>
                <w:b/>
                <w:bCs/>
                <w:color w:val="000000"/>
              </w:rPr>
            </w:pPr>
            <w:r w:rsidRPr="0058519B">
              <w:rPr>
                <w:rFonts w:eastAsia="Times New Roman"/>
                <w:b/>
                <w:bCs/>
                <w:color w:val="000000"/>
              </w:rPr>
              <w:t>32 (48%)</w:t>
            </w:r>
          </w:p>
        </w:tc>
        <w:tc>
          <w:tcPr>
            <w:tcW w:w="758" w:type="pct"/>
            <w:tcBorders>
              <w:bottom w:val="single" w:sz="4" w:space="0" w:color="BFBFBF" w:themeColor="background1" w:themeShade="BF"/>
            </w:tcBorders>
            <w:noWrap/>
            <w:hideMark/>
          </w:tcPr>
          <w:p w14:paraId="7AB9FE62"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17 (25%)</w:t>
            </w:r>
          </w:p>
        </w:tc>
        <w:tc>
          <w:tcPr>
            <w:tcW w:w="758" w:type="pct"/>
            <w:tcBorders>
              <w:bottom w:val="single" w:sz="4" w:space="0" w:color="BFBFBF" w:themeColor="background1" w:themeShade="BF"/>
              <w:right w:val="nil"/>
            </w:tcBorders>
            <w:noWrap/>
            <w:hideMark/>
          </w:tcPr>
          <w:p w14:paraId="4C60EF49"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7 (10%)</w:t>
            </w:r>
          </w:p>
        </w:tc>
      </w:tr>
      <w:tr w:rsidR="0058519B" w:rsidRPr="0058519B" w14:paraId="6C6B24FE" w14:textId="77777777" w:rsidTr="00EE77C4">
        <w:trPr>
          <w:trHeight w:val="285"/>
        </w:trPr>
        <w:tc>
          <w:tcPr>
            <w:tcW w:w="1968" w:type="pct"/>
            <w:tcBorders>
              <w:left w:val="nil"/>
              <w:bottom w:val="single" w:sz="12" w:space="0" w:color="auto"/>
            </w:tcBorders>
            <w:noWrap/>
            <w:hideMark/>
          </w:tcPr>
          <w:p w14:paraId="5432A521" w14:textId="77777777" w:rsidR="0058519B" w:rsidRPr="0058519B" w:rsidRDefault="0058519B" w:rsidP="0058519B">
            <w:pPr>
              <w:widowControl/>
              <w:wordWrap/>
              <w:autoSpaceDE/>
              <w:autoSpaceDN/>
              <w:rPr>
                <w:rFonts w:eastAsia="Times New Roman"/>
                <w:color w:val="000000"/>
              </w:rPr>
            </w:pPr>
            <w:r w:rsidRPr="0058519B">
              <w:rPr>
                <w:rFonts w:eastAsia="Times New Roman"/>
                <w:color w:val="000000"/>
              </w:rPr>
              <w:t>South West</w:t>
            </w:r>
          </w:p>
        </w:tc>
        <w:tc>
          <w:tcPr>
            <w:tcW w:w="758" w:type="pct"/>
            <w:tcBorders>
              <w:bottom w:val="single" w:sz="12" w:space="0" w:color="auto"/>
            </w:tcBorders>
            <w:noWrap/>
            <w:hideMark/>
          </w:tcPr>
          <w:p w14:paraId="35F5B6FC"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2 (7%)</w:t>
            </w:r>
          </w:p>
        </w:tc>
        <w:tc>
          <w:tcPr>
            <w:tcW w:w="758" w:type="pct"/>
            <w:tcBorders>
              <w:bottom w:val="single" w:sz="12" w:space="0" w:color="auto"/>
            </w:tcBorders>
            <w:noWrap/>
            <w:hideMark/>
          </w:tcPr>
          <w:p w14:paraId="2E79ACC7"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6 (21%)</w:t>
            </w:r>
          </w:p>
        </w:tc>
        <w:tc>
          <w:tcPr>
            <w:tcW w:w="758" w:type="pct"/>
            <w:tcBorders>
              <w:bottom w:val="single" w:sz="12" w:space="0" w:color="auto"/>
            </w:tcBorders>
            <w:noWrap/>
            <w:hideMark/>
          </w:tcPr>
          <w:p w14:paraId="0CE60FDC" w14:textId="77777777" w:rsidR="0058519B" w:rsidRPr="0058519B" w:rsidRDefault="0058519B" w:rsidP="0058519B">
            <w:pPr>
              <w:widowControl/>
              <w:wordWrap/>
              <w:autoSpaceDE/>
              <w:autoSpaceDN/>
              <w:jc w:val="right"/>
              <w:rPr>
                <w:rFonts w:eastAsia="Times New Roman"/>
                <w:b/>
                <w:bCs/>
                <w:color w:val="000000"/>
              </w:rPr>
            </w:pPr>
            <w:r w:rsidRPr="0058519B">
              <w:rPr>
                <w:rFonts w:eastAsia="Times New Roman"/>
                <w:b/>
                <w:bCs/>
                <w:color w:val="000000"/>
              </w:rPr>
              <w:t>13 (45%)</w:t>
            </w:r>
          </w:p>
        </w:tc>
        <w:tc>
          <w:tcPr>
            <w:tcW w:w="758" w:type="pct"/>
            <w:tcBorders>
              <w:bottom w:val="single" w:sz="12" w:space="0" w:color="auto"/>
              <w:right w:val="nil"/>
            </w:tcBorders>
            <w:noWrap/>
            <w:hideMark/>
          </w:tcPr>
          <w:p w14:paraId="70FB1BEC"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8 (28%)</w:t>
            </w:r>
          </w:p>
        </w:tc>
      </w:tr>
    </w:tbl>
    <w:p w14:paraId="3D3A9618" w14:textId="77777777" w:rsidR="0058519B" w:rsidRPr="00005E6E" w:rsidRDefault="0058519B" w:rsidP="000F3486"/>
    <w:p w14:paraId="25731580" w14:textId="71C16FE6" w:rsidR="00661E3D" w:rsidRPr="00005E6E" w:rsidRDefault="00E23DA1" w:rsidP="000F3486">
      <w:pPr>
        <w:pStyle w:val="Heading2"/>
      </w:pPr>
      <w:commentRangeStart w:id="877"/>
      <w:del w:id="878" w:author="Won Do Lee" w:date="2023-01-19T23:18:00Z">
        <w:r w:rsidRPr="00005E6E" w:rsidDel="001E7E1F">
          <w:lastRenderedPageBreak/>
          <w:delText>D</w:delText>
        </w:r>
        <w:r w:rsidR="00DE6674" w:rsidRPr="00005E6E" w:rsidDel="001E7E1F">
          <w:delText xml:space="preserve">isparities </w:delText>
        </w:r>
      </w:del>
      <w:ins w:id="879" w:author="Won Do Lee" w:date="2023-01-19T23:18:00Z">
        <w:r w:rsidR="001E7E1F" w:rsidRPr="00005E6E">
          <w:t xml:space="preserve">Differences </w:t>
        </w:r>
      </w:ins>
      <w:r w:rsidR="00982E86" w:rsidRPr="00005E6E">
        <w:t xml:space="preserve">in </w:t>
      </w:r>
      <w:del w:id="880" w:author="Won Do Lee" w:date="2023-01-19T23:18:00Z">
        <w:r w:rsidR="00982E86" w:rsidRPr="00005E6E" w:rsidDel="001E7E1F">
          <w:delText>the</w:delText>
        </w:r>
        <w:r w:rsidR="001B3FDD" w:rsidRPr="00005E6E" w:rsidDel="001E7E1F">
          <w:delText xml:space="preserve"> effects of</w:delText>
        </w:r>
      </w:del>
      <w:ins w:id="881" w:author="Won Do Lee" w:date="2023-01-19T23:18:00Z">
        <w:r w:rsidR="001E7E1F" w:rsidRPr="00005E6E">
          <w:t>the association with</w:t>
        </w:r>
      </w:ins>
      <w:r w:rsidR="001B3FDD" w:rsidRPr="00005E6E">
        <w:t xml:space="preserve"> socioeconomic </w:t>
      </w:r>
      <w:ins w:id="882" w:author="Won Do Lee" w:date="2023-01-19T23:21:00Z">
        <w:r w:rsidR="001E7E1F" w:rsidRPr="00005E6E">
          <w:t>ch</w:t>
        </w:r>
      </w:ins>
      <w:ins w:id="883" w:author="Won Do Lee" w:date="2023-01-19T23:22:00Z">
        <w:r w:rsidR="001E7E1F" w:rsidRPr="00005E6E">
          <w:t>a</w:t>
        </w:r>
      </w:ins>
      <w:ins w:id="884" w:author="Won Do Lee" w:date="2023-01-19T23:21:00Z">
        <w:r w:rsidR="001E7E1F" w:rsidRPr="00005E6E">
          <w:t>racteristics</w:t>
        </w:r>
      </w:ins>
      <w:del w:id="885" w:author="Won Do Lee" w:date="2023-01-19T23:18:00Z">
        <w:r w:rsidR="001B3FDD" w:rsidRPr="00005E6E" w:rsidDel="001E7E1F">
          <w:delText>and demographic factors</w:delText>
        </w:r>
        <w:r w:rsidR="00982E86" w:rsidRPr="00005E6E" w:rsidDel="001E7E1F">
          <w:delText xml:space="preserve"> </w:delText>
        </w:r>
      </w:del>
      <w:commentRangeEnd w:id="877"/>
      <w:r w:rsidR="00615E71">
        <w:rPr>
          <w:rStyle w:val="CommentReference"/>
          <w:rFonts w:eastAsiaTheme="minorEastAsia"/>
          <w:b w:val="0"/>
          <w:bCs w:val="0"/>
          <w:i w:val="0"/>
          <w:iCs w:val="0"/>
        </w:rPr>
        <w:commentReference w:id="877"/>
      </w:r>
    </w:p>
    <w:p w14:paraId="65DCCEC5" w14:textId="51EEF4D5" w:rsidR="000E24B0" w:rsidRPr="00005E6E" w:rsidRDefault="00661E3D" w:rsidP="000F3486">
      <w:pPr>
        <w:spacing w:after="240"/>
      </w:pPr>
      <w:r w:rsidRPr="00005E6E">
        <w:t xml:space="preserve">In the following analysis, we </w:t>
      </w:r>
      <w:r w:rsidR="00EB04A4" w:rsidRPr="00005E6E">
        <w:t xml:space="preserve">deployed the classification model </w:t>
      </w:r>
      <w:r w:rsidRPr="00005E6E">
        <w:t>to</w:t>
      </w:r>
      <w:r w:rsidR="003C69EE" w:rsidRPr="00005E6E">
        <w:t xml:space="preserve"> </w:t>
      </w:r>
      <w:r w:rsidR="00CA6A2F" w:rsidRPr="00005E6E">
        <w:t>examine</w:t>
      </w:r>
      <w:r w:rsidR="005C79E0" w:rsidRPr="00005E6E">
        <w:t xml:space="preserve"> </w:t>
      </w:r>
      <w:r w:rsidR="006E2E4C" w:rsidRPr="00005E6E">
        <w:t xml:space="preserve">the significant factors that </w:t>
      </w:r>
      <w:r w:rsidR="002E4FF5" w:rsidRPr="00005E6E">
        <w:t>help us to</w:t>
      </w:r>
      <w:r w:rsidR="006657A1" w:rsidRPr="00005E6E">
        <w:t xml:space="preserve"> </w:t>
      </w:r>
      <w:r w:rsidR="005C79E0" w:rsidRPr="00005E6E">
        <w:t>interpret</w:t>
      </w:r>
      <w:r w:rsidR="006E2E4C" w:rsidRPr="00005E6E">
        <w:t xml:space="preserve"> the clusters </w:t>
      </w:r>
      <w:r w:rsidR="003C69EE" w:rsidRPr="00005E6E">
        <w:t xml:space="preserve">identified through </w:t>
      </w:r>
      <w:r w:rsidR="00FE72EA" w:rsidRPr="00005E6E">
        <w:t xml:space="preserve">the </w:t>
      </w:r>
      <w:r w:rsidR="003C69EE" w:rsidRPr="00005E6E">
        <w:t xml:space="preserve">time-series clustering </w:t>
      </w:r>
      <w:r w:rsidR="00B03CE9" w:rsidRPr="00005E6E">
        <w:t>analysi</w:t>
      </w:r>
      <w:r w:rsidR="00E67FF9" w:rsidRPr="00005E6E">
        <w:t>s</w:t>
      </w:r>
      <w:r w:rsidR="003C69EE" w:rsidRPr="00005E6E">
        <w:t xml:space="preserve">. </w:t>
      </w:r>
      <w:r w:rsidR="00EB04A4" w:rsidRPr="00005E6E">
        <w:t>MLR LASSO</w:t>
      </w:r>
      <w:r w:rsidR="006E2E4C" w:rsidRPr="00005E6E">
        <w:t xml:space="preserve"> </w:t>
      </w:r>
      <w:r w:rsidR="00EB04A4" w:rsidRPr="00005E6E">
        <w:t xml:space="preserve">is </w:t>
      </w:r>
      <w:r w:rsidR="007E7043" w:rsidRPr="00005E6E">
        <w:t xml:space="preserve">applied </w:t>
      </w:r>
      <w:r w:rsidR="002E2599" w:rsidRPr="00005E6E">
        <w:t xml:space="preserve">to </w:t>
      </w:r>
      <w:r w:rsidR="002F54A3" w:rsidRPr="00005E6E">
        <w:t xml:space="preserve">assess </w:t>
      </w:r>
      <w:r w:rsidR="00DD73F7" w:rsidRPr="00005E6E">
        <w:t xml:space="preserve">the </w:t>
      </w:r>
      <w:r w:rsidR="00CA6D6B" w:rsidRPr="00005E6E">
        <w:t xml:space="preserve">effects of socioeconomic </w:t>
      </w:r>
      <w:del w:id="886" w:author="Won Do Lee" w:date="2023-01-19T23:22:00Z">
        <w:r w:rsidR="00CA6D6B" w:rsidRPr="00005E6E" w:rsidDel="001E7E1F">
          <w:delText>and demographic factors</w:delText>
        </w:r>
      </w:del>
      <w:ins w:id="887" w:author="Won Do Lee" w:date="2023-01-19T23:22:00Z">
        <w:r w:rsidR="001E7E1F" w:rsidRPr="00005E6E">
          <w:t>characteristics</w:t>
        </w:r>
      </w:ins>
      <w:r w:rsidR="00CA6D6B" w:rsidRPr="00005E6E">
        <w:t xml:space="preserve"> </w:t>
      </w:r>
      <w:r w:rsidR="00C1090C" w:rsidRPr="00005E6E">
        <w:t xml:space="preserve">between </w:t>
      </w:r>
      <w:r w:rsidR="00B03CE9" w:rsidRPr="00005E6E">
        <w:t>cluster</w:t>
      </w:r>
      <w:r w:rsidR="00C1090C" w:rsidRPr="00005E6E">
        <w:t>s</w:t>
      </w:r>
      <w:r w:rsidR="00244F93" w:rsidRPr="00005E6E">
        <w:t xml:space="preserve">, which </w:t>
      </w:r>
      <w:r w:rsidR="00E67FF9" w:rsidRPr="00005E6E">
        <w:t>grouped into</w:t>
      </w:r>
      <w:r w:rsidR="006B49E1" w:rsidRPr="00005E6E">
        <w:t xml:space="preserve"> </w:t>
      </w:r>
      <w:r w:rsidR="00EB04A4" w:rsidRPr="00005E6E">
        <w:t>similar trajector</w:t>
      </w:r>
      <w:r w:rsidR="00FE72EA" w:rsidRPr="00005E6E">
        <w:t>ies</w:t>
      </w:r>
      <w:r w:rsidR="00EB04A4" w:rsidRPr="00005E6E">
        <w:t xml:space="preserve"> of </w:t>
      </w:r>
      <w:r w:rsidR="00B03CE9" w:rsidRPr="00005E6E">
        <w:t xml:space="preserve">mobility reduction </w:t>
      </w:r>
      <w:r w:rsidR="00EB04A4" w:rsidRPr="00005E6E">
        <w:t>during</w:t>
      </w:r>
      <w:r w:rsidR="00B03CE9" w:rsidRPr="00005E6E">
        <w:t xml:space="preserve"> the lockdown</w:t>
      </w:r>
      <w:r w:rsidR="00FB2E33" w:rsidRPr="00005E6E">
        <w:t xml:space="preserve">. </w:t>
      </w:r>
      <w:r w:rsidR="00EB04A4" w:rsidRPr="00005E6E">
        <w:t>MLR LASSO</w:t>
      </w:r>
      <w:r w:rsidR="00B03CE9" w:rsidRPr="00005E6E">
        <w:t xml:space="preserve"> can take advantage of </w:t>
      </w:r>
      <w:r w:rsidR="00DF0A69" w:rsidRPr="00005E6E">
        <w:t>reducing</w:t>
      </w:r>
      <w:r w:rsidR="00646CBD" w:rsidRPr="00005E6E">
        <w:t xml:space="preserve"> the dimension of </w:t>
      </w:r>
      <w:r w:rsidR="00493F40" w:rsidRPr="00005E6E">
        <w:t>i</w:t>
      </w:r>
      <w:r w:rsidR="00646CBD" w:rsidRPr="00005E6E">
        <w:t xml:space="preserve">nput features </w:t>
      </w:r>
      <w:r w:rsidR="00F809AE" w:rsidRPr="00005E6E">
        <w:t>or variable selection</w:t>
      </w:r>
      <w:r w:rsidR="00773833" w:rsidRPr="00005E6E">
        <w:t>. S</w:t>
      </w:r>
      <w:r w:rsidR="00B03CE9" w:rsidRPr="00005E6E">
        <w:t xml:space="preserve">ome </w:t>
      </w:r>
      <w:r w:rsidR="00C622D5" w:rsidRPr="00005E6E">
        <w:t>socioeconomic</w:t>
      </w:r>
      <w:del w:id="888" w:author="Won Do Lee" w:date="2023-01-19T23:22:00Z">
        <w:r w:rsidR="00C622D5" w:rsidRPr="00005E6E" w:rsidDel="001E7E1F">
          <w:delText xml:space="preserve"> and demographic factors</w:delText>
        </w:r>
      </w:del>
      <w:ins w:id="889" w:author="Won Do Lee" w:date="2023-01-19T23:22:00Z">
        <w:r w:rsidR="001E7E1F" w:rsidRPr="00005E6E">
          <w:t xml:space="preserve"> ch</w:t>
        </w:r>
      </w:ins>
      <w:ins w:id="890" w:author="Won Do Lee" w:date="2023-01-19T23:23:00Z">
        <w:r w:rsidR="001E7E1F" w:rsidRPr="00005E6E">
          <w:t>a</w:t>
        </w:r>
      </w:ins>
      <w:ins w:id="891" w:author="Won Do Lee" w:date="2023-01-19T23:22:00Z">
        <w:r w:rsidR="001E7E1F" w:rsidRPr="00005E6E">
          <w:t>racteristics</w:t>
        </w:r>
      </w:ins>
      <w:r w:rsidR="00C622D5" w:rsidRPr="00005E6E">
        <w:t xml:space="preserve"> </w:t>
      </w:r>
      <w:r w:rsidR="00B03CE9" w:rsidRPr="00005E6E">
        <w:t xml:space="preserve">might be irrelevant to explain </w:t>
      </w:r>
      <w:del w:id="892" w:author="Won Do Lee" w:date="2023-01-19T23:23:00Z">
        <w:r w:rsidR="00B03CE9" w:rsidRPr="00005E6E" w:rsidDel="001E7E1F">
          <w:delText xml:space="preserve">and </w:delText>
        </w:r>
        <w:r w:rsidR="00E64906" w:rsidRPr="00005E6E" w:rsidDel="001E7E1F">
          <w:delText xml:space="preserve">interpret </w:delText>
        </w:r>
      </w:del>
      <w:ins w:id="893" w:author="Won Do Lee" w:date="2023-01-19T23:23:00Z">
        <w:r w:rsidR="001E7E1F" w:rsidRPr="00005E6E">
          <w:t xml:space="preserve">that interpreting </w:t>
        </w:r>
      </w:ins>
      <w:del w:id="894" w:author="Won Do Lee" w:date="2023-01-19T23:23:00Z">
        <w:r w:rsidR="00B03CE9" w:rsidRPr="00005E6E" w:rsidDel="001E7E1F">
          <w:delText xml:space="preserve">the patterns </w:delText>
        </w:r>
        <w:r w:rsidR="00EB04A4" w:rsidRPr="00005E6E" w:rsidDel="001E7E1F">
          <w:delText xml:space="preserve">of </w:delText>
        </w:r>
      </w:del>
      <w:del w:id="895" w:author="Won Do Lee" w:date="2023-01-13T00:12:00Z">
        <w:r w:rsidR="00EB04A4" w:rsidRPr="00005E6E" w:rsidDel="006A48DE">
          <w:delText xml:space="preserve">evolution of mobility </w:delText>
        </w:r>
        <w:r w:rsidR="00620B16" w:rsidRPr="00005E6E" w:rsidDel="006A48DE">
          <w:delText>level</w:delText>
        </w:r>
        <w:r w:rsidR="00EB04A4" w:rsidRPr="00005E6E" w:rsidDel="006A48DE">
          <w:delText>s</w:delText>
        </w:r>
      </w:del>
      <w:ins w:id="896" w:author="Won Do Lee" w:date="2023-01-13T00:12:00Z">
        <w:r w:rsidR="006A48DE" w:rsidRPr="00005E6E">
          <w:t xml:space="preserve">trajectories of mobility </w:t>
        </w:r>
      </w:ins>
      <w:ins w:id="897" w:author="Won Do Lee" w:date="2023-01-17T22:39:00Z">
        <w:r w:rsidR="00142FBF" w:rsidRPr="00005E6E">
          <w:t>over time</w:t>
        </w:r>
      </w:ins>
      <w:r w:rsidR="00C622D5" w:rsidRPr="00005E6E">
        <w:t xml:space="preserve">. It </w:t>
      </w:r>
      <w:r w:rsidR="004E5EA0" w:rsidRPr="00005E6E">
        <w:t xml:space="preserve">also </w:t>
      </w:r>
      <w:r w:rsidR="004F6656" w:rsidRPr="00005E6E">
        <w:t>outperformed to</w:t>
      </w:r>
      <w:r w:rsidR="00C622D5" w:rsidRPr="00005E6E">
        <w:t xml:space="preserve"> </w:t>
      </w:r>
      <w:r w:rsidR="004E5EA0" w:rsidRPr="00005E6E">
        <w:t>eliminate</w:t>
      </w:r>
      <w:r w:rsidR="00EB04A4" w:rsidRPr="00005E6E">
        <w:t xml:space="preserve"> </w:t>
      </w:r>
      <w:r w:rsidR="00356E89" w:rsidRPr="00005E6E">
        <w:t xml:space="preserve">the </w:t>
      </w:r>
      <w:r w:rsidR="001F752D" w:rsidRPr="00005E6E">
        <w:t>redundant collinear feature</w:t>
      </w:r>
      <w:r w:rsidR="00356E89" w:rsidRPr="00005E6E">
        <w:t xml:space="preserve">s to avoid multicollinearity </w:t>
      </w:r>
      <w:r w:rsidR="001F752D" w:rsidRPr="00005E6E">
        <w:fldChar w:fldCharType="begin" w:fldLock="1"/>
      </w:r>
      <w:r w:rsidR="001F752D" w:rsidRPr="00005E6E">
        <w:instrText>ADDIN CSL_CITATION {"citationItems":[{"id":"ITEM-1","itemData":{"DOI":"10.1038/s41467-020-18684-2","ISSN":"2041-1723","PMID":"33024092","abstract":"Soaring cases of coronavirus disease (COVID-19) are pummeling the global health system. Overwhelmed health facilities have endeavored to mitigate the pandemic, but mortality of COVID-19 continues to increase. Here, we present a mortality risk prediction model for COVID-19 (MRPMC) that uses patients’ clinical data on admission to stratify patients by mortality risk, which enables prediction of physiological deterioration and death up to 20 days in advance. This ensemble model is built using four machine learning methods including Logistic Regression, Support Vector Machine, Gradient Boosted Decision Tree, and Neural Network. We validate MRPMC in an internal validation cohort and two external validation cohorts, where it achieves an AUC of 0.9621 (95% CI: 0.9464–0.9778), 0.9760 (0.9613–0.9906), and 0.9246 (0.8763–0.9729), respectively. This model enables expeditious and accurate mortality risk stratification of patients with COVID-19, and potentially facilitates more responsive health systems that are conducive to high risk COVID-19 patients.","author":[{"dropping-particle":"","family":"Gao","given":"Yue","non-dropping-particle":"","parse-names":false,"suffix":""},{"dropping-particle":"","family":"Cai","given":"Guang-Yao","non-dropping-particle":"","parse-names":false,"suffix":""},{"dropping-particle":"","family":"Fang","given":"Wei","non-dropping-particle":"","parse-names":false,"suffix":""},{"dropping-particle":"","family":"Li","given":"Hua-Yi","non-dropping-particle":"","parse-names":false,"suffix":""},{"dropping-particle":"","family":"Wang","given":"Si-Yuan","non-dropping-particle":"","parse-names":false,"suffix":""},{"dropping-particle":"","family":"Chen","given":"Lingxi","non-dropping-particle":"","parse-names":false,"suffix":""},{"dropping-particle":"","family":"Yu","given":"Yang","non-dropping-particle":"","parse-names":false,"suffix":""},{"dropping-particle":"","family":"Liu","given":"Dan","non-dropping-particle":"","parse-names":false,"suffix":""},{"dropping-particle":"","family":"Xu","given":"Sen","non-dropping-particle":"","parse-names":false,"suffix":""},{"dropping-particle":"","family":"Cui","given":"Peng-Fei","non-dropping-particle":"","parse-names":false,"suffix":""},{"dropping-particle":"","family":"Zeng","given":"Shao-Qing","non-dropping-particle":"","parse-names":false,"suffix":""},{"dropping-particle":"","family":"Feng","given":"Xin-Xia","non-dropping-particle":"","parse-names":false,"suffix":""},{"dropping-particle":"","family":"Yu","given":"Rui-Di","non-dropping-particle":"","parse-names":false,"suffix":""},{"dropping-particle":"","family":"Wang","given":"Ya","non-dropping-particle":"","parse-names":false,"suffix":""},{"dropping-particle":"","family":"Yuan","given":"Yuan","non-dropping-particle":"","parse-names":false,"suffix":""},{"dropping-particle":"","family":"Jiao","given":"Xiao-Fei","non-dropping-particle":"","parse-names":false,"suffix":""},{"dropping-particle":"","family":"Chi","given":"Jian-Hua","non-dropping-particle":"","parse-names":false,"suffix":""},{"dropping-particle":"","family":"Liu","given":"Jia-Hao","non-dropping-particle":"","parse-names":false,"suffix":""},{"dropping-particle":"","family":"Li","given":"Ru-Yuan","non-dropping-particle":"","parse-names":false,"suffix":""},{"dropping-particle":"","family":"Zheng","given":"Xu","non-dropping-particle":"","parse-names":false,"suffix":""},{"dropping-particle":"","family":"Song","given":"Chun-Yan","non-dropping-particle":"","parse-names":false,"suffix":""},{"dropping-particle":"","family":"Jin","given":"Ning","non-dropping-particle":"","parse-names":false,"suffix":""},{"dropping-particle":"","family":"Gong","given":"Wen-Jian","non-dropping-particle":"","parse-names":false,"suffix":""},{"dropping-particle":"","family":"Liu","given":"Xing-Yu","non-dropping-particle":"","parse-names":false,"suffix":""},{"dropping-particle":"","family":"Huang","given":"Lei","non-dropping-particle":"","parse-names":false,"suffix":""},{"dropping-particle":"","family":"Tian","given":"Xun","non-dropping-particle":"","parse-names":false,"suffix":""},{"dropping-particle":"","family":"Li","given":"Lin","non-dropping-particle":"","parse-names":false,"suffix":""},{"dropping-particle":"","family":"Xing","given":"Hui","non-dropping-particle":"","parse-names":false,"suffix":""},{"dropping-particle":"","family":"Ma","given":"Ding","non-dropping-particle":"","parse-names":false,"suffix":""},{"dropping-particle":"","family":"Li","given":"Chun-Rui","non-dropping-particle":"","parse-names":false,"suffix":""},{"dropping-particle":"","family":"Ye","given":"Fei","non-dropping-particle":"","parse-names":false,"suffix":""},{"dropping-particle":"","family":"Gao","given":"Qing-Lei","non-dropping-particle":"","parse-names":false,"suffix":""}],"container-title":"Nature Communications","id":"ITEM-1","issue":"1","issued":{"date-parts":[["2020","12","6"]]},"page":"5033","publisher":"Springer US","title":"Machine learning based early warning system enables accurate mortality risk prediction for COVID-19","type":"article-journal","volume":"11"},"uris":["http://www.mendeley.com/documents/?uuid=6839cde8-46b4-4bde-8200-919ffa4db29c"]}],"mendeley":{"formattedCitation":"(Gao et al., 2020)","plainTextFormattedCitation":"(Gao et al., 2020)","previouslyFormattedCitation":"(Gao et al., 2020)"},"properties":{"noteIndex":0},"schema":"https://github.com/citation-style-language/schema/raw/master/csl-citation.json"}</w:instrText>
      </w:r>
      <w:r w:rsidR="001F752D" w:rsidRPr="00005E6E">
        <w:fldChar w:fldCharType="separate"/>
      </w:r>
      <w:r w:rsidR="001F752D" w:rsidRPr="00005E6E">
        <w:t>(Gao et al., 2020)</w:t>
      </w:r>
      <w:r w:rsidR="001F752D" w:rsidRPr="00005E6E">
        <w:fldChar w:fldCharType="end"/>
      </w:r>
      <w:r w:rsidR="00356E89" w:rsidRPr="00005E6E">
        <w:t xml:space="preserve">. </w:t>
      </w:r>
      <w:r w:rsidR="00EB04A4" w:rsidRPr="00005E6E">
        <w:t xml:space="preserve">In MLR LASSO, </w:t>
      </w:r>
      <w:r w:rsidR="00DB1024" w:rsidRPr="00005E6E">
        <w:t xml:space="preserve">estimated coefficients </w:t>
      </w:r>
      <w:r w:rsidR="006A17C1" w:rsidRPr="00005E6E">
        <w:t>yield</w:t>
      </w:r>
      <w:r w:rsidR="00EF75DF" w:rsidRPr="00005E6E">
        <w:t>ed</w:t>
      </w:r>
      <w:r w:rsidR="000E24B0" w:rsidRPr="00005E6E">
        <w:t xml:space="preserve"> </w:t>
      </w:r>
      <w:r w:rsidR="00DB1024" w:rsidRPr="00005E6E">
        <w:t xml:space="preserve">the penalised coefficients </w:t>
      </w:r>
      <w:r w:rsidR="00773833" w:rsidRPr="00005E6E">
        <w:t>for</w:t>
      </w:r>
      <w:r w:rsidR="00DB1024" w:rsidRPr="00005E6E">
        <w:t xml:space="preserve"> the standardised variables</w:t>
      </w:r>
      <w:del w:id="898" w:author="Won Do Lee" w:date="2023-01-19T23:23:00Z">
        <w:r w:rsidR="000E24B0" w:rsidRPr="00005E6E" w:rsidDel="001E7E1F">
          <w:delText xml:space="preserve">, </w:delText>
        </w:r>
        <w:r w:rsidR="00E154AB" w:rsidRPr="00005E6E" w:rsidDel="001E7E1F">
          <w:delText>a</w:delText>
        </w:r>
      </w:del>
      <w:ins w:id="899" w:author="Won Do Lee" w:date="2023-01-19T23:23:00Z">
        <w:r w:rsidR="001E7E1F" w:rsidRPr="00005E6E">
          <w:t>. A</w:t>
        </w:r>
      </w:ins>
      <w:r w:rsidR="00E154AB" w:rsidRPr="00005E6E">
        <w:t xml:space="preserve"> positive or negative </w:t>
      </w:r>
      <w:r w:rsidR="000E24B0" w:rsidRPr="00005E6E">
        <w:t xml:space="preserve">sign </w:t>
      </w:r>
      <w:r w:rsidR="00E154AB" w:rsidRPr="00005E6E">
        <w:t>is indicated</w:t>
      </w:r>
      <w:r w:rsidR="000E24B0" w:rsidRPr="00005E6E">
        <w:t xml:space="preserve"> </w:t>
      </w:r>
      <w:r w:rsidR="004559A5" w:rsidRPr="00005E6E">
        <w:t>as</w:t>
      </w:r>
      <w:r w:rsidR="000E24B0" w:rsidRPr="00005E6E">
        <w:t xml:space="preserve"> the direction of the relationship. </w:t>
      </w:r>
      <w:r w:rsidR="00EB04A4" w:rsidRPr="00005E6E">
        <w:t>MLR LASSO</w:t>
      </w:r>
      <w:r w:rsidR="000E24B0" w:rsidRPr="00005E6E">
        <w:t xml:space="preserve"> has no built-in model for ranking </w:t>
      </w:r>
      <w:r w:rsidR="005874DE" w:rsidRPr="00005E6E">
        <w:t xml:space="preserve">the </w:t>
      </w:r>
      <w:r w:rsidR="000E24B0" w:rsidRPr="00005E6E">
        <w:t>model predictors</w:t>
      </w:r>
      <w:r w:rsidR="004330F9" w:rsidRPr="00005E6E">
        <w:t xml:space="preserve"> </w:t>
      </w:r>
      <w:r w:rsidR="004330F9" w:rsidRPr="00005E6E">
        <w:fldChar w:fldCharType="begin" w:fldLock="1"/>
      </w:r>
      <w:r w:rsidR="004330F9" w:rsidRPr="00005E6E">
        <w:instrText>ADDIN CSL_CITATION {"citationItems":[{"id":"ITEM-1","itemData":{"DOI":"10.1371/journal.pone.0205639","ISBN":"1111111111","ISSN":"1932-6203","PMID":"30339669","abstract":"It is not fully clear which measurable factors can reliably predict chronic stroke patients' recovery of motor ability. In this analysis, we investigate the impact of patient demographic characteristics, movement features, and a three-week upper-extremity intervention on the post-treatment change in two widely used clinical outcomes-the Upper Extremity portion of the Fugl-Meyer and the Wolf Motor Function Test. Models based on LASSO, which in validation tests account for 65% and 86% of the variability in Fugl-Meyer and Wolf, respectively, were used to identify the set of salient demographic and movement features. We found that age, affected limb, and several measures describing the patient's ability to efficiently direct motions with a single burst of speed were the most consequential in predicting clinical recovery. On the other hand, the upper-extremity intervention was not a significant predictor of recovery. Beyond a simple prognostic tool, these results suggest that focusing therapy on the more important features is likely to improve recovery. Such validation-intensive methods are a novel approach to determining the relative importance of patient-specific metrics and may help guide the design of customized therapy.","author":[{"dropping-particle":"","family":"Abdel Majeed","given":"Yazan","non-dropping-particle":"","parse-names":false,"suffix":""},{"dropping-particle":"","family":"Awadalla","given":"Saria S.","non-dropping-particle":"","parse-names":false,"suffix":""},{"dropping-particle":"","family":"Patton","given":"James L.","non-dropping-particle":"","parse-names":false,"suffix":""}],"container-title":"PLOS ONE","editor":[{"dropping-particle":"","family":"Jan","given":"Yih-Kuen","non-dropping-particle":"","parse-names":false,"suffix":""}],"id":"ITEM-1","issue":"10","issued":{"date-parts":[["2018","10","19"]]},"page":"e0205639","title":"Regression techniques employing feature selection to predict clinical outcomes in stroke","type":"article-journal","volume":"13"},"uris":["http://www.mendeley.com/documents/?uuid=0a0c4516-1436-4229-9467-db38c3b02372"]}],"mendeley":{"formattedCitation":"(Abdel Majeed et al., 2018)","plainTextFormattedCitation":"(Abdel Majeed et al., 2018)","previouslyFormattedCitation":"(Abdel Majeed et al., 2018)"},"properties":{"noteIndex":0},"schema":"https://github.com/citation-style-language/schema/raw/master/csl-citation.json"}</w:instrText>
      </w:r>
      <w:r w:rsidR="004330F9" w:rsidRPr="00005E6E">
        <w:fldChar w:fldCharType="separate"/>
      </w:r>
      <w:r w:rsidR="004330F9" w:rsidRPr="00005E6E">
        <w:t>(Abdel Majeed et al., 2018)</w:t>
      </w:r>
      <w:r w:rsidR="004330F9" w:rsidRPr="00005E6E">
        <w:fldChar w:fldCharType="end"/>
      </w:r>
      <w:r w:rsidR="00DB1024" w:rsidRPr="00005E6E">
        <w:t>.</w:t>
      </w:r>
      <w:r w:rsidR="00E927A1" w:rsidRPr="00005E6E">
        <w:t xml:space="preserve"> </w:t>
      </w:r>
      <w:del w:id="900" w:author="Won Do Lee [2]" w:date="2023-07-13T10:05:00Z">
        <w:r w:rsidR="00E927A1" w:rsidRPr="00005E6E" w:rsidDel="00615E71">
          <w:delText xml:space="preserve">Thus, </w:delText>
        </w:r>
        <w:r w:rsidR="007A3AE2" w:rsidRPr="00005E6E" w:rsidDel="00615E71">
          <w:delText xml:space="preserve">the </w:delText>
        </w:r>
        <w:r w:rsidR="000E24B0" w:rsidRPr="00005E6E" w:rsidDel="00615E71">
          <w:delText xml:space="preserve">relative </w:delText>
        </w:r>
        <w:r w:rsidR="007E53A8" w:rsidRPr="00005E6E" w:rsidDel="00615E71">
          <w:delText>feature importance</w:delText>
        </w:r>
        <w:r w:rsidR="000E24B0" w:rsidRPr="00005E6E" w:rsidDel="00615E71">
          <w:delText xml:space="preserve"> </w:delText>
        </w:r>
        <w:r w:rsidR="005874DE" w:rsidRPr="00005E6E" w:rsidDel="00615E71">
          <w:delText xml:space="preserve">(RF) </w:delText>
        </w:r>
        <w:r w:rsidR="00F809AE" w:rsidRPr="00005E6E" w:rsidDel="00615E71">
          <w:delText>can be used</w:delText>
        </w:r>
        <w:r w:rsidR="00DB1024" w:rsidRPr="00005E6E" w:rsidDel="00615E71">
          <w:delText xml:space="preserve"> </w:delText>
        </w:r>
        <w:r w:rsidR="000E24B0" w:rsidRPr="00005E6E" w:rsidDel="00615E71">
          <w:delText xml:space="preserve">to </w:delText>
        </w:r>
        <w:r w:rsidR="00E927A1" w:rsidRPr="00005E6E" w:rsidDel="00615E71">
          <w:delText xml:space="preserve">rank the importance of </w:delText>
        </w:r>
        <w:r w:rsidR="00E154AB" w:rsidRPr="00005E6E" w:rsidDel="00615E71">
          <w:delText xml:space="preserve">selected </w:delText>
        </w:r>
        <w:r w:rsidR="00EF75DF" w:rsidRPr="00005E6E" w:rsidDel="00615E71">
          <w:delText xml:space="preserve">features </w:delText>
        </w:r>
        <w:r w:rsidR="00D379ED" w:rsidRPr="00005E6E" w:rsidDel="00615E71">
          <w:delText>according to</w:delText>
        </w:r>
        <w:r w:rsidR="00E927A1" w:rsidRPr="00005E6E" w:rsidDel="00615E71">
          <w:delText xml:space="preserve"> their magnitude of </w:delText>
        </w:r>
        <w:r w:rsidR="00EF75DF" w:rsidRPr="00005E6E" w:rsidDel="00615E71">
          <w:delText xml:space="preserve">MLR LASSO </w:delText>
        </w:r>
        <w:r w:rsidR="00E927A1" w:rsidRPr="00005E6E" w:rsidDel="00615E71">
          <w:delText>resulting coefficients</w:delText>
        </w:r>
        <w:r w:rsidR="007A3AE2" w:rsidRPr="00005E6E" w:rsidDel="00615E71">
          <w:delText>, and it</w:delText>
        </w:r>
        <w:r w:rsidR="000E24B0" w:rsidRPr="00005E6E" w:rsidDel="00615E71">
          <w:delText xml:space="preserve"> gave each feature a rank from 0 to 1</w:delText>
        </w:r>
        <w:r w:rsidR="00EF75DF" w:rsidRPr="00005E6E" w:rsidDel="00615E71">
          <w:delText xml:space="preserve"> to estimate </w:delText>
        </w:r>
        <w:r w:rsidR="00E866CD" w:rsidRPr="00005E6E" w:rsidDel="00615E71">
          <w:delText xml:space="preserve">using </w:delText>
        </w:r>
        <w:r w:rsidR="00E866CD" w:rsidRPr="00005E6E" w:rsidDel="00615E71">
          <w:rPr>
            <w:i/>
            <w:iCs/>
          </w:rPr>
          <w:delText xml:space="preserve">caret </w:delText>
        </w:r>
        <w:r w:rsidR="00E866CD" w:rsidRPr="00005E6E" w:rsidDel="00615E71">
          <w:delText xml:space="preserve">package for R </w:delText>
        </w:r>
        <w:r w:rsidR="00E866CD" w:rsidRPr="00005E6E" w:rsidDel="00615E71">
          <w:fldChar w:fldCharType="begin" w:fldLock="1"/>
        </w:r>
        <w:r w:rsidR="00E866CD" w:rsidRPr="00005E6E" w:rsidDel="00615E71">
          <w:delInstrText>ADDIN CSL_CITATION {"citationItems":[{"id":"ITEM-1","itemData":{"DOI":"10.18637/jss.v028.i05","ISSN":"1548-7660","author":[{"dropping-particle":"","family":"Kuhn","given":"Max","non-dropping-particle":"","parse-names":false,"suffix":""}],"container-title":"Journal of Statistical Software","id":"ITEM-1","issue":"5","issued":{"date-parts":[["2008"]]},"title":"Building Predictive Models in R Using the caret Package","type":"article-journal","volume":"28"},"uris":["http://www.mendeley.com/documents/?uuid=caabe3b7-2172-49f7-b073-8894a51046d6"]}],"mendeley":{"formattedCitation":"(Kuhn, 2008)","plainTextFormattedCitation":"(Kuhn, 2008)","previouslyFormattedCitation":"(Kuhn, 2008)"},"properties":{"noteIndex":0},"schema":"https://github.com/citation-style-language/schema/raw/master/csl-citation.json"}</w:delInstrText>
        </w:r>
        <w:r w:rsidR="00E866CD" w:rsidRPr="00005E6E" w:rsidDel="00615E71">
          <w:fldChar w:fldCharType="separate"/>
        </w:r>
        <w:r w:rsidR="00E866CD" w:rsidRPr="00005E6E" w:rsidDel="00615E71">
          <w:delText>(Kuhn, 2008)</w:delText>
        </w:r>
        <w:r w:rsidR="00E866CD" w:rsidRPr="00005E6E" w:rsidDel="00615E71">
          <w:fldChar w:fldCharType="end"/>
        </w:r>
        <w:r w:rsidR="00E866CD" w:rsidRPr="00005E6E" w:rsidDel="00615E71">
          <w:delText>.</w:delText>
        </w:r>
      </w:del>
    </w:p>
    <w:p w14:paraId="2CE89090" w14:textId="5A777765" w:rsidR="0060470A" w:rsidRPr="00005E6E" w:rsidRDefault="000E24B0" w:rsidP="000F3486">
      <w:pPr>
        <w:spacing w:after="240"/>
      </w:pPr>
      <w:r w:rsidRPr="00005E6E">
        <w:t xml:space="preserve">The model estimation results </w:t>
      </w:r>
      <w:r w:rsidR="005426E3" w:rsidRPr="00005E6E">
        <w:t>provided</w:t>
      </w:r>
      <w:r w:rsidRPr="00005E6E">
        <w:t xml:space="preserve"> </w:t>
      </w:r>
      <w:r w:rsidR="005426E3" w:rsidRPr="00005E6E">
        <w:t xml:space="preserve">the </w:t>
      </w:r>
      <w:r w:rsidR="00E866CD" w:rsidRPr="00005E6E">
        <w:t xml:space="preserve">estimated </w:t>
      </w:r>
      <w:r w:rsidRPr="00005E6E">
        <w:t xml:space="preserve">coefficients </w:t>
      </w:r>
      <w:r w:rsidR="005426E3" w:rsidRPr="00005E6E">
        <w:t xml:space="preserve">for </w:t>
      </w:r>
      <w:r w:rsidR="00F6511D" w:rsidRPr="00005E6E">
        <w:t xml:space="preserve">selected </w:t>
      </w:r>
      <w:r w:rsidR="00E866CD" w:rsidRPr="00005E6E">
        <w:t>factors</w:t>
      </w:r>
      <w:r w:rsidRPr="00005E6E">
        <w:t xml:space="preserve"> </w:t>
      </w:r>
      <w:r w:rsidR="009A6F11" w:rsidRPr="00005E6E">
        <w:t xml:space="preserve">between </w:t>
      </w:r>
      <w:r w:rsidRPr="00005E6E">
        <w:t>clusters</w:t>
      </w:r>
      <w:r w:rsidR="00E41A5C" w:rsidRPr="00005E6E">
        <w:t xml:space="preserve">. </w:t>
      </w:r>
      <w:r w:rsidR="00356E89" w:rsidRPr="00005E6E">
        <w:t>All explanatory variables were normalised to the range of [0,1]</w:t>
      </w:r>
      <w:r w:rsidR="0049173E" w:rsidRPr="00005E6E">
        <w:t xml:space="preserve"> </w:t>
      </w:r>
      <w:r w:rsidR="00FC79A3" w:rsidRPr="00005E6E">
        <w:t>prior to model fitting</w:t>
      </w:r>
      <w:r w:rsidR="00356E89" w:rsidRPr="00005E6E">
        <w:t>.</w:t>
      </w:r>
      <w:r w:rsidRPr="00005E6E">
        <w:t xml:space="preserve"> The best </w:t>
      </w:r>
      <m:oMath>
        <m:r>
          <w:rPr>
            <w:rFonts w:ascii="Cambria Math" w:hAnsi="Cambria Math"/>
          </w:rPr>
          <m:t>λ</m:t>
        </m:r>
      </m:oMath>
      <w:r w:rsidRPr="00005E6E">
        <w:t>, penalty parameter, was selected by 10-fold cross</w:t>
      </w:r>
      <w:r w:rsidR="005210A2" w:rsidRPr="00005E6E">
        <w:t>-</w:t>
      </w:r>
      <w:r w:rsidRPr="00005E6E">
        <w:t xml:space="preserve">validation (CV). </w:t>
      </w:r>
      <w:r w:rsidR="00C27CF3" w:rsidRPr="00005E6E">
        <w:t xml:space="preserve">Seventeen </w:t>
      </w:r>
      <w:r w:rsidR="00356E89" w:rsidRPr="00005E6E">
        <w:t>factors</w:t>
      </w:r>
      <w:r w:rsidR="005210A2" w:rsidRPr="00005E6E">
        <w:t xml:space="preserve"> </w:t>
      </w:r>
      <w:del w:id="901" w:author="Won Do Lee" w:date="2023-01-19T23:23:00Z">
        <w:r w:rsidR="005210A2" w:rsidRPr="00005E6E" w:rsidDel="001E7E1F">
          <w:delText>were</w:delText>
        </w:r>
        <w:r w:rsidR="001F752D" w:rsidRPr="00005E6E" w:rsidDel="001E7E1F">
          <w:delText xml:space="preserve"> remaining</w:delText>
        </w:r>
      </w:del>
      <w:ins w:id="902" w:author="Won Do Lee" w:date="2023-01-19T23:23:00Z">
        <w:r w:rsidR="001E7E1F" w:rsidRPr="00005E6E">
          <w:t>remain</w:t>
        </w:r>
      </w:ins>
      <w:r w:rsidR="001F752D" w:rsidRPr="00005E6E">
        <w:t xml:space="preserve"> </w:t>
      </w:r>
      <w:r w:rsidR="009F2770" w:rsidRPr="00005E6E">
        <w:t>through</w:t>
      </w:r>
      <w:r w:rsidR="001F752D" w:rsidRPr="00005E6E">
        <w:t xml:space="preserve"> the embedded feature selection</w:t>
      </w:r>
      <w:r w:rsidR="00DB1024" w:rsidRPr="00005E6E">
        <w:t xml:space="preserve"> process in MLR LASSO. T</w:t>
      </w:r>
      <w:r w:rsidR="00293AF4" w:rsidRPr="00005E6E">
        <w:t>he share of high-income households, self-employed workers, and households with one vehicle were the most effective variables for the classification, yet the estimated coefficients</w:t>
      </w:r>
      <w:r w:rsidR="00FB7E4D" w:rsidRPr="00005E6E">
        <w:t xml:space="preserve"> </w:t>
      </w:r>
      <w:r w:rsidR="001C3F4F" w:rsidRPr="00005E6E">
        <w:t xml:space="preserve">varied </w:t>
      </w:r>
      <w:r w:rsidR="00BE3DA9" w:rsidRPr="00005E6E">
        <w:t xml:space="preserve">between clusters </w:t>
      </w:r>
      <w:r w:rsidR="00DB1024" w:rsidRPr="00005E6E">
        <w:t>(see</w:t>
      </w:r>
      <w:r w:rsidR="005426E3" w:rsidRPr="00005E6E">
        <w:t xml:space="preserve"> </w:t>
      </w:r>
      <w:r w:rsidR="00DB1024" w:rsidRPr="00005E6E">
        <w:fldChar w:fldCharType="begin"/>
      </w:r>
      <w:r w:rsidR="00DB1024" w:rsidRPr="00005E6E">
        <w:instrText xml:space="preserve"> REF _Ref81242261 \h </w:instrText>
      </w:r>
      <w:r w:rsidR="00B82758" w:rsidRPr="00005E6E">
        <w:instrText xml:space="preserve"> \* MERGEFORMAT </w:instrText>
      </w:r>
      <w:r w:rsidR="00DB1024" w:rsidRPr="00005E6E">
        <w:fldChar w:fldCharType="separate"/>
      </w:r>
      <w:r w:rsidR="00547E5C" w:rsidRPr="00005E6E">
        <w:t xml:space="preserve">Figure </w:t>
      </w:r>
      <w:r w:rsidR="00547E5C">
        <w:t>6</w:t>
      </w:r>
      <w:r w:rsidR="00DB1024" w:rsidRPr="00005E6E">
        <w:fldChar w:fldCharType="end"/>
      </w:r>
      <w:r w:rsidR="00DB1024" w:rsidRPr="00005E6E">
        <w:t>).</w:t>
      </w:r>
      <w:r w:rsidR="00963966" w:rsidRPr="00005E6E">
        <w:t xml:space="preserve"> </w:t>
      </w:r>
      <w:r w:rsidR="005A54E1" w:rsidRPr="00005E6E">
        <w:t xml:space="preserve">The positive coefficients for </w:t>
      </w:r>
      <w:r w:rsidR="00FA08E5" w:rsidRPr="00005E6E">
        <w:t xml:space="preserve">the </w:t>
      </w:r>
      <w:r w:rsidR="007C2454" w:rsidRPr="00005E6E">
        <w:t xml:space="preserve">share of </w:t>
      </w:r>
      <w:r w:rsidR="005A54E1" w:rsidRPr="00005E6E">
        <w:t>h</w:t>
      </w:r>
      <w:r w:rsidR="00EB5CCC" w:rsidRPr="00005E6E">
        <w:t>igh-income household</w:t>
      </w:r>
      <w:r w:rsidR="005426E3" w:rsidRPr="00005E6E">
        <w:t>s</w:t>
      </w:r>
      <w:r w:rsidR="00EB5CCC" w:rsidRPr="00005E6E">
        <w:t xml:space="preserve"> and self-employed worker</w:t>
      </w:r>
      <w:r w:rsidR="005426E3" w:rsidRPr="00005E6E">
        <w:t>s</w:t>
      </w:r>
      <w:r w:rsidR="00EB5CCC" w:rsidRPr="00005E6E">
        <w:t xml:space="preserve"> </w:t>
      </w:r>
      <w:r w:rsidR="005A54E1" w:rsidRPr="00005E6E">
        <w:t>were</w:t>
      </w:r>
      <w:r w:rsidR="00EB5CCC" w:rsidRPr="00005E6E">
        <w:t xml:space="preserve"> </w:t>
      </w:r>
      <w:r w:rsidR="005426E3" w:rsidRPr="00005E6E">
        <w:t>observed</w:t>
      </w:r>
      <w:r w:rsidR="00EB5CCC" w:rsidRPr="00005E6E">
        <w:t xml:space="preserve"> </w:t>
      </w:r>
      <w:r w:rsidR="009650BE" w:rsidRPr="00005E6E">
        <w:t xml:space="preserve">in </w:t>
      </w:r>
      <w:r w:rsidR="006F3D9C">
        <w:t>G1</w:t>
      </w:r>
      <w:r w:rsidR="009650BE" w:rsidRPr="00005E6E">
        <w:t xml:space="preserve"> and </w:t>
      </w:r>
      <w:r w:rsidR="006F3D9C">
        <w:t>G2</w:t>
      </w:r>
      <w:r w:rsidR="00C7169F" w:rsidRPr="00005E6E">
        <w:t>.</w:t>
      </w:r>
      <w:r w:rsidR="009650BE" w:rsidRPr="00005E6E">
        <w:t xml:space="preserve"> </w:t>
      </w:r>
      <w:r w:rsidR="00C7169F" w:rsidRPr="00005E6E">
        <w:t>Based on the sign of coefficients</w:t>
      </w:r>
      <w:r w:rsidR="0074075A" w:rsidRPr="00005E6E">
        <w:t xml:space="preserve">, it can be inferred </w:t>
      </w:r>
      <w:r w:rsidR="007C52F7" w:rsidRPr="00005E6E">
        <w:t xml:space="preserve">that </w:t>
      </w:r>
      <w:r w:rsidR="00C7169F" w:rsidRPr="00005E6E">
        <w:t>those local authorities</w:t>
      </w:r>
      <w:r w:rsidR="00B15ACD" w:rsidRPr="00005E6E">
        <w:t xml:space="preserve"> </w:t>
      </w:r>
      <w:r w:rsidR="00747CA4" w:rsidRPr="00005E6E">
        <w:t>with particularly</w:t>
      </w:r>
      <w:r w:rsidR="00387B8E" w:rsidRPr="00005E6E">
        <w:t xml:space="preserve"> high</w:t>
      </w:r>
      <w:r w:rsidR="007D56B7" w:rsidRPr="00005E6E">
        <w:t xml:space="preserve"> </w:t>
      </w:r>
      <w:r w:rsidR="00387B8E" w:rsidRPr="00005E6E">
        <w:t xml:space="preserve">levels </w:t>
      </w:r>
      <w:r w:rsidR="007D56B7" w:rsidRPr="00005E6E">
        <w:t xml:space="preserve">of </w:t>
      </w:r>
      <w:r w:rsidR="0074075A" w:rsidRPr="00005E6E">
        <w:t>affluent</w:t>
      </w:r>
      <w:r w:rsidR="00E404FA" w:rsidRPr="00005E6E">
        <w:t xml:space="preserve"> population</w:t>
      </w:r>
      <w:r w:rsidR="00710B77" w:rsidRPr="00005E6E">
        <w:t>s</w:t>
      </w:r>
      <w:r w:rsidR="00E404FA" w:rsidRPr="00005E6E">
        <w:t xml:space="preserve"> </w:t>
      </w:r>
      <w:r w:rsidR="00B15ACD" w:rsidRPr="00005E6E">
        <w:t xml:space="preserve">and </w:t>
      </w:r>
      <w:r w:rsidR="00C82C98" w:rsidRPr="00005E6E">
        <w:t xml:space="preserve">self-employed workers </w:t>
      </w:r>
      <w:r w:rsidR="00953910" w:rsidRPr="00005E6E">
        <w:t>(are more likely to be low earners</w:t>
      </w:r>
      <w:r w:rsidR="00E2045A" w:rsidRPr="00005E6E">
        <w:t xml:space="preserve"> in London</w:t>
      </w:r>
      <w:r w:rsidR="00953910" w:rsidRPr="00005E6E">
        <w:t>)</w:t>
      </w:r>
      <w:r w:rsidR="00C7169F" w:rsidRPr="00005E6E">
        <w:t xml:space="preserve">. </w:t>
      </w:r>
      <w:r w:rsidR="00953910" w:rsidRPr="00005E6E">
        <w:t>Conversely</w:t>
      </w:r>
      <w:r w:rsidR="00C7047E" w:rsidRPr="00005E6E">
        <w:t xml:space="preserve">, </w:t>
      </w:r>
      <w:r w:rsidR="006E2161" w:rsidRPr="00005E6E">
        <w:t>negative coefficients</w:t>
      </w:r>
      <w:r w:rsidR="00D84B30" w:rsidRPr="00005E6E">
        <w:t xml:space="preserve"> </w:t>
      </w:r>
      <w:r w:rsidR="00886535" w:rsidRPr="00005E6E">
        <w:t xml:space="preserve">were </w:t>
      </w:r>
      <w:r w:rsidR="00544473" w:rsidRPr="00005E6E">
        <w:t>indicated</w:t>
      </w:r>
      <w:r w:rsidR="00D84B30" w:rsidRPr="00005E6E">
        <w:t xml:space="preserve"> in </w:t>
      </w:r>
      <w:r w:rsidR="006F3D9C">
        <w:t>G</w:t>
      </w:r>
      <w:r w:rsidR="00EE77C4">
        <w:rPr>
          <w:rFonts w:hint="eastAsia"/>
        </w:rPr>
        <w:t>3</w:t>
      </w:r>
      <w:r w:rsidR="00D84B30" w:rsidRPr="00005E6E">
        <w:t xml:space="preserve"> and </w:t>
      </w:r>
      <w:r w:rsidR="006F3D9C">
        <w:t>G</w:t>
      </w:r>
      <w:r w:rsidR="00EE77C4">
        <w:rPr>
          <w:rFonts w:hint="eastAsia"/>
        </w:rPr>
        <w:t>4</w:t>
      </w:r>
      <w:r w:rsidR="006E2161" w:rsidRPr="00005E6E">
        <w:t xml:space="preserve"> </w:t>
      </w:r>
      <w:r w:rsidR="00F52F39" w:rsidRPr="00005E6E">
        <w:t xml:space="preserve">that </w:t>
      </w:r>
      <w:r w:rsidR="00D84B30" w:rsidRPr="00005E6E">
        <w:t>high-income households and self-employed workers</w:t>
      </w:r>
      <w:r w:rsidR="00544473" w:rsidRPr="00005E6E">
        <w:t xml:space="preserve"> </w:t>
      </w:r>
      <w:r w:rsidR="00996801" w:rsidRPr="00005E6E">
        <w:t xml:space="preserve">were </w:t>
      </w:r>
      <w:r w:rsidR="00035616" w:rsidRPr="00005E6E">
        <w:t>negligible</w:t>
      </w:r>
      <w:r w:rsidR="009650BE" w:rsidRPr="00005E6E">
        <w:t xml:space="preserve">. </w:t>
      </w:r>
      <w:r w:rsidR="000976A3" w:rsidRPr="00005E6E">
        <w:t xml:space="preserve">In addition, the </w:t>
      </w:r>
      <w:r w:rsidR="003B2C46" w:rsidRPr="00005E6E">
        <w:t xml:space="preserve">positive </w:t>
      </w:r>
      <w:r w:rsidR="000976A3" w:rsidRPr="00005E6E">
        <w:t>coefficient</w:t>
      </w:r>
      <w:r w:rsidR="003B2C46" w:rsidRPr="00005E6E">
        <w:t>s for</w:t>
      </w:r>
      <w:r w:rsidR="000976A3" w:rsidRPr="00005E6E">
        <w:t xml:space="preserve"> </w:t>
      </w:r>
      <w:r w:rsidR="00387354" w:rsidRPr="00005E6E">
        <w:t xml:space="preserve">the share of </w:t>
      </w:r>
      <w:r w:rsidR="00963966" w:rsidRPr="00005E6E">
        <w:t xml:space="preserve">households with </w:t>
      </w:r>
      <w:r w:rsidR="00747CA4" w:rsidRPr="00005E6E">
        <w:t>one</w:t>
      </w:r>
      <w:r w:rsidR="00963966" w:rsidRPr="00005E6E">
        <w:t xml:space="preserve"> vehicle </w:t>
      </w:r>
      <w:r w:rsidR="007A3AE2" w:rsidRPr="00005E6E">
        <w:t xml:space="preserve">were observed </w:t>
      </w:r>
      <w:r w:rsidR="007C52F7" w:rsidRPr="00005E6E">
        <w:t xml:space="preserve">in </w:t>
      </w:r>
      <w:r w:rsidR="006F3D9C">
        <w:t>G</w:t>
      </w:r>
      <w:r w:rsidR="00EE77C4">
        <w:rPr>
          <w:rFonts w:hint="eastAsia"/>
        </w:rPr>
        <w:t>2</w:t>
      </w:r>
      <w:r w:rsidR="00EE77C4">
        <w:t xml:space="preserve"> </w:t>
      </w:r>
      <w:r w:rsidR="00113AEF" w:rsidRPr="00005E6E">
        <w:t xml:space="preserve">and </w:t>
      </w:r>
      <w:r w:rsidR="006F3D9C">
        <w:t>G</w:t>
      </w:r>
      <w:r w:rsidR="00EE77C4">
        <w:rPr>
          <w:rFonts w:hint="eastAsia"/>
        </w:rPr>
        <w:t>4</w:t>
      </w:r>
      <w:r w:rsidR="00C7047E" w:rsidRPr="00005E6E">
        <w:t xml:space="preserve">, while </w:t>
      </w:r>
      <w:r w:rsidR="00113AEF" w:rsidRPr="00005E6E">
        <w:t xml:space="preserve">negative </w:t>
      </w:r>
      <w:r w:rsidR="00CF20DD" w:rsidRPr="00005E6E">
        <w:t>coefficient</w:t>
      </w:r>
      <w:r w:rsidR="00604051" w:rsidRPr="00005E6E">
        <w:t>s</w:t>
      </w:r>
      <w:r w:rsidR="00CF20DD" w:rsidRPr="00005E6E">
        <w:t xml:space="preserve"> </w:t>
      </w:r>
      <w:r w:rsidR="007C52F7" w:rsidRPr="00005E6E">
        <w:t xml:space="preserve">were </w:t>
      </w:r>
      <w:r w:rsidR="00DE502B" w:rsidRPr="00005E6E">
        <w:t xml:space="preserve">indicated </w:t>
      </w:r>
      <w:r w:rsidR="00C7047E" w:rsidRPr="00005E6E">
        <w:t xml:space="preserve">in </w:t>
      </w:r>
      <w:r w:rsidR="006F3D9C">
        <w:t>G</w:t>
      </w:r>
      <w:r w:rsidR="00EE77C4">
        <w:rPr>
          <w:rFonts w:hint="eastAsia"/>
        </w:rPr>
        <w:t>1</w:t>
      </w:r>
      <w:r w:rsidR="00C7047E" w:rsidRPr="00005E6E">
        <w:t xml:space="preserve"> and </w:t>
      </w:r>
      <w:r w:rsidR="006F3D9C">
        <w:t>G</w:t>
      </w:r>
      <w:r w:rsidR="00EE77C4">
        <w:rPr>
          <w:rFonts w:hint="eastAsia"/>
        </w:rPr>
        <w:t>3</w:t>
      </w:r>
      <w:r w:rsidR="00C7047E" w:rsidRPr="00005E6E">
        <w:t>.</w:t>
      </w:r>
    </w:p>
    <w:p w14:paraId="6DAFD419" w14:textId="13825541" w:rsidR="006235D2" w:rsidRPr="00005E6E" w:rsidRDefault="002E7F9B" w:rsidP="000F3486">
      <w:pPr>
        <w:spacing w:after="240"/>
      </w:pPr>
      <w:r w:rsidRPr="00005E6E">
        <w:fldChar w:fldCharType="begin"/>
      </w:r>
      <w:r w:rsidRPr="00005E6E">
        <w:instrText xml:space="preserve"> REF _Ref81242131 \h </w:instrText>
      </w:r>
      <w:r w:rsidR="00B82758" w:rsidRPr="00005E6E">
        <w:instrText xml:space="preserve"> \* MERGEFORMAT </w:instrText>
      </w:r>
      <w:r w:rsidRPr="00005E6E">
        <w:fldChar w:fldCharType="separate"/>
      </w:r>
      <w:r w:rsidR="00547E5C" w:rsidRPr="00005E6E">
        <w:t xml:space="preserve">Table </w:t>
      </w:r>
      <w:r w:rsidR="00547E5C">
        <w:t>4</w:t>
      </w:r>
      <w:r w:rsidRPr="00005E6E">
        <w:fldChar w:fldCharType="end"/>
      </w:r>
      <w:r w:rsidRPr="00005E6E">
        <w:t xml:space="preserve"> details the </w:t>
      </w:r>
      <w:r w:rsidR="00E41A5C" w:rsidRPr="00005E6E">
        <w:t xml:space="preserve">estimated coefficients </w:t>
      </w:r>
      <w:r w:rsidR="006235D2" w:rsidRPr="00005E6E">
        <w:t>for</w:t>
      </w:r>
      <w:r w:rsidR="00400CDB" w:rsidRPr="00005E6E">
        <w:t xml:space="preserve"> selected factors </w:t>
      </w:r>
      <w:del w:id="903" w:author="Won Do Lee" w:date="2023-01-19T23:23:00Z">
        <w:r w:rsidR="00145478" w:rsidRPr="00005E6E" w:rsidDel="001E7E1F">
          <w:delText xml:space="preserve">that </w:delText>
        </w:r>
        <w:r w:rsidR="008C5621" w:rsidRPr="00005E6E" w:rsidDel="001E7E1F">
          <w:delText>were</w:delText>
        </w:r>
        <w:r w:rsidR="00145478" w:rsidRPr="00005E6E" w:rsidDel="001E7E1F">
          <w:delText xml:space="preserve"> </w:delText>
        </w:r>
      </w:del>
      <w:r w:rsidR="00400CDB" w:rsidRPr="00005E6E">
        <w:t xml:space="preserve">correlated with </w:t>
      </w:r>
      <w:r w:rsidR="00145478" w:rsidRPr="00005E6E">
        <w:t xml:space="preserve">the classification of generated </w:t>
      </w:r>
      <w:r w:rsidR="00400CDB" w:rsidRPr="00005E6E">
        <w:t>cluster</w:t>
      </w:r>
      <w:r w:rsidR="00145478" w:rsidRPr="00005E6E">
        <w:t>s</w:t>
      </w:r>
      <w:r w:rsidR="00400CDB" w:rsidRPr="00005E6E">
        <w:t xml:space="preserve">. </w:t>
      </w:r>
      <w:r w:rsidR="00387354" w:rsidRPr="00005E6E">
        <w:t>I</w:t>
      </w:r>
      <w:r w:rsidR="006235D2" w:rsidRPr="00005E6E">
        <w:t xml:space="preserve">t </w:t>
      </w:r>
      <w:r w:rsidR="008C5621" w:rsidRPr="00005E6E">
        <w:t xml:space="preserve">was </w:t>
      </w:r>
      <w:r w:rsidR="006235D2" w:rsidRPr="00005E6E">
        <w:t xml:space="preserve">generally classified </w:t>
      </w:r>
      <w:r w:rsidR="001F1FB0" w:rsidRPr="00005E6E">
        <w:t>as</w:t>
      </w:r>
      <w:r w:rsidR="006235D2" w:rsidRPr="00005E6E">
        <w:t xml:space="preserve"> </w:t>
      </w:r>
      <w:r w:rsidR="006F3D9C">
        <w:t>G4</w:t>
      </w:r>
      <w:r w:rsidR="0076168B" w:rsidRPr="00005E6E">
        <w:t xml:space="preserve">, where </w:t>
      </w:r>
      <w:r w:rsidR="00145478" w:rsidRPr="00005E6E">
        <w:t>t</w:t>
      </w:r>
      <w:r w:rsidR="00C15921" w:rsidRPr="00005E6E">
        <w:t xml:space="preserve">he share of </w:t>
      </w:r>
      <w:r w:rsidR="00B91767" w:rsidRPr="00005E6E">
        <w:t>household</w:t>
      </w:r>
      <w:r w:rsidR="007C52F7" w:rsidRPr="00005E6E">
        <w:t>s</w:t>
      </w:r>
      <w:r w:rsidR="00B91767" w:rsidRPr="00005E6E">
        <w:t xml:space="preserve"> with more than </w:t>
      </w:r>
      <w:r w:rsidR="007A3AE2" w:rsidRPr="00005E6E">
        <w:t>three</w:t>
      </w:r>
      <w:r w:rsidR="00B91767" w:rsidRPr="00005E6E">
        <w:t xml:space="preserve"> vehicles, self-employed</w:t>
      </w:r>
      <w:r w:rsidR="007D29E6" w:rsidRPr="00005E6E">
        <w:t xml:space="preserve"> workers,</w:t>
      </w:r>
      <w:r w:rsidR="00387354" w:rsidRPr="00005E6E">
        <w:t xml:space="preserve"> and</w:t>
      </w:r>
      <w:r w:rsidR="007D29E6" w:rsidRPr="00005E6E">
        <w:t xml:space="preserve"> </w:t>
      </w:r>
      <w:r w:rsidR="00B569FA" w:rsidRPr="00005E6E">
        <w:t>people in the lower middle class</w:t>
      </w:r>
      <w:r w:rsidR="00557473" w:rsidRPr="00005E6E">
        <w:t xml:space="preserve"> </w:t>
      </w:r>
      <w:r w:rsidR="00E9788C" w:rsidRPr="00005E6E">
        <w:t xml:space="preserve">(i.e., social grade C1) </w:t>
      </w:r>
      <w:r w:rsidR="0076168B" w:rsidRPr="00005E6E">
        <w:t xml:space="preserve">were </w:t>
      </w:r>
      <w:r w:rsidR="00BB5D09" w:rsidRPr="00005E6E">
        <w:t>substantially low</w:t>
      </w:r>
      <w:r w:rsidR="00BD48E5" w:rsidRPr="00005E6E">
        <w:t>er</w:t>
      </w:r>
      <w:r w:rsidR="00557473" w:rsidRPr="00005E6E">
        <w:t xml:space="preserve">. </w:t>
      </w:r>
      <w:r w:rsidR="00BD48E5" w:rsidRPr="00005E6E">
        <w:t>In contrast</w:t>
      </w:r>
      <w:r w:rsidR="00B5206D" w:rsidRPr="00005E6E">
        <w:t xml:space="preserve">, </w:t>
      </w:r>
      <w:r w:rsidR="006F3D9C">
        <w:t>G1</w:t>
      </w:r>
      <w:r w:rsidR="00B5206D" w:rsidRPr="00005E6E">
        <w:t xml:space="preserve"> </w:t>
      </w:r>
      <w:r w:rsidR="00387354" w:rsidRPr="00005E6E">
        <w:t xml:space="preserve">was </w:t>
      </w:r>
      <w:r w:rsidR="007B45C7" w:rsidRPr="00005E6E">
        <w:t xml:space="preserve">more likely </w:t>
      </w:r>
      <w:r w:rsidR="00DC27C6" w:rsidRPr="00005E6E">
        <w:t>located in the local authoritie</w:t>
      </w:r>
      <w:ins w:id="904" w:author="Won Do Lee" w:date="2023-01-19T23:24:00Z">
        <w:r w:rsidR="001E7E1F" w:rsidRPr="00005E6E">
          <w:t xml:space="preserve">s; </w:t>
        </w:r>
      </w:ins>
      <w:del w:id="905" w:author="Won Do Lee" w:date="2023-01-19T23:24:00Z">
        <w:r w:rsidR="00DC27C6" w:rsidRPr="00005E6E" w:rsidDel="001E7E1F">
          <w:delText>s</w:delText>
        </w:r>
      </w:del>
      <w:r w:rsidR="00DC27C6" w:rsidRPr="00005E6E">
        <w:t xml:space="preserve"> </w:t>
      </w:r>
      <w:r w:rsidR="00C15921" w:rsidRPr="00005E6E">
        <w:t>the share</w:t>
      </w:r>
      <w:r w:rsidR="00DC27C6" w:rsidRPr="00005E6E">
        <w:t xml:space="preserve"> of high</w:t>
      </w:r>
      <w:r w:rsidR="005210A2" w:rsidRPr="00005E6E">
        <w:t>-</w:t>
      </w:r>
      <w:r w:rsidR="00DC27C6" w:rsidRPr="00005E6E">
        <w:t xml:space="preserve">income households, </w:t>
      </w:r>
      <w:r w:rsidR="00462AAB" w:rsidRPr="00005E6E">
        <w:t xml:space="preserve">cumulative COVID-19 infection rates before the lockdown, and </w:t>
      </w:r>
      <w:r w:rsidR="00D339E1" w:rsidRPr="00005E6E">
        <w:t>minority ethnic groups</w:t>
      </w:r>
      <w:r w:rsidR="00CB7E9A" w:rsidRPr="00005E6E">
        <w:t xml:space="preserve"> were </w:t>
      </w:r>
      <w:r w:rsidR="007A447C" w:rsidRPr="00005E6E">
        <w:t>comp</w:t>
      </w:r>
      <w:r w:rsidR="0009274A" w:rsidRPr="00005E6E">
        <w:t>a</w:t>
      </w:r>
      <w:r w:rsidR="007A447C" w:rsidRPr="00005E6E">
        <w:t>ratively</w:t>
      </w:r>
      <w:r w:rsidR="00364AA3" w:rsidRPr="00005E6E">
        <w:t xml:space="preserve"> high</w:t>
      </w:r>
      <w:r w:rsidR="00D26C6D" w:rsidRPr="00005E6E">
        <w:t xml:space="preserve">. </w:t>
      </w:r>
      <w:r w:rsidR="001F5FCD" w:rsidRPr="00005E6E">
        <w:t>Among the remain</w:t>
      </w:r>
      <w:r w:rsidR="00CD7182" w:rsidRPr="00005E6E">
        <w:t>ing</w:t>
      </w:r>
      <w:r w:rsidR="001F5FCD" w:rsidRPr="00005E6E">
        <w:t xml:space="preserve"> </w:t>
      </w:r>
      <w:r w:rsidR="00CD7182" w:rsidRPr="00005E6E">
        <w:t xml:space="preserve">clusters, </w:t>
      </w:r>
      <w:r w:rsidR="008830D0" w:rsidRPr="00005E6E">
        <w:t xml:space="preserve">high levels of the share of middle-income households, and more than three bedrooms in the house were more likely classified as </w:t>
      </w:r>
      <w:r w:rsidR="006F3D9C">
        <w:t>G3</w:t>
      </w:r>
      <w:r w:rsidR="008830D0" w:rsidRPr="00005E6E">
        <w:t>. At the same time,</w:t>
      </w:r>
      <w:r w:rsidR="007F0367" w:rsidRPr="00005E6E">
        <w:t xml:space="preserve"> </w:t>
      </w:r>
      <w:r w:rsidR="006F3D9C">
        <w:t>G2</w:t>
      </w:r>
      <w:r w:rsidR="00B22222" w:rsidRPr="00005E6E">
        <w:t xml:space="preserve"> </w:t>
      </w:r>
      <w:r w:rsidR="008C5621" w:rsidRPr="00005E6E">
        <w:t>was</w:t>
      </w:r>
      <w:r w:rsidR="00B22222" w:rsidRPr="00005E6E">
        <w:t xml:space="preserve"> </w:t>
      </w:r>
      <w:r w:rsidR="00237117" w:rsidRPr="00005E6E">
        <w:t>more likely located in local authorities</w:t>
      </w:r>
      <w:ins w:id="906" w:author="Won Do Lee" w:date="2023-01-19T23:24:00Z">
        <w:r w:rsidR="001E7E1F" w:rsidRPr="00005E6E">
          <w:t xml:space="preserve">; </w:t>
        </w:r>
      </w:ins>
      <w:del w:id="907" w:author="Won Do Lee" w:date="2023-01-19T23:24:00Z">
        <w:r w:rsidR="00237117" w:rsidRPr="00005E6E" w:rsidDel="001E7E1F">
          <w:delText xml:space="preserve"> </w:delText>
        </w:r>
        <w:r w:rsidR="002813E2" w:rsidRPr="00005E6E" w:rsidDel="001E7E1F">
          <w:delText xml:space="preserve">that </w:delText>
        </w:r>
      </w:del>
      <w:r w:rsidR="009A47F9" w:rsidRPr="00005E6E">
        <w:t>t</w:t>
      </w:r>
      <w:r w:rsidR="00237117" w:rsidRPr="00005E6E">
        <w:t xml:space="preserve">he share of </w:t>
      </w:r>
      <w:r w:rsidR="007F0367" w:rsidRPr="00005E6E">
        <w:t>high-income households, lower middle class, and Black African</w:t>
      </w:r>
      <w:r w:rsidR="008C5621" w:rsidRPr="00005E6E">
        <w:t xml:space="preserve"> were </w:t>
      </w:r>
      <w:r w:rsidR="00532775" w:rsidRPr="00005E6E">
        <w:t>relatively higher</w:t>
      </w:r>
      <w:r w:rsidR="0092552D" w:rsidRPr="00005E6E">
        <w:t>.</w:t>
      </w:r>
    </w:p>
    <w:p w14:paraId="6ED91670" w14:textId="37DD8FE5" w:rsidR="00E866CD" w:rsidRPr="00005E6E" w:rsidRDefault="006235D2" w:rsidP="000F3486">
      <w:pPr>
        <w:spacing w:after="240"/>
      </w:pPr>
      <w:r w:rsidRPr="00005E6E">
        <w:t>Lastly</w:t>
      </w:r>
      <w:r w:rsidR="00DA1A6E" w:rsidRPr="00005E6E">
        <w:t xml:space="preserve">, </w:t>
      </w:r>
      <w:r w:rsidR="00CC4495" w:rsidRPr="00005E6E">
        <w:fldChar w:fldCharType="begin"/>
      </w:r>
      <w:r w:rsidR="00CC4495" w:rsidRPr="00005E6E">
        <w:instrText xml:space="preserve"> REF _Ref81245493 \h </w:instrText>
      </w:r>
      <w:r w:rsidR="00B82758" w:rsidRPr="00005E6E">
        <w:instrText xml:space="preserve"> \* MERGEFORMAT </w:instrText>
      </w:r>
      <w:r w:rsidR="00CC4495" w:rsidRPr="00005E6E">
        <w:fldChar w:fldCharType="separate"/>
      </w:r>
      <w:r w:rsidR="00547E5C" w:rsidRPr="00005E6E">
        <w:t xml:space="preserve">Figure </w:t>
      </w:r>
      <w:r w:rsidR="00547E5C">
        <w:t>7</w:t>
      </w:r>
      <w:r w:rsidR="00CC4495" w:rsidRPr="00005E6E">
        <w:fldChar w:fldCharType="end"/>
      </w:r>
      <w:r w:rsidR="006C25D2" w:rsidRPr="00005E6E">
        <w:t xml:space="preserve"> </w:t>
      </w:r>
      <w:r w:rsidR="0036713A" w:rsidRPr="00005E6E">
        <w:t>illustrates</w:t>
      </w:r>
      <w:r w:rsidR="006C25D2" w:rsidRPr="00005E6E">
        <w:t xml:space="preserve"> </w:t>
      </w:r>
      <w:r w:rsidR="0036713A" w:rsidRPr="00005E6E">
        <w:t xml:space="preserve">how </w:t>
      </w:r>
      <w:r w:rsidR="007E53A8" w:rsidRPr="00005E6E">
        <w:t xml:space="preserve">RF </w:t>
      </w:r>
      <w:r w:rsidR="001E333C" w:rsidRPr="00005E6E">
        <w:t xml:space="preserve">emphasised </w:t>
      </w:r>
      <w:r w:rsidR="00916491" w:rsidRPr="00005E6E">
        <w:t xml:space="preserve">the </w:t>
      </w:r>
      <w:r w:rsidR="001B7B6F" w:rsidRPr="00005E6E">
        <w:t>relative contribution</w:t>
      </w:r>
      <w:r w:rsidR="00876AF7" w:rsidRPr="00005E6E">
        <w:t xml:space="preserve">s of each feature to </w:t>
      </w:r>
      <w:r w:rsidR="00443596" w:rsidRPr="00005E6E">
        <w:t xml:space="preserve">predict </w:t>
      </w:r>
      <w:r w:rsidR="00876AF7" w:rsidRPr="00005E6E">
        <w:t>the clusters</w:t>
      </w:r>
      <w:r w:rsidR="00443596" w:rsidRPr="00005E6E">
        <w:t xml:space="preserve"> </w:t>
      </w:r>
      <w:r w:rsidR="005501F5" w:rsidRPr="00005E6E">
        <w:t>and how</w:t>
      </w:r>
      <w:r w:rsidR="00876AF7" w:rsidRPr="00005E6E">
        <w:t xml:space="preserve"> much</w:t>
      </w:r>
      <w:r w:rsidR="005501F5" w:rsidRPr="00005E6E">
        <w:t xml:space="preserve"> each feature</w:t>
      </w:r>
      <w:r w:rsidR="008A25BE" w:rsidRPr="00005E6E">
        <w:t xml:space="preserve"> </w:t>
      </w:r>
      <w:r w:rsidR="00876AF7" w:rsidRPr="00005E6E">
        <w:t xml:space="preserve">explains </w:t>
      </w:r>
      <w:r w:rsidR="008A25BE" w:rsidRPr="00005E6E">
        <w:t>the output variance</w:t>
      </w:r>
      <w:r w:rsidR="00876AF7" w:rsidRPr="00005E6E">
        <w:t xml:space="preserve"> of MLR LASSO</w:t>
      </w:r>
      <w:r w:rsidR="00E866CD" w:rsidRPr="00005E6E">
        <w:t>. In this case</w:t>
      </w:r>
      <w:r w:rsidR="007E53A8" w:rsidRPr="00005E6E">
        <w:t>,</w:t>
      </w:r>
      <w:r w:rsidR="00E866CD" w:rsidRPr="00005E6E">
        <w:t xml:space="preserve"> </w:t>
      </w:r>
      <w:r w:rsidR="002440B7" w:rsidRPr="00005E6E">
        <w:t xml:space="preserve">the substantial </w:t>
      </w:r>
      <w:r w:rsidR="00443596" w:rsidRPr="00005E6E">
        <w:t>explanatory variable</w:t>
      </w:r>
      <w:r w:rsidR="00E866CD" w:rsidRPr="00005E6E">
        <w:t>s are plotted against their relative importance</w:t>
      </w:r>
      <w:r w:rsidRPr="00005E6E">
        <w:t xml:space="preserve"> from 0 to 1</w:t>
      </w:r>
      <w:r w:rsidR="007E53A8" w:rsidRPr="00005E6E">
        <w:t>.</w:t>
      </w:r>
      <w:r w:rsidR="002C639D" w:rsidRPr="00005E6E">
        <w:t xml:space="preserve"> T</w:t>
      </w:r>
      <w:r w:rsidR="00532775" w:rsidRPr="00005E6E">
        <w:t>he t</w:t>
      </w:r>
      <w:r w:rsidR="002C639D" w:rsidRPr="00005E6E">
        <w:t xml:space="preserve">op 5 </w:t>
      </w:r>
      <w:r w:rsidR="002C639D" w:rsidRPr="00005E6E">
        <w:lastRenderedPageBreak/>
        <w:t>features for each cluster are described as follows:</w:t>
      </w:r>
    </w:p>
    <w:p w14:paraId="3CDBABC1" w14:textId="1B4C707F" w:rsidR="00825DC4" w:rsidRPr="00005E6E" w:rsidRDefault="006F3D9C" w:rsidP="000F3486">
      <w:pPr>
        <w:pStyle w:val="ListParagraph"/>
        <w:numPr>
          <w:ilvl w:val="0"/>
          <w:numId w:val="43"/>
        </w:numPr>
      </w:pPr>
      <w:r>
        <w:t>G1</w:t>
      </w:r>
      <w:r w:rsidR="00825DC4" w:rsidRPr="00005E6E">
        <w:t xml:space="preserve">: </w:t>
      </w:r>
      <w:r w:rsidR="00FD1CCB" w:rsidRPr="00005E6E">
        <w:t>Share of self-employed workers</w:t>
      </w:r>
      <w:r w:rsidR="00A9545C" w:rsidRPr="00005E6E">
        <w:t xml:space="preserve"> (0.71)</w:t>
      </w:r>
      <w:r w:rsidR="00825DC4" w:rsidRPr="00005E6E">
        <w:t xml:space="preserve">, </w:t>
      </w:r>
      <w:r w:rsidR="00FD1CCB" w:rsidRPr="00005E6E">
        <w:t>households with one vehicle</w:t>
      </w:r>
      <w:r w:rsidR="00A9545C" w:rsidRPr="00005E6E">
        <w:t xml:space="preserve"> (0.35)</w:t>
      </w:r>
      <w:r w:rsidR="00825DC4" w:rsidRPr="00005E6E">
        <w:t xml:space="preserve">, </w:t>
      </w:r>
      <w:r w:rsidR="00FD1CCB" w:rsidRPr="00005E6E">
        <w:t>c</w:t>
      </w:r>
      <w:r w:rsidR="00825DC4" w:rsidRPr="00005E6E">
        <w:t>umulative COVID-19 infection rates before lockdown</w:t>
      </w:r>
      <w:r w:rsidR="00A9545C" w:rsidRPr="00005E6E">
        <w:t xml:space="preserve"> (0.24)</w:t>
      </w:r>
      <w:r w:rsidR="00825DC4" w:rsidRPr="00005E6E">
        <w:t xml:space="preserve">, </w:t>
      </w:r>
      <w:r w:rsidR="00FD1CCB" w:rsidRPr="00005E6E">
        <w:t>high-income households</w:t>
      </w:r>
      <w:r w:rsidR="00A9545C" w:rsidRPr="00005E6E">
        <w:t xml:space="preserve"> (0.19)</w:t>
      </w:r>
      <w:r w:rsidR="00825DC4" w:rsidRPr="00005E6E">
        <w:t xml:space="preserve">, and </w:t>
      </w:r>
      <w:r w:rsidR="00FD1CCB" w:rsidRPr="00005E6E">
        <w:t xml:space="preserve">percentage </w:t>
      </w:r>
      <w:r w:rsidR="00825DC4" w:rsidRPr="00005E6E">
        <w:t>Other Black</w:t>
      </w:r>
      <w:r w:rsidR="00A9545C" w:rsidRPr="00005E6E">
        <w:t xml:space="preserve"> (0.12)</w:t>
      </w:r>
      <w:r w:rsidR="00825DC4" w:rsidRPr="00005E6E">
        <w:t>.</w:t>
      </w:r>
    </w:p>
    <w:p w14:paraId="3C51D4BB" w14:textId="440767A5" w:rsidR="00A342F8" w:rsidRDefault="006F3D9C" w:rsidP="000F3486">
      <w:pPr>
        <w:pStyle w:val="ListParagraph"/>
        <w:numPr>
          <w:ilvl w:val="0"/>
          <w:numId w:val="43"/>
        </w:numPr>
      </w:pPr>
      <w:r>
        <w:t>G2</w:t>
      </w:r>
      <w:r w:rsidR="00825DC4" w:rsidRPr="00005E6E">
        <w:t xml:space="preserve">: </w:t>
      </w:r>
      <w:r w:rsidR="00FD1CCB" w:rsidRPr="00005E6E">
        <w:t>Share of hi</w:t>
      </w:r>
      <w:r w:rsidR="00825DC4" w:rsidRPr="00005E6E">
        <w:t>gh</w:t>
      </w:r>
      <w:r w:rsidR="00FD1CCB" w:rsidRPr="00005E6E">
        <w:t>-</w:t>
      </w:r>
      <w:r w:rsidR="00825DC4" w:rsidRPr="00005E6E">
        <w:t>income</w:t>
      </w:r>
      <w:r w:rsidR="00FD1CCB" w:rsidRPr="00005E6E">
        <w:t xml:space="preserve"> households</w:t>
      </w:r>
      <w:r w:rsidR="00A9545C" w:rsidRPr="00005E6E">
        <w:t xml:space="preserve"> (0.47)</w:t>
      </w:r>
      <w:r w:rsidR="00825DC4" w:rsidRPr="00005E6E">
        <w:t xml:space="preserve">, </w:t>
      </w:r>
      <w:r w:rsidR="00FD1CCB" w:rsidRPr="00005E6E">
        <w:t xml:space="preserve">percentage </w:t>
      </w:r>
      <w:r w:rsidR="00DA1328" w:rsidRPr="00005E6E">
        <w:t>Black African</w:t>
      </w:r>
      <w:r w:rsidR="00A9545C" w:rsidRPr="00005E6E">
        <w:t xml:space="preserve"> (0.43)</w:t>
      </w:r>
      <w:r w:rsidR="00825DC4" w:rsidRPr="00005E6E">
        <w:t xml:space="preserve">, </w:t>
      </w:r>
      <w:r w:rsidR="00DA1328" w:rsidRPr="00005E6E">
        <w:t xml:space="preserve">households with more than three vehicles </w:t>
      </w:r>
      <w:r w:rsidR="00A9545C" w:rsidRPr="00005E6E">
        <w:t>(0.39)</w:t>
      </w:r>
      <w:r w:rsidR="00825DC4" w:rsidRPr="00005E6E">
        <w:t xml:space="preserve">, </w:t>
      </w:r>
      <w:r w:rsidR="00405385" w:rsidRPr="00005E6E">
        <w:t>more than three bedrooms in the house</w:t>
      </w:r>
      <w:r w:rsidR="00A9545C" w:rsidRPr="00005E6E">
        <w:t xml:space="preserve"> (0.30)</w:t>
      </w:r>
      <w:r w:rsidR="00825DC4" w:rsidRPr="00005E6E">
        <w:t>, and Hospital density per 1</w:t>
      </w:r>
      <w:r w:rsidR="005624F3" w:rsidRPr="00005E6E">
        <w:t>,</w:t>
      </w:r>
      <w:r w:rsidR="00825DC4" w:rsidRPr="00005E6E">
        <w:t>000 population</w:t>
      </w:r>
      <w:r w:rsidR="005624F3" w:rsidRPr="00005E6E">
        <w:t xml:space="preserve"> </w:t>
      </w:r>
      <w:r w:rsidR="00A9545C" w:rsidRPr="00005E6E">
        <w:t>(0.15)</w:t>
      </w:r>
      <w:r w:rsidR="00825DC4" w:rsidRPr="00005E6E">
        <w:t>.</w:t>
      </w:r>
    </w:p>
    <w:p w14:paraId="4C40E9D3" w14:textId="77777777" w:rsidR="00EE77C4" w:rsidRPr="00005E6E" w:rsidRDefault="00EE77C4" w:rsidP="00EE77C4">
      <w:pPr>
        <w:pStyle w:val="ListParagraph"/>
        <w:numPr>
          <w:ilvl w:val="0"/>
          <w:numId w:val="43"/>
        </w:numPr>
        <w:spacing w:after="160"/>
      </w:pPr>
      <w:r>
        <w:t>G3</w:t>
      </w:r>
      <w:r w:rsidRPr="00005E6E">
        <w:t>: Share of medium-income households (0.38), social grade C1 (0.25), high-income households (0.23), more than three bedrooms in the house (0.25), households with one vehicle (0.04), and self-employed workers (0.02).</w:t>
      </w:r>
    </w:p>
    <w:p w14:paraId="6B1FF377" w14:textId="3D2B25DC" w:rsidR="00EE77C4" w:rsidRPr="00005E6E" w:rsidRDefault="00EE77C4" w:rsidP="00EE77C4">
      <w:pPr>
        <w:pStyle w:val="ListParagraph"/>
        <w:numPr>
          <w:ilvl w:val="0"/>
          <w:numId w:val="43"/>
        </w:numPr>
        <w:spacing w:after="160"/>
      </w:pPr>
      <w:r>
        <w:t>G4</w:t>
      </w:r>
      <w:r w:rsidRPr="00005E6E">
        <w:t>: Share of households with more than three vehicles (0.64), self-employed workers (0.26), more than three bedrooms in the house (0.23), cumulative COVID-19 mortality rates before lockdown (0.20), and percentage Black Caribbean (0.19).</w:t>
      </w:r>
    </w:p>
    <w:p w14:paraId="6662E6D7" w14:textId="77777777" w:rsidR="00BD6353" w:rsidRPr="00005E6E" w:rsidRDefault="00BD6353" w:rsidP="000F3486"/>
    <w:p w14:paraId="5F79D9ED" w14:textId="72279A41" w:rsidR="00DB30E5" w:rsidRPr="00005E6E" w:rsidRDefault="000953A1" w:rsidP="000F3486">
      <w:pPr>
        <w:keepNext/>
      </w:pPr>
      <w:r>
        <w:rPr>
          <w:noProof/>
        </w:rPr>
        <w:lastRenderedPageBreak/>
        <w:drawing>
          <wp:inline distT="0" distB="0" distL="0" distR="0" wp14:anchorId="7455B0DD" wp14:editId="166EF4DD">
            <wp:extent cx="5727700" cy="5727700"/>
            <wp:effectExtent l="0" t="0" r="6350" b="6350"/>
            <wp:docPr id="5" name="Picture 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ox and whisker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5727700"/>
                    </a:xfrm>
                    <a:prstGeom prst="rect">
                      <a:avLst/>
                    </a:prstGeom>
                    <a:noFill/>
                    <a:ln>
                      <a:noFill/>
                    </a:ln>
                  </pic:spPr>
                </pic:pic>
              </a:graphicData>
            </a:graphic>
          </wp:inline>
        </w:drawing>
      </w:r>
    </w:p>
    <w:p w14:paraId="1F8A6D8A" w14:textId="0EA6CB53" w:rsidR="00825DC4" w:rsidRPr="00005E6E" w:rsidRDefault="00DB30E5" w:rsidP="000F3486">
      <w:pPr>
        <w:pStyle w:val="Caption"/>
      </w:pPr>
      <w:bookmarkStart w:id="908" w:name="_Ref81242261"/>
      <w:r w:rsidRPr="00005E6E">
        <w:t xml:space="preserve">Figure </w:t>
      </w:r>
      <w:fldSimple w:instr=" SEQ Figure \* ARABIC ">
        <w:r w:rsidR="00547E5C">
          <w:rPr>
            <w:noProof/>
          </w:rPr>
          <w:t>6</w:t>
        </w:r>
      </w:fldSimple>
      <w:bookmarkEnd w:id="908"/>
      <w:r w:rsidRPr="00005E6E">
        <w:t xml:space="preserve">. </w:t>
      </w:r>
      <w:r w:rsidR="00CF3F96" w:rsidRPr="00005E6E">
        <w:t xml:space="preserve">Estimated coefficients of </w:t>
      </w:r>
      <w:r w:rsidR="00F42E93" w:rsidRPr="00005E6E">
        <w:t>explanatory variables</w:t>
      </w:r>
      <w:r w:rsidR="00CF3F96" w:rsidRPr="00005E6E">
        <w:t xml:space="preserve"> to </w:t>
      </w:r>
      <w:r w:rsidR="00FB5BE0" w:rsidRPr="00005E6E">
        <w:t>predict</w:t>
      </w:r>
      <w:r w:rsidR="004A39C7" w:rsidRPr="00005E6E">
        <w:t xml:space="preserve"> the </w:t>
      </w:r>
      <w:r w:rsidR="00F42E93" w:rsidRPr="00005E6E">
        <w:t>clusters</w:t>
      </w:r>
      <w:r w:rsidR="00CF3F96" w:rsidRPr="00005E6E">
        <w:t>.</w:t>
      </w:r>
    </w:p>
    <w:p w14:paraId="4878889B" w14:textId="77777777" w:rsidR="00E62FA2" w:rsidRPr="00005E6E" w:rsidRDefault="00E62FA2" w:rsidP="000F3486"/>
    <w:p w14:paraId="02B3E4F7" w14:textId="6B45D132" w:rsidR="00CC08A1" w:rsidRPr="00005E6E" w:rsidRDefault="000953A1" w:rsidP="000F3486">
      <w:pPr>
        <w:keepNext/>
      </w:pPr>
      <w:r>
        <w:rPr>
          <w:noProof/>
          <w:lang w:eastAsia="en-GB"/>
        </w:rPr>
        <w:lastRenderedPageBreak/>
        <w:drawing>
          <wp:inline distT="0" distB="0" distL="0" distR="0" wp14:anchorId="1B940048" wp14:editId="70774E24">
            <wp:extent cx="5727700" cy="572770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5727700"/>
                    </a:xfrm>
                    <a:prstGeom prst="rect">
                      <a:avLst/>
                    </a:prstGeom>
                    <a:noFill/>
                    <a:ln>
                      <a:noFill/>
                    </a:ln>
                  </pic:spPr>
                </pic:pic>
              </a:graphicData>
            </a:graphic>
          </wp:inline>
        </w:drawing>
      </w:r>
    </w:p>
    <w:p w14:paraId="71D8DDDC" w14:textId="14398395" w:rsidR="006A4090" w:rsidRPr="00005E6E" w:rsidRDefault="00DB30E5" w:rsidP="000F3486">
      <w:pPr>
        <w:pStyle w:val="Caption"/>
      </w:pPr>
      <w:bookmarkStart w:id="909" w:name="_Ref81245493"/>
      <w:r w:rsidRPr="00005E6E">
        <w:t xml:space="preserve">Figure </w:t>
      </w:r>
      <w:fldSimple w:instr=" SEQ Figure \* ARABIC ">
        <w:r w:rsidR="00547E5C">
          <w:rPr>
            <w:noProof/>
          </w:rPr>
          <w:t>7</w:t>
        </w:r>
      </w:fldSimple>
      <w:bookmarkEnd w:id="909"/>
      <w:r w:rsidR="008A1345" w:rsidRPr="00005E6E">
        <w:t xml:space="preserve">. </w:t>
      </w:r>
      <w:r w:rsidR="00F42E93" w:rsidRPr="00005E6E">
        <w:t xml:space="preserve">Ranking the relative feature importance </w:t>
      </w:r>
      <w:r w:rsidR="001B61CF" w:rsidRPr="00005E6E">
        <w:t xml:space="preserve">to </w:t>
      </w:r>
      <w:r w:rsidR="00F42E93" w:rsidRPr="00005E6E">
        <w:t>predict</w:t>
      </w:r>
      <w:r w:rsidR="001B61CF" w:rsidRPr="00005E6E">
        <w:t xml:space="preserve"> the </w:t>
      </w:r>
      <w:r w:rsidR="00F032DD" w:rsidRPr="00005E6E">
        <w:t>clusters</w:t>
      </w:r>
      <w:r w:rsidR="00CC08A1" w:rsidRPr="00005E6E">
        <w:t>.</w:t>
      </w:r>
    </w:p>
    <w:p w14:paraId="677F2F06" w14:textId="77777777" w:rsidR="00384C87" w:rsidRPr="00005E6E" w:rsidRDefault="00384C87" w:rsidP="000F3486"/>
    <w:p w14:paraId="5BAC905E" w14:textId="5EC5DB69" w:rsidR="00384C87" w:rsidRPr="00005E6E" w:rsidRDefault="00384C87" w:rsidP="000F3486">
      <w:pPr>
        <w:sectPr w:rsidR="00384C87" w:rsidRPr="00005E6E" w:rsidSect="00F3058A">
          <w:headerReference w:type="default" r:id="rId23"/>
          <w:type w:val="continuous"/>
          <w:pgSz w:w="11906" w:h="16838"/>
          <w:pgMar w:top="1701" w:right="1440" w:bottom="1440" w:left="1440" w:header="851" w:footer="992" w:gutter="0"/>
          <w:lnNumType w:countBy="1"/>
          <w:cols w:space="425"/>
          <w:docGrid w:linePitch="360"/>
        </w:sectPr>
      </w:pPr>
    </w:p>
    <w:p w14:paraId="5DECF12B" w14:textId="22D19729" w:rsidR="00661E3D" w:rsidRPr="00005E6E" w:rsidRDefault="00661E3D" w:rsidP="000F3486">
      <w:pPr>
        <w:pStyle w:val="Caption"/>
      </w:pPr>
      <w:bookmarkStart w:id="910" w:name="_Ref65028141"/>
      <w:bookmarkStart w:id="911" w:name="_Ref63169718"/>
      <w:r w:rsidRPr="00005E6E">
        <w:lastRenderedPageBreak/>
        <w:t xml:space="preserve">Table </w:t>
      </w:r>
      <w:fldSimple w:instr=" SEQ Table \* ARABIC ">
        <w:r w:rsidR="00547E5C">
          <w:rPr>
            <w:noProof/>
          </w:rPr>
          <w:t>3</w:t>
        </w:r>
      </w:fldSimple>
      <w:bookmarkEnd w:id="910"/>
      <w:r w:rsidRPr="00005E6E">
        <w:t xml:space="preserve">. Descriptive statistics of </w:t>
      </w:r>
      <w:r w:rsidR="006F4D48" w:rsidRPr="00005E6E">
        <w:t xml:space="preserve">socioeconomic </w:t>
      </w:r>
      <w:del w:id="912" w:author="Won Do Lee" w:date="2023-01-19T23:22:00Z">
        <w:r w:rsidR="006F4D48" w:rsidRPr="00005E6E" w:rsidDel="001E7E1F">
          <w:delText>and demographic factors</w:delText>
        </w:r>
      </w:del>
      <w:ins w:id="913" w:author="Won Do Lee" w:date="2023-01-19T23:22:00Z">
        <w:r w:rsidR="001E7E1F" w:rsidRPr="00005E6E">
          <w:t>status</w:t>
        </w:r>
      </w:ins>
      <w:r w:rsidR="006F4D48" w:rsidRPr="00005E6E">
        <w:t xml:space="preserve"> by</w:t>
      </w:r>
      <w:r w:rsidRPr="00005E6E">
        <w:t xml:space="preserve"> clusters</w:t>
      </w:r>
      <w:r w:rsidR="004D2776" w:rsidRPr="00005E6E">
        <w:t>.</w:t>
      </w:r>
    </w:p>
    <w:tbl>
      <w:tblPr>
        <w:tblStyle w:val="GridTable1Light"/>
        <w:tblW w:w="0" w:type="auto"/>
        <w:tblLayout w:type="fixed"/>
        <w:tblLook w:val="04A0" w:firstRow="1" w:lastRow="0" w:firstColumn="1" w:lastColumn="0" w:noHBand="0" w:noVBand="1"/>
      </w:tblPr>
      <w:tblGrid>
        <w:gridCol w:w="1975"/>
        <w:gridCol w:w="1986"/>
        <w:gridCol w:w="3548"/>
        <w:gridCol w:w="1289"/>
        <w:gridCol w:w="1290"/>
        <w:gridCol w:w="1290"/>
        <w:gridCol w:w="1290"/>
        <w:gridCol w:w="1290"/>
      </w:tblGrid>
      <w:tr w:rsidR="00E7451A" w:rsidRPr="00005E6E" w14:paraId="0AD2398B" w14:textId="77777777" w:rsidTr="00553B96">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961" w:type="dxa"/>
            <w:gridSpan w:val="2"/>
            <w:vMerge w:val="restart"/>
            <w:tcBorders>
              <w:top w:val="single" w:sz="12" w:space="0" w:color="auto"/>
              <w:left w:val="nil"/>
              <w:bottom w:val="single" w:sz="4" w:space="0" w:color="999999" w:themeColor="text1" w:themeTint="66"/>
            </w:tcBorders>
            <w:shd w:val="clear" w:color="auto" w:fill="A5A5A5" w:themeFill="accent3"/>
            <w:noWrap/>
            <w:hideMark/>
          </w:tcPr>
          <w:p w14:paraId="653A7B09" w14:textId="77777777" w:rsidR="00E7451A" w:rsidRPr="00005E6E" w:rsidRDefault="00E7451A" w:rsidP="00E7451A">
            <w:pPr>
              <w:widowControl/>
              <w:wordWrap/>
              <w:autoSpaceDE/>
              <w:autoSpaceDN/>
              <w:rPr>
                <w:rFonts w:eastAsia="Times New Roman"/>
                <w:color w:val="000000"/>
              </w:rPr>
            </w:pPr>
            <w:r w:rsidRPr="00005E6E">
              <w:rPr>
                <w:rFonts w:eastAsia="Times New Roman"/>
                <w:color w:val="000000"/>
              </w:rPr>
              <w:t>Domains</w:t>
            </w:r>
          </w:p>
        </w:tc>
        <w:tc>
          <w:tcPr>
            <w:tcW w:w="3548" w:type="dxa"/>
            <w:vMerge w:val="restart"/>
            <w:tcBorders>
              <w:top w:val="single" w:sz="12" w:space="0" w:color="auto"/>
            </w:tcBorders>
            <w:shd w:val="clear" w:color="auto" w:fill="A5A5A5" w:themeFill="accent3"/>
            <w:noWrap/>
            <w:hideMark/>
          </w:tcPr>
          <w:p w14:paraId="0F8EE81B" w14:textId="5CF6241D" w:rsidR="00E7451A" w:rsidRPr="00005E6E" w:rsidRDefault="00E7451A" w:rsidP="00E7451A">
            <w:pPr>
              <w:widowControl/>
              <w:wordWrap/>
              <w:autoSpaceDE/>
              <w:autoSpaceDN/>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rPr>
            </w:pPr>
            <w:r w:rsidRPr="00005E6E">
              <w:rPr>
                <w:rFonts w:eastAsia="Times New Roman"/>
                <w:color w:val="000000"/>
              </w:rPr>
              <w:t>Variable</w:t>
            </w:r>
          </w:p>
        </w:tc>
        <w:tc>
          <w:tcPr>
            <w:tcW w:w="1289" w:type="dxa"/>
            <w:tcBorders>
              <w:top w:val="single" w:sz="12" w:space="0" w:color="auto"/>
            </w:tcBorders>
            <w:shd w:val="clear" w:color="auto" w:fill="A5A5A5" w:themeFill="accent3"/>
            <w:noWrap/>
            <w:hideMark/>
          </w:tcPr>
          <w:p w14:paraId="786B137F" w14:textId="0F745B56" w:rsidR="00E7451A" w:rsidRPr="00005E6E" w:rsidRDefault="00E7451A" w:rsidP="00E7451A">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G1</w:t>
            </w:r>
          </w:p>
        </w:tc>
        <w:tc>
          <w:tcPr>
            <w:tcW w:w="1290" w:type="dxa"/>
            <w:tcBorders>
              <w:top w:val="single" w:sz="12" w:space="0" w:color="auto"/>
            </w:tcBorders>
            <w:shd w:val="clear" w:color="auto" w:fill="A5A5A5" w:themeFill="accent3"/>
            <w:noWrap/>
            <w:hideMark/>
          </w:tcPr>
          <w:p w14:paraId="3ED7D81D" w14:textId="2F33CAA7" w:rsidR="00E7451A" w:rsidRPr="00005E6E" w:rsidRDefault="00E7451A" w:rsidP="00E7451A">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G2</w:t>
            </w:r>
          </w:p>
        </w:tc>
        <w:tc>
          <w:tcPr>
            <w:tcW w:w="1290" w:type="dxa"/>
            <w:tcBorders>
              <w:top w:val="single" w:sz="12" w:space="0" w:color="auto"/>
            </w:tcBorders>
            <w:shd w:val="clear" w:color="auto" w:fill="A5A5A5" w:themeFill="accent3"/>
            <w:noWrap/>
            <w:hideMark/>
          </w:tcPr>
          <w:p w14:paraId="798A9671" w14:textId="18C048F8" w:rsidR="00E7451A" w:rsidRPr="00005E6E" w:rsidRDefault="00E7451A" w:rsidP="00E7451A">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G</w:t>
            </w:r>
            <w:r w:rsidRPr="00E7451A">
              <w:rPr>
                <w:rFonts w:eastAsia="Times New Roman" w:hint="eastAsia"/>
                <w:color w:val="000000"/>
              </w:rPr>
              <w:t>3</w:t>
            </w:r>
          </w:p>
        </w:tc>
        <w:tc>
          <w:tcPr>
            <w:tcW w:w="1290" w:type="dxa"/>
            <w:tcBorders>
              <w:top w:val="single" w:sz="12" w:space="0" w:color="auto"/>
              <w:right w:val="double" w:sz="4" w:space="0" w:color="auto"/>
            </w:tcBorders>
            <w:shd w:val="clear" w:color="auto" w:fill="A5A5A5" w:themeFill="accent3"/>
            <w:noWrap/>
            <w:hideMark/>
          </w:tcPr>
          <w:p w14:paraId="54BA58F2" w14:textId="0344D4A4" w:rsidR="00E7451A" w:rsidRPr="00005E6E" w:rsidRDefault="00E7451A" w:rsidP="00E7451A">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G</w:t>
            </w:r>
            <w:r w:rsidRPr="00E7451A">
              <w:rPr>
                <w:rFonts w:eastAsia="Times New Roman" w:hint="eastAsia"/>
                <w:color w:val="000000"/>
              </w:rPr>
              <w:t>4</w:t>
            </w:r>
          </w:p>
        </w:tc>
        <w:tc>
          <w:tcPr>
            <w:tcW w:w="1290" w:type="dxa"/>
            <w:tcBorders>
              <w:top w:val="single" w:sz="12" w:space="0" w:color="auto"/>
              <w:left w:val="double" w:sz="4" w:space="0" w:color="auto"/>
              <w:right w:val="nil"/>
            </w:tcBorders>
            <w:shd w:val="clear" w:color="auto" w:fill="A5A5A5" w:themeFill="accent3"/>
            <w:noWrap/>
            <w:hideMark/>
          </w:tcPr>
          <w:p w14:paraId="0BF32B56" w14:textId="2B9547D2" w:rsidR="00E7451A" w:rsidRPr="00005E6E" w:rsidRDefault="00E7451A" w:rsidP="00E7451A">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color w:val="000000"/>
              </w:rPr>
            </w:pPr>
            <w:r w:rsidRPr="00005E6E">
              <w:rPr>
                <w:rFonts w:eastAsia="Times New Roman"/>
                <w:color w:val="000000"/>
              </w:rPr>
              <w:t>National level</w:t>
            </w:r>
          </w:p>
        </w:tc>
      </w:tr>
      <w:tr w:rsidR="00E7451A" w:rsidRPr="00005E6E" w14:paraId="690B94D5"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3961" w:type="dxa"/>
            <w:gridSpan w:val="2"/>
            <w:vMerge/>
            <w:tcBorders>
              <w:top w:val="single" w:sz="12" w:space="0" w:color="666666" w:themeColor="text1" w:themeTint="99"/>
              <w:left w:val="nil"/>
              <w:bottom w:val="single" w:sz="12" w:space="0" w:color="auto"/>
            </w:tcBorders>
            <w:shd w:val="clear" w:color="auto" w:fill="A5A5A5" w:themeFill="accent3"/>
            <w:hideMark/>
          </w:tcPr>
          <w:p w14:paraId="3DF63EEC" w14:textId="77777777" w:rsidR="00E7451A" w:rsidRPr="00005E6E" w:rsidRDefault="00E7451A" w:rsidP="00E7451A">
            <w:pPr>
              <w:widowControl/>
              <w:wordWrap/>
              <w:autoSpaceDE/>
              <w:autoSpaceDN/>
              <w:rPr>
                <w:rFonts w:eastAsia="Times New Roman"/>
                <w:color w:val="000000"/>
              </w:rPr>
            </w:pPr>
          </w:p>
        </w:tc>
        <w:tc>
          <w:tcPr>
            <w:tcW w:w="3548" w:type="dxa"/>
            <w:vMerge/>
            <w:tcBorders>
              <w:top w:val="single" w:sz="12" w:space="0" w:color="666666" w:themeColor="text1" w:themeTint="99"/>
              <w:bottom w:val="single" w:sz="12" w:space="0" w:color="auto"/>
            </w:tcBorders>
            <w:shd w:val="clear" w:color="auto" w:fill="A5A5A5" w:themeFill="accent3"/>
            <w:hideMark/>
          </w:tcPr>
          <w:p w14:paraId="2AD8AAC5"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rPr>
            </w:pPr>
          </w:p>
        </w:tc>
        <w:tc>
          <w:tcPr>
            <w:tcW w:w="1289" w:type="dxa"/>
            <w:tcBorders>
              <w:top w:val="single" w:sz="12" w:space="0" w:color="666666" w:themeColor="text1" w:themeTint="99"/>
              <w:bottom w:val="single" w:sz="12" w:space="0" w:color="auto"/>
            </w:tcBorders>
            <w:shd w:val="clear" w:color="auto" w:fill="A5A5A5" w:themeFill="accent3"/>
            <w:noWrap/>
            <w:hideMark/>
          </w:tcPr>
          <w:p w14:paraId="551C0289" w14:textId="77777777" w:rsidR="00E7451A" w:rsidRPr="00005E6E" w:rsidRDefault="00E7451A" w:rsidP="00E7451A">
            <w:pPr>
              <w:widowControl/>
              <w:wordWrap/>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Mean (Std.)</w:t>
            </w:r>
          </w:p>
        </w:tc>
        <w:tc>
          <w:tcPr>
            <w:tcW w:w="1290" w:type="dxa"/>
            <w:tcBorders>
              <w:top w:val="single" w:sz="12" w:space="0" w:color="666666" w:themeColor="text1" w:themeTint="99"/>
              <w:bottom w:val="single" w:sz="12" w:space="0" w:color="auto"/>
            </w:tcBorders>
            <w:shd w:val="clear" w:color="auto" w:fill="A5A5A5" w:themeFill="accent3"/>
            <w:noWrap/>
            <w:hideMark/>
          </w:tcPr>
          <w:p w14:paraId="2E9A19BD" w14:textId="77777777" w:rsidR="00E7451A" w:rsidRPr="00005E6E" w:rsidRDefault="00E7451A" w:rsidP="00E7451A">
            <w:pPr>
              <w:widowControl/>
              <w:wordWrap/>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Mean (Std.)</w:t>
            </w:r>
          </w:p>
        </w:tc>
        <w:tc>
          <w:tcPr>
            <w:tcW w:w="1290" w:type="dxa"/>
            <w:tcBorders>
              <w:top w:val="single" w:sz="12" w:space="0" w:color="666666" w:themeColor="text1" w:themeTint="99"/>
              <w:bottom w:val="single" w:sz="12" w:space="0" w:color="auto"/>
            </w:tcBorders>
            <w:shd w:val="clear" w:color="auto" w:fill="A5A5A5" w:themeFill="accent3"/>
            <w:noWrap/>
            <w:hideMark/>
          </w:tcPr>
          <w:p w14:paraId="68DA2493" w14:textId="77777777" w:rsidR="00E7451A" w:rsidRPr="00005E6E" w:rsidRDefault="00E7451A" w:rsidP="00E7451A">
            <w:pPr>
              <w:widowControl/>
              <w:wordWrap/>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Mean (Std.)</w:t>
            </w:r>
          </w:p>
        </w:tc>
        <w:tc>
          <w:tcPr>
            <w:tcW w:w="1290" w:type="dxa"/>
            <w:tcBorders>
              <w:top w:val="single" w:sz="12" w:space="0" w:color="666666" w:themeColor="text1" w:themeTint="99"/>
              <w:bottom w:val="single" w:sz="12" w:space="0" w:color="auto"/>
              <w:right w:val="double" w:sz="4" w:space="0" w:color="auto"/>
            </w:tcBorders>
            <w:shd w:val="clear" w:color="auto" w:fill="A5A5A5" w:themeFill="accent3"/>
            <w:noWrap/>
            <w:hideMark/>
          </w:tcPr>
          <w:p w14:paraId="13BA0F18" w14:textId="37365B4E" w:rsidR="00E7451A" w:rsidRPr="00005E6E" w:rsidRDefault="00E7451A" w:rsidP="00E7451A">
            <w:pPr>
              <w:widowControl/>
              <w:wordWrap/>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Mean (Std.)</w:t>
            </w:r>
          </w:p>
        </w:tc>
        <w:tc>
          <w:tcPr>
            <w:tcW w:w="1290" w:type="dxa"/>
            <w:tcBorders>
              <w:top w:val="single" w:sz="12" w:space="0" w:color="666666" w:themeColor="text1" w:themeTint="99"/>
              <w:left w:val="double" w:sz="4" w:space="0" w:color="auto"/>
              <w:bottom w:val="single" w:sz="12" w:space="0" w:color="auto"/>
              <w:right w:val="nil"/>
            </w:tcBorders>
            <w:shd w:val="clear" w:color="auto" w:fill="A5A5A5" w:themeFill="accent3"/>
            <w:noWrap/>
            <w:hideMark/>
          </w:tcPr>
          <w:p w14:paraId="63E1D093" w14:textId="77777777" w:rsidR="00E7451A" w:rsidRPr="00005E6E" w:rsidRDefault="00E7451A" w:rsidP="00E7451A">
            <w:pPr>
              <w:widowControl/>
              <w:wordWrap/>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Mean (Std.)</w:t>
            </w:r>
          </w:p>
        </w:tc>
      </w:tr>
      <w:tr w:rsidR="00E7451A" w:rsidRPr="00005E6E" w14:paraId="66EFD5C4"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val="restart"/>
            <w:tcBorders>
              <w:top w:val="single" w:sz="12" w:space="0" w:color="auto"/>
              <w:left w:val="nil"/>
            </w:tcBorders>
            <w:noWrap/>
            <w:hideMark/>
          </w:tcPr>
          <w:p w14:paraId="7C598BC3" w14:textId="77777777" w:rsidR="00E7451A" w:rsidRPr="00005E6E" w:rsidRDefault="00E7451A" w:rsidP="00E7451A">
            <w:pPr>
              <w:widowControl/>
              <w:wordWrap/>
              <w:autoSpaceDE/>
              <w:autoSpaceDN/>
              <w:rPr>
                <w:rFonts w:eastAsia="Times New Roman"/>
                <w:color w:val="000000"/>
              </w:rPr>
            </w:pPr>
            <w:r w:rsidRPr="00005E6E">
              <w:rPr>
                <w:rFonts w:eastAsia="Times New Roman"/>
                <w:color w:val="000000"/>
              </w:rPr>
              <w:t xml:space="preserve">Socioeconomic </w:t>
            </w:r>
          </w:p>
        </w:tc>
        <w:tc>
          <w:tcPr>
            <w:tcW w:w="1986" w:type="dxa"/>
            <w:vMerge w:val="restart"/>
            <w:tcBorders>
              <w:top w:val="single" w:sz="12" w:space="0" w:color="auto"/>
            </w:tcBorders>
            <w:noWrap/>
            <w:hideMark/>
          </w:tcPr>
          <w:p w14:paraId="1253B69F"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Income</w:t>
            </w:r>
          </w:p>
        </w:tc>
        <w:tc>
          <w:tcPr>
            <w:tcW w:w="3548" w:type="dxa"/>
            <w:tcBorders>
              <w:top w:val="single" w:sz="12" w:space="0" w:color="auto"/>
            </w:tcBorders>
            <w:noWrap/>
            <w:hideMark/>
          </w:tcPr>
          <w:p w14:paraId="4FFDC03E"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 xml:space="preserve">Share of households in lowest household </w:t>
            </w:r>
          </w:p>
          <w:p w14:paraId="3091B220" w14:textId="1A692D5B"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income quintile at national level</w:t>
            </w:r>
          </w:p>
        </w:tc>
        <w:tc>
          <w:tcPr>
            <w:tcW w:w="1289" w:type="dxa"/>
            <w:tcBorders>
              <w:top w:val="single" w:sz="12" w:space="0" w:color="auto"/>
            </w:tcBorders>
            <w:noWrap/>
            <w:vAlign w:val="center"/>
            <w:hideMark/>
          </w:tcPr>
          <w:p w14:paraId="606B5096" w14:textId="45F7B03E"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0.17 (0.02)</w:t>
            </w:r>
          </w:p>
        </w:tc>
        <w:tc>
          <w:tcPr>
            <w:tcW w:w="1290" w:type="dxa"/>
            <w:tcBorders>
              <w:top w:val="single" w:sz="12" w:space="0" w:color="auto"/>
            </w:tcBorders>
            <w:noWrap/>
            <w:vAlign w:val="center"/>
            <w:hideMark/>
          </w:tcPr>
          <w:p w14:paraId="0FFF77F7" w14:textId="5665D6C9"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0.16 (0.02)</w:t>
            </w:r>
          </w:p>
        </w:tc>
        <w:tc>
          <w:tcPr>
            <w:tcW w:w="1290" w:type="dxa"/>
            <w:tcBorders>
              <w:top w:val="single" w:sz="12" w:space="0" w:color="auto"/>
            </w:tcBorders>
            <w:noWrap/>
            <w:vAlign w:val="center"/>
            <w:hideMark/>
          </w:tcPr>
          <w:p w14:paraId="56AA00AB" w14:textId="0BC04E40"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0.17 (0.02)</w:t>
            </w:r>
          </w:p>
        </w:tc>
        <w:tc>
          <w:tcPr>
            <w:tcW w:w="1290" w:type="dxa"/>
            <w:tcBorders>
              <w:top w:val="single" w:sz="12" w:space="0" w:color="auto"/>
              <w:right w:val="double" w:sz="4" w:space="0" w:color="auto"/>
            </w:tcBorders>
            <w:noWrap/>
            <w:vAlign w:val="center"/>
            <w:hideMark/>
          </w:tcPr>
          <w:p w14:paraId="52E873F7" w14:textId="266F15A4"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0.19 (0.03)</w:t>
            </w:r>
          </w:p>
        </w:tc>
        <w:tc>
          <w:tcPr>
            <w:tcW w:w="1290" w:type="dxa"/>
            <w:tcBorders>
              <w:top w:val="single" w:sz="12" w:space="0" w:color="auto"/>
              <w:left w:val="double" w:sz="4" w:space="0" w:color="auto"/>
              <w:right w:val="nil"/>
            </w:tcBorders>
            <w:noWrap/>
            <w:hideMark/>
          </w:tcPr>
          <w:p w14:paraId="3AB5AE63"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0.17 (0.02)</w:t>
            </w:r>
          </w:p>
        </w:tc>
      </w:tr>
      <w:tr w:rsidR="00E7451A" w:rsidRPr="00005E6E" w14:paraId="0050EC9A"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19E8BD30" w14:textId="77777777" w:rsidR="00E7451A" w:rsidRPr="00005E6E" w:rsidRDefault="00E7451A" w:rsidP="00E7451A">
            <w:pPr>
              <w:widowControl/>
              <w:wordWrap/>
              <w:autoSpaceDE/>
              <w:autoSpaceDN/>
              <w:rPr>
                <w:rFonts w:eastAsia="Times New Roman"/>
                <w:b w:val="0"/>
                <w:bCs w:val="0"/>
                <w:color w:val="000000"/>
              </w:rPr>
            </w:pPr>
          </w:p>
        </w:tc>
        <w:tc>
          <w:tcPr>
            <w:tcW w:w="1986" w:type="dxa"/>
            <w:vMerge/>
            <w:hideMark/>
          </w:tcPr>
          <w:p w14:paraId="10AE8D04"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noWrap/>
            <w:hideMark/>
          </w:tcPr>
          <w:p w14:paraId="3A059466"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Share of households in median household</w:t>
            </w:r>
          </w:p>
          <w:p w14:paraId="13649D3C" w14:textId="5152E25D"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income quintile at national level</w:t>
            </w:r>
          </w:p>
        </w:tc>
        <w:tc>
          <w:tcPr>
            <w:tcW w:w="1289" w:type="dxa"/>
            <w:noWrap/>
            <w:vAlign w:val="center"/>
            <w:hideMark/>
          </w:tcPr>
          <w:p w14:paraId="15F0C4EA" w14:textId="5E8B0856"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0.21 (0.02)</w:t>
            </w:r>
          </w:p>
        </w:tc>
        <w:tc>
          <w:tcPr>
            <w:tcW w:w="1290" w:type="dxa"/>
            <w:noWrap/>
            <w:vAlign w:val="center"/>
            <w:hideMark/>
          </w:tcPr>
          <w:p w14:paraId="50BF0EBD" w14:textId="21DE7662"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0.22 (0.02)</w:t>
            </w:r>
          </w:p>
        </w:tc>
        <w:tc>
          <w:tcPr>
            <w:tcW w:w="1290" w:type="dxa"/>
            <w:noWrap/>
            <w:vAlign w:val="center"/>
            <w:hideMark/>
          </w:tcPr>
          <w:p w14:paraId="4CA5384F" w14:textId="667FCB4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0.23 (0.02)</w:t>
            </w:r>
          </w:p>
        </w:tc>
        <w:tc>
          <w:tcPr>
            <w:tcW w:w="1290" w:type="dxa"/>
            <w:tcBorders>
              <w:right w:val="double" w:sz="4" w:space="0" w:color="auto"/>
            </w:tcBorders>
            <w:noWrap/>
            <w:vAlign w:val="center"/>
            <w:hideMark/>
          </w:tcPr>
          <w:p w14:paraId="796E0BC2" w14:textId="389BD713"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0.22 (0.02)</w:t>
            </w:r>
          </w:p>
        </w:tc>
        <w:tc>
          <w:tcPr>
            <w:tcW w:w="1290" w:type="dxa"/>
            <w:tcBorders>
              <w:left w:val="double" w:sz="4" w:space="0" w:color="auto"/>
              <w:right w:val="nil"/>
            </w:tcBorders>
            <w:noWrap/>
            <w:hideMark/>
          </w:tcPr>
          <w:p w14:paraId="0DC6023F"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0.22 (0.02)</w:t>
            </w:r>
          </w:p>
        </w:tc>
      </w:tr>
      <w:tr w:rsidR="00E7451A" w:rsidRPr="00005E6E" w14:paraId="4F130012"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3B918EE3" w14:textId="77777777" w:rsidR="00E7451A" w:rsidRPr="00005E6E" w:rsidRDefault="00E7451A" w:rsidP="00E7451A">
            <w:pPr>
              <w:widowControl/>
              <w:wordWrap/>
              <w:autoSpaceDE/>
              <w:autoSpaceDN/>
              <w:rPr>
                <w:rFonts w:eastAsia="Times New Roman"/>
                <w:b w:val="0"/>
                <w:bCs w:val="0"/>
                <w:color w:val="000000"/>
              </w:rPr>
            </w:pPr>
          </w:p>
        </w:tc>
        <w:tc>
          <w:tcPr>
            <w:tcW w:w="1986" w:type="dxa"/>
            <w:vMerge/>
            <w:hideMark/>
          </w:tcPr>
          <w:p w14:paraId="5A23641F"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noWrap/>
            <w:hideMark/>
          </w:tcPr>
          <w:p w14:paraId="5944623A"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 xml:space="preserve">Share of households in top household </w:t>
            </w:r>
          </w:p>
          <w:p w14:paraId="1AC4D055" w14:textId="4AF2A22C"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income quintile at national level</w:t>
            </w:r>
          </w:p>
        </w:tc>
        <w:tc>
          <w:tcPr>
            <w:tcW w:w="1289" w:type="dxa"/>
            <w:noWrap/>
            <w:vAlign w:val="center"/>
            <w:hideMark/>
          </w:tcPr>
          <w:p w14:paraId="0B7902E8" w14:textId="2C518FDA"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0.24 (0.07)</w:t>
            </w:r>
          </w:p>
        </w:tc>
        <w:tc>
          <w:tcPr>
            <w:tcW w:w="1290" w:type="dxa"/>
            <w:noWrap/>
            <w:vAlign w:val="center"/>
            <w:hideMark/>
          </w:tcPr>
          <w:p w14:paraId="3C713055" w14:textId="70703D40"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 xml:space="preserve">0.17 (0.05) </w:t>
            </w:r>
          </w:p>
        </w:tc>
        <w:tc>
          <w:tcPr>
            <w:tcW w:w="1290" w:type="dxa"/>
            <w:noWrap/>
            <w:vAlign w:val="center"/>
            <w:hideMark/>
          </w:tcPr>
          <w:p w14:paraId="5D58139B" w14:textId="70A764C5"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0.17 (0.05)</w:t>
            </w:r>
          </w:p>
        </w:tc>
        <w:tc>
          <w:tcPr>
            <w:tcW w:w="1290" w:type="dxa"/>
            <w:tcBorders>
              <w:right w:val="double" w:sz="4" w:space="0" w:color="auto"/>
            </w:tcBorders>
            <w:noWrap/>
            <w:vAlign w:val="center"/>
            <w:hideMark/>
          </w:tcPr>
          <w:p w14:paraId="16F4FC46" w14:textId="6C519B1C"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0.14 (0.04)</w:t>
            </w:r>
          </w:p>
        </w:tc>
        <w:tc>
          <w:tcPr>
            <w:tcW w:w="1290" w:type="dxa"/>
            <w:tcBorders>
              <w:left w:val="double" w:sz="4" w:space="0" w:color="auto"/>
              <w:right w:val="nil"/>
            </w:tcBorders>
            <w:noWrap/>
            <w:hideMark/>
          </w:tcPr>
          <w:p w14:paraId="4F7ED089"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0.19 (0.07)</w:t>
            </w:r>
          </w:p>
        </w:tc>
      </w:tr>
      <w:tr w:rsidR="00E7451A" w:rsidRPr="00005E6E" w14:paraId="688865CD"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26F68663" w14:textId="77777777" w:rsidR="00E7451A" w:rsidRPr="00005E6E" w:rsidRDefault="00E7451A" w:rsidP="00E7451A">
            <w:pPr>
              <w:widowControl/>
              <w:wordWrap/>
              <w:autoSpaceDE/>
              <w:autoSpaceDN/>
              <w:rPr>
                <w:rFonts w:eastAsia="Times New Roman"/>
                <w:b w:val="0"/>
                <w:bCs w:val="0"/>
                <w:color w:val="000000"/>
              </w:rPr>
            </w:pPr>
          </w:p>
        </w:tc>
        <w:tc>
          <w:tcPr>
            <w:tcW w:w="1986" w:type="dxa"/>
            <w:vMerge w:val="restart"/>
            <w:noWrap/>
            <w:hideMark/>
          </w:tcPr>
          <w:p w14:paraId="5A8E4141"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Education and skills</w:t>
            </w:r>
          </w:p>
        </w:tc>
        <w:tc>
          <w:tcPr>
            <w:tcW w:w="3548" w:type="dxa"/>
            <w:noWrap/>
            <w:hideMark/>
          </w:tcPr>
          <w:p w14:paraId="1E6A4AC9"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Share with no qualifications</w:t>
            </w:r>
          </w:p>
        </w:tc>
        <w:tc>
          <w:tcPr>
            <w:tcW w:w="1289" w:type="dxa"/>
            <w:noWrap/>
            <w:vAlign w:val="center"/>
            <w:hideMark/>
          </w:tcPr>
          <w:p w14:paraId="6EC3B145" w14:textId="6A7F5D4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0.19 (0.05)</w:t>
            </w:r>
          </w:p>
        </w:tc>
        <w:tc>
          <w:tcPr>
            <w:tcW w:w="1290" w:type="dxa"/>
            <w:noWrap/>
            <w:vAlign w:val="center"/>
            <w:hideMark/>
          </w:tcPr>
          <w:p w14:paraId="6474A35E" w14:textId="7B1201EC"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0.21 (0.04)</w:t>
            </w:r>
          </w:p>
        </w:tc>
        <w:tc>
          <w:tcPr>
            <w:tcW w:w="1290" w:type="dxa"/>
            <w:noWrap/>
            <w:vAlign w:val="center"/>
            <w:hideMark/>
          </w:tcPr>
          <w:p w14:paraId="69AC3E5D" w14:textId="5211D625"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0.24 (0.04)</w:t>
            </w:r>
          </w:p>
        </w:tc>
        <w:tc>
          <w:tcPr>
            <w:tcW w:w="1290" w:type="dxa"/>
            <w:tcBorders>
              <w:right w:val="double" w:sz="4" w:space="0" w:color="auto"/>
            </w:tcBorders>
            <w:noWrap/>
            <w:vAlign w:val="center"/>
            <w:hideMark/>
          </w:tcPr>
          <w:p w14:paraId="0FE1613C" w14:textId="7489275F"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b/>
                <w:bCs/>
                <w:color w:val="000000"/>
                <w:sz w:val="18"/>
                <w:szCs w:val="18"/>
              </w:rPr>
              <w:t>0.25 (0.05)</w:t>
            </w:r>
          </w:p>
        </w:tc>
        <w:tc>
          <w:tcPr>
            <w:tcW w:w="1290" w:type="dxa"/>
            <w:tcBorders>
              <w:left w:val="double" w:sz="4" w:space="0" w:color="auto"/>
              <w:right w:val="nil"/>
            </w:tcBorders>
            <w:noWrap/>
            <w:hideMark/>
          </w:tcPr>
          <w:p w14:paraId="545C0068"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0.22 (0.05)</w:t>
            </w:r>
          </w:p>
        </w:tc>
      </w:tr>
      <w:tr w:rsidR="00E7451A" w:rsidRPr="00005E6E" w14:paraId="4BA17AE7"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53B66960" w14:textId="77777777" w:rsidR="00E7451A" w:rsidRPr="00005E6E" w:rsidRDefault="00E7451A" w:rsidP="00E7451A">
            <w:pPr>
              <w:widowControl/>
              <w:wordWrap/>
              <w:autoSpaceDE/>
              <w:autoSpaceDN/>
              <w:rPr>
                <w:rFonts w:eastAsia="Times New Roman"/>
                <w:b w:val="0"/>
                <w:bCs w:val="0"/>
                <w:color w:val="000000"/>
              </w:rPr>
            </w:pPr>
          </w:p>
        </w:tc>
        <w:tc>
          <w:tcPr>
            <w:tcW w:w="1986" w:type="dxa"/>
            <w:vMerge/>
            <w:hideMark/>
          </w:tcPr>
          <w:p w14:paraId="17F5640A"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noWrap/>
            <w:hideMark/>
          </w:tcPr>
          <w:p w14:paraId="3C0B9725"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Share of non-English speakers</w:t>
            </w:r>
          </w:p>
        </w:tc>
        <w:tc>
          <w:tcPr>
            <w:tcW w:w="1289" w:type="dxa"/>
            <w:noWrap/>
            <w:vAlign w:val="center"/>
            <w:hideMark/>
          </w:tcPr>
          <w:p w14:paraId="23B2332C" w14:textId="58D47036"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0.11 (0.12)</w:t>
            </w:r>
          </w:p>
        </w:tc>
        <w:tc>
          <w:tcPr>
            <w:tcW w:w="1290" w:type="dxa"/>
            <w:noWrap/>
            <w:vAlign w:val="center"/>
            <w:hideMark/>
          </w:tcPr>
          <w:p w14:paraId="0661D277" w14:textId="32D0B91E"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0.07 (0.07)</w:t>
            </w:r>
          </w:p>
        </w:tc>
        <w:tc>
          <w:tcPr>
            <w:tcW w:w="1290" w:type="dxa"/>
            <w:noWrap/>
            <w:vAlign w:val="center"/>
            <w:hideMark/>
          </w:tcPr>
          <w:p w14:paraId="71D3CA89" w14:textId="06AF17D9"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0.04 (0.04)</w:t>
            </w:r>
          </w:p>
        </w:tc>
        <w:tc>
          <w:tcPr>
            <w:tcW w:w="1290" w:type="dxa"/>
            <w:tcBorders>
              <w:right w:val="double" w:sz="4" w:space="0" w:color="auto"/>
            </w:tcBorders>
            <w:noWrap/>
            <w:vAlign w:val="center"/>
            <w:hideMark/>
          </w:tcPr>
          <w:p w14:paraId="650DE985" w14:textId="5D586EB9"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b/>
                <w:bCs/>
                <w:color w:val="000000"/>
                <w:sz w:val="18"/>
                <w:szCs w:val="18"/>
              </w:rPr>
              <w:t>0.06 (0.05)</w:t>
            </w:r>
          </w:p>
        </w:tc>
        <w:tc>
          <w:tcPr>
            <w:tcW w:w="1290" w:type="dxa"/>
            <w:tcBorders>
              <w:left w:val="double" w:sz="4" w:space="0" w:color="auto"/>
              <w:right w:val="nil"/>
            </w:tcBorders>
            <w:noWrap/>
            <w:hideMark/>
          </w:tcPr>
          <w:p w14:paraId="61C487FA"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0.06 (0.07)</w:t>
            </w:r>
          </w:p>
        </w:tc>
      </w:tr>
      <w:tr w:rsidR="00E7451A" w:rsidRPr="00005E6E" w14:paraId="23626050"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0CF4DE24" w14:textId="77777777" w:rsidR="00E7451A" w:rsidRPr="00005E6E" w:rsidRDefault="00E7451A" w:rsidP="00E7451A">
            <w:pPr>
              <w:widowControl/>
              <w:wordWrap/>
              <w:autoSpaceDE/>
              <w:autoSpaceDN/>
              <w:rPr>
                <w:rFonts w:eastAsia="Times New Roman"/>
                <w:b w:val="0"/>
                <w:bCs w:val="0"/>
                <w:color w:val="000000"/>
              </w:rPr>
            </w:pPr>
          </w:p>
        </w:tc>
        <w:tc>
          <w:tcPr>
            <w:tcW w:w="1986" w:type="dxa"/>
            <w:vMerge w:val="restart"/>
            <w:noWrap/>
            <w:hideMark/>
          </w:tcPr>
          <w:p w14:paraId="28FAC5F9"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Occupation</w:t>
            </w:r>
          </w:p>
        </w:tc>
        <w:tc>
          <w:tcPr>
            <w:tcW w:w="3548" w:type="dxa"/>
            <w:noWrap/>
            <w:hideMark/>
          </w:tcPr>
          <w:p w14:paraId="010F5EA8"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 xml:space="preserve">Share of Social Grade AB </w:t>
            </w:r>
          </w:p>
          <w:p w14:paraId="3789B275" w14:textId="11478D96"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(upper middle class)</w:t>
            </w:r>
          </w:p>
        </w:tc>
        <w:tc>
          <w:tcPr>
            <w:tcW w:w="1289" w:type="dxa"/>
            <w:noWrap/>
            <w:vAlign w:val="center"/>
            <w:hideMark/>
          </w:tcPr>
          <w:p w14:paraId="388FF38B" w14:textId="26DA6529"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0.37 (0.07)</w:t>
            </w:r>
          </w:p>
        </w:tc>
        <w:tc>
          <w:tcPr>
            <w:tcW w:w="1290" w:type="dxa"/>
            <w:noWrap/>
            <w:vAlign w:val="center"/>
            <w:hideMark/>
          </w:tcPr>
          <w:p w14:paraId="057EE874" w14:textId="570DA7AC"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0.35 (0.07)</w:t>
            </w:r>
          </w:p>
        </w:tc>
        <w:tc>
          <w:tcPr>
            <w:tcW w:w="1290" w:type="dxa"/>
            <w:noWrap/>
            <w:vAlign w:val="center"/>
            <w:hideMark/>
          </w:tcPr>
          <w:p w14:paraId="70A84C28" w14:textId="3D5A0481"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0.3 (0.06)</w:t>
            </w:r>
          </w:p>
        </w:tc>
        <w:tc>
          <w:tcPr>
            <w:tcW w:w="1290" w:type="dxa"/>
            <w:tcBorders>
              <w:right w:val="double" w:sz="4" w:space="0" w:color="auto"/>
            </w:tcBorders>
            <w:noWrap/>
            <w:vAlign w:val="center"/>
            <w:hideMark/>
          </w:tcPr>
          <w:p w14:paraId="037E8635" w14:textId="563728A0"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b/>
                <w:bCs/>
                <w:color w:val="000000"/>
                <w:sz w:val="18"/>
                <w:szCs w:val="18"/>
              </w:rPr>
              <w:t>0.27 (0.05)</w:t>
            </w:r>
          </w:p>
        </w:tc>
        <w:tc>
          <w:tcPr>
            <w:tcW w:w="1290" w:type="dxa"/>
            <w:tcBorders>
              <w:left w:val="double" w:sz="4" w:space="0" w:color="auto"/>
              <w:right w:val="nil"/>
            </w:tcBorders>
            <w:noWrap/>
            <w:hideMark/>
          </w:tcPr>
          <w:p w14:paraId="27EF537B"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0.32 (0.07)</w:t>
            </w:r>
          </w:p>
        </w:tc>
      </w:tr>
      <w:tr w:rsidR="00E7451A" w:rsidRPr="00005E6E" w14:paraId="3D5D3499"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1015B39C" w14:textId="77777777" w:rsidR="00E7451A" w:rsidRPr="00005E6E" w:rsidRDefault="00E7451A" w:rsidP="00E7451A">
            <w:pPr>
              <w:widowControl/>
              <w:wordWrap/>
              <w:autoSpaceDE/>
              <w:autoSpaceDN/>
              <w:rPr>
                <w:rFonts w:eastAsia="Times New Roman"/>
                <w:b w:val="0"/>
                <w:bCs w:val="0"/>
                <w:color w:val="000000"/>
              </w:rPr>
            </w:pPr>
          </w:p>
        </w:tc>
        <w:tc>
          <w:tcPr>
            <w:tcW w:w="1986" w:type="dxa"/>
            <w:vMerge/>
            <w:hideMark/>
          </w:tcPr>
          <w:p w14:paraId="2B981348"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noWrap/>
            <w:hideMark/>
          </w:tcPr>
          <w:p w14:paraId="7A4634D1"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 xml:space="preserve">Share of Social Grade C1 </w:t>
            </w:r>
          </w:p>
          <w:p w14:paraId="0428800F" w14:textId="7E360AB8"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(lower middle class)</w:t>
            </w:r>
          </w:p>
        </w:tc>
        <w:tc>
          <w:tcPr>
            <w:tcW w:w="1289" w:type="dxa"/>
            <w:noWrap/>
            <w:vAlign w:val="center"/>
            <w:hideMark/>
          </w:tcPr>
          <w:p w14:paraId="20C57D31" w14:textId="33C5E15B"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0.23 (0.04)</w:t>
            </w:r>
          </w:p>
        </w:tc>
        <w:tc>
          <w:tcPr>
            <w:tcW w:w="1290" w:type="dxa"/>
            <w:noWrap/>
            <w:vAlign w:val="center"/>
            <w:hideMark/>
          </w:tcPr>
          <w:p w14:paraId="53608E0D" w14:textId="7DFBE65F"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0.24 (0.03)</w:t>
            </w:r>
          </w:p>
        </w:tc>
        <w:tc>
          <w:tcPr>
            <w:tcW w:w="1290" w:type="dxa"/>
            <w:noWrap/>
            <w:vAlign w:val="center"/>
            <w:hideMark/>
          </w:tcPr>
          <w:p w14:paraId="3A366CFA" w14:textId="7B2350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0.23 (0.03)</w:t>
            </w:r>
          </w:p>
        </w:tc>
        <w:tc>
          <w:tcPr>
            <w:tcW w:w="1290" w:type="dxa"/>
            <w:tcBorders>
              <w:right w:val="double" w:sz="4" w:space="0" w:color="auto"/>
            </w:tcBorders>
            <w:noWrap/>
            <w:vAlign w:val="center"/>
            <w:hideMark/>
          </w:tcPr>
          <w:p w14:paraId="54FF8E02" w14:textId="7873D3C2"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0.21 (0.03)</w:t>
            </w:r>
          </w:p>
        </w:tc>
        <w:tc>
          <w:tcPr>
            <w:tcW w:w="1290" w:type="dxa"/>
            <w:tcBorders>
              <w:left w:val="double" w:sz="4" w:space="0" w:color="auto"/>
              <w:right w:val="nil"/>
            </w:tcBorders>
            <w:noWrap/>
            <w:hideMark/>
          </w:tcPr>
          <w:p w14:paraId="6AF7BEBC"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0.23 (0.03)</w:t>
            </w:r>
          </w:p>
        </w:tc>
      </w:tr>
      <w:tr w:rsidR="00E7451A" w:rsidRPr="00005E6E" w14:paraId="0A83404A"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3BB7A6A0" w14:textId="77777777" w:rsidR="00E7451A" w:rsidRPr="00005E6E" w:rsidRDefault="00E7451A" w:rsidP="00E7451A">
            <w:pPr>
              <w:widowControl/>
              <w:wordWrap/>
              <w:autoSpaceDE/>
              <w:autoSpaceDN/>
              <w:rPr>
                <w:rFonts w:eastAsia="Times New Roman"/>
                <w:b w:val="0"/>
                <w:bCs w:val="0"/>
                <w:color w:val="000000"/>
              </w:rPr>
            </w:pPr>
          </w:p>
        </w:tc>
        <w:tc>
          <w:tcPr>
            <w:tcW w:w="1986" w:type="dxa"/>
            <w:vMerge/>
            <w:hideMark/>
          </w:tcPr>
          <w:p w14:paraId="0F802830"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noWrap/>
            <w:hideMark/>
          </w:tcPr>
          <w:p w14:paraId="7CCD835B"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 xml:space="preserve">Share of Social Grade C2 </w:t>
            </w:r>
          </w:p>
          <w:p w14:paraId="429267AB" w14:textId="400E39D5"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(skilled working class)</w:t>
            </w:r>
          </w:p>
        </w:tc>
        <w:tc>
          <w:tcPr>
            <w:tcW w:w="1289" w:type="dxa"/>
            <w:noWrap/>
            <w:vAlign w:val="center"/>
            <w:hideMark/>
          </w:tcPr>
          <w:p w14:paraId="059FE7BD" w14:textId="37E4DBCA"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0.18 (0.05)</w:t>
            </w:r>
          </w:p>
        </w:tc>
        <w:tc>
          <w:tcPr>
            <w:tcW w:w="1290" w:type="dxa"/>
            <w:noWrap/>
            <w:vAlign w:val="center"/>
            <w:hideMark/>
          </w:tcPr>
          <w:p w14:paraId="6289DE41" w14:textId="1A34DADC"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0.2 (0.04)</w:t>
            </w:r>
          </w:p>
        </w:tc>
        <w:tc>
          <w:tcPr>
            <w:tcW w:w="1290" w:type="dxa"/>
            <w:noWrap/>
            <w:vAlign w:val="center"/>
            <w:hideMark/>
          </w:tcPr>
          <w:p w14:paraId="5E203DFA" w14:textId="040A1B40"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0.23 (0.03)</w:t>
            </w:r>
          </w:p>
        </w:tc>
        <w:tc>
          <w:tcPr>
            <w:tcW w:w="1290" w:type="dxa"/>
            <w:tcBorders>
              <w:right w:val="double" w:sz="4" w:space="0" w:color="auto"/>
            </w:tcBorders>
            <w:noWrap/>
            <w:vAlign w:val="center"/>
            <w:hideMark/>
          </w:tcPr>
          <w:p w14:paraId="15F67BE9" w14:textId="0A382DEF"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b/>
                <w:bCs/>
                <w:color w:val="000000"/>
                <w:sz w:val="18"/>
                <w:szCs w:val="18"/>
              </w:rPr>
              <w:t>0.23 (0.03)</w:t>
            </w:r>
          </w:p>
        </w:tc>
        <w:tc>
          <w:tcPr>
            <w:tcW w:w="1290" w:type="dxa"/>
            <w:tcBorders>
              <w:left w:val="double" w:sz="4" w:space="0" w:color="auto"/>
              <w:right w:val="nil"/>
            </w:tcBorders>
            <w:noWrap/>
            <w:hideMark/>
          </w:tcPr>
          <w:p w14:paraId="2BFC5630"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0.21 (0.04)</w:t>
            </w:r>
          </w:p>
        </w:tc>
      </w:tr>
      <w:tr w:rsidR="00E7451A" w:rsidRPr="00005E6E" w14:paraId="5F006B4B"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684609FB" w14:textId="77777777" w:rsidR="00E7451A" w:rsidRPr="00005E6E" w:rsidRDefault="00E7451A" w:rsidP="00E7451A">
            <w:pPr>
              <w:widowControl/>
              <w:wordWrap/>
              <w:autoSpaceDE/>
              <w:autoSpaceDN/>
              <w:rPr>
                <w:rFonts w:eastAsia="Times New Roman"/>
                <w:b w:val="0"/>
                <w:bCs w:val="0"/>
                <w:color w:val="000000"/>
              </w:rPr>
            </w:pPr>
          </w:p>
        </w:tc>
        <w:tc>
          <w:tcPr>
            <w:tcW w:w="1986" w:type="dxa"/>
            <w:vMerge/>
            <w:hideMark/>
          </w:tcPr>
          <w:p w14:paraId="61F9DDBD"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noWrap/>
            <w:hideMark/>
          </w:tcPr>
          <w:p w14:paraId="6667B5F0"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 xml:space="preserve">Share of Social Grade DE </w:t>
            </w:r>
          </w:p>
          <w:p w14:paraId="49BC89A8" w14:textId="1936CD1E"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(semi-skilled working class and non-working)</w:t>
            </w:r>
          </w:p>
        </w:tc>
        <w:tc>
          <w:tcPr>
            <w:tcW w:w="1289" w:type="dxa"/>
            <w:noWrap/>
            <w:vAlign w:val="center"/>
            <w:hideMark/>
          </w:tcPr>
          <w:p w14:paraId="60F9BE62" w14:textId="4073F25A"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0.14 (0.04)</w:t>
            </w:r>
          </w:p>
        </w:tc>
        <w:tc>
          <w:tcPr>
            <w:tcW w:w="1290" w:type="dxa"/>
            <w:noWrap/>
            <w:vAlign w:val="center"/>
            <w:hideMark/>
          </w:tcPr>
          <w:p w14:paraId="680992F6" w14:textId="2151809D"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0.14 (0.04)</w:t>
            </w:r>
          </w:p>
        </w:tc>
        <w:tc>
          <w:tcPr>
            <w:tcW w:w="1290" w:type="dxa"/>
            <w:noWrap/>
            <w:vAlign w:val="center"/>
            <w:hideMark/>
          </w:tcPr>
          <w:p w14:paraId="5257CDA5" w14:textId="2E79AD35"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0.16 (0.04)</w:t>
            </w:r>
          </w:p>
        </w:tc>
        <w:tc>
          <w:tcPr>
            <w:tcW w:w="1290" w:type="dxa"/>
            <w:tcBorders>
              <w:right w:val="double" w:sz="4" w:space="0" w:color="auto"/>
            </w:tcBorders>
            <w:noWrap/>
            <w:vAlign w:val="center"/>
            <w:hideMark/>
          </w:tcPr>
          <w:p w14:paraId="0D790A76" w14:textId="6D0D7DDF"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b/>
                <w:bCs/>
                <w:color w:val="000000"/>
                <w:sz w:val="18"/>
                <w:szCs w:val="18"/>
              </w:rPr>
              <w:t>0.19 (0.05)</w:t>
            </w:r>
          </w:p>
        </w:tc>
        <w:tc>
          <w:tcPr>
            <w:tcW w:w="1290" w:type="dxa"/>
            <w:tcBorders>
              <w:left w:val="double" w:sz="4" w:space="0" w:color="auto"/>
              <w:right w:val="nil"/>
            </w:tcBorders>
            <w:noWrap/>
            <w:hideMark/>
          </w:tcPr>
          <w:p w14:paraId="77930A56"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0.16 (0.05)</w:t>
            </w:r>
          </w:p>
        </w:tc>
      </w:tr>
      <w:tr w:rsidR="00E7451A" w:rsidRPr="00005E6E" w14:paraId="6561874B"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2E21055F" w14:textId="77777777" w:rsidR="00E7451A" w:rsidRPr="00005E6E" w:rsidRDefault="00E7451A" w:rsidP="00E7451A">
            <w:pPr>
              <w:widowControl/>
              <w:wordWrap/>
              <w:autoSpaceDE/>
              <w:autoSpaceDN/>
              <w:rPr>
                <w:rFonts w:eastAsia="Times New Roman"/>
                <w:b w:val="0"/>
                <w:bCs w:val="0"/>
                <w:color w:val="000000"/>
              </w:rPr>
            </w:pPr>
          </w:p>
        </w:tc>
        <w:tc>
          <w:tcPr>
            <w:tcW w:w="1986" w:type="dxa"/>
            <w:vMerge w:val="restart"/>
            <w:noWrap/>
            <w:hideMark/>
          </w:tcPr>
          <w:p w14:paraId="43D7E148"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Housing type</w:t>
            </w:r>
          </w:p>
        </w:tc>
        <w:tc>
          <w:tcPr>
            <w:tcW w:w="3548" w:type="dxa"/>
            <w:noWrap/>
            <w:hideMark/>
          </w:tcPr>
          <w:p w14:paraId="4BEA63D8"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Share of social rented housing</w:t>
            </w:r>
          </w:p>
        </w:tc>
        <w:tc>
          <w:tcPr>
            <w:tcW w:w="1289" w:type="dxa"/>
            <w:noWrap/>
            <w:vAlign w:val="center"/>
            <w:hideMark/>
          </w:tcPr>
          <w:p w14:paraId="7A052364" w14:textId="342A70F5"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0.18 (0.09)</w:t>
            </w:r>
          </w:p>
        </w:tc>
        <w:tc>
          <w:tcPr>
            <w:tcW w:w="1290" w:type="dxa"/>
            <w:noWrap/>
            <w:vAlign w:val="center"/>
            <w:hideMark/>
          </w:tcPr>
          <w:p w14:paraId="322BAFEF" w14:textId="2E62F4BE"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0.15 (0.06)</w:t>
            </w:r>
          </w:p>
        </w:tc>
        <w:tc>
          <w:tcPr>
            <w:tcW w:w="1290" w:type="dxa"/>
            <w:noWrap/>
            <w:vAlign w:val="center"/>
            <w:hideMark/>
          </w:tcPr>
          <w:p w14:paraId="5109405C" w14:textId="1DAE9670"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0.15 (0.05)</w:t>
            </w:r>
          </w:p>
        </w:tc>
        <w:tc>
          <w:tcPr>
            <w:tcW w:w="1290" w:type="dxa"/>
            <w:tcBorders>
              <w:right w:val="double" w:sz="4" w:space="0" w:color="auto"/>
            </w:tcBorders>
            <w:noWrap/>
            <w:vAlign w:val="center"/>
            <w:hideMark/>
          </w:tcPr>
          <w:p w14:paraId="6AF6EFC6" w14:textId="7586A673"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b/>
                <w:bCs/>
                <w:color w:val="000000"/>
                <w:sz w:val="18"/>
                <w:szCs w:val="18"/>
              </w:rPr>
              <w:t>0.18 (0.06)</w:t>
            </w:r>
          </w:p>
        </w:tc>
        <w:tc>
          <w:tcPr>
            <w:tcW w:w="1290" w:type="dxa"/>
            <w:tcBorders>
              <w:left w:val="double" w:sz="4" w:space="0" w:color="auto"/>
              <w:right w:val="nil"/>
            </w:tcBorders>
            <w:noWrap/>
            <w:hideMark/>
          </w:tcPr>
          <w:p w14:paraId="1E595D6B"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0.16 (0.06)</w:t>
            </w:r>
          </w:p>
        </w:tc>
      </w:tr>
      <w:tr w:rsidR="00E7451A" w:rsidRPr="00005E6E" w14:paraId="4102B5F6"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bottom w:val="single" w:sz="4" w:space="0" w:color="auto"/>
            </w:tcBorders>
            <w:hideMark/>
          </w:tcPr>
          <w:p w14:paraId="699035A4" w14:textId="77777777" w:rsidR="00E7451A" w:rsidRPr="00005E6E" w:rsidRDefault="00E7451A" w:rsidP="00E7451A">
            <w:pPr>
              <w:widowControl/>
              <w:wordWrap/>
              <w:autoSpaceDE/>
              <w:autoSpaceDN/>
              <w:rPr>
                <w:rFonts w:eastAsia="Times New Roman"/>
                <w:b w:val="0"/>
                <w:bCs w:val="0"/>
                <w:color w:val="000000"/>
              </w:rPr>
            </w:pPr>
          </w:p>
        </w:tc>
        <w:tc>
          <w:tcPr>
            <w:tcW w:w="1986" w:type="dxa"/>
            <w:vMerge/>
            <w:tcBorders>
              <w:bottom w:val="single" w:sz="4" w:space="0" w:color="auto"/>
            </w:tcBorders>
            <w:hideMark/>
          </w:tcPr>
          <w:p w14:paraId="5C66B5E9"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tcBorders>
              <w:bottom w:val="single" w:sz="4" w:space="0" w:color="auto"/>
            </w:tcBorders>
            <w:noWrap/>
            <w:hideMark/>
          </w:tcPr>
          <w:p w14:paraId="6B5D839C"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Share of dwellings with ≥3 bedrooms</w:t>
            </w:r>
          </w:p>
        </w:tc>
        <w:tc>
          <w:tcPr>
            <w:tcW w:w="1289" w:type="dxa"/>
            <w:tcBorders>
              <w:bottom w:val="single" w:sz="4" w:space="0" w:color="auto"/>
            </w:tcBorders>
            <w:noWrap/>
            <w:vAlign w:val="center"/>
            <w:hideMark/>
          </w:tcPr>
          <w:p w14:paraId="7D8EDAF3" w14:textId="778FFE08"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0.56 (0.15)</w:t>
            </w:r>
          </w:p>
        </w:tc>
        <w:tc>
          <w:tcPr>
            <w:tcW w:w="1290" w:type="dxa"/>
            <w:tcBorders>
              <w:bottom w:val="single" w:sz="4" w:space="0" w:color="auto"/>
            </w:tcBorders>
            <w:noWrap/>
            <w:vAlign w:val="center"/>
            <w:hideMark/>
          </w:tcPr>
          <w:p w14:paraId="6C72900A" w14:textId="3CE40789"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0.63 (0.07)</w:t>
            </w:r>
          </w:p>
        </w:tc>
        <w:tc>
          <w:tcPr>
            <w:tcW w:w="1290" w:type="dxa"/>
            <w:tcBorders>
              <w:bottom w:val="single" w:sz="4" w:space="0" w:color="auto"/>
            </w:tcBorders>
            <w:noWrap/>
            <w:vAlign w:val="center"/>
            <w:hideMark/>
          </w:tcPr>
          <w:p w14:paraId="020CC1E7" w14:textId="4B01984D"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0.65 (0.06)</w:t>
            </w:r>
          </w:p>
        </w:tc>
        <w:tc>
          <w:tcPr>
            <w:tcW w:w="1290" w:type="dxa"/>
            <w:tcBorders>
              <w:bottom w:val="single" w:sz="4" w:space="0" w:color="auto"/>
              <w:right w:val="double" w:sz="4" w:space="0" w:color="auto"/>
            </w:tcBorders>
            <w:noWrap/>
            <w:vAlign w:val="center"/>
            <w:hideMark/>
          </w:tcPr>
          <w:p w14:paraId="3E776E8B" w14:textId="0CB09B0A"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0.6 (0.06)</w:t>
            </w:r>
          </w:p>
        </w:tc>
        <w:tc>
          <w:tcPr>
            <w:tcW w:w="1290" w:type="dxa"/>
            <w:tcBorders>
              <w:left w:val="double" w:sz="4" w:space="0" w:color="auto"/>
              <w:bottom w:val="single" w:sz="4" w:space="0" w:color="auto"/>
              <w:right w:val="nil"/>
            </w:tcBorders>
            <w:noWrap/>
            <w:hideMark/>
          </w:tcPr>
          <w:p w14:paraId="06D8AA1C"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0.62 (0.09)</w:t>
            </w:r>
          </w:p>
        </w:tc>
      </w:tr>
      <w:tr w:rsidR="00E7451A" w:rsidRPr="00005E6E" w14:paraId="6FFA9283"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val="restart"/>
            <w:tcBorders>
              <w:top w:val="single" w:sz="4" w:space="0" w:color="auto"/>
              <w:left w:val="nil"/>
            </w:tcBorders>
            <w:noWrap/>
            <w:hideMark/>
          </w:tcPr>
          <w:p w14:paraId="200B6447" w14:textId="77777777" w:rsidR="00E7451A" w:rsidRPr="00005E6E" w:rsidRDefault="00E7451A" w:rsidP="00E7451A">
            <w:pPr>
              <w:widowControl/>
              <w:wordWrap/>
              <w:autoSpaceDE/>
              <w:autoSpaceDN/>
              <w:rPr>
                <w:rFonts w:eastAsia="Times New Roman"/>
                <w:color w:val="000000"/>
              </w:rPr>
            </w:pPr>
            <w:r w:rsidRPr="00005E6E">
              <w:rPr>
                <w:rFonts w:eastAsia="Times New Roman"/>
                <w:color w:val="000000"/>
              </w:rPr>
              <w:t>Accessibility</w:t>
            </w:r>
          </w:p>
        </w:tc>
        <w:tc>
          <w:tcPr>
            <w:tcW w:w="1986" w:type="dxa"/>
            <w:tcBorders>
              <w:top w:val="single" w:sz="4" w:space="0" w:color="auto"/>
            </w:tcBorders>
            <w:noWrap/>
            <w:hideMark/>
          </w:tcPr>
          <w:p w14:paraId="7012BD53"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Residential density</w:t>
            </w:r>
          </w:p>
        </w:tc>
        <w:tc>
          <w:tcPr>
            <w:tcW w:w="3548" w:type="dxa"/>
            <w:tcBorders>
              <w:top w:val="single" w:sz="4" w:space="0" w:color="auto"/>
            </w:tcBorders>
            <w:noWrap/>
            <w:hideMark/>
          </w:tcPr>
          <w:p w14:paraId="1F43B5E1"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 xml:space="preserve">Resident population density </w:t>
            </w:r>
          </w:p>
          <w:p w14:paraId="19F60893" w14:textId="2A97DE9B"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(1,000 inhabitants per km</w:t>
            </w:r>
            <w:r w:rsidRPr="00005E6E">
              <w:rPr>
                <w:rFonts w:eastAsia="Times New Roman"/>
                <w:b/>
                <w:bCs/>
                <w:color w:val="000000"/>
                <w:sz w:val="18"/>
                <w:szCs w:val="18"/>
                <w:vertAlign w:val="superscript"/>
              </w:rPr>
              <w:t>2</w:t>
            </w:r>
            <w:r w:rsidRPr="00005E6E">
              <w:rPr>
                <w:rFonts w:eastAsia="Times New Roman"/>
                <w:b/>
                <w:bCs/>
                <w:color w:val="000000"/>
                <w:sz w:val="18"/>
                <w:szCs w:val="18"/>
              </w:rPr>
              <w:t>)</w:t>
            </w:r>
          </w:p>
        </w:tc>
        <w:tc>
          <w:tcPr>
            <w:tcW w:w="1289" w:type="dxa"/>
            <w:tcBorders>
              <w:top w:val="single" w:sz="4" w:space="0" w:color="auto"/>
            </w:tcBorders>
            <w:noWrap/>
            <w:vAlign w:val="center"/>
            <w:hideMark/>
          </w:tcPr>
          <w:p w14:paraId="0EB3A6C7" w14:textId="072C71A2"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0.03 (0.04)</w:t>
            </w:r>
          </w:p>
        </w:tc>
        <w:tc>
          <w:tcPr>
            <w:tcW w:w="1290" w:type="dxa"/>
            <w:tcBorders>
              <w:top w:val="single" w:sz="4" w:space="0" w:color="auto"/>
            </w:tcBorders>
            <w:noWrap/>
            <w:vAlign w:val="center"/>
            <w:hideMark/>
          </w:tcPr>
          <w:p w14:paraId="1D11DCB0" w14:textId="376896FF"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0.01 (0.01)</w:t>
            </w:r>
          </w:p>
        </w:tc>
        <w:tc>
          <w:tcPr>
            <w:tcW w:w="1290" w:type="dxa"/>
            <w:tcBorders>
              <w:top w:val="single" w:sz="4" w:space="0" w:color="auto"/>
            </w:tcBorders>
            <w:noWrap/>
            <w:vAlign w:val="center"/>
            <w:hideMark/>
          </w:tcPr>
          <w:p w14:paraId="514C0ED9" w14:textId="306F4C72"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0.01 (0.01)</w:t>
            </w:r>
          </w:p>
        </w:tc>
        <w:tc>
          <w:tcPr>
            <w:tcW w:w="1290" w:type="dxa"/>
            <w:tcBorders>
              <w:top w:val="single" w:sz="4" w:space="0" w:color="auto"/>
              <w:right w:val="double" w:sz="4" w:space="0" w:color="auto"/>
            </w:tcBorders>
            <w:noWrap/>
            <w:vAlign w:val="center"/>
            <w:hideMark/>
          </w:tcPr>
          <w:p w14:paraId="6DE27C89" w14:textId="4AC16760"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0.01 (0.01)</w:t>
            </w:r>
          </w:p>
        </w:tc>
        <w:tc>
          <w:tcPr>
            <w:tcW w:w="1290" w:type="dxa"/>
            <w:tcBorders>
              <w:top w:val="single" w:sz="4" w:space="0" w:color="auto"/>
              <w:left w:val="double" w:sz="4" w:space="0" w:color="auto"/>
              <w:right w:val="nil"/>
            </w:tcBorders>
            <w:noWrap/>
            <w:hideMark/>
          </w:tcPr>
          <w:p w14:paraId="24D08E94"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0.01 (0.02)</w:t>
            </w:r>
          </w:p>
        </w:tc>
      </w:tr>
      <w:tr w:rsidR="00E7451A" w:rsidRPr="00005E6E" w14:paraId="7F688533"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7AD3A81E" w14:textId="77777777" w:rsidR="00E7451A" w:rsidRPr="00005E6E" w:rsidRDefault="00E7451A" w:rsidP="00E7451A">
            <w:pPr>
              <w:widowControl/>
              <w:wordWrap/>
              <w:autoSpaceDE/>
              <w:autoSpaceDN/>
              <w:rPr>
                <w:rFonts w:eastAsia="Times New Roman"/>
                <w:b w:val="0"/>
                <w:bCs w:val="0"/>
                <w:color w:val="000000"/>
              </w:rPr>
            </w:pPr>
          </w:p>
        </w:tc>
        <w:tc>
          <w:tcPr>
            <w:tcW w:w="1986" w:type="dxa"/>
            <w:vMerge w:val="restart"/>
            <w:noWrap/>
            <w:hideMark/>
          </w:tcPr>
          <w:p w14:paraId="24E582E8"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Car availability</w:t>
            </w:r>
          </w:p>
        </w:tc>
        <w:tc>
          <w:tcPr>
            <w:tcW w:w="3548" w:type="dxa"/>
            <w:noWrap/>
            <w:hideMark/>
          </w:tcPr>
          <w:p w14:paraId="13DBC970"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Share of households with 0 vehicle</w:t>
            </w:r>
          </w:p>
        </w:tc>
        <w:tc>
          <w:tcPr>
            <w:tcW w:w="1289" w:type="dxa"/>
            <w:noWrap/>
            <w:vAlign w:val="center"/>
            <w:hideMark/>
          </w:tcPr>
          <w:p w14:paraId="71CB8847" w14:textId="51DCF488"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0.28 (0.19)</w:t>
            </w:r>
          </w:p>
        </w:tc>
        <w:tc>
          <w:tcPr>
            <w:tcW w:w="1290" w:type="dxa"/>
            <w:noWrap/>
            <w:vAlign w:val="center"/>
            <w:hideMark/>
          </w:tcPr>
          <w:p w14:paraId="28380DA5" w14:textId="5A19A812"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0.19 (0.08)</w:t>
            </w:r>
          </w:p>
        </w:tc>
        <w:tc>
          <w:tcPr>
            <w:tcW w:w="1290" w:type="dxa"/>
            <w:noWrap/>
            <w:vAlign w:val="center"/>
            <w:hideMark/>
          </w:tcPr>
          <w:p w14:paraId="0970448B" w14:textId="48903E10"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0.21 (0.07)</w:t>
            </w:r>
          </w:p>
        </w:tc>
        <w:tc>
          <w:tcPr>
            <w:tcW w:w="1290" w:type="dxa"/>
            <w:tcBorders>
              <w:right w:val="double" w:sz="4" w:space="0" w:color="auto"/>
            </w:tcBorders>
            <w:noWrap/>
            <w:vAlign w:val="center"/>
            <w:hideMark/>
          </w:tcPr>
          <w:p w14:paraId="3302348E" w14:textId="6A5B7CFF"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b/>
                <w:bCs/>
                <w:color w:val="000000"/>
                <w:sz w:val="18"/>
                <w:szCs w:val="18"/>
              </w:rPr>
              <w:t>0.27 (0.07)</w:t>
            </w:r>
          </w:p>
        </w:tc>
        <w:tc>
          <w:tcPr>
            <w:tcW w:w="1290" w:type="dxa"/>
            <w:tcBorders>
              <w:left w:val="double" w:sz="4" w:space="0" w:color="auto"/>
              <w:right w:val="nil"/>
            </w:tcBorders>
            <w:noWrap/>
            <w:hideMark/>
          </w:tcPr>
          <w:p w14:paraId="76A6FDEE"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0.23 (0.11)</w:t>
            </w:r>
          </w:p>
        </w:tc>
      </w:tr>
      <w:tr w:rsidR="00E7451A" w:rsidRPr="00005E6E" w14:paraId="718A3542"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67CAEB8A" w14:textId="77777777" w:rsidR="00E7451A" w:rsidRPr="00005E6E" w:rsidRDefault="00E7451A" w:rsidP="00E7451A">
            <w:pPr>
              <w:widowControl/>
              <w:wordWrap/>
              <w:autoSpaceDE/>
              <w:autoSpaceDN/>
              <w:rPr>
                <w:rFonts w:eastAsia="Times New Roman"/>
                <w:b w:val="0"/>
                <w:bCs w:val="0"/>
                <w:color w:val="000000"/>
              </w:rPr>
            </w:pPr>
          </w:p>
        </w:tc>
        <w:tc>
          <w:tcPr>
            <w:tcW w:w="1986" w:type="dxa"/>
            <w:vMerge/>
            <w:hideMark/>
          </w:tcPr>
          <w:p w14:paraId="6EBAEA44"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noWrap/>
            <w:hideMark/>
          </w:tcPr>
          <w:p w14:paraId="13BA2A71"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Share of households with 1 vehicle</w:t>
            </w:r>
          </w:p>
        </w:tc>
        <w:tc>
          <w:tcPr>
            <w:tcW w:w="1289" w:type="dxa"/>
            <w:noWrap/>
            <w:vAlign w:val="center"/>
            <w:hideMark/>
          </w:tcPr>
          <w:p w14:paraId="67FAEEB7" w14:textId="233DF10B"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0.4 (0.04)</w:t>
            </w:r>
          </w:p>
        </w:tc>
        <w:tc>
          <w:tcPr>
            <w:tcW w:w="1290" w:type="dxa"/>
            <w:noWrap/>
            <w:vAlign w:val="center"/>
            <w:hideMark/>
          </w:tcPr>
          <w:p w14:paraId="20A4CF21" w14:textId="4978DAD5"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0.42 (0.03)</w:t>
            </w:r>
          </w:p>
        </w:tc>
        <w:tc>
          <w:tcPr>
            <w:tcW w:w="1290" w:type="dxa"/>
            <w:noWrap/>
            <w:vAlign w:val="center"/>
            <w:hideMark/>
          </w:tcPr>
          <w:p w14:paraId="6DAAE6FF" w14:textId="2D0D40CB"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0.42 (0.02)</w:t>
            </w:r>
          </w:p>
        </w:tc>
        <w:tc>
          <w:tcPr>
            <w:tcW w:w="1290" w:type="dxa"/>
            <w:tcBorders>
              <w:right w:val="double" w:sz="4" w:space="0" w:color="auto"/>
            </w:tcBorders>
            <w:noWrap/>
            <w:vAlign w:val="center"/>
            <w:hideMark/>
          </w:tcPr>
          <w:p w14:paraId="506CC5D0" w14:textId="4E4A96F5"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0.44 (0.02)</w:t>
            </w:r>
          </w:p>
        </w:tc>
        <w:tc>
          <w:tcPr>
            <w:tcW w:w="1290" w:type="dxa"/>
            <w:tcBorders>
              <w:left w:val="double" w:sz="4" w:space="0" w:color="auto"/>
              <w:right w:val="nil"/>
            </w:tcBorders>
            <w:noWrap/>
            <w:hideMark/>
          </w:tcPr>
          <w:p w14:paraId="77ED9C18"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0.42 (0.03)</w:t>
            </w:r>
          </w:p>
        </w:tc>
      </w:tr>
      <w:tr w:rsidR="00E7451A" w:rsidRPr="00005E6E" w14:paraId="2009A512"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5E2A1E95" w14:textId="77777777" w:rsidR="00E7451A" w:rsidRPr="00005E6E" w:rsidRDefault="00E7451A" w:rsidP="00E7451A">
            <w:pPr>
              <w:widowControl/>
              <w:wordWrap/>
              <w:autoSpaceDE/>
              <w:autoSpaceDN/>
              <w:rPr>
                <w:rFonts w:eastAsia="Times New Roman"/>
                <w:b w:val="0"/>
                <w:bCs w:val="0"/>
                <w:color w:val="000000"/>
              </w:rPr>
            </w:pPr>
          </w:p>
        </w:tc>
        <w:tc>
          <w:tcPr>
            <w:tcW w:w="1986" w:type="dxa"/>
            <w:vMerge/>
            <w:hideMark/>
          </w:tcPr>
          <w:p w14:paraId="10E432D7"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noWrap/>
            <w:hideMark/>
          </w:tcPr>
          <w:p w14:paraId="1D7F2D7C"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Share of households with 2 vehicles</w:t>
            </w:r>
          </w:p>
        </w:tc>
        <w:tc>
          <w:tcPr>
            <w:tcW w:w="1289" w:type="dxa"/>
            <w:noWrap/>
            <w:vAlign w:val="center"/>
            <w:hideMark/>
          </w:tcPr>
          <w:p w14:paraId="3300BD8C" w14:textId="49EAD101"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0.24 (0.12)</w:t>
            </w:r>
          </w:p>
        </w:tc>
        <w:tc>
          <w:tcPr>
            <w:tcW w:w="1290" w:type="dxa"/>
            <w:noWrap/>
            <w:vAlign w:val="center"/>
            <w:hideMark/>
          </w:tcPr>
          <w:p w14:paraId="3E7472FC" w14:textId="3189F4CA"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0.29 (0.07)</w:t>
            </w:r>
          </w:p>
        </w:tc>
        <w:tc>
          <w:tcPr>
            <w:tcW w:w="1290" w:type="dxa"/>
            <w:noWrap/>
            <w:vAlign w:val="center"/>
            <w:hideMark/>
          </w:tcPr>
          <w:p w14:paraId="146C0032" w14:textId="27085ED6"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0.28 (0.05)</w:t>
            </w:r>
          </w:p>
        </w:tc>
        <w:tc>
          <w:tcPr>
            <w:tcW w:w="1290" w:type="dxa"/>
            <w:tcBorders>
              <w:right w:val="double" w:sz="4" w:space="0" w:color="auto"/>
            </w:tcBorders>
            <w:noWrap/>
            <w:vAlign w:val="center"/>
            <w:hideMark/>
          </w:tcPr>
          <w:p w14:paraId="0E503F0E" w14:textId="15074F96"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b/>
                <w:bCs/>
                <w:color w:val="000000"/>
                <w:sz w:val="18"/>
                <w:szCs w:val="18"/>
              </w:rPr>
              <w:t>0.23 (0.05)</w:t>
            </w:r>
          </w:p>
        </w:tc>
        <w:tc>
          <w:tcPr>
            <w:tcW w:w="1290" w:type="dxa"/>
            <w:tcBorders>
              <w:left w:val="double" w:sz="4" w:space="0" w:color="auto"/>
              <w:right w:val="nil"/>
            </w:tcBorders>
            <w:noWrap/>
            <w:hideMark/>
          </w:tcPr>
          <w:p w14:paraId="378FBB1A"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0.27 (0.07)</w:t>
            </w:r>
          </w:p>
        </w:tc>
      </w:tr>
      <w:tr w:rsidR="00E7451A" w:rsidRPr="00005E6E" w14:paraId="411FB618"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2D0E681A" w14:textId="77777777" w:rsidR="00E7451A" w:rsidRPr="00005E6E" w:rsidRDefault="00E7451A" w:rsidP="00E7451A">
            <w:pPr>
              <w:widowControl/>
              <w:wordWrap/>
              <w:autoSpaceDE/>
              <w:autoSpaceDN/>
              <w:rPr>
                <w:rFonts w:eastAsia="Times New Roman"/>
                <w:b w:val="0"/>
                <w:bCs w:val="0"/>
                <w:color w:val="000000"/>
              </w:rPr>
            </w:pPr>
          </w:p>
        </w:tc>
        <w:tc>
          <w:tcPr>
            <w:tcW w:w="1986" w:type="dxa"/>
            <w:vMerge/>
            <w:hideMark/>
          </w:tcPr>
          <w:p w14:paraId="1CBC68A4"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noWrap/>
            <w:hideMark/>
          </w:tcPr>
          <w:p w14:paraId="03072217"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Share of households with ≥3 vehicles</w:t>
            </w:r>
          </w:p>
        </w:tc>
        <w:tc>
          <w:tcPr>
            <w:tcW w:w="1289" w:type="dxa"/>
            <w:noWrap/>
            <w:vAlign w:val="center"/>
            <w:hideMark/>
          </w:tcPr>
          <w:p w14:paraId="43B37CE9" w14:textId="0B74BC3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0.02 (0.02)</w:t>
            </w:r>
          </w:p>
        </w:tc>
        <w:tc>
          <w:tcPr>
            <w:tcW w:w="1290" w:type="dxa"/>
            <w:noWrap/>
            <w:vAlign w:val="center"/>
            <w:hideMark/>
          </w:tcPr>
          <w:p w14:paraId="57CBC518" w14:textId="7DABD1EA"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0.03 (0.01)</w:t>
            </w:r>
          </w:p>
        </w:tc>
        <w:tc>
          <w:tcPr>
            <w:tcW w:w="1290" w:type="dxa"/>
            <w:noWrap/>
            <w:vAlign w:val="center"/>
            <w:hideMark/>
          </w:tcPr>
          <w:p w14:paraId="3F552161" w14:textId="139E1FD9"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0.02 (0.01)</w:t>
            </w:r>
          </w:p>
        </w:tc>
        <w:tc>
          <w:tcPr>
            <w:tcW w:w="1290" w:type="dxa"/>
            <w:tcBorders>
              <w:right w:val="double" w:sz="4" w:space="0" w:color="auto"/>
            </w:tcBorders>
            <w:noWrap/>
            <w:vAlign w:val="center"/>
            <w:hideMark/>
          </w:tcPr>
          <w:p w14:paraId="3FEE6326" w14:textId="777A64E0"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0.01 (0.01)</w:t>
            </w:r>
          </w:p>
        </w:tc>
        <w:tc>
          <w:tcPr>
            <w:tcW w:w="1290" w:type="dxa"/>
            <w:tcBorders>
              <w:left w:val="double" w:sz="4" w:space="0" w:color="auto"/>
              <w:right w:val="nil"/>
            </w:tcBorders>
            <w:noWrap/>
            <w:hideMark/>
          </w:tcPr>
          <w:p w14:paraId="375E8BA3"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0.02 (0.01)</w:t>
            </w:r>
          </w:p>
        </w:tc>
      </w:tr>
      <w:tr w:rsidR="00E7451A" w:rsidRPr="00005E6E" w14:paraId="760C1331"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7899944D" w14:textId="77777777" w:rsidR="00E7451A" w:rsidRPr="00005E6E" w:rsidRDefault="00E7451A" w:rsidP="00E7451A">
            <w:pPr>
              <w:widowControl/>
              <w:wordWrap/>
              <w:autoSpaceDE/>
              <w:autoSpaceDN/>
              <w:rPr>
                <w:rFonts w:eastAsia="Times New Roman"/>
                <w:b w:val="0"/>
                <w:bCs w:val="0"/>
                <w:color w:val="000000"/>
              </w:rPr>
            </w:pPr>
          </w:p>
        </w:tc>
        <w:tc>
          <w:tcPr>
            <w:tcW w:w="1986" w:type="dxa"/>
            <w:vMerge w:val="restart"/>
            <w:hideMark/>
          </w:tcPr>
          <w:p w14:paraId="36DB4928"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Clinical capacity and Allowed premises</w:t>
            </w:r>
          </w:p>
        </w:tc>
        <w:tc>
          <w:tcPr>
            <w:tcW w:w="3548" w:type="dxa"/>
            <w:noWrap/>
            <w:hideMark/>
          </w:tcPr>
          <w:p w14:paraId="15924EB0"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Hospitals (per 1,000 inhabitants)</w:t>
            </w:r>
          </w:p>
        </w:tc>
        <w:tc>
          <w:tcPr>
            <w:tcW w:w="1289" w:type="dxa"/>
            <w:noWrap/>
            <w:vAlign w:val="center"/>
            <w:hideMark/>
          </w:tcPr>
          <w:p w14:paraId="28E17088" w14:textId="295B2924"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0.33 (0.2)</w:t>
            </w:r>
          </w:p>
        </w:tc>
        <w:tc>
          <w:tcPr>
            <w:tcW w:w="1290" w:type="dxa"/>
            <w:noWrap/>
            <w:vAlign w:val="center"/>
            <w:hideMark/>
          </w:tcPr>
          <w:p w14:paraId="6BA6ECE4" w14:textId="000580C4"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0.27 (0.11)</w:t>
            </w:r>
          </w:p>
        </w:tc>
        <w:tc>
          <w:tcPr>
            <w:tcW w:w="1290" w:type="dxa"/>
            <w:noWrap/>
            <w:vAlign w:val="center"/>
            <w:hideMark/>
          </w:tcPr>
          <w:p w14:paraId="7DDADEB6" w14:textId="4CE143E4"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0.29 (0.16)</w:t>
            </w:r>
          </w:p>
        </w:tc>
        <w:tc>
          <w:tcPr>
            <w:tcW w:w="1290" w:type="dxa"/>
            <w:tcBorders>
              <w:right w:val="double" w:sz="4" w:space="0" w:color="auto"/>
            </w:tcBorders>
            <w:noWrap/>
            <w:vAlign w:val="center"/>
            <w:hideMark/>
          </w:tcPr>
          <w:p w14:paraId="509EDDEF" w14:textId="1F697250"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0.26 (0.15)</w:t>
            </w:r>
          </w:p>
        </w:tc>
        <w:tc>
          <w:tcPr>
            <w:tcW w:w="1290" w:type="dxa"/>
            <w:tcBorders>
              <w:left w:val="double" w:sz="4" w:space="0" w:color="auto"/>
              <w:right w:val="nil"/>
            </w:tcBorders>
            <w:noWrap/>
            <w:hideMark/>
          </w:tcPr>
          <w:p w14:paraId="79B4F05D"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0.28 (0.15)</w:t>
            </w:r>
          </w:p>
        </w:tc>
      </w:tr>
      <w:tr w:rsidR="00E7451A" w:rsidRPr="00005E6E" w14:paraId="31FC18E4"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bottom w:val="single" w:sz="4" w:space="0" w:color="auto"/>
            </w:tcBorders>
            <w:hideMark/>
          </w:tcPr>
          <w:p w14:paraId="26882C50" w14:textId="77777777" w:rsidR="00E7451A" w:rsidRPr="00005E6E" w:rsidRDefault="00E7451A" w:rsidP="00E7451A">
            <w:pPr>
              <w:widowControl/>
              <w:wordWrap/>
              <w:autoSpaceDE/>
              <w:autoSpaceDN/>
              <w:rPr>
                <w:rFonts w:eastAsia="Times New Roman"/>
                <w:b w:val="0"/>
                <w:bCs w:val="0"/>
                <w:color w:val="000000"/>
              </w:rPr>
            </w:pPr>
          </w:p>
        </w:tc>
        <w:tc>
          <w:tcPr>
            <w:tcW w:w="1986" w:type="dxa"/>
            <w:vMerge/>
            <w:tcBorders>
              <w:bottom w:val="single" w:sz="4" w:space="0" w:color="auto"/>
            </w:tcBorders>
            <w:hideMark/>
          </w:tcPr>
          <w:p w14:paraId="5118C4BD"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tcBorders>
              <w:bottom w:val="single" w:sz="4" w:space="0" w:color="auto"/>
            </w:tcBorders>
            <w:noWrap/>
            <w:hideMark/>
          </w:tcPr>
          <w:p w14:paraId="3E407208"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Parks (per 1,000 inhabitants)</w:t>
            </w:r>
          </w:p>
        </w:tc>
        <w:tc>
          <w:tcPr>
            <w:tcW w:w="1289" w:type="dxa"/>
            <w:tcBorders>
              <w:bottom w:val="single" w:sz="4" w:space="0" w:color="auto"/>
            </w:tcBorders>
            <w:noWrap/>
            <w:vAlign w:val="center"/>
            <w:hideMark/>
          </w:tcPr>
          <w:p w14:paraId="496381E9" w14:textId="2DF47465"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25.5 (10.95)</w:t>
            </w:r>
          </w:p>
        </w:tc>
        <w:tc>
          <w:tcPr>
            <w:tcW w:w="1290" w:type="dxa"/>
            <w:tcBorders>
              <w:bottom w:val="single" w:sz="4" w:space="0" w:color="auto"/>
            </w:tcBorders>
            <w:noWrap/>
            <w:vAlign w:val="center"/>
            <w:hideMark/>
          </w:tcPr>
          <w:p w14:paraId="097B9BCB" w14:textId="31504C3E"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22.87 (10.32)</w:t>
            </w:r>
          </w:p>
        </w:tc>
        <w:tc>
          <w:tcPr>
            <w:tcW w:w="1290" w:type="dxa"/>
            <w:tcBorders>
              <w:bottom w:val="single" w:sz="4" w:space="0" w:color="auto"/>
            </w:tcBorders>
            <w:noWrap/>
            <w:vAlign w:val="center"/>
            <w:hideMark/>
          </w:tcPr>
          <w:p w14:paraId="66146D8C" w14:textId="6C97A4A2"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22.89 (11.82)</w:t>
            </w:r>
          </w:p>
        </w:tc>
        <w:tc>
          <w:tcPr>
            <w:tcW w:w="1290" w:type="dxa"/>
            <w:tcBorders>
              <w:bottom w:val="single" w:sz="4" w:space="0" w:color="auto"/>
              <w:right w:val="double" w:sz="4" w:space="0" w:color="auto"/>
            </w:tcBorders>
            <w:noWrap/>
            <w:vAlign w:val="center"/>
            <w:hideMark/>
          </w:tcPr>
          <w:p w14:paraId="38BB738B" w14:textId="0EBE2E15"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b/>
                <w:bCs/>
                <w:color w:val="000000"/>
                <w:sz w:val="18"/>
                <w:szCs w:val="18"/>
              </w:rPr>
              <w:t>21.61 (10.54)</w:t>
            </w:r>
          </w:p>
        </w:tc>
        <w:tc>
          <w:tcPr>
            <w:tcW w:w="1290" w:type="dxa"/>
            <w:tcBorders>
              <w:left w:val="double" w:sz="4" w:space="0" w:color="auto"/>
              <w:bottom w:val="single" w:sz="4" w:space="0" w:color="auto"/>
              <w:right w:val="nil"/>
            </w:tcBorders>
            <w:noWrap/>
            <w:hideMark/>
          </w:tcPr>
          <w:p w14:paraId="0A4C739E"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22.97 (10.98)</w:t>
            </w:r>
          </w:p>
        </w:tc>
      </w:tr>
      <w:tr w:rsidR="00E7451A" w:rsidRPr="00005E6E" w14:paraId="48D30E0B"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val="restart"/>
            <w:tcBorders>
              <w:top w:val="single" w:sz="4" w:space="0" w:color="auto"/>
              <w:left w:val="nil"/>
            </w:tcBorders>
            <w:noWrap/>
            <w:hideMark/>
          </w:tcPr>
          <w:p w14:paraId="2F53A7EA" w14:textId="77777777" w:rsidR="00E7451A" w:rsidRPr="00005E6E" w:rsidRDefault="00E7451A" w:rsidP="00E7451A">
            <w:pPr>
              <w:widowControl/>
              <w:wordWrap/>
              <w:autoSpaceDE/>
              <w:autoSpaceDN/>
              <w:rPr>
                <w:rFonts w:eastAsia="Times New Roman"/>
                <w:color w:val="000000"/>
              </w:rPr>
            </w:pPr>
            <w:r w:rsidRPr="00005E6E">
              <w:rPr>
                <w:rFonts w:eastAsia="Times New Roman"/>
                <w:color w:val="000000"/>
              </w:rPr>
              <w:t>Activity commitment</w:t>
            </w:r>
          </w:p>
        </w:tc>
        <w:tc>
          <w:tcPr>
            <w:tcW w:w="1986" w:type="dxa"/>
            <w:vMerge w:val="restart"/>
            <w:tcBorders>
              <w:top w:val="single" w:sz="4" w:space="0" w:color="auto"/>
            </w:tcBorders>
            <w:noWrap/>
            <w:hideMark/>
          </w:tcPr>
          <w:p w14:paraId="375D819E"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Economic activity</w:t>
            </w:r>
          </w:p>
        </w:tc>
        <w:tc>
          <w:tcPr>
            <w:tcW w:w="3548" w:type="dxa"/>
            <w:tcBorders>
              <w:top w:val="single" w:sz="4" w:space="0" w:color="auto"/>
            </w:tcBorders>
            <w:noWrap/>
            <w:hideMark/>
          </w:tcPr>
          <w:p w14:paraId="666B5A82"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Share of part-time workers</w:t>
            </w:r>
          </w:p>
          <w:p w14:paraId="19425A6D" w14:textId="56C45B7A"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in the resident population aged 16-74</w:t>
            </w:r>
          </w:p>
        </w:tc>
        <w:tc>
          <w:tcPr>
            <w:tcW w:w="1289" w:type="dxa"/>
            <w:tcBorders>
              <w:top w:val="single" w:sz="4" w:space="0" w:color="auto"/>
            </w:tcBorders>
            <w:noWrap/>
            <w:vAlign w:val="center"/>
            <w:hideMark/>
          </w:tcPr>
          <w:p w14:paraId="2193BAC7" w14:textId="1A954AD9"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0.13 (0.03)</w:t>
            </w:r>
          </w:p>
        </w:tc>
        <w:tc>
          <w:tcPr>
            <w:tcW w:w="1290" w:type="dxa"/>
            <w:tcBorders>
              <w:top w:val="single" w:sz="4" w:space="0" w:color="auto"/>
            </w:tcBorders>
            <w:noWrap/>
            <w:vAlign w:val="center"/>
            <w:hideMark/>
          </w:tcPr>
          <w:p w14:paraId="3B711A18" w14:textId="01DF4A23"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0.14 (0.01)</w:t>
            </w:r>
          </w:p>
        </w:tc>
        <w:tc>
          <w:tcPr>
            <w:tcW w:w="1290" w:type="dxa"/>
            <w:tcBorders>
              <w:top w:val="single" w:sz="4" w:space="0" w:color="auto"/>
            </w:tcBorders>
            <w:noWrap/>
            <w:vAlign w:val="center"/>
            <w:hideMark/>
          </w:tcPr>
          <w:p w14:paraId="7D02CE3A" w14:textId="220532A6"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0.15 (0.01)</w:t>
            </w:r>
          </w:p>
        </w:tc>
        <w:tc>
          <w:tcPr>
            <w:tcW w:w="1290" w:type="dxa"/>
            <w:tcBorders>
              <w:top w:val="single" w:sz="4" w:space="0" w:color="auto"/>
              <w:right w:val="double" w:sz="4" w:space="0" w:color="auto"/>
            </w:tcBorders>
            <w:noWrap/>
            <w:vAlign w:val="center"/>
            <w:hideMark/>
          </w:tcPr>
          <w:p w14:paraId="6FAE7A28" w14:textId="6ABA789D"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b/>
                <w:bCs/>
                <w:color w:val="000000"/>
                <w:sz w:val="18"/>
                <w:szCs w:val="18"/>
              </w:rPr>
              <w:t>0.14 (0.01)</w:t>
            </w:r>
          </w:p>
        </w:tc>
        <w:tc>
          <w:tcPr>
            <w:tcW w:w="1290" w:type="dxa"/>
            <w:tcBorders>
              <w:top w:val="single" w:sz="4" w:space="0" w:color="auto"/>
              <w:left w:val="double" w:sz="4" w:space="0" w:color="auto"/>
              <w:right w:val="nil"/>
            </w:tcBorders>
            <w:noWrap/>
            <w:hideMark/>
          </w:tcPr>
          <w:p w14:paraId="139150BD"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0.14 (0.02)</w:t>
            </w:r>
          </w:p>
        </w:tc>
      </w:tr>
      <w:tr w:rsidR="00E7451A" w:rsidRPr="00005E6E" w14:paraId="136FCE9C"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395BEB7A" w14:textId="77777777" w:rsidR="00E7451A" w:rsidRPr="00005E6E" w:rsidRDefault="00E7451A" w:rsidP="00E7451A">
            <w:pPr>
              <w:widowControl/>
              <w:wordWrap/>
              <w:autoSpaceDE/>
              <w:autoSpaceDN/>
              <w:rPr>
                <w:rFonts w:eastAsia="Times New Roman"/>
                <w:b w:val="0"/>
                <w:bCs w:val="0"/>
                <w:color w:val="000000"/>
              </w:rPr>
            </w:pPr>
          </w:p>
        </w:tc>
        <w:tc>
          <w:tcPr>
            <w:tcW w:w="1986" w:type="dxa"/>
            <w:vMerge/>
            <w:hideMark/>
          </w:tcPr>
          <w:p w14:paraId="16656AE9"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noWrap/>
            <w:hideMark/>
          </w:tcPr>
          <w:p w14:paraId="127D1508"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 xml:space="preserve">Share of full-time worker </w:t>
            </w:r>
          </w:p>
          <w:p w14:paraId="4BC319FA" w14:textId="3E31AB15"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in the resident population aged 16-74</w:t>
            </w:r>
          </w:p>
        </w:tc>
        <w:tc>
          <w:tcPr>
            <w:tcW w:w="1289" w:type="dxa"/>
            <w:noWrap/>
            <w:vAlign w:val="center"/>
            <w:hideMark/>
          </w:tcPr>
          <w:p w14:paraId="16C8618B" w14:textId="5DE76C90"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0.39 (0.04)</w:t>
            </w:r>
          </w:p>
        </w:tc>
        <w:tc>
          <w:tcPr>
            <w:tcW w:w="1290" w:type="dxa"/>
            <w:noWrap/>
            <w:vAlign w:val="center"/>
            <w:hideMark/>
          </w:tcPr>
          <w:p w14:paraId="2052BD2E" w14:textId="3C192EAF"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0.4 (0.04)</w:t>
            </w:r>
          </w:p>
        </w:tc>
        <w:tc>
          <w:tcPr>
            <w:tcW w:w="1290" w:type="dxa"/>
            <w:noWrap/>
            <w:vAlign w:val="center"/>
            <w:hideMark/>
          </w:tcPr>
          <w:p w14:paraId="21306395" w14:textId="5FE121E6"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0.39 (0.03)</w:t>
            </w:r>
          </w:p>
        </w:tc>
        <w:tc>
          <w:tcPr>
            <w:tcW w:w="1290" w:type="dxa"/>
            <w:tcBorders>
              <w:right w:val="double" w:sz="4" w:space="0" w:color="auto"/>
            </w:tcBorders>
            <w:noWrap/>
            <w:vAlign w:val="center"/>
            <w:hideMark/>
          </w:tcPr>
          <w:p w14:paraId="586904BF" w14:textId="21325F2C"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b/>
                <w:bCs/>
                <w:color w:val="000000"/>
                <w:sz w:val="18"/>
                <w:szCs w:val="18"/>
              </w:rPr>
              <w:t>0.38 (0.04)</w:t>
            </w:r>
          </w:p>
        </w:tc>
        <w:tc>
          <w:tcPr>
            <w:tcW w:w="1290" w:type="dxa"/>
            <w:tcBorders>
              <w:left w:val="double" w:sz="4" w:space="0" w:color="auto"/>
              <w:right w:val="nil"/>
            </w:tcBorders>
            <w:noWrap/>
            <w:hideMark/>
          </w:tcPr>
          <w:p w14:paraId="4FE80760"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0.39 (0.04)</w:t>
            </w:r>
          </w:p>
        </w:tc>
      </w:tr>
      <w:tr w:rsidR="00E7451A" w:rsidRPr="00005E6E" w14:paraId="52DD522C"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bottom w:val="single" w:sz="4" w:space="0" w:color="auto"/>
            </w:tcBorders>
            <w:hideMark/>
          </w:tcPr>
          <w:p w14:paraId="6C2AE675" w14:textId="77777777" w:rsidR="00E7451A" w:rsidRPr="00005E6E" w:rsidRDefault="00E7451A" w:rsidP="00E7451A">
            <w:pPr>
              <w:widowControl/>
              <w:wordWrap/>
              <w:autoSpaceDE/>
              <w:autoSpaceDN/>
              <w:rPr>
                <w:rFonts w:eastAsia="Times New Roman"/>
                <w:b w:val="0"/>
                <w:bCs w:val="0"/>
                <w:color w:val="000000"/>
              </w:rPr>
            </w:pPr>
          </w:p>
        </w:tc>
        <w:tc>
          <w:tcPr>
            <w:tcW w:w="1986" w:type="dxa"/>
            <w:vMerge/>
            <w:tcBorders>
              <w:bottom w:val="single" w:sz="4" w:space="0" w:color="auto"/>
            </w:tcBorders>
            <w:hideMark/>
          </w:tcPr>
          <w:p w14:paraId="44D80EFD"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tcBorders>
              <w:bottom w:val="single" w:sz="4" w:space="0" w:color="auto"/>
            </w:tcBorders>
            <w:noWrap/>
            <w:hideMark/>
          </w:tcPr>
          <w:p w14:paraId="507C0D80"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Share of self-employed workers</w:t>
            </w:r>
          </w:p>
          <w:p w14:paraId="2FC3DCBF" w14:textId="61F47E91"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in the resident population aged 16-74</w:t>
            </w:r>
          </w:p>
        </w:tc>
        <w:tc>
          <w:tcPr>
            <w:tcW w:w="1289" w:type="dxa"/>
            <w:tcBorders>
              <w:bottom w:val="single" w:sz="4" w:space="0" w:color="auto"/>
            </w:tcBorders>
            <w:noWrap/>
            <w:vAlign w:val="center"/>
            <w:hideMark/>
          </w:tcPr>
          <w:p w14:paraId="07F86741" w14:textId="70934F4B"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0.13 (0.02)</w:t>
            </w:r>
          </w:p>
        </w:tc>
        <w:tc>
          <w:tcPr>
            <w:tcW w:w="1290" w:type="dxa"/>
            <w:tcBorders>
              <w:bottom w:val="single" w:sz="4" w:space="0" w:color="auto"/>
            </w:tcBorders>
            <w:noWrap/>
            <w:vAlign w:val="center"/>
            <w:hideMark/>
          </w:tcPr>
          <w:p w14:paraId="5F9DD040" w14:textId="21CDFF56"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0.11 (0.02)</w:t>
            </w:r>
          </w:p>
        </w:tc>
        <w:tc>
          <w:tcPr>
            <w:tcW w:w="1290" w:type="dxa"/>
            <w:tcBorders>
              <w:bottom w:val="single" w:sz="4" w:space="0" w:color="auto"/>
            </w:tcBorders>
            <w:noWrap/>
            <w:vAlign w:val="center"/>
            <w:hideMark/>
          </w:tcPr>
          <w:p w14:paraId="444B0476" w14:textId="2497CCE6"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0.1 (0.02)</w:t>
            </w:r>
          </w:p>
        </w:tc>
        <w:tc>
          <w:tcPr>
            <w:tcW w:w="1290" w:type="dxa"/>
            <w:tcBorders>
              <w:bottom w:val="single" w:sz="4" w:space="0" w:color="auto"/>
              <w:right w:val="double" w:sz="4" w:space="0" w:color="auto"/>
            </w:tcBorders>
            <w:noWrap/>
            <w:vAlign w:val="center"/>
            <w:hideMark/>
          </w:tcPr>
          <w:p w14:paraId="0CF6FB36" w14:textId="01B61206"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0.08 (0.02)</w:t>
            </w:r>
          </w:p>
        </w:tc>
        <w:tc>
          <w:tcPr>
            <w:tcW w:w="1290" w:type="dxa"/>
            <w:tcBorders>
              <w:left w:val="double" w:sz="4" w:space="0" w:color="auto"/>
              <w:bottom w:val="single" w:sz="4" w:space="0" w:color="auto"/>
              <w:right w:val="nil"/>
            </w:tcBorders>
            <w:noWrap/>
            <w:hideMark/>
          </w:tcPr>
          <w:p w14:paraId="7A100002"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0.1 (0.03)</w:t>
            </w:r>
          </w:p>
        </w:tc>
      </w:tr>
      <w:tr w:rsidR="00E7451A" w:rsidRPr="00005E6E" w14:paraId="1175BD44"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val="restart"/>
            <w:tcBorders>
              <w:top w:val="single" w:sz="4" w:space="0" w:color="auto"/>
              <w:left w:val="nil"/>
            </w:tcBorders>
            <w:noWrap/>
            <w:hideMark/>
          </w:tcPr>
          <w:p w14:paraId="0FB8A584" w14:textId="77777777" w:rsidR="00E7451A" w:rsidRPr="00005E6E" w:rsidRDefault="00E7451A" w:rsidP="00E7451A">
            <w:pPr>
              <w:widowControl/>
              <w:wordWrap/>
              <w:autoSpaceDE/>
              <w:autoSpaceDN/>
              <w:rPr>
                <w:rFonts w:eastAsia="Times New Roman"/>
                <w:b w:val="0"/>
                <w:bCs w:val="0"/>
                <w:color w:val="000000"/>
              </w:rPr>
            </w:pPr>
            <w:r w:rsidRPr="00005E6E">
              <w:rPr>
                <w:rFonts w:eastAsia="Times New Roman"/>
                <w:b w:val="0"/>
                <w:bCs w:val="0"/>
                <w:color w:val="000000"/>
              </w:rPr>
              <w:t>Population Health</w:t>
            </w:r>
          </w:p>
        </w:tc>
        <w:tc>
          <w:tcPr>
            <w:tcW w:w="1986" w:type="dxa"/>
            <w:vMerge w:val="restart"/>
            <w:tcBorders>
              <w:top w:val="single" w:sz="4" w:space="0" w:color="auto"/>
            </w:tcBorders>
            <w:hideMark/>
          </w:tcPr>
          <w:p w14:paraId="39B27DE3"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General health status</w:t>
            </w:r>
          </w:p>
        </w:tc>
        <w:tc>
          <w:tcPr>
            <w:tcW w:w="3548" w:type="dxa"/>
            <w:tcBorders>
              <w:top w:val="single" w:sz="4" w:space="0" w:color="auto"/>
            </w:tcBorders>
            <w:noWrap/>
            <w:hideMark/>
          </w:tcPr>
          <w:p w14:paraId="0F944B81"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 xml:space="preserve">Share of population in good health </w:t>
            </w:r>
          </w:p>
        </w:tc>
        <w:tc>
          <w:tcPr>
            <w:tcW w:w="1289" w:type="dxa"/>
            <w:tcBorders>
              <w:top w:val="single" w:sz="4" w:space="0" w:color="auto"/>
            </w:tcBorders>
            <w:noWrap/>
            <w:vAlign w:val="center"/>
            <w:hideMark/>
          </w:tcPr>
          <w:p w14:paraId="472145C4" w14:textId="243BBF05"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0.83 (0.02)</w:t>
            </w:r>
          </w:p>
        </w:tc>
        <w:tc>
          <w:tcPr>
            <w:tcW w:w="1290" w:type="dxa"/>
            <w:tcBorders>
              <w:top w:val="single" w:sz="4" w:space="0" w:color="auto"/>
            </w:tcBorders>
            <w:noWrap/>
            <w:vAlign w:val="center"/>
            <w:hideMark/>
          </w:tcPr>
          <w:p w14:paraId="627E48FE" w14:textId="7FD31793"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0.83 (0.03)</w:t>
            </w:r>
          </w:p>
        </w:tc>
        <w:tc>
          <w:tcPr>
            <w:tcW w:w="1290" w:type="dxa"/>
            <w:tcBorders>
              <w:top w:val="single" w:sz="4" w:space="0" w:color="auto"/>
            </w:tcBorders>
            <w:noWrap/>
            <w:vAlign w:val="center"/>
            <w:hideMark/>
          </w:tcPr>
          <w:p w14:paraId="21C31B7B" w14:textId="0923B4AD"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0.81 (0.03)</w:t>
            </w:r>
          </w:p>
        </w:tc>
        <w:tc>
          <w:tcPr>
            <w:tcW w:w="1290" w:type="dxa"/>
            <w:tcBorders>
              <w:top w:val="single" w:sz="4" w:space="0" w:color="auto"/>
              <w:right w:val="double" w:sz="4" w:space="0" w:color="auto"/>
            </w:tcBorders>
            <w:noWrap/>
            <w:vAlign w:val="center"/>
            <w:hideMark/>
          </w:tcPr>
          <w:p w14:paraId="5502040A" w14:textId="07F05FC9"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b/>
                <w:bCs/>
                <w:color w:val="000000"/>
                <w:sz w:val="18"/>
                <w:szCs w:val="18"/>
              </w:rPr>
              <w:t>0.8 (0.03)</w:t>
            </w:r>
          </w:p>
        </w:tc>
        <w:tc>
          <w:tcPr>
            <w:tcW w:w="1290" w:type="dxa"/>
            <w:tcBorders>
              <w:top w:val="single" w:sz="4" w:space="0" w:color="auto"/>
              <w:left w:val="double" w:sz="4" w:space="0" w:color="auto"/>
              <w:right w:val="nil"/>
            </w:tcBorders>
            <w:noWrap/>
            <w:hideMark/>
          </w:tcPr>
          <w:p w14:paraId="4961E2FA"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0.82 (0.03)</w:t>
            </w:r>
          </w:p>
        </w:tc>
      </w:tr>
      <w:tr w:rsidR="00E7451A" w:rsidRPr="00005E6E" w14:paraId="3847F562"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7388EC7F" w14:textId="77777777" w:rsidR="00E7451A" w:rsidRPr="00005E6E" w:rsidRDefault="00E7451A" w:rsidP="00E7451A">
            <w:pPr>
              <w:widowControl/>
              <w:wordWrap/>
              <w:autoSpaceDE/>
              <w:autoSpaceDN/>
              <w:rPr>
                <w:rFonts w:eastAsia="Times New Roman"/>
                <w:b w:val="0"/>
                <w:bCs w:val="0"/>
                <w:color w:val="000000"/>
              </w:rPr>
            </w:pPr>
          </w:p>
        </w:tc>
        <w:tc>
          <w:tcPr>
            <w:tcW w:w="1986" w:type="dxa"/>
            <w:vMerge/>
            <w:hideMark/>
          </w:tcPr>
          <w:p w14:paraId="66E5B128"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noWrap/>
            <w:hideMark/>
          </w:tcPr>
          <w:p w14:paraId="14CA3076"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Share of population in fair health</w:t>
            </w:r>
          </w:p>
        </w:tc>
        <w:tc>
          <w:tcPr>
            <w:tcW w:w="1289" w:type="dxa"/>
            <w:noWrap/>
            <w:vAlign w:val="center"/>
            <w:hideMark/>
          </w:tcPr>
          <w:p w14:paraId="2BB1EC0B" w14:textId="6936099B"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0.12 (0.02)</w:t>
            </w:r>
          </w:p>
        </w:tc>
        <w:tc>
          <w:tcPr>
            <w:tcW w:w="1290" w:type="dxa"/>
            <w:noWrap/>
            <w:vAlign w:val="center"/>
            <w:hideMark/>
          </w:tcPr>
          <w:p w14:paraId="63B93F48" w14:textId="0D3FCA0D"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0.12 (0.02)</w:t>
            </w:r>
          </w:p>
        </w:tc>
        <w:tc>
          <w:tcPr>
            <w:tcW w:w="1290" w:type="dxa"/>
            <w:noWrap/>
            <w:vAlign w:val="center"/>
            <w:hideMark/>
          </w:tcPr>
          <w:p w14:paraId="54BD8C77" w14:textId="53B22222"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0.14 (0.02)</w:t>
            </w:r>
          </w:p>
        </w:tc>
        <w:tc>
          <w:tcPr>
            <w:tcW w:w="1290" w:type="dxa"/>
            <w:tcBorders>
              <w:right w:val="double" w:sz="4" w:space="0" w:color="auto"/>
            </w:tcBorders>
            <w:noWrap/>
            <w:vAlign w:val="center"/>
            <w:hideMark/>
          </w:tcPr>
          <w:p w14:paraId="06C28CDF" w14:textId="36613899"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b/>
                <w:bCs/>
                <w:color w:val="000000"/>
                <w:sz w:val="18"/>
                <w:szCs w:val="18"/>
              </w:rPr>
              <w:t>0.14 (0.02)</w:t>
            </w:r>
          </w:p>
        </w:tc>
        <w:tc>
          <w:tcPr>
            <w:tcW w:w="1290" w:type="dxa"/>
            <w:tcBorders>
              <w:left w:val="double" w:sz="4" w:space="0" w:color="auto"/>
              <w:right w:val="nil"/>
            </w:tcBorders>
            <w:noWrap/>
            <w:hideMark/>
          </w:tcPr>
          <w:p w14:paraId="70A3001B"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0.13 (0.02)</w:t>
            </w:r>
          </w:p>
        </w:tc>
      </w:tr>
      <w:tr w:rsidR="00E7451A" w:rsidRPr="00005E6E" w14:paraId="6CE3883C"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bottom w:val="single" w:sz="4" w:space="0" w:color="auto"/>
            </w:tcBorders>
            <w:hideMark/>
          </w:tcPr>
          <w:p w14:paraId="3B9D87E5" w14:textId="77777777" w:rsidR="00E7451A" w:rsidRPr="00005E6E" w:rsidRDefault="00E7451A" w:rsidP="00E7451A">
            <w:pPr>
              <w:widowControl/>
              <w:wordWrap/>
              <w:autoSpaceDE/>
              <w:autoSpaceDN/>
              <w:rPr>
                <w:rFonts w:eastAsia="Times New Roman"/>
                <w:b w:val="0"/>
                <w:bCs w:val="0"/>
                <w:color w:val="000000"/>
              </w:rPr>
            </w:pPr>
          </w:p>
        </w:tc>
        <w:tc>
          <w:tcPr>
            <w:tcW w:w="1986" w:type="dxa"/>
            <w:vMerge/>
            <w:tcBorders>
              <w:bottom w:val="single" w:sz="4" w:space="0" w:color="auto"/>
            </w:tcBorders>
            <w:hideMark/>
          </w:tcPr>
          <w:p w14:paraId="2573271F"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tcBorders>
              <w:bottom w:val="single" w:sz="4" w:space="0" w:color="auto"/>
            </w:tcBorders>
            <w:noWrap/>
            <w:hideMark/>
          </w:tcPr>
          <w:p w14:paraId="4DB09C50"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 xml:space="preserve">Share of population in bad health </w:t>
            </w:r>
          </w:p>
        </w:tc>
        <w:tc>
          <w:tcPr>
            <w:tcW w:w="1289" w:type="dxa"/>
            <w:tcBorders>
              <w:bottom w:val="single" w:sz="4" w:space="0" w:color="auto"/>
            </w:tcBorders>
            <w:noWrap/>
            <w:vAlign w:val="center"/>
            <w:hideMark/>
          </w:tcPr>
          <w:p w14:paraId="0B6990EB" w14:textId="05AF96CB"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0.05 (0.01)</w:t>
            </w:r>
          </w:p>
        </w:tc>
        <w:tc>
          <w:tcPr>
            <w:tcW w:w="1290" w:type="dxa"/>
            <w:tcBorders>
              <w:bottom w:val="single" w:sz="4" w:space="0" w:color="auto"/>
            </w:tcBorders>
            <w:noWrap/>
            <w:vAlign w:val="center"/>
            <w:hideMark/>
          </w:tcPr>
          <w:p w14:paraId="6BE93167" w14:textId="61117B1B"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0.05 (0.01)</w:t>
            </w:r>
          </w:p>
        </w:tc>
        <w:tc>
          <w:tcPr>
            <w:tcW w:w="1290" w:type="dxa"/>
            <w:tcBorders>
              <w:bottom w:val="single" w:sz="4" w:space="0" w:color="auto"/>
            </w:tcBorders>
            <w:noWrap/>
            <w:vAlign w:val="center"/>
            <w:hideMark/>
          </w:tcPr>
          <w:p w14:paraId="6C1938CC" w14:textId="560333A6"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0.05 (0.01)</w:t>
            </w:r>
          </w:p>
        </w:tc>
        <w:tc>
          <w:tcPr>
            <w:tcW w:w="1290" w:type="dxa"/>
            <w:tcBorders>
              <w:bottom w:val="single" w:sz="4" w:space="0" w:color="auto"/>
              <w:right w:val="double" w:sz="4" w:space="0" w:color="auto"/>
            </w:tcBorders>
            <w:noWrap/>
            <w:vAlign w:val="center"/>
            <w:hideMark/>
          </w:tcPr>
          <w:p w14:paraId="1EA4D808" w14:textId="03DD767F"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b/>
                <w:bCs/>
                <w:color w:val="000000"/>
                <w:sz w:val="18"/>
                <w:szCs w:val="18"/>
              </w:rPr>
              <w:t>0.06 (0.01)</w:t>
            </w:r>
          </w:p>
        </w:tc>
        <w:tc>
          <w:tcPr>
            <w:tcW w:w="1290" w:type="dxa"/>
            <w:tcBorders>
              <w:left w:val="double" w:sz="4" w:space="0" w:color="auto"/>
              <w:bottom w:val="single" w:sz="4" w:space="0" w:color="auto"/>
              <w:right w:val="nil"/>
            </w:tcBorders>
            <w:noWrap/>
            <w:hideMark/>
          </w:tcPr>
          <w:p w14:paraId="3500705E"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0.05 (0.01)</w:t>
            </w:r>
          </w:p>
        </w:tc>
      </w:tr>
      <w:tr w:rsidR="00E7451A" w:rsidRPr="00005E6E" w14:paraId="11D8E596"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val="restart"/>
            <w:tcBorders>
              <w:top w:val="single" w:sz="4" w:space="0" w:color="auto"/>
              <w:left w:val="nil"/>
            </w:tcBorders>
            <w:noWrap/>
            <w:hideMark/>
          </w:tcPr>
          <w:p w14:paraId="6FEE4793" w14:textId="345C43B6" w:rsidR="00E7451A" w:rsidRPr="00005E6E" w:rsidRDefault="00E7451A" w:rsidP="00E7451A">
            <w:pPr>
              <w:widowControl/>
              <w:wordWrap/>
              <w:autoSpaceDE/>
              <w:autoSpaceDN/>
              <w:rPr>
                <w:rFonts w:eastAsia="Times New Roman"/>
                <w:color w:val="000000"/>
              </w:rPr>
            </w:pPr>
            <w:r w:rsidRPr="00005E6E">
              <w:rPr>
                <w:rFonts w:eastAsia="Times New Roman"/>
                <w:color w:val="000000"/>
              </w:rPr>
              <w:t xml:space="preserve">Perceived risk of COVID-19 </w:t>
            </w:r>
          </w:p>
        </w:tc>
        <w:tc>
          <w:tcPr>
            <w:tcW w:w="1986" w:type="dxa"/>
            <w:tcBorders>
              <w:top w:val="single" w:sz="4" w:space="0" w:color="auto"/>
            </w:tcBorders>
            <w:noWrap/>
            <w:hideMark/>
          </w:tcPr>
          <w:p w14:paraId="233CD441"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Infection rates</w:t>
            </w:r>
          </w:p>
        </w:tc>
        <w:tc>
          <w:tcPr>
            <w:tcW w:w="3548" w:type="dxa"/>
            <w:tcBorders>
              <w:top w:val="single" w:sz="4" w:space="0" w:color="auto"/>
            </w:tcBorders>
            <w:noWrap/>
            <w:hideMark/>
          </w:tcPr>
          <w:p w14:paraId="7FF87290"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Cumulative COVID-19 reported cases</w:t>
            </w:r>
          </w:p>
          <w:p w14:paraId="6FA79335" w14:textId="44F6428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per 100,000 population before lockdown</w:t>
            </w:r>
          </w:p>
        </w:tc>
        <w:tc>
          <w:tcPr>
            <w:tcW w:w="1289" w:type="dxa"/>
            <w:tcBorders>
              <w:top w:val="single" w:sz="4" w:space="0" w:color="auto"/>
            </w:tcBorders>
            <w:noWrap/>
            <w:vAlign w:val="center"/>
            <w:hideMark/>
          </w:tcPr>
          <w:p w14:paraId="0AC7510B" w14:textId="3E502F00"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24.6 (19.65)</w:t>
            </w:r>
          </w:p>
        </w:tc>
        <w:tc>
          <w:tcPr>
            <w:tcW w:w="1290" w:type="dxa"/>
            <w:tcBorders>
              <w:top w:val="single" w:sz="4" w:space="0" w:color="auto"/>
            </w:tcBorders>
            <w:noWrap/>
            <w:vAlign w:val="center"/>
            <w:hideMark/>
          </w:tcPr>
          <w:p w14:paraId="1B7CBEFB" w14:textId="0811C1A5"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15.72 (12.14)</w:t>
            </w:r>
          </w:p>
        </w:tc>
        <w:tc>
          <w:tcPr>
            <w:tcW w:w="1290" w:type="dxa"/>
            <w:tcBorders>
              <w:top w:val="single" w:sz="4" w:space="0" w:color="auto"/>
            </w:tcBorders>
            <w:noWrap/>
            <w:vAlign w:val="center"/>
            <w:hideMark/>
          </w:tcPr>
          <w:p w14:paraId="1BB76E90" w14:textId="73BBDA49"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11.29 (7.04)</w:t>
            </w:r>
          </w:p>
        </w:tc>
        <w:tc>
          <w:tcPr>
            <w:tcW w:w="1290" w:type="dxa"/>
            <w:tcBorders>
              <w:top w:val="single" w:sz="4" w:space="0" w:color="auto"/>
              <w:right w:val="double" w:sz="4" w:space="0" w:color="auto"/>
            </w:tcBorders>
            <w:noWrap/>
            <w:vAlign w:val="center"/>
            <w:hideMark/>
          </w:tcPr>
          <w:p w14:paraId="671959CF" w14:textId="332A7921"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9.49 (8.57)</w:t>
            </w:r>
          </w:p>
        </w:tc>
        <w:tc>
          <w:tcPr>
            <w:tcW w:w="1290" w:type="dxa"/>
            <w:tcBorders>
              <w:top w:val="single" w:sz="4" w:space="0" w:color="auto"/>
              <w:left w:val="double" w:sz="4" w:space="0" w:color="auto"/>
              <w:right w:val="nil"/>
            </w:tcBorders>
            <w:noWrap/>
            <w:hideMark/>
          </w:tcPr>
          <w:p w14:paraId="52974FB0"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14.11 (12.40)</w:t>
            </w:r>
          </w:p>
        </w:tc>
      </w:tr>
      <w:tr w:rsidR="00E7451A" w:rsidRPr="00005E6E" w14:paraId="51B9A864"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bottom w:val="single" w:sz="4" w:space="0" w:color="auto"/>
            </w:tcBorders>
            <w:hideMark/>
          </w:tcPr>
          <w:p w14:paraId="48EC6C61" w14:textId="77777777" w:rsidR="00E7451A" w:rsidRPr="00005E6E" w:rsidRDefault="00E7451A" w:rsidP="00E7451A">
            <w:pPr>
              <w:widowControl/>
              <w:wordWrap/>
              <w:autoSpaceDE/>
              <w:autoSpaceDN/>
              <w:rPr>
                <w:rFonts w:eastAsia="Times New Roman"/>
                <w:b w:val="0"/>
                <w:bCs w:val="0"/>
                <w:color w:val="000000"/>
              </w:rPr>
            </w:pPr>
          </w:p>
        </w:tc>
        <w:tc>
          <w:tcPr>
            <w:tcW w:w="1986" w:type="dxa"/>
            <w:tcBorders>
              <w:bottom w:val="single" w:sz="4" w:space="0" w:color="auto"/>
            </w:tcBorders>
            <w:noWrap/>
            <w:hideMark/>
          </w:tcPr>
          <w:p w14:paraId="3106AA9E"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Mortality rates</w:t>
            </w:r>
          </w:p>
        </w:tc>
        <w:tc>
          <w:tcPr>
            <w:tcW w:w="3548" w:type="dxa"/>
            <w:tcBorders>
              <w:bottom w:val="single" w:sz="4" w:space="0" w:color="auto"/>
            </w:tcBorders>
            <w:noWrap/>
            <w:hideMark/>
          </w:tcPr>
          <w:p w14:paraId="43AA02DE"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 xml:space="preserve">Cumulative COVID-19 reported deaths </w:t>
            </w:r>
          </w:p>
          <w:p w14:paraId="67CC4005" w14:textId="0E6354C6"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per 100,000 population before lockdown</w:t>
            </w:r>
          </w:p>
        </w:tc>
        <w:tc>
          <w:tcPr>
            <w:tcW w:w="1289" w:type="dxa"/>
            <w:tcBorders>
              <w:bottom w:val="single" w:sz="4" w:space="0" w:color="auto"/>
            </w:tcBorders>
            <w:noWrap/>
            <w:vAlign w:val="center"/>
            <w:hideMark/>
          </w:tcPr>
          <w:p w14:paraId="21C0EABE" w14:textId="6308FB79"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1.83 (1.87)</w:t>
            </w:r>
          </w:p>
        </w:tc>
        <w:tc>
          <w:tcPr>
            <w:tcW w:w="1290" w:type="dxa"/>
            <w:tcBorders>
              <w:bottom w:val="single" w:sz="4" w:space="0" w:color="auto"/>
            </w:tcBorders>
            <w:noWrap/>
            <w:vAlign w:val="center"/>
            <w:hideMark/>
          </w:tcPr>
          <w:p w14:paraId="00FA3639" w14:textId="36D6E81C"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1.25 (1.44)</w:t>
            </w:r>
          </w:p>
        </w:tc>
        <w:tc>
          <w:tcPr>
            <w:tcW w:w="1290" w:type="dxa"/>
            <w:tcBorders>
              <w:bottom w:val="single" w:sz="4" w:space="0" w:color="auto"/>
            </w:tcBorders>
            <w:noWrap/>
            <w:vAlign w:val="center"/>
            <w:hideMark/>
          </w:tcPr>
          <w:p w14:paraId="19FEC8DB" w14:textId="4797CDEF"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0.93 (1.26)</w:t>
            </w:r>
          </w:p>
        </w:tc>
        <w:tc>
          <w:tcPr>
            <w:tcW w:w="1290" w:type="dxa"/>
            <w:tcBorders>
              <w:bottom w:val="single" w:sz="4" w:space="0" w:color="auto"/>
              <w:right w:val="double" w:sz="4" w:space="0" w:color="auto"/>
            </w:tcBorders>
            <w:noWrap/>
            <w:vAlign w:val="center"/>
            <w:hideMark/>
          </w:tcPr>
          <w:p w14:paraId="5E6C2A1D" w14:textId="72426F49"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0.61 (0.81)</w:t>
            </w:r>
          </w:p>
        </w:tc>
        <w:tc>
          <w:tcPr>
            <w:tcW w:w="1290" w:type="dxa"/>
            <w:tcBorders>
              <w:left w:val="double" w:sz="4" w:space="0" w:color="auto"/>
              <w:bottom w:val="single" w:sz="4" w:space="0" w:color="auto"/>
              <w:right w:val="nil"/>
            </w:tcBorders>
            <w:noWrap/>
            <w:hideMark/>
          </w:tcPr>
          <w:p w14:paraId="7698747C"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1.08 (1.39)</w:t>
            </w:r>
          </w:p>
        </w:tc>
      </w:tr>
      <w:tr w:rsidR="00E7451A" w:rsidRPr="00005E6E" w14:paraId="281DA109"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val="restart"/>
            <w:tcBorders>
              <w:top w:val="single" w:sz="4" w:space="0" w:color="auto"/>
              <w:left w:val="nil"/>
            </w:tcBorders>
            <w:hideMark/>
          </w:tcPr>
          <w:p w14:paraId="5A7DDB2B" w14:textId="4BA1F253" w:rsidR="00E7451A" w:rsidRPr="00005E6E" w:rsidRDefault="00E7451A" w:rsidP="00E7451A">
            <w:pPr>
              <w:widowControl/>
              <w:wordWrap/>
              <w:autoSpaceDE/>
              <w:autoSpaceDN/>
              <w:rPr>
                <w:rFonts w:eastAsia="Times New Roman"/>
                <w:color w:val="000000"/>
              </w:rPr>
            </w:pPr>
            <w:r w:rsidRPr="00005E6E">
              <w:rPr>
                <w:rFonts w:eastAsia="Times New Roman"/>
                <w:color w:val="000000"/>
              </w:rPr>
              <w:t>Ethnic composition</w:t>
            </w:r>
          </w:p>
        </w:tc>
        <w:tc>
          <w:tcPr>
            <w:tcW w:w="1986" w:type="dxa"/>
            <w:tcBorders>
              <w:top w:val="single" w:sz="4" w:space="0" w:color="auto"/>
            </w:tcBorders>
            <w:hideMark/>
          </w:tcPr>
          <w:p w14:paraId="294DEE78"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White</w:t>
            </w:r>
          </w:p>
        </w:tc>
        <w:tc>
          <w:tcPr>
            <w:tcW w:w="3548" w:type="dxa"/>
            <w:tcBorders>
              <w:top w:val="single" w:sz="4" w:space="0" w:color="auto"/>
            </w:tcBorders>
            <w:noWrap/>
            <w:hideMark/>
          </w:tcPr>
          <w:p w14:paraId="3CE911EB"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 xml:space="preserve">Percentage of the residential population </w:t>
            </w:r>
          </w:p>
          <w:p w14:paraId="2DC23003" w14:textId="5226FDF2"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that identified as White British</w:t>
            </w:r>
          </w:p>
        </w:tc>
        <w:tc>
          <w:tcPr>
            <w:tcW w:w="1289" w:type="dxa"/>
            <w:tcBorders>
              <w:top w:val="single" w:sz="4" w:space="0" w:color="auto"/>
            </w:tcBorders>
            <w:noWrap/>
            <w:vAlign w:val="center"/>
            <w:hideMark/>
          </w:tcPr>
          <w:p w14:paraId="0DB8A255" w14:textId="141B1C02"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0.82 (0.2)</w:t>
            </w:r>
          </w:p>
        </w:tc>
        <w:tc>
          <w:tcPr>
            <w:tcW w:w="1290" w:type="dxa"/>
            <w:tcBorders>
              <w:top w:val="single" w:sz="4" w:space="0" w:color="auto"/>
            </w:tcBorders>
            <w:noWrap/>
            <w:vAlign w:val="center"/>
            <w:hideMark/>
          </w:tcPr>
          <w:p w14:paraId="7F38560A" w14:textId="0F15C94E"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0.88 (0.14)</w:t>
            </w:r>
          </w:p>
        </w:tc>
        <w:tc>
          <w:tcPr>
            <w:tcW w:w="1290" w:type="dxa"/>
            <w:tcBorders>
              <w:top w:val="single" w:sz="4" w:space="0" w:color="auto"/>
            </w:tcBorders>
            <w:noWrap/>
            <w:vAlign w:val="center"/>
            <w:hideMark/>
          </w:tcPr>
          <w:p w14:paraId="2F49C28F" w14:textId="7805B08A"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0.93 (0.08)</w:t>
            </w:r>
          </w:p>
        </w:tc>
        <w:tc>
          <w:tcPr>
            <w:tcW w:w="1290" w:type="dxa"/>
            <w:tcBorders>
              <w:top w:val="single" w:sz="4" w:space="0" w:color="auto"/>
              <w:right w:val="double" w:sz="4" w:space="0" w:color="auto"/>
            </w:tcBorders>
            <w:noWrap/>
            <w:vAlign w:val="center"/>
            <w:hideMark/>
          </w:tcPr>
          <w:p w14:paraId="3BB9A46B" w14:textId="346BE82E"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b/>
                <w:bCs/>
                <w:color w:val="000000"/>
                <w:sz w:val="18"/>
                <w:szCs w:val="18"/>
              </w:rPr>
              <w:t>0.9 (0.09)</w:t>
            </w:r>
          </w:p>
        </w:tc>
        <w:tc>
          <w:tcPr>
            <w:tcW w:w="1290" w:type="dxa"/>
            <w:tcBorders>
              <w:top w:val="single" w:sz="4" w:space="0" w:color="auto"/>
              <w:left w:val="double" w:sz="4" w:space="0" w:color="auto"/>
              <w:right w:val="nil"/>
            </w:tcBorders>
            <w:noWrap/>
            <w:hideMark/>
          </w:tcPr>
          <w:p w14:paraId="5BE566C0"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0.89 (0.13)</w:t>
            </w:r>
          </w:p>
        </w:tc>
      </w:tr>
      <w:tr w:rsidR="00E7451A" w:rsidRPr="00005E6E" w14:paraId="1585D116"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44D70510" w14:textId="77777777" w:rsidR="00E7451A" w:rsidRPr="00005E6E" w:rsidRDefault="00E7451A" w:rsidP="00E7451A">
            <w:pPr>
              <w:widowControl/>
              <w:wordWrap/>
              <w:autoSpaceDE/>
              <w:autoSpaceDN/>
              <w:rPr>
                <w:rFonts w:eastAsia="Times New Roman"/>
                <w:color w:val="000000"/>
              </w:rPr>
            </w:pPr>
          </w:p>
        </w:tc>
        <w:tc>
          <w:tcPr>
            <w:tcW w:w="1986" w:type="dxa"/>
            <w:hideMark/>
          </w:tcPr>
          <w:p w14:paraId="07EA01F8" w14:textId="0097D1C0"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Mixed/multiple groups</w:t>
            </w:r>
          </w:p>
        </w:tc>
        <w:tc>
          <w:tcPr>
            <w:tcW w:w="3548" w:type="dxa"/>
            <w:noWrap/>
            <w:hideMark/>
          </w:tcPr>
          <w:p w14:paraId="7926EEDE"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Percentage of Mixed (joint) and</w:t>
            </w:r>
          </w:p>
          <w:p w14:paraId="375A41B0" w14:textId="066018DF"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Multiple ethnic groups</w:t>
            </w:r>
          </w:p>
        </w:tc>
        <w:tc>
          <w:tcPr>
            <w:tcW w:w="1289" w:type="dxa"/>
            <w:noWrap/>
            <w:vAlign w:val="center"/>
            <w:hideMark/>
          </w:tcPr>
          <w:p w14:paraId="1C96D86D" w14:textId="4B3DF87D"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0.03 (0.02)</w:t>
            </w:r>
          </w:p>
        </w:tc>
        <w:tc>
          <w:tcPr>
            <w:tcW w:w="1290" w:type="dxa"/>
            <w:noWrap/>
            <w:vAlign w:val="center"/>
            <w:hideMark/>
          </w:tcPr>
          <w:p w14:paraId="61F99F1E" w14:textId="0175E18A"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0.02 (0.01)</w:t>
            </w:r>
          </w:p>
        </w:tc>
        <w:tc>
          <w:tcPr>
            <w:tcW w:w="1290" w:type="dxa"/>
            <w:noWrap/>
            <w:vAlign w:val="center"/>
            <w:hideMark/>
          </w:tcPr>
          <w:p w14:paraId="405A33B7" w14:textId="74698E75"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0.01 (0.01)</w:t>
            </w:r>
          </w:p>
        </w:tc>
        <w:tc>
          <w:tcPr>
            <w:tcW w:w="1290" w:type="dxa"/>
            <w:tcBorders>
              <w:right w:val="double" w:sz="4" w:space="0" w:color="auto"/>
            </w:tcBorders>
            <w:noWrap/>
            <w:vAlign w:val="center"/>
            <w:hideMark/>
          </w:tcPr>
          <w:p w14:paraId="5F7EC9F2" w14:textId="422D5E29"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b/>
                <w:bCs/>
                <w:color w:val="000000"/>
                <w:sz w:val="18"/>
                <w:szCs w:val="18"/>
              </w:rPr>
              <w:t>0.02 (0.01)</w:t>
            </w:r>
          </w:p>
        </w:tc>
        <w:tc>
          <w:tcPr>
            <w:tcW w:w="1290" w:type="dxa"/>
            <w:tcBorders>
              <w:left w:val="double" w:sz="4" w:space="0" w:color="auto"/>
              <w:right w:val="nil"/>
            </w:tcBorders>
            <w:noWrap/>
            <w:hideMark/>
          </w:tcPr>
          <w:p w14:paraId="1E163A48"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0.02 (0.01)</w:t>
            </w:r>
          </w:p>
        </w:tc>
      </w:tr>
      <w:tr w:rsidR="00E7451A" w:rsidRPr="00005E6E" w14:paraId="4CF28E48"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6AADEDCD" w14:textId="77777777" w:rsidR="00E7451A" w:rsidRPr="00005E6E" w:rsidRDefault="00E7451A" w:rsidP="00E7451A">
            <w:pPr>
              <w:widowControl/>
              <w:wordWrap/>
              <w:autoSpaceDE/>
              <w:autoSpaceDN/>
              <w:rPr>
                <w:rFonts w:eastAsia="Times New Roman"/>
                <w:color w:val="000000"/>
              </w:rPr>
            </w:pPr>
          </w:p>
        </w:tc>
        <w:tc>
          <w:tcPr>
            <w:tcW w:w="1986" w:type="dxa"/>
            <w:hideMark/>
          </w:tcPr>
          <w:p w14:paraId="2D88C3AA"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Indian</w:t>
            </w:r>
          </w:p>
        </w:tc>
        <w:tc>
          <w:tcPr>
            <w:tcW w:w="3548" w:type="dxa"/>
            <w:noWrap/>
            <w:hideMark/>
          </w:tcPr>
          <w:p w14:paraId="72C723B3"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Percentage Indian</w:t>
            </w:r>
          </w:p>
        </w:tc>
        <w:tc>
          <w:tcPr>
            <w:tcW w:w="1289" w:type="dxa"/>
            <w:noWrap/>
            <w:vAlign w:val="center"/>
            <w:hideMark/>
          </w:tcPr>
          <w:p w14:paraId="5CB18D27" w14:textId="5863767E"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0.03 (0.05)</w:t>
            </w:r>
          </w:p>
        </w:tc>
        <w:tc>
          <w:tcPr>
            <w:tcW w:w="1290" w:type="dxa"/>
            <w:noWrap/>
            <w:vAlign w:val="center"/>
            <w:hideMark/>
          </w:tcPr>
          <w:p w14:paraId="2280E637" w14:textId="0DEFDC2E"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0.02 (0.04)</w:t>
            </w:r>
          </w:p>
        </w:tc>
        <w:tc>
          <w:tcPr>
            <w:tcW w:w="1290" w:type="dxa"/>
            <w:noWrap/>
            <w:vAlign w:val="center"/>
            <w:hideMark/>
          </w:tcPr>
          <w:p w14:paraId="460C85AD" w14:textId="03A1C133"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0.02 (0.03)</w:t>
            </w:r>
          </w:p>
        </w:tc>
        <w:tc>
          <w:tcPr>
            <w:tcW w:w="1290" w:type="dxa"/>
            <w:tcBorders>
              <w:right w:val="double" w:sz="4" w:space="0" w:color="auto"/>
            </w:tcBorders>
            <w:noWrap/>
            <w:vAlign w:val="center"/>
            <w:hideMark/>
          </w:tcPr>
          <w:p w14:paraId="69711271" w14:textId="3D1AE0B9"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b/>
                <w:bCs/>
                <w:color w:val="000000"/>
                <w:sz w:val="18"/>
                <w:szCs w:val="18"/>
              </w:rPr>
              <w:t>0.02 (0.04)</w:t>
            </w:r>
          </w:p>
        </w:tc>
        <w:tc>
          <w:tcPr>
            <w:tcW w:w="1290" w:type="dxa"/>
            <w:tcBorders>
              <w:left w:val="double" w:sz="4" w:space="0" w:color="auto"/>
              <w:right w:val="nil"/>
            </w:tcBorders>
            <w:noWrap/>
            <w:hideMark/>
          </w:tcPr>
          <w:p w14:paraId="31DD55AA"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0.02 (0.04)</w:t>
            </w:r>
          </w:p>
        </w:tc>
      </w:tr>
      <w:tr w:rsidR="00E7451A" w:rsidRPr="00005E6E" w14:paraId="0E57312A"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1F1643D9" w14:textId="77777777" w:rsidR="00E7451A" w:rsidRPr="00005E6E" w:rsidRDefault="00E7451A" w:rsidP="00E7451A">
            <w:pPr>
              <w:widowControl/>
              <w:wordWrap/>
              <w:autoSpaceDE/>
              <w:autoSpaceDN/>
              <w:rPr>
                <w:rFonts w:eastAsia="Times New Roman"/>
                <w:color w:val="000000"/>
              </w:rPr>
            </w:pPr>
          </w:p>
        </w:tc>
        <w:tc>
          <w:tcPr>
            <w:tcW w:w="1986" w:type="dxa"/>
            <w:hideMark/>
          </w:tcPr>
          <w:p w14:paraId="3435918F"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Pakistani</w:t>
            </w:r>
          </w:p>
        </w:tc>
        <w:tc>
          <w:tcPr>
            <w:tcW w:w="3548" w:type="dxa"/>
            <w:noWrap/>
            <w:hideMark/>
          </w:tcPr>
          <w:p w14:paraId="061DD77F"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Percentage Pakistani</w:t>
            </w:r>
          </w:p>
        </w:tc>
        <w:tc>
          <w:tcPr>
            <w:tcW w:w="1289" w:type="dxa"/>
            <w:noWrap/>
            <w:vAlign w:val="center"/>
            <w:hideMark/>
          </w:tcPr>
          <w:p w14:paraId="41E0CD9F" w14:textId="6EECF27B"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0.01 (0.02)</w:t>
            </w:r>
          </w:p>
        </w:tc>
        <w:tc>
          <w:tcPr>
            <w:tcW w:w="1290" w:type="dxa"/>
            <w:noWrap/>
            <w:vAlign w:val="center"/>
            <w:hideMark/>
          </w:tcPr>
          <w:p w14:paraId="683D2639" w14:textId="2FCDC5D3"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0.01 (0.03)</w:t>
            </w:r>
          </w:p>
        </w:tc>
        <w:tc>
          <w:tcPr>
            <w:tcW w:w="1290" w:type="dxa"/>
            <w:noWrap/>
            <w:vAlign w:val="center"/>
            <w:hideMark/>
          </w:tcPr>
          <w:p w14:paraId="0CF05444" w14:textId="7E6C02BB"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0.01 (0.03)</w:t>
            </w:r>
          </w:p>
        </w:tc>
        <w:tc>
          <w:tcPr>
            <w:tcW w:w="1290" w:type="dxa"/>
            <w:tcBorders>
              <w:right w:val="double" w:sz="4" w:space="0" w:color="auto"/>
            </w:tcBorders>
            <w:noWrap/>
            <w:vAlign w:val="center"/>
            <w:hideMark/>
          </w:tcPr>
          <w:p w14:paraId="7ADD7C55" w14:textId="0ECE68E9"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b/>
                <w:bCs/>
                <w:color w:val="000000"/>
                <w:sz w:val="18"/>
                <w:szCs w:val="18"/>
              </w:rPr>
              <w:t>0.02 (0.04)</w:t>
            </w:r>
          </w:p>
        </w:tc>
        <w:tc>
          <w:tcPr>
            <w:tcW w:w="1290" w:type="dxa"/>
            <w:tcBorders>
              <w:left w:val="double" w:sz="4" w:space="0" w:color="auto"/>
              <w:right w:val="nil"/>
            </w:tcBorders>
            <w:noWrap/>
            <w:hideMark/>
          </w:tcPr>
          <w:p w14:paraId="1DF7BB99"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0.01 (0.03)</w:t>
            </w:r>
          </w:p>
        </w:tc>
      </w:tr>
      <w:tr w:rsidR="00E7451A" w:rsidRPr="00005E6E" w14:paraId="10F4DC87"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33015AEA" w14:textId="77777777" w:rsidR="00E7451A" w:rsidRPr="00005E6E" w:rsidRDefault="00E7451A" w:rsidP="00E7451A">
            <w:pPr>
              <w:widowControl/>
              <w:wordWrap/>
              <w:autoSpaceDE/>
              <w:autoSpaceDN/>
              <w:rPr>
                <w:rFonts w:eastAsia="Times New Roman"/>
                <w:color w:val="000000"/>
              </w:rPr>
            </w:pPr>
          </w:p>
        </w:tc>
        <w:tc>
          <w:tcPr>
            <w:tcW w:w="1986" w:type="dxa"/>
            <w:hideMark/>
          </w:tcPr>
          <w:p w14:paraId="56099667"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Bangladeshi</w:t>
            </w:r>
          </w:p>
        </w:tc>
        <w:tc>
          <w:tcPr>
            <w:tcW w:w="3548" w:type="dxa"/>
            <w:noWrap/>
            <w:hideMark/>
          </w:tcPr>
          <w:p w14:paraId="48DBCDA0"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Percentage Bangladeshi</w:t>
            </w:r>
          </w:p>
        </w:tc>
        <w:tc>
          <w:tcPr>
            <w:tcW w:w="1289" w:type="dxa"/>
            <w:noWrap/>
            <w:vAlign w:val="center"/>
            <w:hideMark/>
          </w:tcPr>
          <w:p w14:paraId="336C55A8" w14:textId="27BDA408"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0.02 (0.05)</w:t>
            </w:r>
          </w:p>
        </w:tc>
        <w:tc>
          <w:tcPr>
            <w:tcW w:w="1290" w:type="dxa"/>
            <w:noWrap/>
            <w:vAlign w:val="center"/>
            <w:hideMark/>
          </w:tcPr>
          <w:p w14:paraId="5E1EE266" w14:textId="12A1A3A1"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 (0.01)</w:t>
            </w:r>
          </w:p>
        </w:tc>
        <w:tc>
          <w:tcPr>
            <w:tcW w:w="1290" w:type="dxa"/>
            <w:noWrap/>
            <w:vAlign w:val="center"/>
            <w:hideMark/>
          </w:tcPr>
          <w:p w14:paraId="61E0511F" w14:textId="0216180E"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 (0.01)</w:t>
            </w:r>
          </w:p>
        </w:tc>
        <w:tc>
          <w:tcPr>
            <w:tcW w:w="1290" w:type="dxa"/>
            <w:tcBorders>
              <w:right w:val="double" w:sz="4" w:space="0" w:color="auto"/>
            </w:tcBorders>
            <w:noWrap/>
            <w:vAlign w:val="center"/>
            <w:hideMark/>
          </w:tcPr>
          <w:p w14:paraId="75950BF1" w14:textId="7A20D969"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 (0.01)</w:t>
            </w:r>
          </w:p>
        </w:tc>
        <w:tc>
          <w:tcPr>
            <w:tcW w:w="1290" w:type="dxa"/>
            <w:tcBorders>
              <w:left w:val="double" w:sz="4" w:space="0" w:color="auto"/>
              <w:right w:val="nil"/>
            </w:tcBorders>
            <w:noWrap/>
            <w:hideMark/>
          </w:tcPr>
          <w:p w14:paraId="71F81C27"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0.01 (0.02)</w:t>
            </w:r>
          </w:p>
        </w:tc>
      </w:tr>
      <w:tr w:rsidR="00E7451A" w:rsidRPr="00005E6E" w14:paraId="677E78E0"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45AC2E3B" w14:textId="77777777" w:rsidR="00E7451A" w:rsidRPr="00005E6E" w:rsidRDefault="00E7451A" w:rsidP="00E7451A">
            <w:pPr>
              <w:widowControl/>
              <w:wordWrap/>
              <w:autoSpaceDE/>
              <w:autoSpaceDN/>
              <w:rPr>
                <w:rFonts w:eastAsia="Times New Roman"/>
                <w:color w:val="000000"/>
              </w:rPr>
            </w:pPr>
          </w:p>
        </w:tc>
        <w:tc>
          <w:tcPr>
            <w:tcW w:w="1986" w:type="dxa"/>
            <w:hideMark/>
          </w:tcPr>
          <w:p w14:paraId="79765B81"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Chinese</w:t>
            </w:r>
          </w:p>
        </w:tc>
        <w:tc>
          <w:tcPr>
            <w:tcW w:w="3548" w:type="dxa"/>
            <w:noWrap/>
            <w:hideMark/>
          </w:tcPr>
          <w:p w14:paraId="4CA16E68"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Percentage Chinese</w:t>
            </w:r>
          </w:p>
        </w:tc>
        <w:tc>
          <w:tcPr>
            <w:tcW w:w="1289" w:type="dxa"/>
            <w:noWrap/>
            <w:vAlign w:val="center"/>
            <w:hideMark/>
          </w:tcPr>
          <w:p w14:paraId="68156013" w14:textId="41ABA983"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0.01 (0.01)</w:t>
            </w:r>
          </w:p>
        </w:tc>
        <w:tc>
          <w:tcPr>
            <w:tcW w:w="1290" w:type="dxa"/>
            <w:noWrap/>
            <w:vAlign w:val="center"/>
            <w:hideMark/>
          </w:tcPr>
          <w:p w14:paraId="1713A002" w14:textId="2B8A8432"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0.01 (0)</w:t>
            </w:r>
          </w:p>
        </w:tc>
        <w:tc>
          <w:tcPr>
            <w:tcW w:w="1290" w:type="dxa"/>
            <w:noWrap/>
            <w:vAlign w:val="center"/>
            <w:hideMark/>
          </w:tcPr>
          <w:p w14:paraId="66EE1DCD" w14:textId="60D14C6B"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 (0)</w:t>
            </w:r>
          </w:p>
        </w:tc>
        <w:tc>
          <w:tcPr>
            <w:tcW w:w="1290" w:type="dxa"/>
            <w:tcBorders>
              <w:right w:val="double" w:sz="4" w:space="0" w:color="auto"/>
            </w:tcBorders>
            <w:noWrap/>
            <w:vAlign w:val="center"/>
            <w:hideMark/>
          </w:tcPr>
          <w:p w14:paraId="57FA40B3" w14:textId="0065A6F6"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b/>
                <w:bCs/>
                <w:color w:val="000000"/>
                <w:sz w:val="18"/>
                <w:szCs w:val="18"/>
              </w:rPr>
              <w:t>0.01 (0.01)</w:t>
            </w:r>
          </w:p>
        </w:tc>
        <w:tc>
          <w:tcPr>
            <w:tcW w:w="1290" w:type="dxa"/>
            <w:tcBorders>
              <w:left w:val="double" w:sz="4" w:space="0" w:color="auto"/>
              <w:right w:val="nil"/>
            </w:tcBorders>
            <w:noWrap/>
            <w:hideMark/>
          </w:tcPr>
          <w:p w14:paraId="3690FD34"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0.01 (0.01)</w:t>
            </w:r>
          </w:p>
        </w:tc>
      </w:tr>
      <w:tr w:rsidR="00E7451A" w:rsidRPr="00005E6E" w14:paraId="58285B64"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24169958" w14:textId="77777777" w:rsidR="00E7451A" w:rsidRPr="00005E6E" w:rsidRDefault="00E7451A" w:rsidP="00E7451A">
            <w:pPr>
              <w:widowControl/>
              <w:wordWrap/>
              <w:autoSpaceDE/>
              <w:autoSpaceDN/>
              <w:rPr>
                <w:rFonts w:eastAsia="Times New Roman"/>
                <w:color w:val="000000"/>
              </w:rPr>
            </w:pPr>
          </w:p>
        </w:tc>
        <w:tc>
          <w:tcPr>
            <w:tcW w:w="1986" w:type="dxa"/>
            <w:hideMark/>
          </w:tcPr>
          <w:p w14:paraId="12059838"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Other Asian</w:t>
            </w:r>
          </w:p>
        </w:tc>
        <w:tc>
          <w:tcPr>
            <w:tcW w:w="3548" w:type="dxa"/>
            <w:noWrap/>
            <w:hideMark/>
          </w:tcPr>
          <w:p w14:paraId="7BAD4840"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Percentage Other Asian</w:t>
            </w:r>
          </w:p>
        </w:tc>
        <w:tc>
          <w:tcPr>
            <w:tcW w:w="1289" w:type="dxa"/>
            <w:noWrap/>
            <w:vAlign w:val="center"/>
            <w:hideMark/>
          </w:tcPr>
          <w:p w14:paraId="41B9AA06" w14:textId="09B5BB22"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0.02 (0.03)</w:t>
            </w:r>
          </w:p>
        </w:tc>
        <w:tc>
          <w:tcPr>
            <w:tcW w:w="1290" w:type="dxa"/>
            <w:noWrap/>
            <w:vAlign w:val="center"/>
            <w:hideMark/>
          </w:tcPr>
          <w:p w14:paraId="0ABC7BE1" w14:textId="6502A2FF"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0.02 (0.02)</w:t>
            </w:r>
          </w:p>
        </w:tc>
        <w:tc>
          <w:tcPr>
            <w:tcW w:w="1290" w:type="dxa"/>
            <w:noWrap/>
            <w:vAlign w:val="center"/>
            <w:hideMark/>
          </w:tcPr>
          <w:p w14:paraId="7BE91617" w14:textId="31384AAA"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0.01 (0.01)</w:t>
            </w:r>
          </w:p>
        </w:tc>
        <w:tc>
          <w:tcPr>
            <w:tcW w:w="1290" w:type="dxa"/>
            <w:tcBorders>
              <w:right w:val="double" w:sz="4" w:space="0" w:color="auto"/>
            </w:tcBorders>
            <w:noWrap/>
            <w:vAlign w:val="center"/>
            <w:hideMark/>
          </w:tcPr>
          <w:p w14:paraId="380168C4" w14:textId="0FE01B28"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0.01 (0.01)</w:t>
            </w:r>
          </w:p>
        </w:tc>
        <w:tc>
          <w:tcPr>
            <w:tcW w:w="1290" w:type="dxa"/>
            <w:tcBorders>
              <w:left w:val="double" w:sz="4" w:space="0" w:color="auto"/>
              <w:right w:val="nil"/>
            </w:tcBorders>
            <w:noWrap/>
            <w:hideMark/>
          </w:tcPr>
          <w:p w14:paraId="291CFD26"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0.01 (0.02)</w:t>
            </w:r>
          </w:p>
        </w:tc>
      </w:tr>
      <w:tr w:rsidR="00E7451A" w:rsidRPr="00005E6E" w14:paraId="4012A81B"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1F46FB33" w14:textId="77777777" w:rsidR="00E7451A" w:rsidRPr="00005E6E" w:rsidRDefault="00E7451A" w:rsidP="00E7451A">
            <w:pPr>
              <w:widowControl/>
              <w:wordWrap/>
              <w:autoSpaceDE/>
              <w:autoSpaceDN/>
              <w:rPr>
                <w:rFonts w:eastAsia="Times New Roman"/>
                <w:color w:val="000000"/>
              </w:rPr>
            </w:pPr>
          </w:p>
        </w:tc>
        <w:tc>
          <w:tcPr>
            <w:tcW w:w="1986" w:type="dxa"/>
            <w:hideMark/>
          </w:tcPr>
          <w:p w14:paraId="011F8E46"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African</w:t>
            </w:r>
          </w:p>
        </w:tc>
        <w:tc>
          <w:tcPr>
            <w:tcW w:w="3548" w:type="dxa"/>
            <w:noWrap/>
            <w:hideMark/>
          </w:tcPr>
          <w:p w14:paraId="32A1D67E"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Percentage Black African</w:t>
            </w:r>
          </w:p>
        </w:tc>
        <w:tc>
          <w:tcPr>
            <w:tcW w:w="1289" w:type="dxa"/>
            <w:noWrap/>
            <w:vAlign w:val="center"/>
            <w:hideMark/>
          </w:tcPr>
          <w:p w14:paraId="05AE690F" w14:textId="4910A56A"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0.03 (0.04)</w:t>
            </w:r>
          </w:p>
        </w:tc>
        <w:tc>
          <w:tcPr>
            <w:tcW w:w="1290" w:type="dxa"/>
            <w:noWrap/>
            <w:vAlign w:val="center"/>
            <w:hideMark/>
          </w:tcPr>
          <w:p w14:paraId="0F0115CB" w14:textId="79C2931B"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0.02 (0.03)</w:t>
            </w:r>
          </w:p>
        </w:tc>
        <w:tc>
          <w:tcPr>
            <w:tcW w:w="1290" w:type="dxa"/>
            <w:noWrap/>
            <w:vAlign w:val="center"/>
            <w:hideMark/>
          </w:tcPr>
          <w:p w14:paraId="37ADC475" w14:textId="657B4A06"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0.01 (0.01)</w:t>
            </w:r>
          </w:p>
        </w:tc>
        <w:tc>
          <w:tcPr>
            <w:tcW w:w="1290" w:type="dxa"/>
            <w:tcBorders>
              <w:right w:val="double" w:sz="4" w:space="0" w:color="auto"/>
            </w:tcBorders>
            <w:noWrap/>
            <w:vAlign w:val="center"/>
            <w:hideMark/>
          </w:tcPr>
          <w:p w14:paraId="20568513" w14:textId="66CF9F63"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0.01 (0.01)</w:t>
            </w:r>
          </w:p>
        </w:tc>
        <w:tc>
          <w:tcPr>
            <w:tcW w:w="1290" w:type="dxa"/>
            <w:tcBorders>
              <w:left w:val="double" w:sz="4" w:space="0" w:color="auto"/>
              <w:right w:val="nil"/>
            </w:tcBorders>
            <w:noWrap/>
            <w:hideMark/>
          </w:tcPr>
          <w:p w14:paraId="323BED7D"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0.01 (0.02)</w:t>
            </w:r>
          </w:p>
        </w:tc>
      </w:tr>
      <w:tr w:rsidR="00E7451A" w:rsidRPr="00005E6E" w14:paraId="7F0BEAF0"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26C7E987" w14:textId="77777777" w:rsidR="00E7451A" w:rsidRPr="00005E6E" w:rsidRDefault="00E7451A" w:rsidP="00E7451A">
            <w:pPr>
              <w:widowControl/>
              <w:wordWrap/>
              <w:autoSpaceDE/>
              <w:autoSpaceDN/>
              <w:rPr>
                <w:rFonts w:eastAsia="Times New Roman"/>
                <w:color w:val="000000"/>
              </w:rPr>
            </w:pPr>
          </w:p>
        </w:tc>
        <w:tc>
          <w:tcPr>
            <w:tcW w:w="1986" w:type="dxa"/>
            <w:hideMark/>
          </w:tcPr>
          <w:p w14:paraId="5E56B217"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Caribbean</w:t>
            </w:r>
          </w:p>
        </w:tc>
        <w:tc>
          <w:tcPr>
            <w:tcW w:w="3548" w:type="dxa"/>
            <w:noWrap/>
            <w:hideMark/>
          </w:tcPr>
          <w:p w14:paraId="3EFAF239"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Percentage Black Caribbean</w:t>
            </w:r>
          </w:p>
        </w:tc>
        <w:tc>
          <w:tcPr>
            <w:tcW w:w="1289" w:type="dxa"/>
            <w:noWrap/>
            <w:vAlign w:val="center"/>
            <w:hideMark/>
          </w:tcPr>
          <w:p w14:paraId="3C2B54B1" w14:textId="34A922D8"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0.02 (0.03)</w:t>
            </w:r>
          </w:p>
        </w:tc>
        <w:tc>
          <w:tcPr>
            <w:tcW w:w="1290" w:type="dxa"/>
            <w:noWrap/>
            <w:vAlign w:val="center"/>
            <w:hideMark/>
          </w:tcPr>
          <w:p w14:paraId="655CD7ED" w14:textId="41E1BEBB"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0.01 (0.02)</w:t>
            </w:r>
          </w:p>
        </w:tc>
        <w:tc>
          <w:tcPr>
            <w:tcW w:w="1290" w:type="dxa"/>
            <w:noWrap/>
            <w:vAlign w:val="center"/>
            <w:hideMark/>
          </w:tcPr>
          <w:p w14:paraId="35D47FD5" w14:textId="2EAD5998"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 (0.01)</w:t>
            </w:r>
          </w:p>
        </w:tc>
        <w:tc>
          <w:tcPr>
            <w:tcW w:w="1290" w:type="dxa"/>
            <w:tcBorders>
              <w:right w:val="double" w:sz="4" w:space="0" w:color="auto"/>
            </w:tcBorders>
            <w:noWrap/>
            <w:vAlign w:val="center"/>
            <w:hideMark/>
          </w:tcPr>
          <w:p w14:paraId="3438D4F6" w14:textId="4965C73B"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 (0.01)</w:t>
            </w:r>
          </w:p>
        </w:tc>
        <w:tc>
          <w:tcPr>
            <w:tcW w:w="1290" w:type="dxa"/>
            <w:tcBorders>
              <w:left w:val="double" w:sz="4" w:space="0" w:color="auto"/>
              <w:right w:val="nil"/>
            </w:tcBorders>
            <w:noWrap/>
            <w:hideMark/>
          </w:tcPr>
          <w:p w14:paraId="034EBF42"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0.01 (0.02)</w:t>
            </w:r>
          </w:p>
        </w:tc>
      </w:tr>
      <w:tr w:rsidR="00E7451A" w:rsidRPr="00005E6E" w14:paraId="4D5328B4"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07410097" w14:textId="77777777" w:rsidR="00E7451A" w:rsidRPr="00005E6E" w:rsidRDefault="00E7451A" w:rsidP="00E7451A">
            <w:pPr>
              <w:widowControl/>
              <w:wordWrap/>
              <w:autoSpaceDE/>
              <w:autoSpaceDN/>
              <w:rPr>
                <w:rFonts w:eastAsia="Times New Roman"/>
                <w:color w:val="000000"/>
              </w:rPr>
            </w:pPr>
          </w:p>
        </w:tc>
        <w:tc>
          <w:tcPr>
            <w:tcW w:w="1986" w:type="dxa"/>
            <w:hideMark/>
          </w:tcPr>
          <w:p w14:paraId="63C04D96"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Other Black</w:t>
            </w:r>
          </w:p>
        </w:tc>
        <w:tc>
          <w:tcPr>
            <w:tcW w:w="3548" w:type="dxa"/>
            <w:noWrap/>
            <w:hideMark/>
          </w:tcPr>
          <w:p w14:paraId="636D5E30"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Percentage Other Black</w:t>
            </w:r>
          </w:p>
        </w:tc>
        <w:tc>
          <w:tcPr>
            <w:tcW w:w="1289" w:type="dxa"/>
            <w:noWrap/>
            <w:vAlign w:val="center"/>
            <w:hideMark/>
          </w:tcPr>
          <w:p w14:paraId="75C34A73" w14:textId="6A93DE42"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0.01 (0.01)</w:t>
            </w:r>
          </w:p>
        </w:tc>
        <w:tc>
          <w:tcPr>
            <w:tcW w:w="1290" w:type="dxa"/>
            <w:noWrap/>
            <w:vAlign w:val="center"/>
            <w:hideMark/>
          </w:tcPr>
          <w:p w14:paraId="600C1702" w14:textId="536CB62F"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 (0.01)</w:t>
            </w:r>
          </w:p>
        </w:tc>
        <w:tc>
          <w:tcPr>
            <w:tcW w:w="1290" w:type="dxa"/>
            <w:noWrap/>
            <w:vAlign w:val="center"/>
            <w:hideMark/>
          </w:tcPr>
          <w:p w14:paraId="4ADBA408" w14:textId="72E931F1"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 (0)</w:t>
            </w:r>
          </w:p>
        </w:tc>
        <w:tc>
          <w:tcPr>
            <w:tcW w:w="1290" w:type="dxa"/>
            <w:tcBorders>
              <w:right w:val="double" w:sz="4" w:space="0" w:color="auto"/>
            </w:tcBorders>
            <w:noWrap/>
            <w:vAlign w:val="center"/>
            <w:hideMark/>
          </w:tcPr>
          <w:p w14:paraId="6730ADDB" w14:textId="37FE1B00"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Pr>
                <w:b/>
                <w:bCs/>
                <w:color w:val="000000"/>
                <w:sz w:val="18"/>
                <w:szCs w:val="18"/>
              </w:rPr>
              <w:t>0 (0)</w:t>
            </w:r>
          </w:p>
        </w:tc>
        <w:tc>
          <w:tcPr>
            <w:tcW w:w="1290" w:type="dxa"/>
            <w:tcBorders>
              <w:left w:val="double" w:sz="4" w:space="0" w:color="auto"/>
              <w:right w:val="nil"/>
            </w:tcBorders>
            <w:noWrap/>
            <w:hideMark/>
          </w:tcPr>
          <w:p w14:paraId="518A9A6D"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 (0.01)</w:t>
            </w:r>
          </w:p>
        </w:tc>
      </w:tr>
      <w:tr w:rsidR="00E7451A" w:rsidRPr="00005E6E" w14:paraId="55A8A27A" w14:textId="77777777" w:rsidTr="003F1229">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bottom w:val="single" w:sz="12" w:space="0" w:color="auto"/>
            </w:tcBorders>
            <w:hideMark/>
          </w:tcPr>
          <w:p w14:paraId="0A4D6AD1" w14:textId="77777777" w:rsidR="00E7451A" w:rsidRPr="00005E6E" w:rsidRDefault="00E7451A" w:rsidP="00E7451A">
            <w:pPr>
              <w:widowControl/>
              <w:wordWrap/>
              <w:autoSpaceDE/>
              <w:autoSpaceDN/>
              <w:rPr>
                <w:rFonts w:eastAsia="Times New Roman"/>
                <w:color w:val="000000"/>
              </w:rPr>
            </w:pPr>
          </w:p>
        </w:tc>
        <w:tc>
          <w:tcPr>
            <w:tcW w:w="1986" w:type="dxa"/>
            <w:tcBorders>
              <w:bottom w:val="single" w:sz="12" w:space="0" w:color="auto"/>
            </w:tcBorders>
            <w:hideMark/>
          </w:tcPr>
          <w:p w14:paraId="57079D34"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Other ethnic groups</w:t>
            </w:r>
          </w:p>
        </w:tc>
        <w:tc>
          <w:tcPr>
            <w:tcW w:w="3548" w:type="dxa"/>
            <w:tcBorders>
              <w:bottom w:val="single" w:sz="12" w:space="0" w:color="auto"/>
            </w:tcBorders>
            <w:noWrap/>
            <w:hideMark/>
          </w:tcPr>
          <w:p w14:paraId="5A26C674"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Percentage of any other ethnic group</w:t>
            </w:r>
          </w:p>
        </w:tc>
        <w:tc>
          <w:tcPr>
            <w:tcW w:w="1289" w:type="dxa"/>
            <w:tcBorders>
              <w:bottom w:val="single" w:sz="12" w:space="0" w:color="auto"/>
            </w:tcBorders>
            <w:noWrap/>
            <w:vAlign w:val="center"/>
            <w:hideMark/>
          </w:tcPr>
          <w:p w14:paraId="1C9845EE" w14:textId="0C9710BF"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0.02 (0.02)</w:t>
            </w:r>
          </w:p>
        </w:tc>
        <w:tc>
          <w:tcPr>
            <w:tcW w:w="1290" w:type="dxa"/>
            <w:tcBorders>
              <w:bottom w:val="single" w:sz="12" w:space="0" w:color="auto"/>
            </w:tcBorders>
            <w:noWrap/>
            <w:vAlign w:val="center"/>
            <w:hideMark/>
          </w:tcPr>
          <w:p w14:paraId="18BF839F" w14:textId="7586016B"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0.01 (0.01)</w:t>
            </w:r>
          </w:p>
        </w:tc>
        <w:tc>
          <w:tcPr>
            <w:tcW w:w="1290" w:type="dxa"/>
            <w:tcBorders>
              <w:bottom w:val="single" w:sz="12" w:space="0" w:color="auto"/>
            </w:tcBorders>
            <w:noWrap/>
            <w:vAlign w:val="center"/>
            <w:hideMark/>
          </w:tcPr>
          <w:p w14:paraId="06291B2B" w14:textId="37503F60"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color w:val="000000"/>
                <w:sz w:val="18"/>
                <w:szCs w:val="18"/>
              </w:rPr>
              <w:t>0 (0)</w:t>
            </w:r>
          </w:p>
        </w:tc>
        <w:tc>
          <w:tcPr>
            <w:tcW w:w="1290" w:type="dxa"/>
            <w:tcBorders>
              <w:bottom w:val="single" w:sz="12" w:space="0" w:color="auto"/>
              <w:right w:val="double" w:sz="4" w:space="0" w:color="auto"/>
            </w:tcBorders>
            <w:noWrap/>
            <w:vAlign w:val="center"/>
            <w:hideMark/>
          </w:tcPr>
          <w:p w14:paraId="72040122" w14:textId="2B123152"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b/>
                <w:bCs/>
                <w:color w:val="000000"/>
                <w:sz w:val="18"/>
                <w:szCs w:val="18"/>
              </w:rPr>
              <w:t>0.01 (0.01)</w:t>
            </w:r>
          </w:p>
        </w:tc>
        <w:tc>
          <w:tcPr>
            <w:tcW w:w="1290" w:type="dxa"/>
            <w:tcBorders>
              <w:left w:val="double" w:sz="4" w:space="0" w:color="auto"/>
              <w:bottom w:val="single" w:sz="12" w:space="0" w:color="auto"/>
              <w:right w:val="nil"/>
            </w:tcBorders>
            <w:noWrap/>
            <w:hideMark/>
          </w:tcPr>
          <w:p w14:paraId="1EAC5E41" w14:textId="77777777" w:rsidR="00E7451A" w:rsidRPr="00005E6E"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0.01 (0.01)</w:t>
            </w:r>
          </w:p>
        </w:tc>
      </w:tr>
    </w:tbl>
    <w:p w14:paraId="671F1131" w14:textId="3184A87E" w:rsidR="00C5068C" w:rsidRPr="00005E6E" w:rsidRDefault="00D07F2F" w:rsidP="000F3486">
      <w:pPr>
        <w:pStyle w:val="Caption"/>
      </w:pPr>
      <w:r w:rsidRPr="00005E6E">
        <w:rPr>
          <w:i/>
          <w:iCs/>
        </w:rPr>
        <w:t>Note</w:t>
      </w:r>
      <w:r w:rsidR="00BC29F0" w:rsidRPr="00005E6E">
        <w:rPr>
          <w:i/>
          <w:iCs/>
        </w:rPr>
        <w:t>s</w:t>
      </w:r>
      <w:r w:rsidRPr="00005E6E">
        <w:t xml:space="preserve">: </w:t>
      </w:r>
      <w:r w:rsidR="00851772" w:rsidRPr="00005E6E">
        <w:t xml:space="preserve">Variables in bold </w:t>
      </w:r>
      <w:r w:rsidR="00B66BB1" w:rsidRPr="00005E6E">
        <w:t xml:space="preserve">(i.e., 17 selected features) </w:t>
      </w:r>
      <w:r w:rsidR="00851772" w:rsidRPr="00005E6E">
        <w:t xml:space="preserve">have been included in </w:t>
      </w:r>
      <w:r w:rsidR="00BC29F0" w:rsidRPr="00005E6E">
        <w:t xml:space="preserve">the </w:t>
      </w:r>
      <w:r w:rsidR="00851772" w:rsidRPr="00005E6E">
        <w:t>classification model</w:t>
      </w:r>
      <w:r w:rsidR="00BC29F0" w:rsidRPr="00005E6E">
        <w:t xml:space="preserve"> below </w:t>
      </w:r>
      <w:r w:rsidR="00851772" w:rsidRPr="00005E6E">
        <w:t xml:space="preserve">at least </w:t>
      </w:r>
      <w:r w:rsidR="00BC29F0" w:rsidRPr="00005E6E">
        <w:t xml:space="preserve">in </w:t>
      </w:r>
      <w:r w:rsidR="00851772" w:rsidRPr="00005E6E">
        <w:t>one cluster.</w:t>
      </w:r>
    </w:p>
    <w:p w14:paraId="08C5956E" w14:textId="4CDA9D67" w:rsidR="00661E3D" w:rsidRPr="00005E6E" w:rsidRDefault="00661E3D" w:rsidP="000F3486">
      <w:pPr>
        <w:pStyle w:val="Caption"/>
      </w:pPr>
      <w:bookmarkStart w:id="914" w:name="_Ref81242131"/>
      <w:r w:rsidRPr="00005E6E">
        <w:lastRenderedPageBreak/>
        <w:t xml:space="preserve">Table </w:t>
      </w:r>
      <w:fldSimple w:instr=" SEQ Table \* ARABIC ">
        <w:r w:rsidR="00547E5C">
          <w:rPr>
            <w:noProof/>
          </w:rPr>
          <w:t>4</w:t>
        </w:r>
      </w:fldSimple>
      <w:bookmarkEnd w:id="911"/>
      <w:bookmarkEnd w:id="914"/>
      <w:r w:rsidRPr="00005E6E">
        <w:t xml:space="preserve">. </w:t>
      </w:r>
      <w:r w:rsidR="00ED33F9" w:rsidRPr="00005E6E">
        <w:t>Estimated coefficients</w:t>
      </w:r>
      <w:r w:rsidR="004F03F0" w:rsidRPr="00005E6E">
        <w:t xml:space="preserve"> of explanatory variables</w:t>
      </w:r>
      <w:r w:rsidR="00ED33F9" w:rsidRPr="00005E6E">
        <w:t xml:space="preserve"> </w:t>
      </w:r>
      <w:r w:rsidR="00F333D1" w:rsidRPr="00005E6E">
        <w:t xml:space="preserve">to </w:t>
      </w:r>
      <w:r w:rsidR="004F03F0" w:rsidRPr="00005E6E">
        <w:t>classify</w:t>
      </w:r>
      <w:r w:rsidR="00F333D1" w:rsidRPr="00005E6E">
        <w:t xml:space="preserve"> cluster</w:t>
      </w:r>
      <w:r w:rsidR="004F03F0" w:rsidRPr="00005E6E">
        <w:t>s</w:t>
      </w:r>
      <w:r w:rsidR="00F333D1" w:rsidRPr="00005E6E">
        <w:t>.</w:t>
      </w:r>
    </w:p>
    <w:tbl>
      <w:tblPr>
        <w:tblStyle w:val="GridTable1Light"/>
        <w:tblW w:w="5000" w:type="pct"/>
        <w:tblLook w:val="04A0" w:firstRow="1" w:lastRow="0" w:firstColumn="1" w:lastColumn="0" w:noHBand="0" w:noVBand="1"/>
      </w:tblPr>
      <w:tblGrid>
        <w:gridCol w:w="2643"/>
        <w:gridCol w:w="3699"/>
        <w:gridCol w:w="4821"/>
        <w:gridCol w:w="698"/>
        <w:gridCol w:w="698"/>
        <w:gridCol w:w="698"/>
        <w:gridCol w:w="701"/>
      </w:tblGrid>
      <w:tr w:rsidR="00AF0DB9" w:rsidRPr="00005E6E" w14:paraId="1A5EE789" w14:textId="77777777" w:rsidTr="00E7451A">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72" w:type="pct"/>
            <w:gridSpan w:val="2"/>
            <w:tcBorders>
              <w:top w:val="single" w:sz="12" w:space="0" w:color="auto"/>
              <w:left w:val="nil"/>
              <w:bottom w:val="single" w:sz="12" w:space="0" w:color="auto"/>
            </w:tcBorders>
            <w:shd w:val="clear" w:color="auto" w:fill="A5A5A5" w:themeFill="accent3"/>
            <w:noWrap/>
            <w:hideMark/>
          </w:tcPr>
          <w:p w14:paraId="022AC8B0" w14:textId="078EF972" w:rsidR="00AF0DB9" w:rsidRPr="00005E6E" w:rsidRDefault="00AF0DB9" w:rsidP="000F3486">
            <w:pPr>
              <w:widowControl/>
              <w:wordWrap/>
              <w:autoSpaceDE/>
              <w:autoSpaceDN/>
              <w:rPr>
                <w:rFonts w:eastAsia="Times New Roman"/>
                <w:sz w:val="20"/>
                <w:szCs w:val="20"/>
              </w:rPr>
            </w:pPr>
            <w:r w:rsidRPr="00005E6E">
              <w:rPr>
                <w:rFonts w:eastAsia="Times New Roman"/>
                <w:sz w:val="20"/>
                <w:szCs w:val="20"/>
              </w:rPr>
              <w:t>Domains</w:t>
            </w:r>
          </w:p>
        </w:tc>
        <w:tc>
          <w:tcPr>
            <w:tcW w:w="1726" w:type="pct"/>
            <w:tcBorders>
              <w:top w:val="single" w:sz="12" w:space="0" w:color="auto"/>
              <w:bottom w:val="single" w:sz="12" w:space="0" w:color="auto"/>
            </w:tcBorders>
            <w:shd w:val="clear" w:color="auto" w:fill="A5A5A5" w:themeFill="accent3"/>
            <w:noWrap/>
            <w:hideMark/>
          </w:tcPr>
          <w:p w14:paraId="3E61C59B" w14:textId="0C985BDE" w:rsidR="00AF0DB9" w:rsidRPr="00005E6E" w:rsidRDefault="00AF0DB9" w:rsidP="000F3486">
            <w:pPr>
              <w:widowControl/>
              <w:wordWrap/>
              <w:autoSpaceDE/>
              <w:autoSpaceDN/>
              <w:cnfStyle w:val="100000000000" w:firstRow="1" w:lastRow="0" w:firstColumn="0" w:lastColumn="0" w:oddVBand="0" w:evenVBand="0" w:oddHBand="0" w:evenHBand="0" w:firstRowFirstColumn="0" w:firstRowLastColumn="0" w:lastRowFirstColumn="0" w:lastRowLastColumn="0"/>
              <w:rPr>
                <w:rFonts w:eastAsia="Times New Roman"/>
                <w:sz w:val="20"/>
                <w:szCs w:val="20"/>
              </w:rPr>
            </w:pPr>
            <w:r w:rsidRPr="00005E6E">
              <w:rPr>
                <w:rFonts w:eastAsia="Times New Roman"/>
                <w:sz w:val="20"/>
                <w:szCs w:val="20"/>
              </w:rPr>
              <w:t>Variable</w:t>
            </w:r>
          </w:p>
        </w:tc>
        <w:tc>
          <w:tcPr>
            <w:tcW w:w="250" w:type="pct"/>
            <w:tcBorders>
              <w:top w:val="single" w:sz="12" w:space="0" w:color="auto"/>
              <w:bottom w:val="single" w:sz="12" w:space="0" w:color="auto"/>
            </w:tcBorders>
            <w:shd w:val="clear" w:color="auto" w:fill="A5A5A5" w:themeFill="accent3"/>
            <w:noWrap/>
            <w:hideMark/>
          </w:tcPr>
          <w:p w14:paraId="47E69198" w14:textId="2F61F0D2" w:rsidR="00AF0DB9" w:rsidRPr="00E7451A" w:rsidRDefault="006F3D9C" w:rsidP="00E7451A">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sz w:val="20"/>
                <w:szCs w:val="20"/>
              </w:rPr>
            </w:pPr>
            <w:r w:rsidRPr="00E7451A">
              <w:rPr>
                <w:rFonts w:eastAsia="Times New Roman"/>
                <w:sz w:val="20"/>
                <w:szCs w:val="20"/>
              </w:rPr>
              <w:t>G</w:t>
            </w:r>
            <w:r w:rsidR="00E7451A" w:rsidRPr="00E7451A">
              <w:rPr>
                <w:rFonts w:eastAsia="Times New Roman" w:hint="eastAsia"/>
                <w:sz w:val="20"/>
                <w:szCs w:val="20"/>
              </w:rPr>
              <w:t>1</w:t>
            </w:r>
          </w:p>
        </w:tc>
        <w:tc>
          <w:tcPr>
            <w:tcW w:w="250" w:type="pct"/>
            <w:tcBorders>
              <w:top w:val="single" w:sz="12" w:space="0" w:color="auto"/>
              <w:bottom w:val="single" w:sz="12" w:space="0" w:color="auto"/>
            </w:tcBorders>
            <w:shd w:val="clear" w:color="auto" w:fill="A5A5A5" w:themeFill="accent3"/>
            <w:noWrap/>
            <w:hideMark/>
          </w:tcPr>
          <w:p w14:paraId="736C4D3B" w14:textId="578B4026" w:rsidR="00AF0DB9" w:rsidRPr="00E7451A" w:rsidRDefault="00E7451A" w:rsidP="00E7451A">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sz w:val="20"/>
                <w:szCs w:val="20"/>
              </w:rPr>
            </w:pPr>
            <w:r w:rsidRPr="00E7451A">
              <w:rPr>
                <w:rFonts w:eastAsia="Times New Roman" w:hint="eastAsia"/>
                <w:sz w:val="20"/>
                <w:szCs w:val="20"/>
              </w:rPr>
              <w:t>G2</w:t>
            </w:r>
          </w:p>
        </w:tc>
        <w:tc>
          <w:tcPr>
            <w:tcW w:w="250" w:type="pct"/>
            <w:tcBorders>
              <w:top w:val="single" w:sz="12" w:space="0" w:color="auto"/>
              <w:bottom w:val="single" w:sz="12" w:space="0" w:color="auto"/>
            </w:tcBorders>
            <w:shd w:val="clear" w:color="auto" w:fill="A5A5A5" w:themeFill="accent3"/>
            <w:noWrap/>
            <w:hideMark/>
          </w:tcPr>
          <w:p w14:paraId="1CDBC88C" w14:textId="21B4A46D" w:rsidR="00AF0DB9" w:rsidRPr="00E7451A" w:rsidRDefault="00E7451A" w:rsidP="00E7451A">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sz w:val="20"/>
                <w:szCs w:val="20"/>
              </w:rPr>
            </w:pPr>
            <w:r w:rsidRPr="00E7451A">
              <w:rPr>
                <w:rFonts w:eastAsia="Times New Roman" w:hint="eastAsia"/>
                <w:sz w:val="20"/>
                <w:szCs w:val="20"/>
              </w:rPr>
              <w:t>G3</w:t>
            </w:r>
          </w:p>
        </w:tc>
        <w:tc>
          <w:tcPr>
            <w:tcW w:w="250" w:type="pct"/>
            <w:tcBorders>
              <w:top w:val="single" w:sz="12" w:space="0" w:color="auto"/>
              <w:bottom w:val="single" w:sz="12" w:space="0" w:color="auto"/>
              <w:right w:val="nil"/>
            </w:tcBorders>
            <w:shd w:val="clear" w:color="auto" w:fill="A5A5A5" w:themeFill="accent3"/>
            <w:noWrap/>
            <w:hideMark/>
          </w:tcPr>
          <w:p w14:paraId="36A95CEE" w14:textId="13E3FBB4" w:rsidR="00AF0DB9" w:rsidRPr="00E7451A" w:rsidRDefault="00E7451A" w:rsidP="00E7451A">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sz w:val="20"/>
                <w:szCs w:val="20"/>
              </w:rPr>
            </w:pPr>
            <w:r w:rsidRPr="00E7451A">
              <w:rPr>
                <w:rFonts w:eastAsia="Times New Roman" w:hint="eastAsia"/>
                <w:sz w:val="20"/>
                <w:szCs w:val="20"/>
              </w:rPr>
              <w:t>G4</w:t>
            </w:r>
          </w:p>
        </w:tc>
      </w:tr>
      <w:tr w:rsidR="00E7451A" w:rsidRPr="00005E6E" w14:paraId="59D0D681" w14:textId="77777777" w:rsidTr="00E7451A">
        <w:trPr>
          <w:trHeight w:val="20"/>
        </w:trPr>
        <w:tc>
          <w:tcPr>
            <w:cnfStyle w:val="001000000000" w:firstRow="0" w:lastRow="0" w:firstColumn="1" w:lastColumn="0" w:oddVBand="0" w:evenVBand="0" w:oddHBand="0" w:evenHBand="0" w:firstRowFirstColumn="0" w:firstRowLastColumn="0" w:lastRowFirstColumn="0" w:lastRowLastColumn="0"/>
            <w:tcW w:w="3999" w:type="pct"/>
            <w:gridSpan w:val="3"/>
            <w:tcBorders>
              <w:top w:val="single" w:sz="12" w:space="0" w:color="auto"/>
              <w:left w:val="nil"/>
              <w:bottom w:val="single" w:sz="4" w:space="0" w:color="999999" w:themeColor="text1" w:themeTint="66"/>
            </w:tcBorders>
            <w:noWrap/>
            <w:hideMark/>
          </w:tcPr>
          <w:p w14:paraId="2F5A6D62" w14:textId="20562658" w:rsidR="00E7451A" w:rsidRPr="00005E6E" w:rsidRDefault="00E7451A" w:rsidP="00E7451A">
            <w:pPr>
              <w:widowControl/>
              <w:wordWrap/>
              <w:autoSpaceDE/>
              <w:autoSpaceDN/>
              <w:rPr>
                <w:rFonts w:eastAsia="Times New Roman"/>
                <w:b w:val="0"/>
                <w:bCs w:val="0"/>
                <w:sz w:val="20"/>
                <w:szCs w:val="20"/>
              </w:rPr>
            </w:pPr>
            <w:r w:rsidRPr="00005E6E">
              <w:rPr>
                <w:rFonts w:eastAsia="Times New Roman"/>
                <w:b w:val="0"/>
                <w:bCs w:val="0"/>
                <w:color w:val="000000"/>
                <w:sz w:val="20"/>
                <w:szCs w:val="20"/>
              </w:rPr>
              <w:t>Constant</w:t>
            </w:r>
          </w:p>
        </w:tc>
        <w:tc>
          <w:tcPr>
            <w:tcW w:w="250" w:type="pct"/>
            <w:tcBorders>
              <w:top w:val="single" w:sz="12" w:space="0" w:color="auto"/>
              <w:bottom w:val="single" w:sz="4" w:space="0" w:color="999999" w:themeColor="text1" w:themeTint="66"/>
            </w:tcBorders>
            <w:noWrap/>
            <w:vAlign w:val="center"/>
          </w:tcPr>
          <w:p w14:paraId="3B230A64" w14:textId="0A8D6FB8"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-0.59</w:t>
            </w:r>
          </w:p>
        </w:tc>
        <w:tc>
          <w:tcPr>
            <w:tcW w:w="250" w:type="pct"/>
            <w:tcBorders>
              <w:top w:val="single" w:sz="12" w:space="0" w:color="auto"/>
              <w:bottom w:val="single" w:sz="4" w:space="0" w:color="999999" w:themeColor="text1" w:themeTint="66"/>
            </w:tcBorders>
            <w:noWrap/>
            <w:vAlign w:val="center"/>
          </w:tcPr>
          <w:p w14:paraId="4A52643C" w14:textId="6F039FE9"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0.41</w:t>
            </w:r>
          </w:p>
        </w:tc>
        <w:tc>
          <w:tcPr>
            <w:tcW w:w="250" w:type="pct"/>
            <w:tcBorders>
              <w:top w:val="single" w:sz="12" w:space="0" w:color="auto"/>
              <w:bottom w:val="single" w:sz="4" w:space="0" w:color="999999" w:themeColor="text1" w:themeTint="66"/>
            </w:tcBorders>
            <w:noWrap/>
            <w:vAlign w:val="center"/>
          </w:tcPr>
          <w:p w14:paraId="55DC3DB1" w14:textId="791AA514"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0.53</w:t>
            </w:r>
          </w:p>
        </w:tc>
        <w:tc>
          <w:tcPr>
            <w:tcW w:w="250" w:type="pct"/>
            <w:tcBorders>
              <w:top w:val="single" w:sz="12" w:space="0" w:color="auto"/>
              <w:bottom w:val="single" w:sz="4" w:space="0" w:color="999999" w:themeColor="text1" w:themeTint="66"/>
              <w:right w:val="nil"/>
            </w:tcBorders>
            <w:noWrap/>
            <w:vAlign w:val="center"/>
          </w:tcPr>
          <w:p w14:paraId="7D379EB7" w14:textId="0E3BDECA"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-0.34</w:t>
            </w:r>
          </w:p>
        </w:tc>
      </w:tr>
      <w:tr w:rsidR="00E7451A" w:rsidRPr="00005E6E" w14:paraId="7CA0CDC2" w14:textId="77777777" w:rsidTr="00E7451A">
        <w:trPr>
          <w:trHeight w:val="20"/>
        </w:trPr>
        <w:tc>
          <w:tcPr>
            <w:cnfStyle w:val="001000000000" w:firstRow="0" w:lastRow="0" w:firstColumn="1" w:lastColumn="0" w:oddVBand="0" w:evenVBand="0" w:oddHBand="0" w:evenHBand="0" w:firstRowFirstColumn="0" w:firstRowLastColumn="0" w:lastRowFirstColumn="0" w:lastRowLastColumn="0"/>
            <w:tcW w:w="947" w:type="pct"/>
            <w:vMerge w:val="restart"/>
            <w:tcBorders>
              <w:left w:val="nil"/>
            </w:tcBorders>
            <w:noWrap/>
            <w:hideMark/>
          </w:tcPr>
          <w:p w14:paraId="3BC1EECD" w14:textId="77777777" w:rsidR="00E7451A" w:rsidRPr="00005E6E" w:rsidRDefault="00E7451A" w:rsidP="00E7451A">
            <w:pPr>
              <w:widowControl/>
              <w:wordWrap/>
              <w:autoSpaceDE/>
              <w:autoSpaceDN/>
              <w:rPr>
                <w:rFonts w:eastAsia="Times New Roman"/>
                <w:b w:val="0"/>
                <w:bCs w:val="0"/>
                <w:color w:val="000000"/>
                <w:sz w:val="20"/>
                <w:szCs w:val="20"/>
              </w:rPr>
            </w:pPr>
            <w:r w:rsidRPr="00005E6E">
              <w:rPr>
                <w:rFonts w:eastAsia="Times New Roman"/>
                <w:b w:val="0"/>
                <w:bCs w:val="0"/>
                <w:color w:val="000000"/>
                <w:sz w:val="20"/>
                <w:szCs w:val="20"/>
              </w:rPr>
              <w:t xml:space="preserve">Socioeconomic </w:t>
            </w:r>
          </w:p>
        </w:tc>
        <w:tc>
          <w:tcPr>
            <w:tcW w:w="1325" w:type="pct"/>
            <w:vMerge w:val="restart"/>
            <w:noWrap/>
            <w:hideMark/>
          </w:tcPr>
          <w:p w14:paraId="19F30372"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Income</w:t>
            </w:r>
          </w:p>
        </w:tc>
        <w:tc>
          <w:tcPr>
            <w:tcW w:w="1726" w:type="pct"/>
            <w:noWrap/>
            <w:hideMark/>
          </w:tcPr>
          <w:p w14:paraId="43A79753" w14:textId="2E2E7ECC"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 xml:space="preserve">Share of households in the lowest household </w:t>
            </w:r>
          </w:p>
          <w:p w14:paraId="1AD7DF25" w14:textId="2D648723"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income quintile at the national level</w:t>
            </w:r>
          </w:p>
        </w:tc>
        <w:tc>
          <w:tcPr>
            <w:tcW w:w="250" w:type="pct"/>
            <w:noWrap/>
          </w:tcPr>
          <w:p w14:paraId="669840CB" w14:textId="39DB9F3C"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c>
          <w:tcPr>
            <w:tcW w:w="250" w:type="pct"/>
            <w:noWrap/>
          </w:tcPr>
          <w:p w14:paraId="79FA87FB" w14:textId="397880C9"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c>
          <w:tcPr>
            <w:tcW w:w="250" w:type="pct"/>
            <w:noWrap/>
          </w:tcPr>
          <w:p w14:paraId="1B3F9907" w14:textId="5EF17D81"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c>
          <w:tcPr>
            <w:tcW w:w="250" w:type="pct"/>
            <w:tcBorders>
              <w:right w:val="nil"/>
            </w:tcBorders>
            <w:noWrap/>
            <w:vAlign w:val="center"/>
          </w:tcPr>
          <w:p w14:paraId="71DE6A4C" w14:textId="71689993"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0.03</w:t>
            </w:r>
          </w:p>
        </w:tc>
      </w:tr>
      <w:tr w:rsidR="00E7451A" w:rsidRPr="00005E6E" w14:paraId="2B2AC149" w14:textId="77777777" w:rsidTr="00E7451A">
        <w:trPr>
          <w:trHeight w:val="20"/>
        </w:trPr>
        <w:tc>
          <w:tcPr>
            <w:cnfStyle w:val="001000000000" w:firstRow="0" w:lastRow="0" w:firstColumn="1" w:lastColumn="0" w:oddVBand="0" w:evenVBand="0" w:oddHBand="0" w:evenHBand="0" w:firstRowFirstColumn="0" w:firstRowLastColumn="0" w:lastRowFirstColumn="0" w:lastRowLastColumn="0"/>
            <w:tcW w:w="947" w:type="pct"/>
            <w:vMerge/>
            <w:tcBorders>
              <w:left w:val="nil"/>
            </w:tcBorders>
            <w:noWrap/>
            <w:hideMark/>
          </w:tcPr>
          <w:p w14:paraId="400277E6" w14:textId="77777777" w:rsidR="00E7451A" w:rsidRPr="00005E6E" w:rsidRDefault="00E7451A" w:rsidP="00E7451A">
            <w:pPr>
              <w:widowControl/>
              <w:wordWrap/>
              <w:autoSpaceDE/>
              <w:autoSpaceDN/>
              <w:rPr>
                <w:rFonts w:eastAsia="Times New Roman"/>
                <w:b w:val="0"/>
                <w:bCs w:val="0"/>
                <w:sz w:val="20"/>
                <w:szCs w:val="20"/>
              </w:rPr>
            </w:pPr>
          </w:p>
        </w:tc>
        <w:tc>
          <w:tcPr>
            <w:tcW w:w="1325" w:type="pct"/>
            <w:vMerge/>
            <w:hideMark/>
          </w:tcPr>
          <w:p w14:paraId="39BE861A"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1726" w:type="pct"/>
            <w:noWrap/>
            <w:hideMark/>
          </w:tcPr>
          <w:p w14:paraId="16049930"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 xml:space="preserve">Share of households in median household </w:t>
            </w:r>
          </w:p>
          <w:p w14:paraId="5D2B5B3A" w14:textId="02B3A2C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income quintile at the national level</w:t>
            </w:r>
          </w:p>
        </w:tc>
        <w:tc>
          <w:tcPr>
            <w:tcW w:w="250" w:type="pct"/>
            <w:noWrap/>
            <w:vAlign w:val="center"/>
          </w:tcPr>
          <w:p w14:paraId="63579A5B" w14:textId="54D882D4"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-0.08</w:t>
            </w:r>
          </w:p>
        </w:tc>
        <w:tc>
          <w:tcPr>
            <w:tcW w:w="250" w:type="pct"/>
            <w:noWrap/>
          </w:tcPr>
          <w:p w14:paraId="32C9908B" w14:textId="111FE48C"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c>
          <w:tcPr>
            <w:tcW w:w="250" w:type="pct"/>
            <w:noWrap/>
            <w:vAlign w:val="center"/>
          </w:tcPr>
          <w:p w14:paraId="79BAE528" w14:textId="0F8F870F"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0.38</w:t>
            </w:r>
          </w:p>
        </w:tc>
        <w:tc>
          <w:tcPr>
            <w:tcW w:w="250" w:type="pct"/>
            <w:tcBorders>
              <w:right w:val="nil"/>
            </w:tcBorders>
            <w:noWrap/>
          </w:tcPr>
          <w:p w14:paraId="11F6265F" w14:textId="103D06C5"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r>
      <w:tr w:rsidR="00E7451A" w:rsidRPr="00005E6E" w14:paraId="042637A5" w14:textId="77777777" w:rsidTr="00E7451A">
        <w:trPr>
          <w:trHeight w:val="20"/>
        </w:trPr>
        <w:tc>
          <w:tcPr>
            <w:cnfStyle w:val="001000000000" w:firstRow="0" w:lastRow="0" w:firstColumn="1" w:lastColumn="0" w:oddVBand="0" w:evenVBand="0" w:oddHBand="0" w:evenHBand="0" w:firstRowFirstColumn="0" w:firstRowLastColumn="0" w:lastRowFirstColumn="0" w:lastRowLastColumn="0"/>
            <w:tcW w:w="947" w:type="pct"/>
            <w:vMerge/>
            <w:tcBorders>
              <w:left w:val="nil"/>
            </w:tcBorders>
            <w:noWrap/>
            <w:hideMark/>
          </w:tcPr>
          <w:p w14:paraId="2245DEE5" w14:textId="77777777" w:rsidR="00E7451A" w:rsidRPr="00005E6E" w:rsidRDefault="00E7451A" w:rsidP="00E7451A">
            <w:pPr>
              <w:widowControl/>
              <w:wordWrap/>
              <w:autoSpaceDE/>
              <w:autoSpaceDN/>
              <w:rPr>
                <w:rFonts w:eastAsia="Times New Roman"/>
                <w:b w:val="0"/>
                <w:bCs w:val="0"/>
                <w:sz w:val="20"/>
                <w:szCs w:val="20"/>
              </w:rPr>
            </w:pPr>
          </w:p>
        </w:tc>
        <w:tc>
          <w:tcPr>
            <w:tcW w:w="1325" w:type="pct"/>
            <w:vMerge/>
            <w:hideMark/>
          </w:tcPr>
          <w:p w14:paraId="6D84B4B5"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1726" w:type="pct"/>
            <w:noWrap/>
            <w:hideMark/>
          </w:tcPr>
          <w:p w14:paraId="2A3C9FE6"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 xml:space="preserve">Share of households in top household </w:t>
            </w:r>
          </w:p>
          <w:p w14:paraId="17156277" w14:textId="4D4D5181"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income quintile at national level</w:t>
            </w:r>
          </w:p>
        </w:tc>
        <w:tc>
          <w:tcPr>
            <w:tcW w:w="250" w:type="pct"/>
            <w:noWrap/>
            <w:vAlign w:val="center"/>
          </w:tcPr>
          <w:p w14:paraId="2A6F397C" w14:textId="10396F83"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0.19</w:t>
            </w:r>
          </w:p>
        </w:tc>
        <w:tc>
          <w:tcPr>
            <w:tcW w:w="250" w:type="pct"/>
            <w:noWrap/>
            <w:vAlign w:val="center"/>
          </w:tcPr>
          <w:p w14:paraId="07FD241D" w14:textId="0677B40F"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0.47</w:t>
            </w:r>
          </w:p>
        </w:tc>
        <w:tc>
          <w:tcPr>
            <w:tcW w:w="250" w:type="pct"/>
            <w:noWrap/>
            <w:vAlign w:val="center"/>
          </w:tcPr>
          <w:p w14:paraId="155F2CC0" w14:textId="39435128"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-0.23</w:t>
            </w:r>
          </w:p>
        </w:tc>
        <w:tc>
          <w:tcPr>
            <w:tcW w:w="250" w:type="pct"/>
            <w:tcBorders>
              <w:right w:val="nil"/>
            </w:tcBorders>
            <w:noWrap/>
            <w:vAlign w:val="center"/>
          </w:tcPr>
          <w:p w14:paraId="7F448EC6" w14:textId="668D3DBA"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-0.19</w:t>
            </w:r>
          </w:p>
        </w:tc>
      </w:tr>
      <w:tr w:rsidR="00E7451A" w:rsidRPr="00005E6E" w14:paraId="65FB0D08" w14:textId="77777777" w:rsidTr="00E7451A">
        <w:trPr>
          <w:trHeight w:val="20"/>
        </w:trPr>
        <w:tc>
          <w:tcPr>
            <w:cnfStyle w:val="001000000000" w:firstRow="0" w:lastRow="0" w:firstColumn="1" w:lastColumn="0" w:oddVBand="0" w:evenVBand="0" w:oddHBand="0" w:evenHBand="0" w:firstRowFirstColumn="0" w:firstRowLastColumn="0" w:lastRowFirstColumn="0" w:lastRowLastColumn="0"/>
            <w:tcW w:w="947" w:type="pct"/>
            <w:vMerge/>
            <w:tcBorders>
              <w:left w:val="nil"/>
            </w:tcBorders>
            <w:noWrap/>
            <w:hideMark/>
          </w:tcPr>
          <w:p w14:paraId="49317634" w14:textId="77777777" w:rsidR="00E7451A" w:rsidRPr="00005E6E" w:rsidRDefault="00E7451A" w:rsidP="00E7451A">
            <w:pPr>
              <w:widowControl/>
              <w:wordWrap/>
              <w:autoSpaceDE/>
              <w:autoSpaceDN/>
              <w:jc w:val="right"/>
              <w:rPr>
                <w:rFonts w:eastAsia="Times New Roman"/>
                <w:b w:val="0"/>
                <w:bCs w:val="0"/>
                <w:color w:val="000000"/>
                <w:sz w:val="20"/>
                <w:szCs w:val="20"/>
              </w:rPr>
            </w:pPr>
          </w:p>
        </w:tc>
        <w:tc>
          <w:tcPr>
            <w:tcW w:w="1325" w:type="pct"/>
            <w:noWrap/>
            <w:hideMark/>
          </w:tcPr>
          <w:p w14:paraId="09908AC0"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Occupation</w:t>
            </w:r>
          </w:p>
        </w:tc>
        <w:tc>
          <w:tcPr>
            <w:tcW w:w="1726" w:type="pct"/>
            <w:noWrap/>
            <w:hideMark/>
          </w:tcPr>
          <w:p w14:paraId="0927A3C5"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Share of Social Grade C1 (lower middle class)</w:t>
            </w:r>
          </w:p>
        </w:tc>
        <w:tc>
          <w:tcPr>
            <w:tcW w:w="250" w:type="pct"/>
            <w:noWrap/>
          </w:tcPr>
          <w:p w14:paraId="50C28300" w14:textId="5385EC60"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c>
          <w:tcPr>
            <w:tcW w:w="250" w:type="pct"/>
            <w:noWrap/>
            <w:vAlign w:val="center"/>
          </w:tcPr>
          <w:p w14:paraId="512866F3" w14:textId="53C9F69D"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0.3</w:t>
            </w:r>
          </w:p>
        </w:tc>
        <w:tc>
          <w:tcPr>
            <w:tcW w:w="250" w:type="pct"/>
            <w:noWrap/>
          </w:tcPr>
          <w:p w14:paraId="16024ADA" w14:textId="0606D9C7"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c>
          <w:tcPr>
            <w:tcW w:w="250" w:type="pct"/>
            <w:tcBorders>
              <w:right w:val="nil"/>
            </w:tcBorders>
            <w:noWrap/>
            <w:vAlign w:val="center"/>
          </w:tcPr>
          <w:p w14:paraId="70FE471D" w14:textId="4FDD5A9E"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-0.23</w:t>
            </w:r>
          </w:p>
        </w:tc>
      </w:tr>
      <w:tr w:rsidR="00E7451A" w:rsidRPr="00005E6E" w14:paraId="0849DFC5" w14:textId="77777777" w:rsidTr="00E7451A">
        <w:trPr>
          <w:trHeight w:val="20"/>
        </w:trPr>
        <w:tc>
          <w:tcPr>
            <w:cnfStyle w:val="001000000000" w:firstRow="0" w:lastRow="0" w:firstColumn="1" w:lastColumn="0" w:oddVBand="0" w:evenVBand="0" w:oddHBand="0" w:evenHBand="0" w:firstRowFirstColumn="0" w:firstRowLastColumn="0" w:lastRowFirstColumn="0" w:lastRowLastColumn="0"/>
            <w:tcW w:w="947" w:type="pct"/>
            <w:vMerge/>
            <w:tcBorders>
              <w:left w:val="nil"/>
            </w:tcBorders>
            <w:noWrap/>
            <w:hideMark/>
          </w:tcPr>
          <w:p w14:paraId="6B2FE284" w14:textId="77777777" w:rsidR="00E7451A" w:rsidRPr="00005E6E" w:rsidRDefault="00E7451A" w:rsidP="00E7451A">
            <w:pPr>
              <w:widowControl/>
              <w:wordWrap/>
              <w:autoSpaceDE/>
              <w:autoSpaceDN/>
              <w:jc w:val="right"/>
              <w:rPr>
                <w:rFonts w:eastAsia="Times New Roman"/>
                <w:b w:val="0"/>
                <w:bCs w:val="0"/>
                <w:color w:val="000000"/>
                <w:sz w:val="20"/>
                <w:szCs w:val="20"/>
              </w:rPr>
            </w:pPr>
          </w:p>
        </w:tc>
        <w:tc>
          <w:tcPr>
            <w:tcW w:w="1325" w:type="pct"/>
            <w:noWrap/>
            <w:hideMark/>
          </w:tcPr>
          <w:p w14:paraId="2711D066"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Housing type</w:t>
            </w:r>
          </w:p>
        </w:tc>
        <w:tc>
          <w:tcPr>
            <w:tcW w:w="1726" w:type="pct"/>
            <w:noWrap/>
            <w:hideMark/>
          </w:tcPr>
          <w:p w14:paraId="7174A900"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Share of dwellings with ≥3 bedrooms</w:t>
            </w:r>
          </w:p>
        </w:tc>
        <w:tc>
          <w:tcPr>
            <w:tcW w:w="250" w:type="pct"/>
            <w:noWrap/>
          </w:tcPr>
          <w:p w14:paraId="23845DF0" w14:textId="79EA497E"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c>
          <w:tcPr>
            <w:tcW w:w="250" w:type="pct"/>
            <w:noWrap/>
          </w:tcPr>
          <w:p w14:paraId="28147A42" w14:textId="2C126EC5"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c>
          <w:tcPr>
            <w:tcW w:w="250" w:type="pct"/>
            <w:noWrap/>
            <w:vAlign w:val="center"/>
          </w:tcPr>
          <w:p w14:paraId="34A3070D" w14:textId="5A30491E"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0.25</w:t>
            </w:r>
          </w:p>
        </w:tc>
        <w:tc>
          <w:tcPr>
            <w:tcW w:w="250" w:type="pct"/>
            <w:tcBorders>
              <w:right w:val="nil"/>
            </w:tcBorders>
            <w:noWrap/>
          </w:tcPr>
          <w:p w14:paraId="6D5245BA" w14:textId="0971DDAB"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r>
      <w:tr w:rsidR="00E7451A" w:rsidRPr="00005E6E" w14:paraId="1C287CD8" w14:textId="77777777" w:rsidTr="00E7451A">
        <w:trPr>
          <w:trHeight w:val="20"/>
        </w:trPr>
        <w:tc>
          <w:tcPr>
            <w:cnfStyle w:val="001000000000" w:firstRow="0" w:lastRow="0" w:firstColumn="1" w:lastColumn="0" w:oddVBand="0" w:evenVBand="0" w:oddHBand="0" w:evenHBand="0" w:firstRowFirstColumn="0" w:firstRowLastColumn="0" w:lastRowFirstColumn="0" w:lastRowLastColumn="0"/>
            <w:tcW w:w="947" w:type="pct"/>
            <w:vMerge/>
            <w:tcBorders>
              <w:left w:val="nil"/>
              <w:bottom w:val="single" w:sz="4" w:space="0" w:color="auto"/>
            </w:tcBorders>
            <w:noWrap/>
            <w:hideMark/>
          </w:tcPr>
          <w:p w14:paraId="151A2AF6" w14:textId="77777777" w:rsidR="00E7451A" w:rsidRPr="00005E6E" w:rsidRDefault="00E7451A" w:rsidP="00E7451A">
            <w:pPr>
              <w:widowControl/>
              <w:wordWrap/>
              <w:autoSpaceDE/>
              <w:autoSpaceDN/>
              <w:rPr>
                <w:rFonts w:eastAsia="Times New Roman"/>
                <w:b w:val="0"/>
                <w:bCs w:val="0"/>
                <w:sz w:val="20"/>
                <w:szCs w:val="20"/>
              </w:rPr>
            </w:pPr>
          </w:p>
        </w:tc>
        <w:tc>
          <w:tcPr>
            <w:tcW w:w="1325" w:type="pct"/>
            <w:tcBorders>
              <w:bottom w:val="single" w:sz="4" w:space="0" w:color="auto"/>
            </w:tcBorders>
            <w:noWrap/>
            <w:hideMark/>
          </w:tcPr>
          <w:p w14:paraId="27EEE128"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Residential density</w:t>
            </w:r>
          </w:p>
        </w:tc>
        <w:tc>
          <w:tcPr>
            <w:tcW w:w="1726" w:type="pct"/>
            <w:tcBorders>
              <w:bottom w:val="single" w:sz="4" w:space="0" w:color="auto"/>
            </w:tcBorders>
            <w:noWrap/>
            <w:hideMark/>
          </w:tcPr>
          <w:p w14:paraId="7D159B9A"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 xml:space="preserve">Resident population density </w:t>
            </w:r>
          </w:p>
          <w:p w14:paraId="12408171" w14:textId="7B761BCE"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(1,000 inhabitants per km</w:t>
            </w:r>
            <w:r w:rsidRPr="00005E6E">
              <w:rPr>
                <w:rFonts w:eastAsia="Times New Roman"/>
                <w:color w:val="000000"/>
                <w:sz w:val="20"/>
                <w:szCs w:val="20"/>
                <w:vertAlign w:val="superscript"/>
              </w:rPr>
              <w:t>2</w:t>
            </w:r>
            <w:r w:rsidRPr="00005E6E">
              <w:rPr>
                <w:rFonts w:eastAsia="Times New Roman"/>
                <w:color w:val="000000"/>
                <w:sz w:val="20"/>
                <w:szCs w:val="20"/>
              </w:rPr>
              <w:t>)</w:t>
            </w:r>
          </w:p>
        </w:tc>
        <w:tc>
          <w:tcPr>
            <w:tcW w:w="250" w:type="pct"/>
            <w:tcBorders>
              <w:bottom w:val="single" w:sz="4" w:space="0" w:color="auto"/>
            </w:tcBorders>
            <w:noWrap/>
          </w:tcPr>
          <w:p w14:paraId="4FB29195" w14:textId="70518D75"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c>
          <w:tcPr>
            <w:tcW w:w="250" w:type="pct"/>
            <w:tcBorders>
              <w:bottom w:val="single" w:sz="4" w:space="0" w:color="auto"/>
            </w:tcBorders>
            <w:noWrap/>
            <w:vAlign w:val="center"/>
          </w:tcPr>
          <w:p w14:paraId="1087F08D" w14:textId="03ACC562"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-0.02</w:t>
            </w:r>
          </w:p>
        </w:tc>
        <w:tc>
          <w:tcPr>
            <w:tcW w:w="250" w:type="pct"/>
            <w:tcBorders>
              <w:bottom w:val="single" w:sz="4" w:space="0" w:color="auto"/>
            </w:tcBorders>
            <w:noWrap/>
          </w:tcPr>
          <w:p w14:paraId="4A240885" w14:textId="161CE817"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c>
          <w:tcPr>
            <w:tcW w:w="250" w:type="pct"/>
            <w:tcBorders>
              <w:bottom w:val="single" w:sz="4" w:space="0" w:color="auto"/>
              <w:right w:val="nil"/>
            </w:tcBorders>
            <w:noWrap/>
          </w:tcPr>
          <w:p w14:paraId="6367B21A" w14:textId="6E0089A1"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r>
      <w:tr w:rsidR="00E7451A" w:rsidRPr="00005E6E" w14:paraId="0461DC92" w14:textId="77777777" w:rsidTr="00E7451A">
        <w:trPr>
          <w:trHeight w:val="20"/>
        </w:trPr>
        <w:tc>
          <w:tcPr>
            <w:cnfStyle w:val="001000000000" w:firstRow="0" w:lastRow="0" w:firstColumn="1" w:lastColumn="0" w:oddVBand="0" w:evenVBand="0" w:oddHBand="0" w:evenHBand="0" w:firstRowFirstColumn="0" w:firstRowLastColumn="0" w:lastRowFirstColumn="0" w:lastRowLastColumn="0"/>
            <w:tcW w:w="947" w:type="pct"/>
            <w:vMerge w:val="restart"/>
            <w:tcBorders>
              <w:top w:val="single" w:sz="4" w:space="0" w:color="auto"/>
              <w:left w:val="nil"/>
            </w:tcBorders>
            <w:noWrap/>
            <w:hideMark/>
          </w:tcPr>
          <w:p w14:paraId="584A2570" w14:textId="77777777" w:rsidR="00E7451A" w:rsidRPr="00005E6E" w:rsidRDefault="00E7451A" w:rsidP="00E7451A">
            <w:pPr>
              <w:widowControl/>
              <w:wordWrap/>
              <w:autoSpaceDE/>
              <w:autoSpaceDN/>
              <w:rPr>
                <w:rFonts w:eastAsia="Times New Roman"/>
                <w:b w:val="0"/>
                <w:bCs w:val="0"/>
                <w:color w:val="000000"/>
                <w:sz w:val="20"/>
                <w:szCs w:val="20"/>
              </w:rPr>
            </w:pPr>
            <w:r w:rsidRPr="00005E6E">
              <w:rPr>
                <w:rFonts w:eastAsia="Times New Roman"/>
                <w:b w:val="0"/>
                <w:bCs w:val="0"/>
                <w:color w:val="000000"/>
                <w:sz w:val="20"/>
                <w:szCs w:val="20"/>
              </w:rPr>
              <w:t>Accessibility</w:t>
            </w:r>
          </w:p>
        </w:tc>
        <w:tc>
          <w:tcPr>
            <w:tcW w:w="1325" w:type="pct"/>
            <w:vMerge w:val="restart"/>
            <w:tcBorders>
              <w:top w:val="single" w:sz="4" w:space="0" w:color="auto"/>
            </w:tcBorders>
            <w:noWrap/>
            <w:hideMark/>
          </w:tcPr>
          <w:p w14:paraId="2F8B11A8"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Car availability</w:t>
            </w:r>
          </w:p>
        </w:tc>
        <w:tc>
          <w:tcPr>
            <w:tcW w:w="1726" w:type="pct"/>
            <w:tcBorders>
              <w:top w:val="single" w:sz="4" w:space="0" w:color="auto"/>
            </w:tcBorders>
            <w:noWrap/>
            <w:hideMark/>
          </w:tcPr>
          <w:p w14:paraId="053116F4"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Share of households with 1 vehicle</w:t>
            </w:r>
          </w:p>
        </w:tc>
        <w:tc>
          <w:tcPr>
            <w:tcW w:w="250" w:type="pct"/>
            <w:tcBorders>
              <w:top w:val="single" w:sz="4" w:space="0" w:color="auto"/>
            </w:tcBorders>
            <w:noWrap/>
            <w:vAlign w:val="center"/>
          </w:tcPr>
          <w:p w14:paraId="474A359A" w14:textId="25ACC613"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-0.35</w:t>
            </w:r>
          </w:p>
        </w:tc>
        <w:tc>
          <w:tcPr>
            <w:tcW w:w="250" w:type="pct"/>
            <w:tcBorders>
              <w:top w:val="single" w:sz="4" w:space="0" w:color="auto"/>
            </w:tcBorders>
            <w:noWrap/>
            <w:vAlign w:val="center"/>
          </w:tcPr>
          <w:p w14:paraId="04F7402C" w14:textId="70377F9F"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0.04</w:t>
            </w:r>
          </w:p>
        </w:tc>
        <w:tc>
          <w:tcPr>
            <w:tcW w:w="250" w:type="pct"/>
            <w:tcBorders>
              <w:top w:val="single" w:sz="4" w:space="0" w:color="auto"/>
            </w:tcBorders>
            <w:noWrap/>
            <w:vAlign w:val="center"/>
          </w:tcPr>
          <w:p w14:paraId="1C6588B1" w14:textId="1C27E3DC"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-0.04</w:t>
            </w:r>
          </w:p>
        </w:tc>
        <w:tc>
          <w:tcPr>
            <w:tcW w:w="250" w:type="pct"/>
            <w:tcBorders>
              <w:top w:val="single" w:sz="4" w:space="0" w:color="auto"/>
              <w:right w:val="nil"/>
            </w:tcBorders>
            <w:noWrap/>
            <w:vAlign w:val="center"/>
          </w:tcPr>
          <w:p w14:paraId="7E39A452" w14:textId="415D3461"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0.18</w:t>
            </w:r>
          </w:p>
        </w:tc>
      </w:tr>
      <w:tr w:rsidR="00E7451A" w:rsidRPr="00005E6E" w14:paraId="286076D0" w14:textId="77777777" w:rsidTr="00E7451A">
        <w:trPr>
          <w:trHeight w:val="20"/>
        </w:trPr>
        <w:tc>
          <w:tcPr>
            <w:cnfStyle w:val="001000000000" w:firstRow="0" w:lastRow="0" w:firstColumn="1" w:lastColumn="0" w:oddVBand="0" w:evenVBand="0" w:oddHBand="0" w:evenHBand="0" w:firstRowFirstColumn="0" w:firstRowLastColumn="0" w:lastRowFirstColumn="0" w:lastRowLastColumn="0"/>
            <w:tcW w:w="947" w:type="pct"/>
            <w:vMerge/>
            <w:tcBorders>
              <w:left w:val="nil"/>
            </w:tcBorders>
            <w:noWrap/>
            <w:hideMark/>
          </w:tcPr>
          <w:p w14:paraId="39578D67" w14:textId="77777777" w:rsidR="00E7451A" w:rsidRPr="00005E6E" w:rsidRDefault="00E7451A" w:rsidP="00E7451A">
            <w:pPr>
              <w:widowControl/>
              <w:wordWrap/>
              <w:autoSpaceDE/>
              <w:autoSpaceDN/>
              <w:jc w:val="right"/>
              <w:rPr>
                <w:rFonts w:eastAsia="Times New Roman"/>
                <w:b w:val="0"/>
                <w:bCs w:val="0"/>
                <w:color w:val="000000"/>
                <w:sz w:val="20"/>
                <w:szCs w:val="20"/>
              </w:rPr>
            </w:pPr>
          </w:p>
        </w:tc>
        <w:tc>
          <w:tcPr>
            <w:tcW w:w="1325" w:type="pct"/>
            <w:vMerge/>
            <w:noWrap/>
            <w:hideMark/>
          </w:tcPr>
          <w:p w14:paraId="6ED88361"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1726" w:type="pct"/>
            <w:noWrap/>
            <w:hideMark/>
          </w:tcPr>
          <w:p w14:paraId="03350DB6"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Share of households with ≥3 vehicles</w:t>
            </w:r>
          </w:p>
        </w:tc>
        <w:tc>
          <w:tcPr>
            <w:tcW w:w="250" w:type="pct"/>
            <w:noWrap/>
          </w:tcPr>
          <w:p w14:paraId="255BC122" w14:textId="2FAF55B1"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c>
          <w:tcPr>
            <w:tcW w:w="250" w:type="pct"/>
            <w:noWrap/>
            <w:vAlign w:val="center"/>
          </w:tcPr>
          <w:p w14:paraId="4C0CE9CE" w14:textId="747722B7"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0.39</w:t>
            </w:r>
          </w:p>
        </w:tc>
        <w:tc>
          <w:tcPr>
            <w:tcW w:w="250" w:type="pct"/>
            <w:noWrap/>
          </w:tcPr>
          <w:p w14:paraId="26725403" w14:textId="197BC842"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c>
          <w:tcPr>
            <w:tcW w:w="250" w:type="pct"/>
            <w:tcBorders>
              <w:right w:val="nil"/>
            </w:tcBorders>
            <w:noWrap/>
            <w:vAlign w:val="center"/>
          </w:tcPr>
          <w:p w14:paraId="0B0DB835" w14:textId="3CBE5688"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-0.64</w:t>
            </w:r>
          </w:p>
        </w:tc>
      </w:tr>
      <w:tr w:rsidR="00E7451A" w:rsidRPr="00005E6E" w14:paraId="3FEFEB5F" w14:textId="77777777" w:rsidTr="00E7451A">
        <w:trPr>
          <w:trHeight w:val="20"/>
        </w:trPr>
        <w:tc>
          <w:tcPr>
            <w:cnfStyle w:val="001000000000" w:firstRow="0" w:lastRow="0" w:firstColumn="1" w:lastColumn="0" w:oddVBand="0" w:evenVBand="0" w:oddHBand="0" w:evenHBand="0" w:firstRowFirstColumn="0" w:firstRowLastColumn="0" w:lastRowFirstColumn="0" w:lastRowLastColumn="0"/>
            <w:tcW w:w="947" w:type="pct"/>
            <w:vMerge/>
            <w:tcBorders>
              <w:left w:val="nil"/>
              <w:bottom w:val="single" w:sz="4" w:space="0" w:color="auto"/>
            </w:tcBorders>
            <w:noWrap/>
            <w:hideMark/>
          </w:tcPr>
          <w:p w14:paraId="17BACDD3" w14:textId="77777777" w:rsidR="00E7451A" w:rsidRPr="00005E6E" w:rsidRDefault="00E7451A" w:rsidP="00E7451A">
            <w:pPr>
              <w:widowControl/>
              <w:wordWrap/>
              <w:autoSpaceDE/>
              <w:autoSpaceDN/>
              <w:jc w:val="right"/>
              <w:rPr>
                <w:rFonts w:eastAsia="Times New Roman"/>
                <w:b w:val="0"/>
                <w:bCs w:val="0"/>
                <w:color w:val="000000"/>
                <w:sz w:val="20"/>
                <w:szCs w:val="20"/>
              </w:rPr>
            </w:pPr>
          </w:p>
        </w:tc>
        <w:tc>
          <w:tcPr>
            <w:tcW w:w="1325" w:type="pct"/>
            <w:tcBorders>
              <w:bottom w:val="single" w:sz="4" w:space="0" w:color="auto"/>
            </w:tcBorders>
            <w:noWrap/>
            <w:hideMark/>
          </w:tcPr>
          <w:p w14:paraId="7476DD55"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Clinical capacity and Allowed premises</w:t>
            </w:r>
          </w:p>
        </w:tc>
        <w:tc>
          <w:tcPr>
            <w:tcW w:w="1726" w:type="pct"/>
            <w:tcBorders>
              <w:bottom w:val="single" w:sz="4" w:space="0" w:color="auto"/>
            </w:tcBorders>
            <w:noWrap/>
            <w:hideMark/>
          </w:tcPr>
          <w:p w14:paraId="0F16033D"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Hospitals (per 1,000 inhabitants)</w:t>
            </w:r>
          </w:p>
        </w:tc>
        <w:tc>
          <w:tcPr>
            <w:tcW w:w="250" w:type="pct"/>
            <w:tcBorders>
              <w:bottom w:val="single" w:sz="4" w:space="0" w:color="auto"/>
            </w:tcBorders>
            <w:noWrap/>
            <w:vAlign w:val="center"/>
          </w:tcPr>
          <w:p w14:paraId="5A86EA4A" w14:textId="6D0A6EFA"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0.07</w:t>
            </w:r>
          </w:p>
        </w:tc>
        <w:tc>
          <w:tcPr>
            <w:tcW w:w="250" w:type="pct"/>
            <w:tcBorders>
              <w:bottom w:val="single" w:sz="4" w:space="0" w:color="auto"/>
            </w:tcBorders>
            <w:noWrap/>
            <w:vAlign w:val="center"/>
          </w:tcPr>
          <w:p w14:paraId="04D6FC64" w14:textId="44506947"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-0.15</w:t>
            </w:r>
          </w:p>
        </w:tc>
        <w:tc>
          <w:tcPr>
            <w:tcW w:w="250" w:type="pct"/>
            <w:tcBorders>
              <w:bottom w:val="single" w:sz="4" w:space="0" w:color="auto"/>
            </w:tcBorders>
            <w:noWrap/>
          </w:tcPr>
          <w:p w14:paraId="469D4432" w14:textId="5BE39764"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c>
          <w:tcPr>
            <w:tcW w:w="250" w:type="pct"/>
            <w:tcBorders>
              <w:bottom w:val="single" w:sz="4" w:space="0" w:color="auto"/>
              <w:right w:val="nil"/>
            </w:tcBorders>
            <w:noWrap/>
          </w:tcPr>
          <w:p w14:paraId="1A4E1107" w14:textId="4533C5EC"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r>
      <w:tr w:rsidR="00E7451A" w:rsidRPr="00005E6E" w14:paraId="46128FEC" w14:textId="77777777" w:rsidTr="00E7451A">
        <w:trPr>
          <w:trHeight w:val="20"/>
        </w:trPr>
        <w:tc>
          <w:tcPr>
            <w:cnfStyle w:val="001000000000" w:firstRow="0" w:lastRow="0" w:firstColumn="1" w:lastColumn="0" w:oddVBand="0" w:evenVBand="0" w:oddHBand="0" w:evenHBand="0" w:firstRowFirstColumn="0" w:firstRowLastColumn="0" w:lastRowFirstColumn="0" w:lastRowLastColumn="0"/>
            <w:tcW w:w="947" w:type="pct"/>
            <w:tcBorders>
              <w:top w:val="single" w:sz="4" w:space="0" w:color="auto"/>
              <w:left w:val="nil"/>
              <w:bottom w:val="single" w:sz="4" w:space="0" w:color="auto"/>
            </w:tcBorders>
            <w:noWrap/>
            <w:hideMark/>
          </w:tcPr>
          <w:p w14:paraId="72256D55" w14:textId="77777777" w:rsidR="00E7451A" w:rsidRPr="00005E6E" w:rsidRDefault="00E7451A" w:rsidP="00E7451A">
            <w:pPr>
              <w:widowControl/>
              <w:wordWrap/>
              <w:autoSpaceDE/>
              <w:autoSpaceDN/>
              <w:rPr>
                <w:rFonts w:eastAsia="Times New Roman"/>
                <w:b w:val="0"/>
                <w:bCs w:val="0"/>
                <w:color w:val="000000"/>
                <w:sz w:val="20"/>
                <w:szCs w:val="20"/>
              </w:rPr>
            </w:pPr>
            <w:r w:rsidRPr="00005E6E">
              <w:rPr>
                <w:rFonts w:eastAsia="Times New Roman"/>
                <w:b w:val="0"/>
                <w:bCs w:val="0"/>
                <w:color w:val="000000"/>
                <w:sz w:val="20"/>
                <w:szCs w:val="20"/>
              </w:rPr>
              <w:t>Activity commitment</w:t>
            </w:r>
          </w:p>
        </w:tc>
        <w:tc>
          <w:tcPr>
            <w:tcW w:w="1325" w:type="pct"/>
            <w:tcBorders>
              <w:top w:val="single" w:sz="4" w:space="0" w:color="auto"/>
              <w:bottom w:val="single" w:sz="4" w:space="0" w:color="auto"/>
            </w:tcBorders>
            <w:noWrap/>
            <w:hideMark/>
          </w:tcPr>
          <w:p w14:paraId="20E03D35"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Economic activity</w:t>
            </w:r>
          </w:p>
        </w:tc>
        <w:tc>
          <w:tcPr>
            <w:tcW w:w="1726" w:type="pct"/>
            <w:tcBorders>
              <w:top w:val="single" w:sz="4" w:space="0" w:color="auto"/>
              <w:bottom w:val="single" w:sz="4" w:space="0" w:color="auto"/>
            </w:tcBorders>
            <w:noWrap/>
            <w:hideMark/>
          </w:tcPr>
          <w:p w14:paraId="771E64F3"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Share of self-employed workers in the resident</w:t>
            </w:r>
          </w:p>
          <w:p w14:paraId="5598E050" w14:textId="0BB3F7EF"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population aged 16-74</w:t>
            </w:r>
          </w:p>
        </w:tc>
        <w:tc>
          <w:tcPr>
            <w:tcW w:w="250" w:type="pct"/>
            <w:tcBorders>
              <w:top w:val="single" w:sz="4" w:space="0" w:color="auto"/>
              <w:bottom w:val="single" w:sz="4" w:space="0" w:color="auto"/>
            </w:tcBorders>
            <w:noWrap/>
            <w:vAlign w:val="center"/>
          </w:tcPr>
          <w:p w14:paraId="64E23088" w14:textId="6E3CCC78"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0.71</w:t>
            </w:r>
          </w:p>
        </w:tc>
        <w:tc>
          <w:tcPr>
            <w:tcW w:w="250" w:type="pct"/>
            <w:tcBorders>
              <w:top w:val="single" w:sz="4" w:space="0" w:color="auto"/>
              <w:bottom w:val="single" w:sz="4" w:space="0" w:color="auto"/>
            </w:tcBorders>
            <w:noWrap/>
            <w:vAlign w:val="center"/>
          </w:tcPr>
          <w:p w14:paraId="546CB895" w14:textId="2D7CFA5A"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0.02</w:t>
            </w:r>
          </w:p>
        </w:tc>
        <w:tc>
          <w:tcPr>
            <w:tcW w:w="250" w:type="pct"/>
            <w:tcBorders>
              <w:top w:val="single" w:sz="4" w:space="0" w:color="auto"/>
              <w:bottom w:val="single" w:sz="4" w:space="0" w:color="auto"/>
            </w:tcBorders>
            <w:noWrap/>
            <w:vAlign w:val="center"/>
          </w:tcPr>
          <w:p w14:paraId="69F20A89" w14:textId="2E9D11C2"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-0.02</w:t>
            </w:r>
          </w:p>
        </w:tc>
        <w:tc>
          <w:tcPr>
            <w:tcW w:w="250" w:type="pct"/>
            <w:tcBorders>
              <w:top w:val="single" w:sz="4" w:space="0" w:color="auto"/>
              <w:bottom w:val="single" w:sz="4" w:space="0" w:color="auto"/>
              <w:right w:val="nil"/>
            </w:tcBorders>
            <w:noWrap/>
            <w:vAlign w:val="center"/>
          </w:tcPr>
          <w:p w14:paraId="058B24E1" w14:textId="5ABF08C1"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-0.26</w:t>
            </w:r>
          </w:p>
        </w:tc>
      </w:tr>
      <w:tr w:rsidR="00E7451A" w:rsidRPr="00005E6E" w14:paraId="3DA6FB56" w14:textId="77777777" w:rsidTr="00E7451A">
        <w:trPr>
          <w:trHeight w:val="20"/>
        </w:trPr>
        <w:tc>
          <w:tcPr>
            <w:cnfStyle w:val="001000000000" w:firstRow="0" w:lastRow="0" w:firstColumn="1" w:lastColumn="0" w:oddVBand="0" w:evenVBand="0" w:oddHBand="0" w:evenHBand="0" w:firstRowFirstColumn="0" w:firstRowLastColumn="0" w:lastRowFirstColumn="0" w:lastRowLastColumn="0"/>
            <w:tcW w:w="947" w:type="pct"/>
            <w:vMerge w:val="restart"/>
            <w:tcBorders>
              <w:top w:val="single" w:sz="4" w:space="0" w:color="auto"/>
              <w:left w:val="nil"/>
            </w:tcBorders>
            <w:noWrap/>
            <w:hideMark/>
          </w:tcPr>
          <w:p w14:paraId="512835D0" w14:textId="3DC1E21F" w:rsidR="00E7451A" w:rsidRPr="00005E6E" w:rsidRDefault="00E7451A" w:rsidP="00E7451A">
            <w:pPr>
              <w:widowControl/>
              <w:wordWrap/>
              <w:autoSpaceDE/>
              <w:autoSpaceDN/>
              <w:rPr>
                <w:rFonts w:eastAsia="Times New Roman"/>
                <w:b w:val="0"/>
                <w:bCs w:val="0"/>
                <w:color w:val="000000"/>
                <w:sz w:val="20"/>
                <w:szCs w:val="20"/>
              </w:rPr>
            </w:pPr>
            <w:r w:rsidRPr="00005E6E">
              <w:rPr>
                <w:rFonts w:eastAsia="Times New Roman"/>
                <w:b w:val="0"/>
                <w:bCs w:val="0"/>
                <w:color w:val="000000"/>
                <w:sz w:val="20"/>
                <w:szCs w:val="20"/>
              </w:rPr>
              <w:t>Perceived risk of COVID-19</w:t>
            </w:r>
          </w:p>
        </w:tc>
        <w:tc>
          <w:tcPr>
            <w:tcW w:w="1325" w:type="pct"/>
            <w:tcBorders>
              <w:top w:val="single" w:sz="4" w:space="0" w:color="auto"/>
            </w:tcBorders>
            <w:noWrap/>
            <w:hideMark/>
          </w:tcPr>
          <w:p w14:paraId="0EA547AE"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Infection rates</w:t>
            </w:r>
          </w:p>
        </w:tc>
        <w:tc>
          <w:tcPr>
            <w:tcW w:w="1726" w:type="pct"/>
            <w:tcBorders>
              <w:top w:val="single" w:sz="4" w:space="0" w:color="auto"/>
            </w:tcBorders>
            <w:noWrap/>
            <w:hideMark/>
          </w:tcPr>
          <w:p w14:paraId="74A2C1A8"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 xml:space="preserve">Cumulative COVID-19 reported cases per 100,000 </w:t>
            </w:r>
          </w:p>
          <w:p w14:paraId="75BB8CE3" w14:textId="38DE776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resident population before lockdown</w:t>
            </w:r>
          </w:p>
        </w:tc>
        <w:tc>
          <w:tcPr>
            <w:tcW w:w="250" w:type="pct"/>
            <w:tcBorders>
              <w:top w:val="single" w:sz="4" w:space="0" w:color="auto"/>
            </w:tcBorders>
            <w:noWrap/>
            <w:vAlign w:val="center"/>
          </w:tcPr>
          <w:p w14:paraId="3718E6E3" w14:textId="6DBFC6AD"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0.24</w:t>
            </w:r>
          </w:p>
        </w:tc>
        <w:tc>
          <w:tcPr>
            <w:tcW w:w="250" w:type="pct"/>
            <w:tcBorders>
              <w:top w:val="single" w:sz="4" w:space="0" w:color="auto"/>
            </w:tcBorders>
            <w:noWrap/>
          </w:tcPr>
          <w:p w14:paraId="515E6735" w14:textId="7135D0A2"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c>
          <w:tcPr>
            <w:tcW w:w="250" w:type="pct"/>
            <w:tcBorders>
              <w:top w:val="single" w:sz="4" w:space="0" w:color="auto"/>
            </w:tcBorders>
            <w:noWrap/>
          </w:tcPr>
          <w:p w14:paraId="2DAA46CE" w14:textId="3891C55F"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c>
          <w:tcPr>
            <w:tcW w:w="250" w:type="pct"/>
            <w:tcBorders>
              <w:top w:val="single" w:sz="4" w:space="0" w:color="auto"/>
              <w:right w:val="nil"/>
            </w:tcBorders>
            <w:noWrap/>
            <w:vAlign w:val="center"/>
          </w:tcPr>
          <w:p w14:paraId="786B0B8C" w14:textId="4B4DA45A"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-0.01</w:t>
            </w:r>
          </w:p>
        </w:tc>
      </w:tr>
      <w:tr w:rsidR="00E7451A" w:rsidRPr="00005E6E" w14:paraId="14C6CB0E" w14:textId="77777777" w:rsidTr="00E7451A">
        <w:trPr>
          <w:trHeight w:val="20"/>
        </w:trPr>
        <w:tc>
          <w:tcPr>
            <w:cnfStyle w:val="001000000000" w:firstRow="0" w:lastRow="0" w:firstColumn="1" w:lastColumn="0" w:oddVBand="0" w:evenVBand="0" w:oddHBand="0" w:evenHBand="0" w:firstRowFirstColumn="0" w:firstRowLastColumn="0" w:lastRowFirstColumn="0" w:lastRowLastColumn="0"/>
            <w:tcW w:w="947" w:type="pct"/>
            <w:vMerge/>
            <w:tcBorders>
              <w:left w:val="nil"/>
              <w:bottom w:val="single" w:sz="4" w:space="0" w:color="auto"/>
            </w:tcBorders>
            <w:noWrap/>
            <w:hideMark/>
          </w:tcPr>
          <w:p w14:paraId="4A04E749" w14:textId="77777777" w:rsidR="00E7451A" w:rsidRPr="00005E6E" w:rsidRDefault="00E7451A" w:rsidP="00E7451A">
            <w:pPr>
              <w:widowControl/>
              <w:wordWrap/>
              <w:autoSpaceDE/>
              <w:autoSpaceDN/>
              <w:rPr>
                <w:rFonts w:eastAsia="Times New Roman"/>
                <w:b w:val="0"/>
                <w:bCs w:val="0"/>
                <w:sz w:val="20"/>
                <w:szCs w:val="20"/>
              </w:rPr>
            </w:pPr>
          </w:p>
        </w:tc>
        <w:tc>
          <w:tcPr>
            <w:tcW w:w="1325" w:type="pct"/>
            <w:tcBorders>
              <w:bottom w:val="single" w:sz="4" w:space="0" w:color="auto"/>
            </w:tcBorders>
            <w:noWrap/>
            <w:hideMark/>
          </w:tcPr>
          <w:p w14:paraId="3929BB94"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Mortality rates</w:t>
            </w:r>
          </w:p>
        </w:tc>
        <w:tc>
          <w:tcPr>
            <w:tcW w:w="1726" w:type="pct"/>
            <w:tcBorders>
              <w:bottom w:val="single" w:sz="4" w:space="0" w:color="auto"/>
            </w:tcBorders>
            <w:noWrap/>
            <w:hideMark/>
          </w:tcPr>
          <w:p w14:paraId="3EBF3A45"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Cumulative COVID-19 reported deaths per 100,000</w:t>
            </w:r>
          </w:p>
          <w:p w14:paraId="110DF15D" w14:textId="3C82FE80"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resident population before lockdown</w:t>
            </w:r>
          </w:p>
        </w:tc>
        <w:tc>
          <w:tcPr>
            <w:tcW w:w="250" w:type="pct"/>
            <w:tcBorders>
              <w:bottom w:val="single" w:sz="4" w:space="0" w:color="auto"/>
            </w:tcBorders>
            <w:noWrap/>
          </w:tcPr>
          <w:p w14:paraId="5EF13308" w14:textId="7CA6FE89"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c>
          <w:tcPr>
            <w:tcW w:w="250" w:type="pct"/>
            <w:tcBorders>
              <w:bottom w:val="single" w:sz="4" w:space="0" w:color="auto"/>
            </w:tcBorders>
            <w:noWrap/>
          </w:tcPr>
          <w:p w14:paraId="663FA73A" w14:textId="2D7FD8EA"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c>
          <w:tcPr>
            <w:tcW w:w="250" w:type="pct"/>
            <w:tcBorders>
              <w:bottom w:val="single" w:sz="4" w:space="0" w:color="auto"/>
            </w:tcBorders>
            <w:noWrap/>
          </w:tcPr>
          <w:p w14:paraId="32FF366F" w14:textId="1CB14853"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c>
          <w:tcPr>
            <w:tcW w:w="250" w:type="pct"/>
            <w:tcBorders>
              <w:bottom w:val="single" w:sz="4" w:space="0" w:color="auto"/>
              <w:right w:val="nil"/>
            </w:tcBorders>
            <w:noWrap/>
            <w:vAlign w:val="center"/>
          </w:tcPr>
          <w:p w14:paraId="03D81C6A" w14:textId="58305E49"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-0.2</w:t>
            </w:r>
          </w:p>
        </w:tc>
      </w:tr>
      <w:tr w:rsidR="00E7451A" w:rsidRPr="00005E6E" w14:paraId="2B3C0186" w14:textId="77777777" w:rsidTr="00E7451A">
        <w:trPr>
          <w:trHeight w:val="20"/>
        </w:trPr>
        <w:tc>
          <w:tcPr>
            <w:cnfStyle w:val="001000000000" w:firstRow="0" w:lastRow="0" w:firstColumn="1" w:lastColumn="0" w:oddVBand="0" w:evenVBand="0" w:oddHBand="0" w:evenHBand="0" w:firstRowFirstColumn="0" w:firstRowLastColumn="0" w:lastRowFirstColumn="0" w:lastRowLastColumn="0"/>
            <w:tcW w:w="947" w:type="pct"/>
            <w:vMerge w:val="restart"/>
            <w:tcBorders>
              <w:top w:val="single" w:sz="4" w:space="0" w:color="auto"/>
              <w:left w:val="nil"/>
            </w:tcBorders>
            <w:noWrap/>
            <w:hideMark/>
          </w:tcPr>
          <w:p w14:paraId="29688292" w14:textId="77777777" w:rsidR="00E7451A" w:rsidRPr="00005E6E" w:rsidRDefault="00E7451A" w:rsidP="00E7451A">
            <w:pPr>
              <w:widowControl/>
              <w:wordWrap/>
              <w:autoSpaceDE/>
              <w:autoSpaceDN/>
              <w:rPr>
                <w:rFonts w:eastAsia="Times New Roman"/>
                <w:b w:val="0"/>
                <w:bCs w:val="0"/>
                <w:color w:val="000000"/>
                <w:sz w:val="20"/>
                <w:szCs w:val="20"/>
              </w:rPr>
            </w:pPr>
            <w:r w:rsidRPr="00005E6E">
              <w:rPr>
                <w:rFonts w:eastAsia="Times New Roman"/>
                <w:b w:val="0"/>
                <w:bCs w:val="0"/>
                <w:color w:val="000000"/>
                <w:sz w:val="20"/>
                <w:szCs w:val="20"/>
              </w:rPr>
              <w:t>Ethnic composition</w:t>
            </w:r>
          </w:p>
        </w:tc>
        <w:tc>
          <w:tcPr>
            <w:tcW w:w="1325" w:type="pct"/>
            <w:tcBorders>
              <w:top w:val="single" w:sz="4" w:space="0" w:color="auto"/>
            </w:tcBorders>
            <w:noWrap/>
            <w:hideMark/>
          </w:tcPr>
          <w:p w14:paraId="2965F481" w14:textId="090FACA4"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Bangladeshi</w:t>
            </w:r>
          </w:p>
        </w:tc>
        <w:tc>
          <w:tcPr>
            <w:tcW w:w="1726" w:type="pct"/>
            <w:tcBorders>
              <w:top w:val="single" w:sz="4" w:space="0" w:color="auto"/>
            </w:tcBorders>
            <w:noWrap/>
            <w:hideMark/>
          </w:tcPr>
          <w:p w14:paraId="4761CE0E"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Percentage Bangladeshi</w:t>
            </w:r>
          </w:p>
        </w:tc>
        <w:tc>
          <w:tcPr>
            <w:tcW w:w="250" w:type="pct"/>
            <w:tcBorders>
              <w:top w:val="single" w:sz="4" w:space="0" w:color="auto"/>
            </w:tcBorders>
            <w:noWrap/>
            <w:vAlign w:val="center"/>
          </w:tcPr>
          <w:p w14:paraId="0E2ADD16" w14:textId="529DF0F5"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0.08</w:t>
            </w:r>
          </w:p>
        </w:tc>
        <w:tc>
          <w:tcPr>
            <w:tcW w:w="250" w:type="pct"/>
            <w:tcBorders>
              <w:top w:val="single" w:sz="4" w:space="0" w:color="auto"/>
            </w:tcBorders>
            <w:noWrap/>
          </w:tcPr>
          <w:p w14:paraId="1D703AFC" w14:textId="1031CA10"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c>
          <w:tcPr>
            <w:tcW w:w="250" w:type="pct"/>
            <w:tcBorders>
              <w:top w:val="single" w:sz="4" w:space="0" w:color="auto"/>
            </w:tcBorders>
            <w:noWrap/>
          </w:tcPr>
          <w:p w14:paraId="75938C8B" w14:textId="6121803B"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c>
          <w:tcPr>
            <w:tcW w:w="250" w:type="pct"/>
            <w:tcBorders>
              <w:top w:val="single" w:sz="4" w:space="0" w:color="auto"/>
              <w:right w:val="nil"/>
            </w:tcBorders>
            <w:noWrap/>
            <w:vAlign w:val="center"/>
          </w:tcPr>
          <w:p w14:paraId="388396C6" w14:textId="5D414F05"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-0.06</w:t>
            </w:r>
          </w:p>
        </w:tc>
      </w:tr>
      <w:tr w:rsidR="00E7451A" w:rsidRPr="00005E6E" w14:paraId="11916D63" w14:textId="77777777" w:rsidTr="00E7451A">
        <w:trPr>
          <w:trHeight w:val="20"/>
        </w:trPr>
        <w:tc>
          <w:tcPr>
            <w:cnfStyle w:val="001000000000" w:firstRow="0" w:lastRow="0" w:firstColumn="1" w:lastColumn="0" w:oddVBand="0" w:evenVBand="0" w:oddHBand="0" w:evenHBand="0" w:firstRowFirstColumn="0" w:firstRowLastColumn="0" w:lastRowFirstColumn="0" w:lastRowLastColumn="0"/>
            <w:tcW w:w="947" w:type="pct"/>
            <w:vMerge/>
            <w:tcBorders>
              <w:left w:val="nil"/>
            </w:tcBorders>
            <w:noWrap/>
            <w:hideMark/>
          </w:tcPr>
          <w:p w14:paraId="3813321E" w14:textId="77777777" w:rsidR="00E7451A" w:rsidRPr="00005E6E" w:rsidRDefault="00E7451A" w:rsidP="00E7451A">
            <w:pPr>
              <w:widowControl/>
              <w:wordWrap/>
              <w:autoSpaceDE/>
              <w:autoSpaceDN/>
              <w:rPr>
                <w:rFonts w:eastAsia="Times New Roman"/>
                <w:sz w:val="20"/>
                <w:szCs w:val="20"/>
              </w:rPr>
            </w:pPr>
          </w:p>
        </w:tc>
        <w:tc>
          <w:tcPr>
            <w:tcW w:w="1325" w:type="pct"/>
            <w:noWrap/>
            <w:hideMark/>
          </w:tcPr>
          <w:p w14:paraId="53768AD4"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Other Asian</w:t>
            </w:r>
          </w:p>
        </w:tc>
        <w:tc>
          <w:tcPr>
            <w:tcW w:w="1726" w:type="pct"/>
            <w:noWrap/>
            <w:hideMark/>
          </w:tcPr>
          <w:p w14:paraId="05B8D05E"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Percentage Other Asian</w:t>
            </w:r>
          </w:p>
        </w:tc>
        <w:tc>
          <w:tcPr>
            <w:tcW w:w="250" w:type="pct"/>
            <w:noWrap/>
          </w:tcPr>
          <w:p w14:paraId="1E1E6876" w14:textId="2D8148C3"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c>
          <w:tcPr>
            <w:tcW w:w="250" w:type="pct"/>
            <w:noWrap/>
            <w:vAlign w:val="center"/>
          </w:tcPr>
          <w:p w14:paraId="0F9A4732" w14:textId="53D1216D"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0.06</w:t>
            </w:r>
          </w:p>
        </w:tc>
        <w:tc>
          <w:tcPr>
            <w:tcW w:w="250" w:type="pct"/>
            <w:noWrap/>
            <w:vAlign w:val="center"/>
          </w:tcPr>
          <w:p w14:paraId="2CA9F1DA" w14:textId="18FC4278"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-0.01</w:t>
            </w:r>
          </w:p>
        </w:tc>
        <w:tc>
          <w:tcPr>
            <w:tcW w:w="250" w:type="pct"/>
            <w:tcBorders>
              <w:right w:val="nil"/>
            </w:tcBorders>
            <w:noWrap/>
          </w:tcPr>
          <w:p w14:paraId="0EB003E0" w14:textId="208EB057"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r>
      <w:tr w:rsidR="00E7451A" w:rsidRPr="00005E6E" w14:paraId="39A9855E" w14:textId="77777777" w:rsidTr="00E7451A">
        <w:trPr>
          <w:trHeight w:val="20"/>
        </w:trPr>
        <w:tc>
          <w:tcPr>
            <w:cnfStyle w:val="001000000000" w:firstRow="0" w:lastRow="0" w:firstColumn="1" w:lastColumn="0" w:oddVBand="0" w:evenVBand="0" w:oddHBand="0" w:evenHBand="0" w:firstRowFirstColumn="0" w:firstRowLastColumn="0" w:lastRowFirstColumn="0" w:lastRowLastColumn="0"/>
            <w:tcW w:w="947" w:type="pct"/>
            <w:vMerge/>
            <w:tcBorders>
              <w:left w:val="nil"/>
            </w:tcBorders>
            <w:noWrap/>
            <w:hideMark/>
          </w:tcPr>
          <w:p w14:paraId="131E2D9C" w14:textId="77777777" w:rsidR="00E7451A" w:rsidRPr="00005E6E" w:rsidRDefault="00E7451A" w:rsidP="00E7451A">
            <w:pPr>
              <w:widowControl/>
              <w:wordWrap/>
              <w:autoSpaceDE/>
              <w:autoSpaceDN/>
              <w:jc w:val="right"/>
              <w:rPr>
                <w:rFonts w:eastAsia="Times New Roman"/>
                <w:color w:val="000000"/>
                <w:sz w:val="20"/>
                <w:szCs w:val="20"/>
              </w:rPr>
            </w:pPr>
          </w:p>
        </w:tc>
        <w:tc>
          <w:tcPr>
            <w:tcW w:w="1325" w:type="pct"/>
            <w:noWrap/>
            <w:hideMark/>
          </w:tcPr>
          <w:p w14:paraId="07C86775"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African</w:t>
            </w:r>
          </w:p>
        </w:tc>
        <w:tc>
          <w:tcPr>
            <w:tcW w:w="1726" w:type="pct"/>
            <w:noWrap/>
            <w:hideMark/>
          </w:tcPr>
          <w:p w14:paraId="2E35A64F"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Percentage Black African</w:t>
            </w:r>
          </w:p>
        </w:tc>
        <w:tc>
          <w:tcPr>
            <w:tcW w:w="250" w:type="pct"/>
            <w:noWrap/>
          </w:tcPr>
          <w:p w14:paraId="5B39DE05" w14:textId="1D0FBCAB"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c>
          <w:tcPr>
            <w:tcW w:w="250" w:type="pct"/>
            <w:noWrap/>
            <w:vAlign w:val="center"/>
          </w:tcPr>
          <w:p w14:paraId="56073DEE" w14:textId="7FC5B566"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0.43</w:t>
            </w:r>
          </w:p>
        </w:tc>
        <w:tc>
          <w:tcPr>
            <w:tcW w:w="250" w:type="pct"/>
            <w:noWrap/>
          </w:tcPr>
          <w:p w14:paraId="6EDFC4AD" w14:textId="5ECCFC9E"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c>
          <w:tcPr>
            <w:tcW w:w="250" w:type="pct"/>
            <w:tcBorders>
              <w:right w:val="nil"/>
            </w:tcBorders>
            <w:noWrap/>
          </w:tcPr>
          <w:p w14:paraId="19890C4C" w14:textId="79042F42"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r>
      <w:tr w:rsidR="00E7451A" w:rsidRPr="00005E6E" w14:paraId="0FE7CA52" w14:textId="77777777" w:rsidTr="00E7451A">
        <w:trPr>
          <w:trHeight w:val="20"/>
        </w:trPr>
        <w:tc>
          <w:tcPr>
            <w:cnfStyle w:val="001000000000" w:firstRow="0" w:lastRow="0" w:firstColumn="1" w:lastColumn="0" w:oddVBand="0" w:evenVBand="0" w:oddHBand="0" w:evenHBand="0" w:firstRowFirstColumn="0" w:firstRowLastColumn="0" w:lastRowFirstColumn="0" w:lastRowLastColumn="0"/>
            <w:tcW w:w="947" w:type="pct"/>
            <w:vMerge/>
            <w:tcBorders>
              <w:left w:val="nil"/>
            </w:tcBorders>
            <w:noWrap/>
            <w:hideMark/>
          </w:tcPr>
          <w:p w14:paraId="376E451C" w14:textId="77777777" w:rsidR="00E7451A" w:rsidRPr="00005E6E" w:rsidRDefault="00E7451A" w:rsidP="00E7451A">
            <w:pPr>
              <w:widowControl/>
              <w:wordWrap/>
              <w:autoSpaceDE/>
              <w:autoSpaceDN/>
              <w:jc w:val="right"/>
              <w:rPr>
                <w:rFonts w:eastAsia="Times New Roman"/>
                <w:color w:val="000000"/>
                <w:sz w:val="20"/>
                <w:szCs w:val="20"/>
              </w:rPr>
            </w:pPr>
          </w:p>
        </w:tc>
        <w:tc>
          <w:tcPr>
            <w:tcW w:w="1325" w:type="pct"/>
            <w:noWrap/>
            <w:hideMark/>
          </w:tcPr>
          <w:p w14:paraId="1C5E1479"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Caribbean</w:t>
            </w:r>
          </w:p>
        </w:tc>
        <w:tc>
          <w:tcPr>
            <w:tcW w:w="1726" w:type="pct"/>
            <w:noWrap/>
            <w:hideMark/>
          </w:tcPr>
          <w:p w14:paraId="60441C81"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Percentage Black Caribbean</w:t>
            </w:r>
          </w:p>
        </w:tc>
        <w:tc>
          <w:tcPr>
            <w:tcW w:w="250" w:type="pct"/>
            <w:noWrap/>
            <w:vAlign w:val="center"/>
          </w:tcPr>
          <w:p w14:paraId="300663B2" w14:textId="3095EC77"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0.09</w:t>
            </w:r>
          </w:p>
        </w:tc>
        <w:tc>
          <w:tcPr>
            <w:tcW w:w="250" w:type="pct"/>
            <w:noWrap/>
          </w:tcPr>
          <w:p w14:paraId="002B6D8C" w14:textId="029D63E1"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c>
          <w:tcPr>
            <w:tcW w:w="250" w:type="pct"/>
            <w:noWrap/>
          </w:tcPr>
          <w:p w14:paraId="1D164B16" w14:textId="6B0D6FA0"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c>
          <w:tcPr>
            <w:tcW w:w="250" w:type="pct"/>
            <w:tcBorders>
              <w:right w:val="nil"/>
            </w:tcBorders>
            <w:noWrap/>
            <w:vAlign w:val="center"/>
          </w:tcPr>
          <w:p w14:paraId="7B4B3972" w14:textId="7D803280"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-0.19</w:t>
            </w:r>
          </w:p>
        </w:tc>
      </w:tr>
      <w:tr w:rsidR="00E7451A" w:rsidRPr="00005E6E" w14:paraId="04F16EE5" w14:textId="77777777" w:rsidTr="00E7451A">
        <w:trPr>
          <w:trHeight w:val="20"/>
        </w:trPr>
        <w:tc>
          <w:tcPr>
            <w:cnfStyle w:val="001000000000" w:firstRow="0" w:lastRow="0" w:firstColumn="1" w:lastColumn="0" w:oddVBand="0" w:evenVBand="0" w:oddHBand="0" w:evenHBand="0" w:firstRowFirstColumn="0" w:firstRowLastColumn="0" w:lastRowFirstColumn="0" w:lastRowLastColumn="0"/>
            <w:tcW w:w="947" w:type="pct"/>
            <w:vMerge/>
            <w:tcBorders>
              <w:left w:val="nil"/>
              <w:bottom w:val="double" w:sz="4" w:space="0" w:color="auto"/>
            </w:tcBorders>
            <w:noWrap/>
            <w:hideMark/>
          </w:tcPr>
          <w:p w14:paraId="4A4961AA" w14:textId="77777777" w:rsidR="00E7451A" w:rsidRPr="00005E6E" w:rsidRDefault="00E7451A" w:rsidP="00E7451A">
            <w:pPr>
              <w:widowControl/>
              <w:wordWrap/>
              <w:autoSpaceDE/>
              <w:autoSpaceDN/>
              <w:rPr>
                <w:rFonts w:eastAsia="Times New Roman"/>
                <w:sz w:val="20"/>
                <w:szCs w:val="20"/>
              </w:rPr>
            </w:pPr>
          </w:p>
        </w:tc>
        <w:tc>
          <w:tcPr>
            <w:tcW w:w="1325" w:type="pct"/>
            <w:tcBorders>
              <w:bottom w:val="double" w:sz="4" w:space="0" w:color="auto"/>
            </w:tcBorders>
            <w:noWrap/>
            <w:hideMark/>
          </w:tcPr>
          <w:p w14:paraId="7C34813C"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Other Black</w:t>
            </w:r>
          </w:p>
        </w:tc>
        <w:tc>
          <w:tcPr>
            <w:tcW w:w="1726" w:type="pct"/>
            <w:tcBorders>
              <w:bottom w:val="double" w:sz="4" w:space="0" w:color="auto"/>
            </w:tcBorders>
            <w:noWrap/>
            <w:hideMark/>
          </w:tcPr>
          <w:p w14:paraId="054EC9C5" w14:textId="77777777" w:rsidR="00E7451A" w:rsidRPr="00005E6E" w:rsidRDefault="00E7451A" w:rsidP="00E7451A">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Percentage Other Black</w:t>
            </w:r>
          </w:p>
        </w:tc>
        <w:tc>
          <w:tcPr>
            <w:tcW w:w="250" w:type="pct"/>
            <w:tcBorders>
              <w:bottom w:val="double" w:sz="4" w:space="0" w:color="auto"/>
            </w:tcBorders>
            <w:noWrap/>
            <w:vAlign w:val="center"/>
          </w:tcPr>
          <w:p w14:paraId="3A9F3E7E" w14:textId="3A1E667D"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0.12</w:t>
            </w:r>
          </w:p>
        </w:tc>
        <w:tc>
          <w:tcPr>
            <w:tcW w:w="250" w:type="pct"/>
            <w:tcBorders>
              <w:bottom w:val="double" w:sz="4" w:space="0" w:color="auto"/>
            </w:tcBorders>
            <w:noWrap/>
          </w:tcPr>
          <w:p w14:paraId="0A2D3CE5" w14:textId="3B4EAB58"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c>
          <w:tcPr>
            <w:tcW w:w="250" w:type="pct"/>
            <w:tcBorders>
              <w:bottom w:val="double" w:sz="4" w:space="0" w:color="auto"/>
            </w:tcBorders>
            <w:noWrap/>
          </w:tcPr>
          <w:p w14:paraId="0485DDDC" w14:textId="541011F4"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hint="eastAsia"/>
                <w:color w:val="000000"/>
                <w:sz w:val="20"/>
                <w:szCs w:val="20"/>
              </w:rPr>
              <w:t> </w:t>
            </w:r>
          </w:p>
        </w:tc>
        <w:tc>
          <w:tcPr>
            <w:tcW w:w="250" w:type="pct"/>
            <w:tcBorders>
              <w:bottom w:val="double" w:sz="4" w:space="0" w:color="auto"/>
              <w:right w:val="nil"/>
            </w:tcBorders>
            <w:noWrap/>
            <w:vAlign w:val="center"/>
          </w:tcPr>
          <w:p w14:paraId="1E9CEB09" w14:textId="078DA652" w:rsidR="00E7451A" w:rsidRPr="00E7451A" w:rsidRDefault="00E7451A" w:rsidP="00E7451A">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E7451A">
              <w:rPr>
                <w:rFonts w:eastAsia="Times New Roman"/>
                <w:color w:val="000000"/>
                <w:sz w:val="20"/>
                <w:szCs w:val="20"/>
              </w:rPr>
              <w:t>-0.03</w:t>
            </w:r>
          </w:p>
        </w:tc>
      </w:tr>
      <w:tr w:rsidR="00CE6A7F" w:rsidRPr="00005E6E" w14:paraId="526D630E" w14:textId="77777777" w:rsidTr="00E7451A">
        <w:trPr>
          <w:trHeight w:val="20"/>
        </w:trPr>
        <w:tc>
          <w:tcPr>
            <w:cnfStyle w:val="001000000000" w:firstRow="0" w:lastRow="0" w:firstColumn="1" w:lastColumn="0" w:oddVBand="0" w:evenVBand="0" w:oddHBand="0" w:evenHBand="0" w:firstRowFirstColumn="0" w:firstRowLastColumn="0" w:lastRowFirstColumn="0" w:lastRowLastColumn="0"/>
            <w:tcW w:w="5000" w:type="pct"/>
            <w:gridSpan w:val="7"/>
            <w:tcBorders>
              <w:top w:val="double" w:sz="4" w:space="0" w:color="auto"/>
              <w:left w:val="nil"/>
              <w:right w:val="nil"/>
            </w:tcBorders>
            <w:noWrap/>
            <w:hideMark/>
          </w:tcPr>
          <w:p w14:paraId="091053D9" w14:textId="2B48D844" w:rsidR="00CE6A7F" w:rsidRPr="00005E6E" w:rsidRDefault="00CE6A7F" w:rsidP="000F3486">
            <w:pPr>
              <w:widowControl/>
              <w:wordWrap/>
              <w:autoSpaceDE/>
              <w:autoSpaceDN/>
              <w:rPr>
                <w:rFonts w:eastAsia="Times New Roman"/>
                <w:sz w:val="20"/>
                <w:szCs w:val="20"/>
              </w:rPr>
            </w:pPr>
            <w:r w:rsidRPr="00005E6E">
              <w:rPr>
                <w:rFonts w:eastAsia="Times New Roman"/>
                <w:color w:val="000000"/>
                <w:sz w:val="20"/>
                <w:szCs w:val="20"/>
              </w:rPr>
              <w:t>Model criteria information</w:t>
            </w:r>
          </w:p>
        </w:tc>
      </w:tr>
      <w:tr w:rsidR="00CE6A7F" w:rsidRPr="00005E6E" w14:paraId="101ECDB0" w14:textId="77777777" w:rsidTr="00E7451A">
        <w:trPr>
          <w:trHeight w:val="20"/>
        </w:trPr>
        <w:tc>
          <w:tcPr>
            <w:cnfStyle w:val="001000000000" w:firstRow="0" w:lastRow="0" w:firstColumn="1" w:lastColumn="0" w:oddVBand="0" w:evenVBand="0" w:oddHBand="0" w:evenHBand="0" w:firstRowFirstColumn="0" w:firstRowLastColumn="0" w:lastRowFirstColumn="0" w:lastRowLastColumn="0"/>
            <w:tcW w:w="2272" w:type="pct"/>
            <w:gridSpan w:val="2"/>
            <w:tcBorders>
              <w:left w:val="nil"/>
              <w:bottom w:val="single" w:sz="4" w:space="0" w:color="999999" w:themeColor="text1" w:themeTint="66"/>
            </w:tcBorders>
            <w:noWrap/>
            <w:hideMark/>
          </w:tcPr>
          <w:p w14:paraId="7DC3636E" w14:textId="62AA2802" w:rsidR="00CE6A7F" w:rsidRPr="00005E6E" w:rsidRDefault="00CE6A7F" w:rsidP="000F3486">
            <w:pPr>
              <w:widowControl/>
              <w:wordWrap/>
              <w:autoSpaceDE/>
              <w:autoSpaceDN/>
              <w:rPr>
                <w:rFonts w:eastAsia="Times New Roman"/>
                <w:b w:val="0"/>
                <w:bCs w:val="0"/>
                <w:color w:val="000000"/>
                <w:sz w:val="20"/>
                <w:szCs w:val="20"/>
              </w:rPr>
            </w:pPr>
            <w:proofErr w:type="spellStart"/>
            <w:r w:rsidRPr="00005E6E">
              <w:rPr>
                <w:rFonts w:eastAsia="Times New Roman"/>
                <w:b w:val="0"/>
                <w:bCs w:val="0"/>
                <w:color w:val="000000"/>
                <w:sz w:val="20"/>
                <w:szCs w:val="20"/>
              </w:rPr>
              <w:t>AICc</w:t>
            </w:r>
            <w:proofErr w:type="spellEnd"/>
            <w:r w:rsidR="008854A1" w:rsidRPr="00005E6E">
              <w:rPr>
                <w:rFonts w:eastAsia="Times New Roman"/>
                <w:b w:val="0"/>
                <w:bCs w:val="0"/>
                <w:color w:val="000000"/>
                <w:sz w:val="20"/>
                <w:szCs w:val="20"/>
              </w:rPr>
              <w:t xml:space="preserve"> (Akaike's Information Corrected Criterion)</w:t>
            </w:r>
          </w:p>
        </w:tc>
        <w:tc>
          <w:tcPr>
            <w:tcW w:w="2728" w:type="pct"/>
            <w:gridSpan w:val="5"/>
            <w:tcBorders>
              <w:bottom w:val="single" w:sz="4" w:space="0" w:color="999999" w:themeColor="text1" w:themeTint="66"/>
              <w:right w:val="nil"/>
            </w:tcBorders>
            <w:noWrap/>
            <w:hideMark/>
          </w:tcPr>
          <w:p w14:paraId="5B7AC685" w14:textId="3AD655CC"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005E6E">
              <w:rPr>
                <w:rFonts w:eastAsia="Times New Roman"/>
                <w:color w:val="000000"/>
                <w:sz w:val="20"/>
                <w:szCs w:val="20"/>
              </w:rPr>
              <w:t>-222.91</w:t>
            </w:r>
          </w:p>
        </w:tc>
      </w:tr>
      <w:tr w:rsidR="00CE6A7F" w:rsidRPr="00005E6E" w14:paraId="08E6F01A" w14:textId="77777777" w:rsidTr="00E7451A">
        <w:trPr>
          <w:trHeight w:val="20"/>
        </w:trPr>
        <w:tc>
          <w:tcPr>
            <w:cnfStyle w:val="001000000000" w:firstRow="0" w:lastRow="0" w:firstColumn="1" w:lastColumn="0" w:oddVBand="0" w:evenVBand="0" w:oddHBand="0" w:evenHBand="0" w:firstRowFirstColumn="0" w:firstRowLastColumn="0" w:lastRowFirstColumn="0" w:lastRowLastColumn="0"/>
            <w:tcW w:w="2272" w:type="pct"/>
            <w:gridSpan w:val="2"/>
            <w:tcBorders>
              <w:left w:val="nil"/>
              <w:bottom w:val="single" w:sz="12" w:space="0" w:color="auto"/>
            </w:tcBorders>
            <w:noWrap/>
            <w:hideMark/>
          </w:tcPr>
          <w:p w14:paraId="1CA2FBF3" w14:textId="3ECAC4B4" w:rsidR="00CE6A7F" w:rsidRPr="00005E6E" w:rsidRDefault="00CE6A7F" w:rsidP="000F3486">
            <w:pPr>
              <w:widowControl/>
              <w:wordWrap/>
              <w:autoSpaceDE/>
              <w:autoSpaceDN/>
              <w:rPr>
                <w:rFonts w:eastAsia="Times New Roman"/>
                <w:b w:val="0"/>
                <w:bCs w:val="0"/>
                <w:color w:val="000000"/>
                <w:sz w:val="20"/>
                <w:szCs w:val="20"/>
              </w:rPr>
            </w:pPr>
            <w:r w:rsidRPr="00005E6E">
              <w:rPr>
                <w:rFonts w:eastAsia="Times New Roman"/>
                <w:b w:val="0"/>
                <w:bCs w:val="0"/>
                <w:color w:val="000000"/>
                <w:sz w:val="20"/>
                <w:szCs w:val="20"/>
              </w:rPr>
              <w:t>BIC</w:t>
            </w:r>
            <w:r w:rsidR="008854A1" w:rsidRPr="00005E6E">
              <w:rPr>
                <w:rFonts w:eastAsia="Times New Roman"/>
                <w:b w:val="0"/>
                <w:bCs w:val="0"/>
                <w:color w:val="000000"/>
                <w:sz w:val="20"/>
                <w:szCs w:val="20"/>
              </w:rPr>
              <w:t xml:space="preserve"> (Bayesian information criterion)</w:t>
            </w:r>
          </w:p>
        </w:tc>
        <w:tc>
          <w:tcPr>
            <w:tcW w:w="2728" w:type="pct"/>
            <w:gridSpan w:val="5"/>
            <w:tcBorders>
              <w:bottom w:val="single" w:sz="12" w:space="0" w:color="auto"/>
              <w:right w:val="nil"/>
            </w:tcBorders>
            <w:noWrap/>
            <w:hideMark/>
          </w:tcPr>
          <w:p w14:paraId="33E5908B" w14:textId="2A6C2F96"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005E6E">
              <w:rPr>
                <w:rFonts w:eastAsia="Times New Roman"/>
                <w:color w:val="000000"/>
                <w:sz w:val="20"/>
                <w:szCs w:val="20"/>
              </w:rPr>
              <w:t>-161.18</w:t>
            </w:r>
          </w:p>
        </w:tc>
      </w:tr>
    </w:tbl>
    <w:p w14:paraId="21C00BE0" w14:textId="59FD0B6F" w:rsidR="00661E3D" w:rsidRPr="00005E6E" w:rsidRDefault="00661E3D" w:rsidP="000F3486">
      <w:pPr>
        <w:pStyle w:val="ListParagraph"/>
        <w:spacing w:after="240"/>
        <w:sectPr w:rsidR="00661E3D" w:rsidRPr="00005E6E" w:rsidSect="00BD5321">
          <w:footnotePr>
            <w:numFmt w:val="chicago"/>
          </w:footnotePr>
          <w:pgSz w:w="16838" w:h="11906" w:orient="landscape"/>
          <w:pgMar w:top="1701" w:right="1440" w:bottom="1440" w:left="1440" w:header="851" w:footer="992" w:gutter="0"/>
          <w:cols w:space="425"/>
          <w:docGrid w:linePitch="360"/>
        </w:sectPr>
      </w:pPr>
    </w:p>
    <w:bookmarkEnd w:id="875"/>
    <w:p w14:paraId="6B2B9433" w14:textId="27E6D759" w:rsidR="00E15888" w:rsidRPr="00005E6E" w:rsidRDefault="00E15888" w:rsidP="000F3486">
      <w:pPr>
        <w:pStyle w:val="Heading1"/>
      </w:pPr>
      <w:commentRangeStart w:id="915"/>
      <w:r w:rsidRPr="00005E6E">
        <w:lastRenderedPageBreak/>
        <w:t>Discussion</w:t>
      </w:r>
      <w:commentRangeEnd w:id="915"/>
      <w:r w:rsidR="00005E6E" w:rsidRPr="00005E6E">
        <w:rPr>
          <w:rStyle w:val="CommentReference"/>
          <w:rFonts w:eastAsiaTheme="minorEastAsia"/>
          <w:b w:val="0"/>
          <w:bCs w:val="0"/>
        </w:rPr>
        <w:commentReference w:id="915"/>
      </w:r>
    </w:p>
    <w:p w14:paraId="7B31E9D8" w14:textId="244A46C4" w:rsidR="00523E11" w:rsidRPr="00005E6E" w:rsidRDefault="00554EB6" w:rsidP="000F3486">
      <w:pPr>
        <w:spacing w:after="240"/>
      </w:pPr>
      <w:del w:id="916" w:author="Won Do Lee" w:date="2023-01-19T23:25:00Z">
        <w:r w:rsidRPr="00005E6E" w:rsidDel="001E7E1F">
          <w:delText>Each day, people make new decisions</w:delText>
        </w:r>
      </w:del>
      <w:ins w:id="917" w:author="Won Do Lee" w:date="2023-01-19T23:25:00Z">
        <w:r w:rsidR="001E7E1F" w:rsidRPr="00005E6E">
          <w:t xml:space="preserve">People make </w:t>
        </w:r>
      </w:ins>
      <w:ins w:id="918" w:author="Won Do Lee" w:date="2023-01-19T23:27:00Z">
        <w:r w:rsidR="001E7E1F" w:rsidRPr="00005E6E">
          <w:t>new daily</w:t>
        </w:r>
      </w:ins>
      <w:ins w:id="919" w:author="Won Do Lee" w:date="2023-01-19T23:25:00Z">
        <w:r w:rsidR="001E7E1F" w:rsidRPr="00005E6E">
          <w:t xml:space="preserve"> decisions</w:t>
        </w:r>
      </w:ins>
      <w:r w:rsidRPr="00005E6E">
        <w:t xml:space="preserve">, </w:t>
      </w:r>
      <w:ins w:id="920" w:author="Won Do Lee" w:date="2023-01-19T23:25:00Z">
        <w:r w:rsidR="001E7E1F" w:rsidRPr="00005E6E">
          <w:t xml:space="preserve">which </w:t>
        </w:r>
      </w:ins>
      <w:ins w:id="921" w:author="Won Do Lee" w:date="2023-01-19T23:27:00Z">
        <w:r w:rsidR="001E7E1F" w:rsidRPr="00005E6E">
          <w:t>are</w:t>
        </w:r>
      </w:ins>
      <w:ins w:id="922" w:author="Won Do Lee" w:date="2023-01-19T23:25:00Z">
        <w:r w:rsidR="001E7E1F" w:rsidRPr="00005E6E">
          <w:t xml:space="preserve"> </w:t>
        </w:r>
      </w:ins>
      <w:del w:id="923" w:author="Won Do Lee" w:date="2023-01-19T23:24:00Z">
        <w:r w:rsidRPr="00005E6E" w:rsidDel="001E7E1F">
          <w:delText xml:space="preserve">and it </w:delText>
        </w:r>
      </w:del>
      <w:del w:id="924" w:author="Won Do Lee" w:date="2023-01-17T21:50:00Z">
        <w:r w:rsidRPr="00005E6E" w:rsidDel="003A4303">
          <w:delText>translated into</w:delText>
        </w:r>
      </w:del>
      <w:ins w:id="925" w:author="Won Do Lee" w:date="2023-01-19T23:24:00Z">
        <w:r w:rsidR="001E7E1F" w:rsidRPr="00005E6E">
          <w:t>rende</w:t>
        </w:r>
      </w:ins>
      <w:ins w:id="926" w:author="Won Do Lee" w:date="2023-01-19T23:25:00Z">
        <w:r w:rsidR="001E7E1F" w:rsidRPr="00005E6E">
          <w:t xml:space="preserve">red </w:t>
        </w:r>
      </w:ins>
      <w:ins w:id="927" w:author="Won Do Lee" w:date="2023-01-17T21:50:00Z">
        <w:r w:rsidR="003A4303" w:rsidRPr="00005E6E">
          <w:t>into</w:t>
        </w:r>
      </w:ins>
      <w:r w:rsidRPr="00005E6E">
        <w:t xml:space="preserve"> their mobility </w:t>
      </w:r>
      <w:del w:id="928" w:author="Won Do Lee" w:date="2023-01-17T21:50:00Z">
        <w:r w:rsidRPr="00005E6E" w:rsidDel="003A4303">
          <w:delText xml:space="preserve">behaviour </w:delText>
        </w:r>
      </w:del>
      <w:ins w:id="929" w:author="Won Do Lee" w:date="2023-01-17T21:50:00Z">
        <w:r w:rsidR="003A4303" w:rsidRPr="00005E6E">
          <w:t>behaviours</w:t>
        </w:r>
      </w:ins>
      <w:ins w:id="930" w:author="Won Do Lee" w:date="2023-01-20T00:08:00Z">
        <w:r w:rsidR="006079DB">
          <w:t xml:space="preserve">, travelling </w:t>
        </w:r>
      </w:ins>
      <w:ins w:id="931" w:author="Won Do Lee" w:date="2023-01-20T00:09:00Z">
        <w:r w:rsidR="006079DB">
          <w:t>between locations</w:t>
        </w:r>
      </w:ins>
      <w:ins w:id="932" w:author="Won Do Lee" w:date="2023-01-17T21:51:00Z">
        <w:r w:rsidR="003A4303" w:rsidRPr="00005E6E">
          <w:t xml:space="preserve"> </w:t>
        </w:r>
      </w:ins>
      <w:del w:id="933" w:author="Won Do Lee" w:date="2023-01-17T21:51:00Z">
        <w:r w:rsidRPr="00005E6E" w:rsidDel="003A4303">
          <w:delText xml:space="preserve">to move </w:delText>
        </w:r>
      </w:del>
      <w:del w:id="934" w:author="Won Do Lee" w:date="2023-01-19T23:26:00Z">
        <w:r w:rsidRPr="00005E6E" w:rsidDel="001E7E1F">
          <w:delText>from place to place</w:delText>
        </w:r>
      </w:del>
      <w:ins w:id="935" w:author="Won Do Lee" w:date="2023-01-19T23:26:00Z">
        <w:r w:rsidR="001E7E1F" w:rsidRPr="00005E6E">
          <w:t>to carry</w:t>
        </w:r>
      </w:ins>
      <w:del w:id="936" w:author="Won Do Lee" w:date="2023-01-17T21:51:00Z">
        <w:r w:rsidRPr="00005E6E" w:rsidDel="003A4303">
          <w:delText xml:space="preserve">, </w:delText>
        </w:r>
        <w:r w:rsidRPr="00005E6E" w:rsidDel="000F3486">
          <w:delText>carry</w:delText>
        </w:r>
        <w:r w:rsidRPr="00005E6E" w:rsidDel="003A4303">
          <w:delText>ing</w:delText>
        </w:r>
      </w:del>
      <w:r w:rsidRPr="00005E6E">
        <w:t xml:space="preserve"> out their </w:t>
      </w:r>
      <w:del w:id="937" w:author="Won Do Lee" w:date="2023-01-19T23:27:00Z">
        <w:r w:rsidRPr="00005E6E" w:rsidDel="001E7E1F">
          <w:delText xml:space="preserve">motivated </w:delText>
        </w:r>
      </w:del>
      <w:ins w:id="938" w:author="Won Do Lee" w:date="2023-01-17T21:51:00Z">
        <w:r w:rsidR="000F3486" w:rsidRPr="00005E6E">
          <w:t xml:space="preserve">daily </w:t>
        </w:r>
      </w:ins>
      <w:r w:rsidRPr="00005E6E">
        <w:t xml:space="preserve">activities. </w:t>
      </w:r>
      <w:r w:rsidR="0017777E" w:rsidRPr="00005E6E">
        <w:t>P</w:t>
      </w:r>
      <w:r w:rsidR="00D47AD1" w:rsidRPr="00005E6E">
        <w:t xml:space="preserve">andemic has </w:t>
      </w:r>
      <w:del w:id="939" w:author="Won Do Lee" w:date="2023-01-19T23:27:00Z">
        <w:r w:rsidR="00D47AD1" w:rsidRPr="00005E6E" w:rsidDel="001E7E1F">
          <w:delText xml:space="preserve">been </w:delText>
        </w:r>
      </w:del>
      <w:r w:rsidR="00D47AD1" w:rsidRPr="00005E6E">
        <w:t xml:space="preserve">forced </w:t>
      </w:r>
      <w:ins w:id="940" w:author="Won Do Lee" w:date="2023-01-19T23:28:00Z">
        <w:r w:rsidR="001E7E1F" w:rsidRPr="00005E6E">
          <w:t xml:space="preserve">us </w:t>
        </w:r>
      </w:ins>
      <w:r w:rsidR="00D47AD1" w:rsidRPr="00005E6E">
        <w:t xml:space="preserve">to adapt to the </w:t>
      </w:r>
      <w:r w:rsidR="00D47AD1" w:rsidRPr="00005E6E">
        <w:rPr>
          <w:i/>
          <w:iCs/>
        </w:rPr>
        <w:t xml:space="preserve">new normal </w:t>
      </w:r>
      <w:r w:rsidR="00D47AD1" w:rsidRPr="00005E6E">
        <w:t xml:space="preserve">in our daily lives, the ways of </w:t>
      </w:r>
      <w:del w:id="941" w:author="Won Do Lee" w:date="2023-01-17T21:51:00Z">
        <w:r w:rsidR="00D47AD1" w:rsidRPr="00005E6E" w:rsidDel="000F3486">
          <w:delText>work-</w:delText>
        </w:r>
      </w:del>
      <w:ins w:id="942" w:author="Won Do Lee" w:date="2023-01-17T21:51:00Z">
        <w:r w:rsidR="000F3486" w:rsidRPr="00005E6E">
          <w:t xml:space="preserve">working </w:t>
        </w:r>
      </w:ins>
      <w:r w:rsidR="00D47AD1" w:rsidRPr="00005E6E">
        <w:t>from</w:t>
      </w:r>
      <w:ins w:id="943" w:author="Won Do Lee" w:date="2023-01-17T21:51:00Z">
        <w:r w:rsidR="000F3486" w:rsidRPr="00005E6E">
          <w:t xml:space="preserve"> </w:t>
        </w:r>
      </w:ins>
      <w:del w:id="944" w:author="Won Do Lee" w:date="2023-01-17T21:51:00Z">
        <w:r w:rsidR="00D47AD1" w:rsidRPr="00005E6E" w:rsidDel="000F3486">
          <w:delText>-</w:delText>
        </w:r>
      </w:del>
      <w:r w:rsidR="00D47AD1" w:rsidRPr="00005E6E">
        <w:t xml:space="preserve">home </w:t>
      </w:r>
      <w:del w:id="945" w:author="Won Do Lee" w:date="2023-01-17T21:51:00Z">
        <w:r w:rsidR="00D47AD1" w:rsidRPr="00005E6E" w:rsidDel="000F3486">
          <w:delText>setting and parents</w:delText>
        </w:r>
      </w:del>
      <w:ins w:id="946" w:author="Won Do Lee" w:date="2023-01-17T21:51:00Z">
        <w:r w:rsidR="000F3486" w:rsidRPr="00005E6E">
          <w:t>and</w:t>
        </w:r>
      </w:ins>
      <w:r w:rsidR="00D47AD1" w:rsidRPr="00005E6E">
        <w:t xml:space="preserve"> home</w:t>
      </w:r>
      <w:del w:id="947" w:author="Won Do Lee" w:date="2023-01-17T21:52:00Z">
        <w:r w:rsidR="00D47AD1" w:rsidRPr="00005E6E" w:rsidDel="000F3486">
          <w:delText>-</w:delText>
        </w:r>
      </w:del>
      <w:r w:rsidR="00D47AD1" w:rsidRPr="00005E6E">
        <w:t xml:space="preserve">schooling during waves of infection and government-mandated stay-at-home orders, lockdowns and social distancing, and longer-term impacts likely to outlast the COVID-19 pandemic. People </w:t>
      </w:r>
      <w:del w:id="948" w:author="Won Do Lee" w:date="2023-01-19T23:28:00Z">
        <w:r w:rsidR="00D47AD1" w:rsidRPr="00005E6E" w:rsidDel="001E7E1F">
          <w:delText xml:space="preserve">start </w:delText>
        </w:r>
      </w:del>
      <w:ins w:id="949" w:author="Won Do Lee" w:date="2023-01-19T23:28:00Z">
        <w:r w:rsidR="001E7E1F" w:rsidRPr="00005E6E">
          <w:t xml:space="preserve">have started </w:t>
        </w:r>
      </w:ins>
      <w:r w:rsidR="00D47AD1" w:rsidRPr="00005E6E">
        <w:t>to see</w:t>
      </w:r>
      <w:del w:id="950" w:author="Won Do Lee" w:date="2023-01-19T23:28:00Z">
        <w:r w:rsidR="00D47AD1" w:rsidRPr="00005E6E" w:rsidDel="001E7E1F">
          <w:delText xml:space="preserve"> a</w:delText>
        </w:r>
      </w:del>
      <w:r w:rsidR="00D47AD1" w:rsidRPr="00005E6E">
        <w:t xml:space="preserve"> new way</w:t>
      </w:r>
      <w:ins w:id="951" w:author="Won Do Lee" w:date="2023-01-19T23:28:00Z">
        <w:r w:rsidR="001E7E1F" w:rsidRPr="00005E6E">
          <w:t>s</w:t>
        </w:r>
      </w:ins>
      <w:r w:rsidR="00D47AD1" w:rsidRPr="00005E6E">
        <w:t xml:space="preserve"> to restore </w:t>
      </w:r>
      <w:del w:id="952" w:author="Won Do Lee" w:date="2023-01-19T23:28:00Z">
        <w:r w:rsidR="00D47AD1" w:rsidRPr="00005E6E" w:rsidDel="001E7E1F">
          <w:delText xml:space="preserve">the </w:delText>
        </w:r>
      </w:del>
      <w:r w:rsidR="00D47AD1" w:rsidRPr="00005E6E">
        <w:t xml:space="preserve">activities differently in their everyday lives, such as relying on the internet for shopping </w:t>
      </w:r>
      <w:r w:rsidR="00D47AD1" w:rsidRPr="00005E6E">
        <w:fldChar w:fldCharType="begin" w:fldLock="1"/>
      </w:r>
      <w:r w:rsidR="00D47AD1" w:rsidRPr="00005E6E">
        <w:instrText>ADDIN CSL_CITATION {"citationItems":[{"id":"ITEM-1","itemData":{"DOI":"10.1016/j.scs.2021.103182","ISSN":"22106707","author":[{"dropping-particle":"","family":"Mouratidis","given":"Kostas","non-dropping-particle":"","parse-names":false,"suffix":""},{"dropping-particle":"","family":"Papagiannakis","given":"Apostolos","non-dropping-particle":"","parse-names":false,"suffix":""}],"container-title":"Sustainable Cities and Society","id":"ITEM-1","issued":{"date-parts":[["2021","11"]]},"page":"103182","title":"COVID-19, internet, and mobility: The rise of telework, telehealth, e-learning, and e-shopping","type":"article-journal","volume":"74"},"uris":["http://www.mendeley.com/documents/?uuid=b2f493a1-c365-40d5-b214-9102a2dba6ef"]}],"mendeley":{"formattedCitation":"(Mouratidis &amp; Papagiannakis, 2021)","plainTextFormattedCitation":"(Mouratidis &amp; Papagiannakis, 2021)","previouslyFormattedCitation":"(Mouratidis &amp; Papagiannakis, 2021)"},"properties":{"noteIndex":0},"schema":"https://github.com/citation-style-language/schema/raw/master/csl-citation.json"}</w:instrText>
      </w:r>
      <w:r w:rsidR="00D47AD1" w:rsidRPr="00005E6E">
        <w:fldChar w:fldCharType="separate"/>
      </w:r>
      <w:r w:rsidR="00D47AD1" w:rsidRPr="00005E6E">
        <w:t>(Mouratidis &amp; Papagiannakis, 2021)</w:t>
      </w:r>
      <w:r w:rsidR="00D47AD1" w:rsidRPr="00005E6E">
        <w:fldChar w:fldCharType="end"/>
      </w:r>
      <w:r w:rsidR="00D47AD1" w:rsidRPr="00005E6E">
        <w:t xml:space="preserve">. However, on the one hand, people make journeys by walking or cycling to increase physical activity levels through active transport activity </w:t>
      </w:r>
      <w:r w:rsidR="00D47AD1" w:rsidRPr="00005E6E">
        <w:fldChar w:fldCharType="begin" w:fldLock="1"/>
      </w:r>
      <w:r w:rsidR="00D47AD1" w:rsidRPr="00005E6E">
        <w:instrText>ADDIN CSL_CITATION {"citationItems":[{"id":"ITEM-1","itemData":{"DOI":"10.1016/j.tranpol.2020.08.004","ISSN":"0967070X","abstract":"The COVID-19 disease continues to cause unparalleled disruption to life and the economy world over. This paper is the second in what will be an ongoing series of analyses of a longitudinal travel and activity survey. In this paper we examine data collected over a period of late May to early June in Australia, following four-to-six weeks of relatively flat new cases in COVID-19 after the initial nationwide outbreak, as many state jurisdictions have begun to slowly ease restrictions designed to limit the spread of the SARS-CoV-2 virus. We find that during this period, travel activity has started to slowly return, in particular by private car, and in particular for the purposes of shopping and social or recreational activities. Respondents indicate comfort with the idea of meeting friends or returning to shops, so authorities need to be aware of potential erosion of social distancing and appropriate COVID-safe behaviour in this regard. There is still a concern about using public transport, though it has diminished noticeably since the first wave of data collection. We see that working from home continues to be an important strategy in reducing travel and pressure on constrained transport networks, and a policy measure that if carried over to a post-pandemic world, will be an important step towards a more sustainable transport future. We find that work from home has been a generally positive experience with a significant number of respondents liking to work from home moving forward, with varying degrees of employer support, at a level above those seen before COVID-19. Thus, any investment to capitalise on current levels of work from home should be viewed as an investment in transport.","author":[{"dropping-particle":"","family":"Beck","given":"Matthew J.","non-dropping-particle":"","parse-names":false,"suffix":""},{"dropping-particle":"","family":"Hensher","given":"David A.","non-dropping-particle":"","parse-names":false,"suffix":""}],"container-title":"Transport Policy","id":"ITEM-1","issue":"July","issued":{"date-parts":[["2020","12"]]},"note":"mobility is still less than half that measured during the baseline period\nhas slowly diminished\nsustained increase in\nreturning to some degree of normality\nthe restrictions on movemetns and activities change in response to the shifiting conditions of the pandemic\nSummarising key events in ongoing COVID-19 timeline\ntravel remains significantly suppressed.\nThis travel behaviour is perhaps a function of the relative risk attitudes and the perceived and/or real threat presented by COVID-19 to each age group\nThere is a strong bounce back in travel by car and in aggregate, active transport activity has returned to pre-COVID-19 levels.\nWith respect to broad socio-demographic differences,\n\nDiscussion and policy implication\n- increased travel after ease of travel restrictions uptake in private vehicle use and return to public transport - concern for cleaning and sanitiation and also crowding issue \n- implications of working from home: the prevalence of and experiences with working from home - more predominantly available to middle and hifgh-income groups\n- Many respondonts state that their work cannot be done from home, and have not yet had a conversation with their employer about the ability to work from home.\n- &amp;quot;Travel patterns are the key risk factor in the transmission of COVID-19&amp;quot;\nneed to eliminate movement in areas or groups where the risk of COVID-19 is high\n- the prevalance of active transport, localised amenity may start to become increasingly more important moving forward and there may be more pressure on parking in places\n- &amp;quot;COVID-19 may change the way in where individuals make decisions about where they live, if working from home grows.&amp;quot;","page":"95-119","publisher":"Elsevier Ltd","title":"Insights into the impact of COVID-19 on household travel and activities in Australia – The early days of easing restrictions","type":"article-journal","volume":"99"},"uris":["http://www.mendeley.com/documents/?uuid=e8ab1beb-1cb2-4d9a-96e4-4266e9172a8d"]}],"mendeley":{"formattedCitation":"(Beck &amp; Hensher, 2020)","plainTextFormattedCitation":"(Beck &amp; Hensher, 2020)","previouslyFormattedCitation":"(Beck &amp; Hensher, 2020)"},"properties":{"noteIndex":0},"schema":"https://github.com/citation-style-language/schema/raw/master/csl-citation.json"}</w:instrText>
      </w:r>
      <w:r w:rsidR="00D47AD1" w:rsidRPr="00005E6E">
        <w:fldChar w:fldCharType="separate"/>
      </w:r>
      <w:r w:rsidR="00D47AD1" w:rsidRPr="00005E6E">
        <w:t>(Beck &amp; Hensher, 2020)</w:t>
      </w:r>
      <w:r w:rsidR="00D47AD1" w:rsidRPr="00005E6E">
        <w:fldChar w:fldCharType="end"/>
      </w:r>
      <w:r w:rsidR="00D47AD1" w:rsidRPr="00005E6E">
        <w:t>.</w:t>
      </w:r>
      <w:r w:rsidR="00A57302" w:rsidRPr="00005E6E">
        <w:t xml:space="preserve"> </w:t>
      </w:r>
    </w:p>
    <w:p w14:paraId="54F588E0" w14:textId="58ED270D" w:rsidR="00421D33" w:rsidRPr="00005E6E" w:rsidRDefault="006C12CD" w:rsidP="000F3486">
      <w:pPr>
        <w:spacing w:after="240"/>
      </w:pPr>
      <w:r w:rsidRPr="00005E6E">
        <w:t xml:space="preserve">In this vein, </w:t>
      </w:r>
      <w:r w:rsidR="002B1570" w:rsidRPr="00005E6E">
        <w:t xml:space="preserve">we </w:t>
      </w:r>
      <w:del w:id="953" w:author="Won Do Lee" w:date="2023-01-17T21:52:00Z">
        <w:r w:rsidR="00601895" w:rsidRPr="00005E6E" w:rsidDel="000F3486">
          <w:delText xml:space="preserve">explored </w:delText>
        </w:r>
      </w:del>
      <w:ins w:id="954" w:author="Won Do Lee" w:date="2023-01-17T21:52:00Z">
        <w:r w:rsidR="000F3486" w:rsidRPr="00005E6E">
          <w:t xml:space="preserve">examined </w:t>
        </w:r>
      </w:ins>
      <w:del w:id="955" w:author="Won Do Lee" w:date="2023-01-17T21:52:00Z">
        <w:r w:rsidR="009A6D3E" w:rsidRPr="00005E6E" w:rsidDel="000F3486">
          <w:delText xml:space="preserve">the </w:delText>
        </w:r>
        <w:r w:rsidR="00B81916" w:rsidRPr="00005E6E" w:rsidDel="000F3486">
          <w:delText>change</w:delText>
        </w:r>
      </w:del>
      <w:ins w:id="956" w:author="Won Do Lee" w:date="2023-01-17T21:52:00Z">
        <w:r w:rsidR="000F3486" w:rsidRPr="00005E6E">
          <w:t>changes</w:t>
        </w:r>
      </w:ins>
      <w:r w:rsidR="00B81916" w:rsidRPr="00005E6E">
        <w:t xml:space="preserve"> in mobility </w:t>
      </w:r>
      <w:del w:id="957" w:author="Won Do Lee" w:date="2023-01-17T21:52:00Z">
        <w:r w:rsidR="00B81916" w:rsidRPr="00005E6E" w:rsidDel="000F3486">
          <w:delText xml:space="preserve">levels </w:delText>
        </w:r>
      </w:del>
      <w:r w:rsidR="00B81916" w:rsidRPr="00005E6E">
        <w:t>over time</w:t>
      </w:r>
      <w:r w:rsidR="00364A96" w:rsidRPr="00005E6E">
        <w:t xml:space="preserve"> </w:t>
      </w:r>
      <w:del w:id="958" w:author="Won Do Lee" w:date="2023-01-19T23:28:00Z">
        <w:r w:rsidR="009A6D3E" w:rsidRPr="00005E6E" w:rsidDel="001E7E1F">
          <w:delText xml:space="preserve">by </w:delText>
        </w:r>
      </w:del>
      <w:r w:rsidR="003A34F5" w:rsidRPr="00005E6E">
        <w:t>using</w:t>
      </w:r>
      <w:r w:rsidR="0077463E" w:rsidRPr="00005E6E">
        <w:t xml:space="preserve"> </w:t>
      </w:r>
      <w:r w:rsidR="007B757C" w:rsidRPr="00005E6E">
        <w:t xml:space="preserve">long-term </w:t>
      </w:r>
      <w:r w:rsidR="002B1570" w:rsidRPr="00005E6E">
        <w:t>mobile phone data</w:t>
      </w:r>
      <w:ins w:id="959" w:author="Won Do Lee" w:date="2023-01-19T23:29:00Z">
        <w:r w:rsidR="001E7E1F" w:rsidRPr="00005E6E">
          <w:t>,</w:t>
        </w:r>
      </w:ins>
      <w:del w:id="960" w:author="Won Do Lee" w:date="2023-01-19T23:28:00Z">
        <w:r w:rsidR="002B1570" w:rsidRPr="00005E6E" w:rsidDel="001E7E1F">
          <w:delText xml:space="preserve"> </w:delText>
        </w:r>
      </w:del>
      <w:ins w:id="961" w:author="Won Do Lee" w:date="2023-01-19T23:28:00Z">
        <w:r w:rsidR="001E7E1F" w:rsidRPr="00005E6E">
          <w:t xml:space="preserve"> and </w:t>
        </w:r>
      </w:ins>
      <w:ins w:id="962" w:author="Won Do Lee" w:date="2023-01-20T00:10:00Z">
        <w:r w:rsidR="00981959">
          <w:t xml:space="preserve">then we </w:t>
        </w:r>
      </w:ins>
      <w:del w:id="963" w:author="Won Do Lee" w:date="2023-01-19T23:28:00Z">
        <w:r w:rsidR="00364A96" w:rsidRPr="00005E6E" w:rsidDel="001E7E1F">
          <w:delText xml:space="preserve">spanning </w:delText>
        </w:r>
        <w:r w:rsidR="00827F85" w:rsidRPr="00005E6E" w:rsidDel="001E7E1F">
          <w:delText>seven</w:delText>
        </w:r>
        <w:r w:rsidR="00364A96" w:rsidRPr="00005E6E" w:rsidDel="001E7E1F">
          <w:delText xml:space="preserve"> months. </w:delText>
        </w:r>
        <w:r w:rsidR="00984BD2" w:rsidRPr="00005E6E" w:rsidDel="001E7E1F">
          <w:delText>W</w:delText>
        </w:r>
        <w:r w:rsidR="00B81916" w:rsidRPr="00005E6E" w:rsidDel="001E7E1F">
          <w:delText xml:space="preserve">e </w:delText>
        </w:r>
      </w:del>
      <w:del w:id="964" w:author="Won Do Lee" w:date="2023-01-17T21:53:00Z">
        <w:r w:rsidR="00E015DC" w:rsidRPr="00005E6E" w:rsidDel="000F3486">
          <w:delText xml:space="preserve">demonstrated </w:delText>
        </w:r>
      </w:del>
      <w:ins w:id="965" w:author="Won Do Lee" w:date="2023-01-19T23:28:00Z">
        <w:r w:rsidR="001E7E1F" w:rsidRPr="00005E6E">
          <w:t>demonstrate</w:t>
        </w:r>
      </w:ins>
      <w:ins w:id="966" w:author="Won Do Lee" w:date="2023-01-20T00:10:00Z">
        <w:r w:rsidR="00981959">
          <w:t>d</w:t>
        </w:r>
      </w:ins>
      <w:ins w:id="967" w:author="Won Do Lee" w:date="2023-01-20T00:12:00Z">
        <w:r w:rsidR="00D86553">
          <w:t xml:space="preserve"> </w:t>
        </w:r>
      </w:ins>
      <w:ins w:id="968" w:author="Won Do Lee" w:date="2023-01-20T00:13:00Z">
        <w:r w:rsidR="00D86553">
          <w:t xml:space="preserve">different </w:t>
        </w:r>
      </w:ins>
      <w:ins w:id="969" w:author="Won Do Lee" w:date="2023-01-20T00:10:00Z">
        <w:r w:rsidR="00981959">
          <w:t>trajectories of mobility</w:t>
        </w:r>
      </w:ins>
      <w:ins w:id="970" w:author="Won Do Lee" w:date="2023-01-20T00:11:00Z">
        <w:r w:rsidR="00AD4E1F">
          <w:t xml:space="preserve"> </w:t>
        </w:r>
      </w:ins>
      <w:del w:id="971" w:author="Won Do Lee" w:date="2023-01-17T21:53:00Z">
        <w:r w:rsidR="00161FFD" w:rsidRPr="00005E6E" w:rsidDel="000F3486">
          <w:delText xml:space="preserve">how mobility </w:delText>
        </w:r>
        <w:r w:rsidR="002813E2" w:rsidRPr="00005E6E" w:rsidDel="000F3486">
          <w:delText xml:space="preserve">has </w:delText>
        </w:r>
        <w:r w:rsidR="00161FFD" w:rsidRPr="00005E6E" w:rsidDel="000F3486">
          <w:delText xml:space="preserve">evolved </w:delText>
        </w:r>
      </w:del>
      <w:r w:rsidR="00161FFD" w:rsidRPr="00005E6E">
        <w:t xml:space="preserve">in a </w:t>
      </w:r>
      <w:r w:rsidR="000B7700" w:rsidRPr="00005E6E">
        <w:t xml:space="preserve">spatially </w:t>
      </w:r>
      <w:r w:rsidR="00161FFD" w:rsidRPr="00005E6E">
        <w:t>uneven manner</w:t>
      </w:r>
      <w:ins w:id="972" w:author="Won Do Lee" w:date="2023-01-20T00:11:00Z">
        <w:r w:rsidR="00AD4E1F">
          <w:t xml:space="preserve"> </w:t>
        </w:r>
      </w:ins>
      <w:ins w:id="973" w:author="Won Do Lee" w:date="2023-01-20T00:12:00Z">
        <w:r w:rsidR="00D86553">
          <w:t>using</w:t>
        </w:r>
      </w:ins>
      <w:r w:rsidR="009A6D3E" w:rsidRPr="00005E6E">
        <w:t xml:space="preserve"> </w:t>
      </w:r>
      <w:del w:id="974" w:author="Won Do Lee" w:date="2023-01-20T00:11:00Z">
        <w:r w:rsidR="009A6D3E" w:rsidRPr="00005E6E" w:rsidDel="00AD4E1F">
          <w:delText>t</w:delText>
        </w:r>
        <w:r w:rsidR="00AE5CB3" w:rsidRPr="00005E6E" w:rsidDel="00AD4E1F">
          <w:delText xml:space="preserve">hrough </w:delText>
        </w:r>
      </w:del>
      <w:r w:rsidR="00161FFD" w:rsidRPr="00005E6E">
        <w:t>time-series clustering analysis</w:t>
      </w:r>
      <w:ins w:id="975" w:author="Won Do Lee" w:date="2023-01-19T23:30:00Z">
        <w:r w:rsidR="001E7E1F" w:rsidRPr="00005E6E">
          <w:t>. We q</w:t>
        </w:r>
      </w:ins>
      <w:ins w:id="976" w:author="Won Do Lee" w:date="2023-01-19T23:29:00Z">
        <w:r w:rsidR="001E7E1F" w:rsidRPr="00005E6E">
          <w:t>uantif</w:t>
        </w:r>
      </w:ins>
      <w:ins w:id="977" w:author="Won Do Lee" w:date="2023-01-19T23:30:00Z">
        <w:r w:rsidR="001E7E1F" w:rsidRPr="00005E6E">
          <w:t xml:space="preserve">ied </w:t>
        </w:r>
      </w:ins>
      <w:del w:id="978" w:author="Won Do Lee" w:date="2023-01-17T21:54:00Z">
        <w:r w:rsidR="009A6D3E" w:rsidRPr="00005E6E" w:rsidDel="000F3486">
          <w:delText>.</w:delText>
        </w:r>
      </w:del>
      <w:del w:id="979" w:author="Won Do Lee" w:date="2023-01-17T21:53:00Z">
        <w:r w:rsidR="009A6D3E" w:rsidRPr="00005E6E" w:rsidDel="000F3486">
          <w:delText xml:space="preserve"> </w:delText>
        </w:r>
      </w:del>
      <w:ins w:id="980" w:author="Won Do Lee" w:date="2023-01-17T21:53:00Z">
        <w:r w:rsidR="000F3486" w:rsidRPr="00005E6E">
          <w:t>similar</w:t>
        </w:r>
      </w:ins>
      <w:ins w:id="981" w:author="Won Do Lee" w:date="2023-01-17T21:54:00Z">
        <w:r w:rsidR="000F3486" w:rsidRPr="00005E6E">
          <w:t xml:space="preserve">ities </w:t>
        </w:r>
      </w:ins>
      <w:ins w:id="982" w:author="Won Do Lee" w:date="2023-01-19T23:30:00Z">
        <w:r w:rsidR="001E7E1F" w:rsidRPr="00005E6E">
          <w:t xml:space="preserve">according </w:t>
        </w:r>
      </w:ins>
      <w:ins w:id="983" w:author="Won Do Lee" w:date="2023-01-20T00:13:00Z">
        <w:r w:rsidR="00D86553">
          <w:t>to changes in mobility</w:t>
        </w:r>
      </w:ins>
      <w:del w:id="984" w:author="Won Do Lee" w:date="2023-01-17T21:53:00Z">
        <w:r w:rsidR="009A6D3E" w:rsidRPr="00005E6E" w:rsidDel="000F3486">
          <w:delText>T</w:delText>
        </w:r>
        <w:r w:rsidR="00F70292" w:rsidRPr="00005E6E" w:rsidDel="000F3486">
          <w:delText>he clusters</w:delText>
        </w:r>
        <w:r w:rsidR="004A7CE1" w:rsidRPr="00005E6E" w:rsidDel="000F3486">
          <w:delText xml:space="preserve"> </w:delText>
        </w:r>
        <w:r w:rsidR="00A51160" w:rsidRPr="00005E6E" w:rsidDel="000F3486">
          <w:delText xml:space="preserve">grouped into </w:delText>
        </w:r>
      </w:del>
      <w:del w:id="985" w:author="Won Do Lee" w:date="2023-01-17T21:54:00Z">
        <w:r w:rsidR="004E2CBD" w:rsidRPr="00005E6E" w:rsidDel="000F3486">
          <w:delText xml:space="preserve">similar </w:delText>
        </w:r>
      </w:del>
      <w:del w:id="986" w:author="Won Do Lee" w:date="2023-01-20T00:13:00Z">
        <w:r w:rsidR="00B81916" w:rsidRPr="00005E6E" w:rsidDel="00D86553">
          <w:delText>trajector</w:delText>
        </w:r>
        <w:r w:rsidR="002813E2" w:rsidRPr="00005E6E" w:rsidDel="00D86553">
          <w:delText>ies</w:delText>
        </w:r>
        <w:r w:rsidR="00B81916" w:rsidRPr="00005E6E" w:rsidDel="00D86553">
          <w:delText xml:space="preserve"> of mobility</w:delText>
        </w:r>
      </w:del>
      <w:r w:rsidR="00B81916" w:rsidRPr="00005E6E">
        <w:t xml:space="preserve"> </w:t>
      </w:r>
      <w:del w:id="987" w:author="Won Do Lee" w:date="2023-01-19T23:30:00Z">
        <w:r w:rsidR="00B81916" w:rsidRPr="00005E6E" w:rsidDel="001E7E1F">
          <w:delText xml:space="preserve">reduction </w:delText>
        </w:r>
      </w:del>
      <w:del w:id="988" w:author="Won Do Lee" w:date="2023-01-20T00:14:00Z">
        <w:r w:rsidR="007715CB" w:rsidRPr="00005E6E" w:rsidDel="00D86553">
          <w:delText>unde</w:delText>
        </w:r>
      </w:del>
      <w:ins w:id="989" w:author="Won Do Lee" w:date="2023-01-20T00:14:00Z">
        <w:r w:rsidR="00D86553">
          <w:t>throughout</w:t>
        </w:r>
      </w:ins>
      <w:del w:id="990" w:author="Won Do Lee" w:date="2023-01-20T00:14:00Z">
        <w:r w:rsidR="007715CB" w:rsidRPr="00005E6E" w:rsidDel="00D86553">
          <w:delText>r</w:delText>
        </w:r>
      </w:del>
      <w:ins w:id="991" w:author="Won Do Lee" w:date="2023-01-17T21:55:00Z">
        <w:r w:rsidR="000F3486" w:rsidRPr="00005E6E">
          <w:t xml:space="preserve"> the initial phases </w:t>
        </w:r>
      </w:ins>
      <w:ins w:id="992" w:author="Won Do Lee" w:date="2023-01-19T23:30:00Z">
        <w:r w:rsidR="001E7E1F" w:rsidRPr="00005E6E">
          <w:t>of</w:t>
        </w:r>
      </w:ins>
      <w:ins w:id="993" w:author="Won Do Lee" w:date="2023-01-17T21:55:00Z">
        <w:r w:rsidR="000F3486" w:rsidRPr="00005E6E">
          <w:t xml:space="preserve"> </w:t>
        </w:r>
      </w:ins>
      <w:ins w:id="994" w:author="Won Do Lee" w:date="2023-01-19T23:30:00Z">
        <w:r w:rsidR="001E7E1F" w:rsidRPr="00005E6E">
          <w:t xml:space="preserve">the </w:t>
        </w:r>
      </w:ins>
      <w:ins w:id="995" w:author="Won Do Lee" w:date="2023-01-17T21:55:00Z">
        <w:r w:rsidR="000F3486" w:rsidRPr="00005E6E">
          <w:t>lockdown</w:t>
        </w:r>
      </w:ins>
      <w:ins w:id="996" w:author="Won Do Lee" w:date="2023-01-19T23:32:00Z">
        <w:r w:rsidR="001E7E1F" w:rsidRPr="00005E6E">
          <w:t xml:space="preserve"> </w:t>
        </w:r>
      </w:ins>
      <w:ins w:id="997" w:author="Won Do Lee" w:date="2023-01-20T00:13:00Z">
        <w:r w:rsidR="00D86553">
          <w:t>by</w:t>
        </w:r>
      </w:ins>
      <w:ins w:id="998" w:author="Won Do Lee" w:date="2023-01-19T23:32:00Z">
        <w:r w:rsidR="001E7E1F" w:rsidRPr="00005E6E">
          <w:t xml:space="preserve"> </w:t>
        </w:r>
      </w:ins>
      <w:del w:id="999" w:author="Won Do Lee" w:date="2023-01-17T21:55:00Z">
        <w:r w:rsidR="007715CB" w:rsidRPr="00005E6E" w:rsidDel="000F3486">
          <w:delText xml:space="preserve"> the lockdown</w:delText>
        </w:r>
      </w:del>
      <w:del w:id="1000" w:author="Won Do Lee" w:date="2023-01-19T23:31:00Z">
        <w:r w:rsidR="00B81916" w:rsidRPr="00005E6E" w:rsidDel="001E7E1F">
          <w:delText xml:space="preserve">. </w:delText>
        </w:r>
        <w:r w:rsidR="0043216F" w:rsidRPr="00005E6E" w:rsidDel="001E7E1F">
          <w:delText xml:space="preserve">In order to address uncertainty how geographical contexts influence mobility </w:delText>
        </w:r>
        <w:r w:rsidR="0043216F" w:rsidRPr="00005E6E" w:rsidDel="001E7E1F">
          <w:fldChar w:fldCharType="begin" w:fldLock="1"/>
        </w:r>
        <w:r w:rsidR="0043216F" w:rsidRPr="00005E6E" w:rsidDel="001E7E1F">
          <w:delInstrText>ADDIN CSL_CITATION {"citationItems":[{"id":"ITEM-1","itemData":{"DOI":"10.1080/24694452.2018.1456313","ISSN":"24694460","abstract":"Although various forms of uncertainty have been examined in studies of how geographical contexts influence mobility in recent years, this article argues that greater attention should be paid to those types that cannot be tackled automatically with better data or analysis techniques. Using cycling adoption and levels as an example, it reflects on some of the uncertainties resulting from reliance in empirical research on the assumption of causality as regularity in conjunction between dependent and independent variables. It suggests that working with other understandings of causality can begin to shed light on difficult-to-detect forms of ignorance and generate more dynamic and precise insights into how contexts condition and shape behaviors and spatial practices.","author":[{"dropping-particle":"","family":"Schwanen","given":"Tim","non-dropping-particle":"","parse-names":false,"suffix":""}],"container-title":"Annals of the American Association of Geographers","id":"ITEM-1","issue":"6","issued":{"date-parts":[["2018"]]},"page":"1506-1512","title":"Uncertainty in Contextual Effects on Mobility: An Exploration of Causality","type":"article-journal","volume":"108"},"uris":["http://www.mendeley.com/documents/?uuid=773f2e3f-69ed-4083-b25a-ddc1bdfca9ab"]}],"mendeley":{"formattedCitation":"(Schwanen, 2018)","plainTextFormattedCitation":"(Schwanen, 2018)","previouslyFormattedCitation":"(Schwanen, 2018)"},"properties":{"noteIndex":0},"schema":"https://github.com/citation-style-language/schema/raw/master/csl-citation.json"}</w:delInstrText>
        </w:r>
        <w:r w:rsidR="0043216F" w:rsidRPr="00005E6E" w:rsidDel="001E7E1F">
          <w:fldChar w:fldCharType="separate"/>
        </w:r>
        <w:r w:rsidR="0043216F" w:rsidRPr="00005E6E" w:rsidDel="001E7E1F">
          <w:delText>(Schwanen, 2018)</w:delText>
        </w:r>
        <w:r w:rsidR="0043216F" w:rsidRPr="00005E6E" w:rsidDel="001E7E1F">
          <w:fldChar w:fldCharType="end"/>
        </w:r>
        <w:r w:rsidR="0043216F" w:rsidRPr="00005E6E" w:rsidDel="001E7E1F">
          <w:delText xml:space="preserve">, </w:delText>
        </w:r>
        <w:r w:rsidR="007D5F46" w:rsidRPr="00005E6E" w:rsidDel="001E7E1F">
          <w:delText>t</w:delText>
        </w:r>
      </w:del>
      <w:del w:id="1001" w:author="Won Do Lee" w:date="2023-01-19T23:32:00Z">
        <w:r w:rsidR="007D5F46" w:rsidRPr="00005E6E" w:rsidDel="001E7E1F">
          <w:delText xml:space="preserve">his study was considered </w:delText>
        </w:r>
        <w:r w:rsidR="00BA7A82" w:rsidRPr="00005E6E" w:rsidDel="001E7E1F">
          <w:delText xml:space="preserve">to </w:delText>
        </w:r>
        <w:r w:rsidR="00CD4ED3" w:rsidRPr="00005E6E" w:rsidDel="001E7E1F">
          <w:delText xml:space="preserve">compare </w:delText>
        </w:r>
      </w:del>
      <w:r w:rsidR="0043216F" w:rsidRPr="00005E6E">
        <w:t xml:space="preserve">the </w:t>
      </w:r>
      <w:del w:id="1002" w:author="Won Do Lee" w:date="2023-01-20T00:15:00Z">
        <w:r w:rsidR="00BC38F6" w:rsidRPr="00005E6E" w:rsidDel="00D86553">
          <w:delText>characteristic</w:delText>
        </w:r>
      </w:del>
      <w:del w:id="1003" w:author="Won Do Lee" w:date="2023-01-19T23:33:00Z">
        <w:r w:rsidR="00BC38F6" w:rsidRPr="00005E6E" w:rsidDel="001E7E1F">
          <w:delText>s</w:delText>
        </w:r>
      </w:del>
      <w:del w:id="1004" w:author="Won Do Lee" w:date="2023-01-20T00:15:00Z">
        <w:r w:rsidR="00BC38F6" w:rsidRPr="00005E6E" w:rsidDel="00D86553">
          <w:delText xml:space="preserve"> </w:delText>
        </w:r>
        <w:r w:rsidR="00BD0891" w:rsidRPr="00005E6E" w:rsidDel="00D86553">
          <w:delText>of</w:delText>
        </w:r>
        <w:r w:rsidR="00C87B9E" w:rsidRPr="00005E6E" w:rsidDel="00D86553">
          <w:delText xml:space="preserve"> </w:delText>
        </w:r>
      </w:del>
      <w:del w:id="1005" w:author="Won Do Lee" w:date="2023-01-19T23:31:00Z">
        <w:r w:rsidR="00C87B9E" w:rsidRPr="00005E6E" w:rsidDel="001E7E1F">
          <w:delText>mobility changes</w:delText>
        </w:r>
      </w:del>
      <w:ins w:id="1006" w:author="Won Do Lee" w:date="2023-01-20T00:15:00Z">
        <w:r w:rsidR="00D86553">
          <w:t>mobility metric.</w:t>
        </w:r>
      </w:ins>
      <w:del w:id="1007" w:author="Won Do Lee" w:date="2023-01-20T00:15:00Z">
        <w:r w:rsidR="00C87B9E" w:rsidRPr="00005E6E" w:rsidDel="00D86553">
          <w:delText xml:space="preserve"> </w:delText>
        </w:r>
      </w:del>
      <w:del w:id="1008" w:author="Won Do Lee" w:date="2023-01-20T00:13:00Z">
        <w:r w:rsidR="00C87B9E" w:rsidRPr="00005E6E" w:rsidDel="00D86553">
          <w:delText>over time</w:delText>
        </w:r>
      </w:del>
      <w:ins w:id="1009" w:author="Won Do Lee" w:date="2023-01-19T23:32:00Z">
        <w:r w:rsidR="001E7E1F" w:rsidRPr="00005E6E">
          <w:t xml:space="preserve"> </w:t>
        </w:r>
      </w:ins>
      <w:del w:id="1010" w:author="Won Do Lee" w:date="2023-01-19T23:32:00Z">
        <w:r w:rsidR="00044418" w:rsidRPr="00005E6E" w:rsidDel="001E7E1F">
          <w:delText xml:space="preserve">, </w:delText>
        </w:r>
      </w:del>
      <w:ins w:id="1011" w:author="Won Do Lee" w:date="2023-01-19T23:32:00Z">
        <w:r w:rsidR="001E7E1F" w:rsidRPr="00005E6E">
          <w:t>It allows us to demonstrate</w:t>
        </w:r>
      </w:ins>
      <w:del w:id="1012" w:author="Won Do Lee" w:date="2023-01-19T23:32:00Z">
        <w:r w:rsidR="00044418" w:rsidRPr="00005E6E" w:rsidDel="001E7E1F">
          <w:delText>and assess</w:delText>
        </w:r>
        <w:r w:rsidR="00823B67" w:rsidRPr="00005E6E" w:rsidDel="001E7E1F">
          <w:delText>ed</w:delText>
        </w:r>
      </w:del>
      <w:r w:rsidR="00044418" w:rsidRPr="00005E6E">
        <w:t xml:space="preserve"> the </w:t>
      </w:r>
      <w:r w:rsidR="00410D4B" w:rsidRPr="00005E6E">
        <w:t xml:space="preserve">distinctive </w:t>
      </w:r>
      <w:r w:rsidR="00044418" w:rsidRPr="00005E6E">
        <w:t xml:space="preserve">effects of </w:t>
      </w:r>
      <w:r w:rsidR="004E2CBD" w:rsidRPr="00005E6E">
        <w:t>socioeconomic and demographic factors</w:t>
      </w:r>
      <w:r w:rsidR="00410D4B" w:rsidRPr="00005E6E">
        <w:t xml:space="preserve"> </w:t>
      </w:r>
      <w:r w:rsidR="00BD1E56" w:rsidRPr="00005E6E">
        <w:t xml:space="preserve">between generated </w:t>
      </w:r>
      <w:r w:rsidR="00D01F0A" w:rsidRPr="00005E6E">
        <w:t>c</w:t>
      </w:r>
      <w:r w:rsidR="00410D4B" w:rsidRPr="00005E6E">
        <w:t xml:space="preserve">lusters. </w:t>
      </w:r>
      <w:r w:rsidR="00421D33" w:rsidRPr="00005E6E">
        <w:t xml:space="preserve">Whilst previous literature has </w:t>
      </w:r>
      <w:r w:rsidR="00AB7B95" w:rsidRPr="00005E6E">
        <w:t xml:space="preserve">highlighted </w:t>
      </w:r>
      <w:del w:id="1013" w:author="Won Do Lee" w:date="2023-01-19T23:33:00Z">
        <w:r w:rsidR="00827F85" w:rsidRPr="00005E6E" w:rsidDel="001E7E1F">
          <w:delText>monitoring</w:delText>
        </w:r>
        <w:r w:rsidR="001D4332" w:rsidRPr="00005E6E" w:rsidDel="001E7E1F">
          <w:delText xml:space="preserve"> </w:delText>
        </w:r>
        <w:r w:rsidR="00005159" w:rsidRPr="00005E6E" w:rsidDel="001E7E1F">
          <w:delText>the</w:delText>
        </w:r>
      </w:del>
      <w:ins w:id="1014" w:author="Won Do Lee" w:date="2023-01-19T23:33:00Z">
        <w:r w:rsidR="001E7E1F" w:rsidRPr="00005E6E">
          <w:t>examining spatio-temporal mobility patterns</w:t>
        </w:r>
      </w:ins>
      <w:del w:id="1015" w:author="Won Do Lee" w:date="2023-01-19T23:33:00Z">
        <w:r w:rsidR="00005159" w:rsidRPr="00005E6E" w:rsidDel="001E7E1F">
          <w:delText xml:space="preserve"> </w:delText>
        </w:r>
        <w:r w:rsidR="00E37A45" w:rsidRPr="00005E6E" w:rsidDel="001E7E1F">
          <w:delText>change in mobility levels</w:delText>
        </w:r>
      </w:del>
      <w:r w:rsidR="000B7E15" w:rsidRPr="00005E6E">
        <w:t xml:space="preserve"> as</w:t>
      </w:r>
      <w:r w:rsidR="00E37A45" w:rsidRPr="00005E6E">
        <w:t xml:space="preserve"> </w:t>
      </w:r>
      <w:r w:rsidR="000B7E15" w:rsidRPr="00005E6E">
        <w:t>an early observation</w:t>
      </w:r>
      <w:r w:rsidR="001D4332" w:rsidRPr="00005E6E">
        <w:t xml:space="preserve"> </w:t>
      </w:r>
      <w:r w:rsidR="00147365" w:rsidRPr="00005E6E">
        <w:t>in the pandemic</w:t>
      </w:r>
      <w:r w:rsidR="000654E5" w:rsidRPr="00005E6E">
        <w:t>. W</w:t>
      </w:r>
      <w:r w:rsidR="00857624" w:rsidRPr="00005E6E">
        <w:t xml:space="preserve">e believe this is the first study </w:t>
      </w:r>
      <w:r w:rsidR="00827F85" w:rsidRPr="00005E6E">
        <w:t xml:space="preserve">that </w:t>
      </w:r>
      <w:r w:rsidR="00FC783A" w:rsidRPr="00005E6E">
        <w:t xml:space="preserve">seeks to </w:t>
      </w:r>
      <w:r w:rsidR="00D27704" w:rsidRPr="00005E6E">
        <w:t>unfold</w:t>
      </w:r>
      <w:r w:rsidR="006A03BB" w:rsidRPr="00005E6E">
        <w:t xml:space="preserve"> </w:t>
      </w:r>
      <w:del w:id="1016" w:author="Won Do Lee" w:date="2023-01-13T00:12:00Z">
        <w:r w:rsidR="00F4315F" w:rsidRPr="00005E6E" w:rsidDel="006A48DE">
          <w:delText>the</w:delText>
        </w:r>
        <w:r w:rsidR="00562230" w:rsidRPr="00005E6E" w:rsidDel="006A48DE">
          <w:delText xml:space="preserve"> </w:delText>
        </w:r>
        <w:r w:rsidR="00E7196A" w:rsidRPr="00005E6E" w:rsidDel="006A48DE">
          <w:delText xml:space="preserve">evolution </w:delText>
        </w:r>
        <w:r w:rsidR="00F4315F" w:rsidRPr="00005E6E" w:rsidDel="006A48DE">
          <w:delText>of</w:delText>
        </w:r>
        <w:r w:rsidR="00562230" w:rsidRPr="00005E6E" w:rsidDel="006A48DE">
          <w:delText xml:space="preserve"> </w:delText>
        </w:r>
        <w:r w:rsidR="00E7196A" w:rsidRPr="00005E6E" w:rsidDel="006A48DE">
          <w:delText>mobility levels</w:delText>
        </w:r>
      </w:del>
      <w:ins w:id="1017" w:author="Won Do Lee" w:date="2023-01-13T00:12:00Z">
        <w:r w:rsidR="006A48DE" w:rsidRPr="00005E6E">
          <w:t xml:space="preserve">trajectories of mobility </w:t>
        </w:r>
      </w:ins>
      <w:del w:id="1018" w:author="Won Do Lee" w:date="2023-01-17T21:56:00Z">
        <w:r w:rsidR="006A03BB" w:rsidRPr="00005E6E" w:rsidDel="000F3486">
          <w:delText xml:space="preserve"> </w:delText>
        </w:r>
      </w:del>
      <w:r w:rsidR="00E96912" w:rsidRPr="00005E6E">
        <w:t>i</w:t>
      </w:r>
      <w:r w:rsidR="00231C75" w:rsidRPr="00005E6E">
        <w:t>n view of the prolonged pandemic</w:t>
      </w:r>
      <w:r w:rsidR="00E7196A" w:rsidRPr="00005E6E">
        <w:t xml:space="preserve">, and </w:t>
      </w:r>
      <w:r w:rsidR="003426BF" w:rsidRPr="00005E6E">
        <w:t xml:space="preserve">uncover </w:t>
      </w:r>
      <w:r w:rsidR="00562230" w:rsidRPr="00005E6E">
        <w:t xml:space="preserve">its existence explicitly linked to </w:t>
      </w:r>
      <w:del w:id="1019" w:author="Won Do Lee" w:date="2023-01-19T23:33:00Z">
        <w:r w:rsidR="00562230" w:rsidRPr="00005E6E" w:rsidDel="001E7E1F">
          <w:delText xml:space="preserve">the </w:delText>
        </w:r>
      </w:del>
      <w:r w:rsidR="00562230" w:rsidRPr="00005E6E">
        <w:t xml:space="preserve">socioeconomic </w:t>
      </w:r>
      <w:del w:id="1020" w:author="Won Do Lee" w:date="2023-01-19T23:34:00Z">
        <w:r w:rsidR="00562230" w:rsidRPr="00005E6E" w:rsidDel="001E7E1F">
          <w:delText>and demographic factor</w:delText>
        </w:r>
        <w:r w:rsidR="00E7196A" w:rsidRPr="00005E6E" w:rsidDel="001E7E1F">
          <w:delText>s</w:delText>
        </w:r>
      </w:del>
      <w:ins w:id="1021" w:author="Won Do Lee" w:date="2023-01-19T23:34:00Z">
        <w:r w:rsidR="001E7E1F" w:rsidRPr="00005E6E">
          <w:t>status</w:t>
        </w:r>
      </w:ins>
      <w:r w:rsidR="00E7196A" w:rsidRPr="00005E6E">
        <w:t>.</w:t>
      </w:r>
    </w:p>
    <w:p w14:paraId="415BC270" w14:textId="196315A3" w:rsidR="00A85AE4" w:rsidRPr="00005E6E" w:rsidRDefault="00A562E3" w:rsidP="000F3486">
      <w:pPr>
        <w:spacing w:after="240"/>
      </w:pPr>
      <w:r w:rsidRPr="00005E6E">
        <w:t xml:space="preserve">The results </w:t>
      </w:r>
      <w:r w:rsidR="001661F7" w:rsidRPr="00005E6E">
        <w:t>confirm</w:t>
      </w:r>
      <w:r w:rsidR="00E82FB0" w:rsidRPr="00005E6E">
        <w:t>ed</w:t>
      </w:r>
      <w:r w:rsidRPr="00005E6E">
        <w:t xml:space="preserve"> </w:t>
      </w:r>
      <w:del w:id="1022" w:author="Won Do Lee" w:date="2023-01-19T23:34:00Z">
        <w:r w:rsidRPr="00005E6E" w:rsidDel="001E7E1F">
          <w:delText>the reduction in mobility</w:delText>
        </w:r>
      </w:del>
      <w:ins w:id="1023" w:author="Won Do Lee" w:date="2023-01-19T23:34:00Z">
        <w:r w:rsidR="001E7E1F" w:rsidRPr="00005E6E">
          <w:t>mobility reductions</w:t>
        </w:r>
      </w:ins>
      <w:r w:rsidRPr="00005E6E">
        <w:t xml:space="preserve"> </w:t>
      </w:r>
      <w:r w:rsidR="003466FA" w:rsidRPr="00005E6E">
        <w:t>in the early stage of the pandemic</w:t>
      </w:r>
      <w:r w:rsidR="00AB11A5" w:rsidRPr="00005E6E">
        <w:t xml:space="preserve">, and the </w:t>
      </w:r>
      <w:r w:rsidRPr="00005E6E">
        <w:t xml:space="preserve">continuation of </w:t>
      </w:r>
      <w:r w:rsidR="00DB1233" w:rsidRPr="00005E6E">
        <w:t>reduction</w:t>
      </w:r>
      <w:r w:rsidR="00AB11A5" w:rsidRPr="00005E6E">
        <w:t>s</w:t>
      </w:r>
      <w:r w:rsidR="00DB1233" w:rsidRPr="00005E6E">
        <w:t xml:space="preserve"> following </w:t>
      </w:r>
      <w:r w:rsidR="00AB11A5" w:rsidRPr="00005E6E">
        <w:t xml:space="preserve">the national lockdown. </w:t>
      </w:r>
      <w:r w:rsidR="00E32C61" w:rsidRPr="00005E6E">
        <w:t>However,</w:t>
      </w:r>
      <w:r w:rsidR="00145561" w:rsidRPr="00005E6E">
        <w:t xml:space="preserve"> </w:t>
      </w:r>
      <w:del w:id="1024" w:author="Won Do Lee" w:date="2023-01-19T23:34:00Z">
        <w:r w:rsidR="00145561" w:rsidRPr="00005E6E" w:rsidDel="001E7E1F">
          <w:delText>when lockdown</w:delText>
        </w:r>
        <w:r w:rsidR="00C11B17" w:rsidRPr="00005E6E" w:rsidDel="001E7E1F">
          <w:delText xml:space="preserve"> ha</w:delText>
        </w:r>
        <w:r w:rsidR="00096906" w:rsidRPr="00005E6E" w:rsidDel="001E7E1F">
          <w:delText>s</w:delText>
        </w:r>
        <w:r w:rsidR="00145561" w:rsidRPr="00005E6E" w:rsidDel="001E7E1F">
          <w:delText xml:space="preserve"> lifted</w:delText>
        </w:r>
        <w:r w:rsidR="003466FA" w:rsidRPr="00005E6E" w:rsidDel="001E7E1F">
          <w:delText xml:space="preserve">, </w:delText>
        </w:r>
      </w:del>
      <w:r w:rsidR="00240AAA" w:rsidRPr="00005E6E">
        <w:t xml:space="preserve">mobility </w:t>
      </w:r>
      <w:r w:rsidR="00020D24" w:rsidRPr="00005E6E">
        <w:t>began to rise</w:t>
      </w:r>
      <w:ins w:id="1025" w:author="Won Do Lee" w:date="2023-01-19T23:34:00Z">
        <w:r w:rsidR="001E7E1F" w:rsidRPr="00005E6E">
          <w:t xml:space="preserve"> when the lockdown lifted</w:t>
        </w:r>
      </w:ins>
      <w:r w:rsidR="001B28EB" w:rsidRPr="00005E6E">
        <w:t xml:space="preserve">. </w:t>
      </w:r>
      <w:r w:rsidR="00365537" w:rsidRPr="00005E6E">
        <w:t>P</w:t>
      </w:r>
      <w:r w:rsidR="00F0308B" w:rsidRPr="00005E6E">
        <w:t xml:space="preserve">eople </w:t>
      </w:r>
      <w:r w:rsidR="00D112D1" w:rsidRPr="00005E6E">
        <w:t xml:space="preserve">start </w:t>
      </w:r>
      <w:r w:rsidR="00096906" w:rsidRPr="00005E6E">
        <w:t xml:space="preserve">to </w:t>
      </w:r>
      <w:r w:rsidR="00D112D1" w:rsidRPr="00005E6E">
        <w:t>go</w:t>
      </w:r>
      <w:r w:rsidR="00F0308B" w:rsidRPr="00005E6E">
        <w:t xml:space="preserve"> back to normal</w:t>
      </w:r>
      <w:r w:rsidR="00D112D1" w:rsidRPr="00005E6E">
        <w:t xml:space="preserve"> life </w:t>
      </w:r>
      <w:r w:rsidR="00D112D1" w:rsidRPr="00005E6E">
        <w:fldChar w:fldCharType="begin" w:fldLock="1"/>
      </w:r>
      <w:r w:rsidR="00B9386D" w:rsidRPr="00005E6E">
        <w:instrText>ADDIN CSL_CITATION {"citationItems":[{"id":"ITEM-1","itemData":{"DOI":"10.1016/j.healthplace.2020.102450","ISSN":"18732054","abstract":"Complexities of virus genotypes and the stochastic contacts in human society create a big challenge for estimating the potential risks of exposure to a widely spreading virus such as COVID-19. To increase public awareness of exposure risks in daily activities, we propose a birthday-paradox-based probability model to implement in a web-based system, named COSRE (community social risk estimator) and make in-time community exposure risk estimation during the ongoing COVID-19 pandemic. We define exposure risk to mean the probability of people meeting potential cases in public places such as grocery stores, gyms, libraries, restaurants, coffee shops, offices, etc. Our model has three inputs: the real-time number of active and asymptomatic cases, the population in local communities, and the customer counts in the room. With COSRE, possible impacts of the pandemic can be explored through spatiotemporal analysis, e.g., a variable number of people may be projected into public places through time to assess changes of risk as the pandemic unfolds. The system has potential to advance understanding of the true exposure risks in various communities. It introduces an objective element to plan, prepare and respond during a pandemic. Spatial analysis tools are used to draw county-level exposure risks of the United States from April 1 to July 15, 2020. The correlation experiment with the new cases in the next two weeks shows that the risk estimation model offers promise in assisting people to be more precise about their personal safety and control of daily routine and social interaction. It can inform business and municipal COVID-19 policy to accelerate recovery.","author":[{"dropping-particle":"","family":"Sun","given":"Ziheng","non-dropping-particle":"","parse-names":false,"suffix":""},{"dropping-particle":"","family":"Di","given":"Liping","non-dropping-particle":"","parse-names":false,"suffix":""},{"dropping-particle":"","family":"Sprigg","given":"William","non-dropping-particle":"","parse-names":false,"suffix":""},{"dropping-particle":"","family":"Tong","given":"Daniel","non-dropping-particle":"","parse-names":false,"suffix":""},{"dropping-particle":"","family":"Casal","given":"Mariana","non-dropping-particle":"","parse-names":false,"suffix":""}],"container-title":"Health and Place","id":"ITEM-1","issue":"September","issued":{"date-parts":[["2020"]]},"page":"102450","publisher":"Elsevier Ltd","title":"Community venue exposure risk estimator for the COVID-19 pandemic","type":"article-journal","volume":"66"},"uris":["http://www.mendeley.com/documents/?uuid=2a98af36-4a83-4551-ae25-62bc9c4c586a"]}],"mendeley":{"formattedCitation":"(Sun et al., 2020)","plainTextFormattedCitation":"(Sun et al., 2020)","previouslyFormattedCitation":"(Sun et al., 2020)"},"properties":{"noteIndex":0},"schema":"https://github.com/citation-style-language/schema/raw/master/csl-citation.json"}</w:instrText>
      </w:r>
      <w:r w:rsidR="00D112D1" w:rsidRPr="00005E6E">
        <w:fldChar w:fldCharType="separate"/>
      </w:r>
      <w:r w:rsidR="00D112D1" w:rsidRPr="00005E6E">
        <w:t>(Sun et al., 2020)</w:t>
      </w:r>
      <w:r w:rsidR="00D112D1" w:rsidRPr="00005E6E">
        <w:fldChar w:fldCharType="end"/>
      </w:r>
      <w:r w:rsidR="00F0308B" w:rsidRPr="00005E6E">
        <w:t>,</w:t>
      </w:r>
      <w:r w:rsidR="000A3250" w:rsidRPr="00005E6E">
        <w:t xml:space="preserve"> and</w:t>
      </w:r>
      <w:r w:rsidR="00F0308B" w:rsidRPr="00005E6E">
        <w:t xml:space="preserve"> more people will want or need to move more</w:t>
      </w:r>
      <w:r w:rsidR="000A3250" w:rsidRPr="00005E6E">
        <w:t xml:space="preserve"> </w:t>
      </w:r>
      <w:r w:rsidR="00964F32" w:rsidRPr="00005E6E">
        <w:t xml:space="preserve">with the </w:t>
      </w:r>
      <w:r w:rsidR="00DD4546" w:rsidRPr="00005E6E">
        <w:t xml:space="preserve">support </w:t>
      </w:r>
      <w:r w:rsidR="00732770" w:rsidRPr="00005E6E">
        <w:t xml:space="preserve">of warmer weather, tiredness of staying at home, </w:t>
      </w:r>
      <w:r w:rsidR="00B9386D" w:rsidRPr="00005E6E">
        <w:t xml:space="preserve">and </w:t>
      </w:r>
      <w:r w:rsidR="00277F24" w:rsidRPr="00005E6E">
        <w:t>cost-of</w:t>
      </w:r>
      <w:r w:rsidR="00096906" w:rsidRPr="00005E6E">
        <w:t>-</w:t>
      </w:r>
      <w:r w:rsidR="00277F24" w:rsidRPr="00005E6E">
        <w:t xml:space="preserve">living issues in a pandemic, </w:t>
      </w:r>
      <w:r w:rsidR="00A117BD" w:rsidRPr="00005E6E">
        <w:t xml:space="preserve">recognised </w:t>
      </w:r>
      <w:r w:rsidR="00DF48FA" w:rsidRPr="00005E6E">
        <w:t xml:space="preserve">as </w:t>
      </w:r>
      <w:r w:rsidR="00DF48FA" w:rsidRPr="00005E6E">
        <w:rPr>
          <w:i/>
          <w:iCs/>
        </w:rPr>
        <w:t>Quarantine Fatigue</w:t>
      </w:r>
      <w:r w:rsidR="00B9386D" w:rsidRPr="00005E6E">
        <w:t xml:space="preserve"> </w:t>
      </w:r>
      <w:r w:rsidR="00B9386D" w:rsidRPr="00005E6E">
        <w:fldChar w:fldCharType="begin" w:fldLock="1"/>
      </w:r>
      <w:r w:rsidR="00A85AE4" w:rsidRPr="00005E6E">
        <w:instrText>ADDIN CSL_CITATION {"citationItems":[{"id":"ITEM-1","itemData":{"abstract":"By the emergence of the novel coronavirus disease (COVID-19) in Wuhan, China, and its rapid outbreak worldwide, the infectious illness has changed our everyday travel patterns. In this research, our team investigated the changes in the daily mobility pattern of people during the pandemic by utilizing an integrated data panel. To incorporate various aspects of human mobility, the team focused on the Social Distancing Index (SDI) which was calculated based on five basic mobility measures. The SDI patterns showed a plateau stage in the beginning of April that lasted for about two weeks. This phenomenon then followed by a universal decline of SDI, increased number of trips and reduction in percentage of people staying at home. We called the observation Quarantine Fatigue. The Rate of Change (ROC) method was employed to trace back the start date of quarantine fatigue which was indicated to be April 15th. Our analysis showed that despite the existence of state-to-state variations, most states started experiencing a quarantine fatigue phenomenon during the same period. This observation became more important by knowing that none of the states had officially announced the reopening until late April showing that people decided to loosen up their social distancing practices before the official reopening announcement. Moreover, our analysis indicated that official reopening led to a rapid decline in SDI, raising the concern of a second wave of outbreak. The synchronized trend among states also emphasizes the importance of a more nationwide decision-making attitude for the future as the condition of each state depends on the nationwide behavior.","author":[{"dropping-particle":"","family":"Zhao","given":"Jun","non-dropping-particle":"","parse-names":false,"suffix":""},{"dropping-particle":"","family":"Lee","given":"Minha","non-dropping-particle":"","parse-names":false,"suffix":""},{"dropping-particle":"","family":"Ghader","given":"Sepehr","non-dropping-particle":"","parse-names":false,"suffix":""},{"dropping-particle":"","family":"Younes","given":"Hannah","non-dropping-particle":"","parse-names":false,"suffix":""},{"dropping-particle":"","family":"Darzi","given":"Aref","non-dropping-particle":"","parse-names":false,"suffix":""},{"dropping-particle":"","family":"Xiong","given":"Chenfeng","non-dropping-particle":"","parse-names":false,"suffix":""},{"dropping-particle":"","family":"Zhang","given":"Lei","non-dropping-particle":"","parse-names":false,"suffix":""}],"container-title":"arXiv","id":"ITEM-1","issued":{"date-parts":[["2020","6","5"]]},"page":"1-15","title":"Quarantine Fatigue: first-ever decrease in social distancing measures after the COVID-19 outbreak before reopening United States","type":"article-journal"},"uris":["http://www.mendeley.com/documents/?uuid=71d42617-8d61-46ce-ba17-185c63c05c63"]}],"mendeley":{"formattedCitation":"(Zhao et al., 2020)","plainTextFormattedCitation":"(Zhao et al., 2020)","previouslyFormattedCitation":"(Zhao et al., 2020)"},"properties":{"noteIndex":0},"schema":"https://github.com/citation-style-language/schema/raw/master/csl-citation.json"}</w:instrText>
      </w:r>
      <w:r w:rsidR="00B9386D" w:rsidRPr="00005E6E">
        <w:fldChar w:fldCharType="separate"/>
      </w:r>
      <w:r w:rsidR="00B9386D" w:rsidRPr="00005E6E">
        <w:t>(Zhao et al., 2020)</w:t>
      </w:r>
      <w:r w:rsidR="00B9386D" w:rsidRPr="00005E6E">
        <w:fldChar w:fldCharType="end"/>
      </w:r>
      <w:r w:rsidR="00F0308B" w:rsidRPr="00005E6E">
        <w:t xml:space="preserve">. </w:t>
      </w:r>
      <w:r w:rsidR="00F12B74" w:rsidRPr="00005E6E">
        <w:t xml:space="preserve">Pan et al. </w:t>
      </w:r>
      <w:r w:rsidR="00F12B74" w:rsidRPr="00005E6E">
        <w:fldChar w:fldCharType="begin" w:fldLock="1"/>
      </w:r>
      <w:r w:rsidR="00F12B74" w:rsidRPr="00005E6E">
        <w:instrText>ADDIN CSL_CITATION {"citationItems":[{"id":"ITEM-1","itemData":{"DOI":"10.1038/s41598-020-77751-2","ISBN":"4159802077751","ISSN":"2045-2322","PMID":"33244071","abstract":"Since the first case of the novel coronavirus disease (COVID-19) was confirmed in Wuhan, China, social distancing has been promoted worldwide, including in the United States, as a major community mitigation strategy. However, our understanding remains limited in how people would react to such control measures, as well as how people would resume their normal behaviours when those orders were relaxed. We utilize an integrated dataset of real-time mobile device location data involving 100 million devices in the contiguous United States (plus Alaska and Hawaii) from February 2, 2020 to May 30, 2020. Built upon the common human mobility metrics, we construct a Social Distancing Index (SDI) to evaluate people’s mobility pattern changes along with the spread of COVID-19 at different geographic levels. We find that both government orders and local outbreak severity significantly contribute to the strength of social distancing. As people tend to practice less social distancing immediately after they observe a sign of local mitigation, we identify several states and counties with higher risks of continuous community transmission and a second outbreak. Our proposed index could help policymakers and researchers monitor people’s real-time mobility behaviours, understand the influence of government orders, and evaluate the risk of local outbreaks.","author":[{"dropping-particle":"","family":"Pan","given":"Yixuan","non-dropping-particle":"","parse-names":false,"suffix":""},{"dropping-particle":"","family":"Darzi","given":"Aref","non-dropping-particle":"","parse-names":false,"suffix":""},{"dropping-particle":"","family":"Kabiri","given":"Aliakbar","non-dropping-particle":"","parse-names":false,"suffix":""},{"dropping-particle":"","family":"Zhao","given":"Guangchen","non-dropping-particle":"","parse-names":false,"suffix":""},{"dropping-particle":"","family":"Luo","given":"Weiyu","non-dropping-particle":"","parse-names":false,"suffix":""},{"dropping-particle":"","family":"Xiong","given":"Chenfeng","non-dropping-particle":"","parse-names":false,"suffix":""},{"dropping-particle":"","family":"Zhang","given":"Lei","non-dropping-particle":"","parse-names":false,"suffix":""}],"container-title":"Scientific Reports","id":"ITEM-1","issue":"1","issued":{"date-parts":[["2020","12","26"]]},"page":"20742","publisher":"Nature Publishing Group UK","title":"Quantifying human mobility behaviour changes during the COVID-19 outbreak in the United States","type":"article-journal","volume":"10"},"suppress-author":1,"uris":["http://www.mendeley.com/documents/?uuid=a541f292-6ad1-47f0-a053-1394971402fb"]}],"mendeley":{"formattedCitation":"(2020)","plainTextFormattedCitation":"(2020)","previouslyFormattedCitation":"(2020)"},"properties":{"noteIndex":0},"schema":"https://github.com/citation-style-language/schema/raw/master/csl-citation.json"}</w:instrText>
      </w:r>
      <w:r w:rsidR="00F12B74" w:rsidRPr="00005E6E">
        <w:fldChar w:fldCharType="separate"/>
      </w:r>
      <w:r w:rsidR="00F12B74" w:rsidRPr="00005E6E">
        <w:t>(2020)</w:t>
      </w:r>
      <w:r w:rsidR="00F12B74" w:rsidRPr="00005E6E">
        <w:fldChar w:fldCharType="end"/>
      </w:r>
      <w:r w:rsidR="00F12B74" w:rsidRPr="00005E6E">
        <w:t xml:space="preserve"> </w:t>
      </w:r>
      <w:r w:rsidR="00A528E2" w:rsidRPr="00005E6E">
        <w:t xml:space="preserve">observed that </w:t>
      </w:r>
      <w:r w:rsidR="003B3DD2" w:rsidRPr="00005E6E">
        <w:t xml:space="preserve">people tend to </w:t>
      </w:r>
      <w:r w:rsidR="00560D9D" w:rsidRPr="00005E6E">
        <w:t>practice less social distancing</w:t>
      </w:r>
      <w:r w:rsidR="006B2A97" w:rsidRPr="00005E6E">
        <w:t xml:space="preserve"> </w:t>
      </w:r>
      <w:r w:rsidR="00756D31" w:rsidRPr="00005E6E">
        <w:t>immediately when</w:t>
      </w:r>
      <w:ins w:id="1026" w:author="Won Do Lee" w:date="2023-01-19T23:35:00Z">
        <w:r w:rsidR="001E7E1F" w:rsidRPr="00005E6E">
          <w:t xml:space="preserve"> they</w:t>
        </w:r>
      </w:ins>
      <w:r w:rsidR="00756D31" w:rsidRPr="00005E6E">
        <w:t xml:space="preserve"> </w:t>
      </w:r>
      <w:del w:id="1027" w:author="Won Do Lee" w:date="2023-01-19T23:34:00Z">
        <w:r w:rsidR="00756D31" w:rsidRPr="00005E6E" w:rsidDel="001E7E1F">
          <w:delText xml:space="preserve">they </w:delText>
        </w:r>
      </w:del>
      <w:r w:rsidR="00756D31" w:rsidRPr="00005E6E">
        <w:t>indicated</w:t>
      </w:r>
      <w:r w:rsidR="008E36BD" w:rsidRPr="00005E6E">
        <w:t xml:space="preserve"> </w:t>
      </w:r>
      <w:r w:rsidR="002813E2" w:rsidRPr="00005E6E">
        <w:t>decreasing</w:t>
      </w:r>
      <w:r w:rsidR="003507BE" w:rsidRPr="00005E6E">
        <w:t xml:space="preserve"> </w:t>
      </w:r>
      <w:ins w:id="1028" w:author="Won Do Lee" w:date="2023-01-19T23:35:00Z">
        <w:r w:rsidR="001E7E1F" w:rsidRPr="00005E6E">
          <w:t xml:space="preserve">in </w:t>
        </w:r>
      </w:ins>
      <w:r w:rsidR="0039038E" w:rsidRPr="00005E6E">
        <w:t xml:space="preserve">the </w:t>
      </w:r>
      <w:r w:rsidR="005C2CEC" w:rsidRPr="00005E6E">
        <w:t>perceived risk</w:t>
      </w:r>
      <w:r w:rsidR="00115C55" w:rsidRPr="00005E6E">
        <w:t xml:space="preserve"> </w:t>
      </w:r>
      <w:r w:rsidR="0039038E" w:rsidRPr="00005E6E">
        <w:t>of COVID-19</w:t>
      </w:r>
      <w:r w:rsidR="00A13BC4" w:rsidRPr="00005E6E">
        <w:t>.</w:t>
      </w:r>
      <w:r w:rsidR="00440F1F" w:rsidRPr="00005E6E">
        <w:t xml:space="preserve"> </w:t>
      </w:r>
      <w:r w:rsidR="00F0308B" w:rsidRPr="00005E6E">
        <w:t xml:space="preserve">The evidence </w:t>
      </w:r>
      <w:r w:rsidR="00F2534C" w:rsidRPr="00005E6E">
        <w:t xml:space="preserve">of </w:t>
      </w:r>
      <w:r w:rsidR="0080182F" w:rsidRPr="00005E6E">
        <w:t xml:space="preserve">post-lockdown mobility recovery </w:t>
      </w:r>
      <w:r w:rsidR="00F0308B" w:rsidRPr="00005E6E">
        <w:t xml:space="preserve">appeared </w:t>
      </w:r>
      <w:r w:rsidR="003C5772" w:rsidRPr="00005E6E">
        <w:t xml:space="preserve">in </w:t>
      </w:r>
      <w:r w:rsidR="00B169DC" w:rsidRPr="00005E6E">
        <w:t>line with</w:t>
      </w:r>
      <w:r w:rsidR="003C02F1" w:rsidRPr="00005E6E">
        <w:t xml:space="preserve"> </w:t>
      </w:r>
      <w:r w:rsidR="00996398" w:rsidRPr="00005E6E">
        <w:t xml:space="preserve">England’s up-to-date </w:t>
      </w:r>
      <w:commentRangeStart w:id="1029"/>
      <w:r w:rsidR="00554EB6" w:rsidRPr="00005E6E">
        <w:t xml:space="preserve">general reopening of retail shops and public-facing businesses </w:t>
      </w:r>
      <w:r w:rsidR="00425EBE" w:rsidRPr="00005E6E">
        <w:t>in the post-lockdown period</w:t>
      </w:r>
      <w:r w:rsidR="00506531" w:rsidRPr="00005E6E">
        <w:t xml:space="preserve"> (</w:t>
      </w:r>
      <w:r w:rsidR="00F74914" w:rsidRPr="00005E6E">
        <w:t xml:space="preserve">i.e., </w:t>
      </w:r>
      <w:r w:rsidR="00425EBE" w:rsidRPr="00005E6E">
        <w:t>15 June 2020</w:t>
      </w:r>
      <w:r w:rsidR="00506531" w:rsidRPr="00005E6E">
        <w:t>)</w:t>
      </w:r>
      <w:r w:rsidR="00554EB6" w:rsidRPr="00005E6E">
        <w:t xml:space="preserve">. </w:t>
      </w:r>
      <w:commentRangeEnd w:id="1029"/>
      <w:r w:rsidR="00554EB6" w:rsidRPr="00005E6E">
        <w:rPr>
          <w:rStyle w:val="CommentReference"/>
        </w:rPr>
        <w:commentReference w:id="1029"/>
      </w:r>
      <w:r w:rsidR="00440F1F" w:rsidRPr="00005E6E">
        <w:t xml:space="preserve"> </w:t>
      </w:r>
    </w:p>
    <w:p w14:paraId="55E6D663" w14:textId="0BD45C3E" w:rsidR="00985B4F" w:rsidRPr="00005E6E" w:rsidRDefault="00A06BF5" w:rsidP="000F3486">
      <w:r w:rsidRPr="00005E6E">
        <w:t>W</w:t>
      </w:r>
      <w:r w:rsidR="00A85AE4" w:rsidRPr="00005E6E">
        <w:t xml:space="preserve">e </w:t>
      </w:r>
      <w:r w:rsidRPr="00005E6E">
        <w:t xml:space="preserve">also </w:t>
      </w:r>
      <w:r w:rsidR="00A85AE4" w:rsidRPr="00005E6E">
        <w:t xml:space="preserve">indicated the </w:t>
      </w:r>
      <w:r w:rsidR="009D57F3" w:rsidRPr="00005E6E">
        <w:t xml:space="preserve">voluntary </w:t>
      </w:r>
      <w:r w:rsidR="00741558" w:rsidRPr="00005E6E">
        <w:t>mobility reduction</w:t>
      </w:r>
      <w:r w:rsidR="009D57F3" w:rsidRPr="00005E6E">
        <w:t xml:space="preserve"> </w:t>
      </w:r>
      <w:r w:rsidR="00A85AE4" w:rsidRPr="00005E6E">
        <w:t>before government-mandated lockdowns</w:t>
      </w:r>
      <w:r w:rsidR="00311873" w:rsidRPr="00005E6E">
        <w:t xml:space="preserve">. </w:t>
      </w:r>
      <w:r w:rsidR="00B21D8B" w:rsidRPr="005329A2">
        <w:rPr>
          <w:lang w:val="nl-NL"/>
        </w:rPr>
        <w:t>Xiong</w:t>
      </w:r>
      <w:r w:rsidR="00C415F7" w:rsidRPr="005329A2">
        <w:rPr>
          <w:lang w:val="nl-NL"/>
        </w:rPr>
        <w:t xml:space="preserve"> </w:t>
      </w:r>
      <w:r w:rsidR="00B21D8B" w:rsidRPr="005329A2">
        <w:rPr>
          <w:lang w:val="nl-NL"/>
        </w:rPr>
        <w:t xml:space="preserve">et al. </w:t>
      </w:r>
      <w:r w:rsidR="00B21D8B" w:rsidRPr="00005E6E">
        <w:fldChar w:fldCharType="begin" w:fldLock="1"/>
      </w:r>
      <w:r w:rsidR="00B21D8B" w:rsidRPr="005329A2">
        <w:rPr>
          <w:lang w:val="nl-NL"/>
        </w:rPr>
        <w:instrText>ADDIN CSL_CITATION {"citationItems":[{"id":"ITEM-1","itemData":{"DOI":"10.1098/rsif.2020.0344","ISBN":"0000000205","ISSN":"1742-5662","PMID":"33323055","abstract":"One approach to delaying the spread of the novel coronavirus (COVID-19) is to reduce human travel by imposing travel restriction policies. Understanding the actual human mobility response to such policies remains a challenge owing to the lack of an observed and large-scale dataset describing human mobility during the pandemic. This study uses an integrated dataset, consisting of anonymized and privacy-protected location data from over 150 million monthly active samples in the USA, COVID-19 case data and census population information, to uncover mobility changes during COVID-19 and under the stay-at-home state orders in the USA. The study successfully quantifies human mobility responses with three important metrics: daily average number of trips per person; daily average person-miles travelled; and daily percentage of residents staying at home. The data analytics reveal a spontaneous mobility reduction that occurred regardless of government actions and a ‘floor’ phenomenon, where human mobility reached a lower bound and stopped decreasing soon after each state announced the stay-at-home order. A set of longitudinal models is then developed and confirms that the states' stay-at-home policies have only led to about a 5% reduction in average daily human mobility. Lessons learned from the data analytics and longitudinal models offer valuable insights for government actions in preparation for another COVID-19 surge or another virus outbreak in the future.","author":[{"dropping-particle":"","family":"Xiong","given":"Chenfeng","non-dropping-particle":"","parse-names":false,"suffix":""},{"dropping-particle":"","family":"Hu","given":"Songhua","non-dropping-particle":"","parse-names":false,"suffix":""},{"dropping-particle":"","family":"Yang","given":"Mofeng","non-dropping-particle":"","parse-names":false,"suffix":""},{"dropping-particle":"","family":"Younes","given":"Hannah","non-dropping-particle":"","parse-names":false,"suffix":""},{"dropping-particle":"","family":"Luo","given":"Weiyu","non-dropping-particle":"","parse-names":false,"suffix":""},{"dropping-particle":"","family":"Ghader","given":"Sepehr","non-dropping-particle":"","parse-names":false,"suffix":""},{"dropping-particle":"","family":"Zhang","given":"Lei","non-dropping-particle":"","parse-names":false,"suffix":""}],"container-title":"Journal of The Royal Society Interface","id":"ITEM-1","issue":"173","issued":{"date-parts":[["2020","12","16"]]},"page":"20200344","title":"Mobile device location data reveal human mobility response to state-level stay-at-home orders during the COVID-19 pandemic in the USA","type":"article-journal","volume":"17"},"suppress-author":1,"uris":["http://www.mendeley.com/documents/?uuid=0703c2e2-c1e0-4d42-9bef-66b3b4ab23c2"]}],"mendeley":{"formattedCitation":"(2020)","plainTextFormattedCitation":"(2020)","previouslyFormattedCitation":"(2020)"},"properties":{"noteIndex":0},"schema":"https://github.com/citation-style-language/schema/raw/master/csl-citation.json"}</w:instrText>
      </w:r>
      <w:r w:rsidR="00B21D8B" w:rsidRPr="00005E6E">
        <w:fldChar w:fldCharType="separate"/>
      </w:r>
      <w:r w:rsidR="00B21D8B" w:rsidRPr="005329A2">
        <w:rPr>
          <w:lang w:val="nl-NL"/>
        </w:rPr>
        <w:t>(2020)</w:t>
      </w:r>
      <w:r w:rsidR="00B21D8B" w:rsidRPr="00005E6E">
        <w:fldChar w:fldCharType="end"/>
      </w:r>
      <w:r w:rsidR="00B21D8B" w:rsidRPr="005329A2">
        <w:rPr>
          <w:lang w:val="nl-NL"/>
        </w:rPr>
        <w:t xml:space="preserve"> suggested that people might be acting more actively when they perceived the threat to COVID-19, such as the rise of daily new COVID-19 cases and deaths where they are living.</w:t>
      </w:r>
      <w:r w:rsidR="00803041" w:rsidRPr="005329A2">
        <w:rPr>
          <w:lang w:val="nl-NL"/>
        </w:rPr>
        <w:t xml:space="preserve"> </w:t>
      </w:r>
      <w:r w:rsidR="00803041" w:rsidRPr="00005E6E">
        <w:t xml:space="preserve">As a result, </w:t>
      </w:r>
      <w:r w:rsidR="004063AC" w:rsidRPr="00005E6E">
        <w:rPr>
          <w:i/>
          <w:iCs/>
        </w:rPr>
        <w:t>Sp</w:t>
      </w:r>
      <w:r w:rsidR="00A85AE4" w:rsidRPr="00005E6E">
        <w:rPr>
          <w:i/>
          <w:iCs/>
        </w:rPr>
        <w:t xml:space="preserve">ontaneous mobility reduction </w:t>
      </w:r>
      <w:r w:rsidR="007C0BC0" w:rsidRPr="00005E6E">
        <w:t>is quantified</w:t>
      </w:r>
      <w:r w:rsidR="00B35425" w:rsidRPr="00005E6E">
        <w:t xml:space="preserve"> </w:t>
      </w:r>
      <w:r w:rsidR="00A85AE4" w:rsidRPr="00005E6E">
        <w:t xml:space="preserve">before </w:t>
      </w:r>
      <w:r w:rsidR="004063AC" w:rsidRPr="00005E6E">
        <w:t>lockdown measures</w:t>
      </w:r>
      <w:r w:rsidR="00A85AE4" w:rsidRPr="00005E6E">
        <w:t xml:space="preserve"> </w:t>
      </w:r>
      <w:r w:rsidR="0007313A" w:rsidRPr="00005E6E">
        <w:t>have been introduced</w:t>
      </w:r>
      <w:r w:rsidR="00FD7D92" w:rsidRPr="00005E6E">
        <w:t xml:space="preserve"> to </w:t>
      </w:r>
      <w:r w:rsidR="00A85AE4" w:rsidRPr="00005E6E">
        <w:t>suppres</w:t>
      </w:r>
      <w:r w:rsidR="00FD7D92" w:rsidRPr="00005E6E">
        <w:t>s</w:t>
      </w:r>
      <w:r w:rsidR="00A85AE4" w:rsidRPr="00005E6E">
        <w:t xml:space="preserve"> the mobility. </w:t>
      </w:r>
      <w:r w:rsidR="00AA4365" w:rsidRPr="00005E6E">
        <w:t xml:space="preserve">People start to practice voluntary social distancing, in terms of self-regulation in the early stage of the pandemic </w:t>
      </w:r>
      <w:r w:rsidR="00AA4365" w:rsidRPr="00005E6E">
        <w:fldChar w:fldCharType="begin" w:fldLock="1"/>
      </w:r>
      <w:r w:rsidR="00AA4365" w:rsidRPr="00005E6E">
        <w:instrText>ADDIN CSL_CITATION {"citationItems":[{"id":"ITEM-1","itemData":{"DOI":"10.1038/s41598-021-81308-2","ISBN":"0123456789","ISSN":"2045-2322","abstract":"A better understanding of how the COVID-19 pandemic responds to social distancing efforts is required for the control of future outbreaks and to calibrate partial lock-downs. We present quantitative relationships between key parameters characterizing the COVID-19 epidemiology and social distancing efforts of nine selected European countries. Epidemiological parameters were extracted from the number of daily deaths data, while mitigation efforts are estimated from mobile phone tracking data. The decrease of the basic reproductive number ( $$R_0$$ R 0 ) as well as the duration of the initial exponential expansion phase of the epidemic strongly correlates with the magnitude of mobility reduction. Utilizing these relationships we decipher the relative impact of the timing and the extent of social distancing on the total death burden of the pandemic.","author":[{"dropping-particle":"","family":"Khataee","given":"Hamid","non-dropping-particle":"","parse-names":false,"suffix":""},{"dropping-particle":"","family":"Scheuring","given":"Istvan","non-dropping-particle":"","parse-names":false,"suffix":""},{"dropping-particle":"","family":"Czirok","given":"Andras","non-dropping-particle":"","parse-names":false,"suffix":""},{"dropping-particle":"","family":"Neufeld","given":"Zoltan","non-dropping-particle":"","parse-names":false,"suffix":""}],"container-title":"Scientific Reports","id":"ITEM-1","issue":"1","issued":{"date-parts":[["2021","12","18"]]},"page":"1661","publisher":"Nature Publishing Group UK","title":"Effects of social distancing on the spreading of COVID-19 inferred from mobile phone data","type":"article-journal","volume":"11"},"uris":["http://www.mendeley.com/documents/?uuid=a6cfeb15-b5e4-4eee-b255-8d4f9d205fa2"]}],"mendeley":{"formattedCitation":"(Khataee et al., 2021)","plainTextFormattedCitation":"(Khataee et al., 2021)","previouslyFormattedCitation":"(Khataee et al., 2021)"},"properties":{"noteIndex":0},"schema":"https://github.com/citation-style-language/schema/raw/master/csl-citation.json"}</w:instrText>
      </w:r>
      <w:r w:rsidR="00AA4365" w:rsidRPr="00005E6E">
        <w:fldChar w:fldCharType="separate"/>
      </w:r>
      <w:r w:rsidR="00AA4365" w:rsidRPr="00005E6E">
        <w:t>(Khataee et al., 2021)</w:t>
      </w:r>
      <w:r w:rsidR="00AA4365" w:rsidRPr="00005E6E">
        <w:fldChar w:fldCharType="end"/>
      </w:r>
      <w:r w:rsidR="00AA4365" w:rsidRPr="00005E6E">
        <w:t xml:space="preserve"> depending on their ability to isolate and risk </w:t>
      </w:r>
      <w:r w:rsidR="00AA4365" w:rsidRPr="00005E6E">
        <w:lastRenderedPageBreak/>
        <w:t>aversion on mobility</w:t>
      </w:r>
      <w:r w:rsidR="00C03356" w:rsidRPr="00005E6E">
        <w:t xml:space="preserve">. </w:t>
      </w:r>
      <w:r w:rsidR="0003462F" w:rsidRPr="00005E6E">
        <w:t>In overview</w:t>
      </w:r>
      <w:r w:rsidR="0020236C" w:rsidRPr="00005E6E">
        <w:t>,</w:t>
      </w:r>
      <w:r w:rsidR="006736DB" w:rsidRPr="00005E6E">
        <w:t xml:space="preserve"> </w:t>
      </w:r>
      <w:r w:rsidR="00EC43EB" w:rsidRPr="00005E6E">
        <w:t>l</w:t>
      </w:r>
      <w:r w:rsidR="00440F1F" w:rsidRPr="00005E6E">
        <w:t xml:space="preserve">ockdown measures were effective for restricting people’s everyday mobility, but only in </w:t>
      </w:r>
      <w:r w:rsidR="002E2082" w:rsidRPr="00005E6E">
        <w:t>the</w:t>
      </w:r>
      <w:r w:rsidR="00440F1F" w:rsidRPr="00005E6E">
        <w:t xml:space="preserve"> short term </w:t>
      </w:r>
      <w:r w:rsidR="00440F1F" w:rsidRPr="00005E6E">
        <w:fldChar w:fldCharType="begin" w:fldLock="1"/>
      </w:r>
      <w:r w:rsidR="00440F1F" w:rsidRPr="00005E6E">
        <w:instrText>ADDIN CSL_CITATION {"citationItems":[{"id":"ITEM-1","itemData":{"DOI":"10.1016/j.jtrangeo.2021.103039","ISSN":"09666923","abstract":"This paper examines changes in people's mobility over a 7-month period (from March 1st to September 30th, 2020) during the COVID-19 pandemic in the U.S. using longitudinal models and county-level mobility data obtained from people's anonymized mobile phone signals. It differentiates two distinct waves of the study period: Wave 1 (March–June) and Wave 2 (June–September). It also analyzes the relationships of these mobility changes with various social, spatial, policy, and political factors. The results indicate that mobility changes in Wave 1 have a V-shaped trend: people's mobility first declined at the early stage of the COVID-19 pandemic (March–April) but quickly recovered to the pre-pandemic mobility levels from April to June. The rates of mobility changes during this period are significantly associated with most of our key variables, including political partisanship, poverty level, and the strictness of mobility restriction policies. For Wave 2, there was very little mobility decline despite the existence of mobility restriction policies and the COVID-19 pandemic becoming more severe. Our findings suggest that restricting people's mobility to control the pandemic may be effective only for a short period, especially in liberal democratic societies. Further, since poor people (who are mostly essential workers) kept traveling during the pandemic, health authorities should pay special attention to these people by implementing policies to mitigate their high COVID-19 exposure risk.","author":[{"dropping-particle":"","family":"Kim","given":"Junghwan","non-dropping-particle":"","parse-names":false,"suffix":""},{"dropping-particle":"","family":"Kwan","given":"Mei-Po","non-dropping-particle":"","parse-names":false,"suffix":""}],"container-title":"Journal of Transport Geography","id":"ITEM-1","issue":"March","issued":{"date-parts":[["2021","5"]]},"page":"103039","publisher":"Elsevier Ltd","title":"The impact of the COVID-19 pandemic on people's mobility: A longitudinal study of the U.S. from March to September of 2020","type":"article-journal","volume":"93"},"uris":["http://www.mendeley.com/documents/?uuid=27e5530c-73b7-4ca5-88ef-823ce0b7019c"]}],"mendeley":{"formattedCitation":"(J. Kim &amp; Kwan, 2021)","plainTextFormattedCitation":"(J. Kim &amp; Kwan, 2021)","previouslyFormattedCitation":"(J. Kim &amp; Kwan, 2021)"},"properties":{"noteIndex":0},"schema":"https://github.com/citation-style-language/schema/raw/master/csl-citation.json"}</w:instrText>
      </w:r>
      <w:r w:rsidR="00440F1F" w:rsidRPr="00005E6E">
        <w:fldChar w:fldCharType="separate"/>
      </w:r>
      <w:r w:rsidR="00440F1F" w:rsidRPr="00005E6E">
        <w:t>(J. Kim &amp; Kwan, 2021)</w:t>
      </w:r>
      <w:r w:rsidR="00440F1F" w:rsidRPr="00005E6E">
        <w:fldChar w:fldCharType="end"/>
      </w:r>
      <w:r w:rsidR="00E161F0" w:rsidRPr="00005E6E">
        <w:t xml:space="preserve">. </w:t>
      </w:r>
      <w:r w:rsidR="00FC4112" w:rsidRPr="00005E6E">
        <w:t xml:space="preserve">It is, however, </w:t>
      </w:r>
      <w:r w:rsidR="00F672FD" w:rsidRPr="00005E6E">
        <w:t xml:space="preserve">a </w:t>
      </w:r>
      <w:r w:rsidR="009F1B55" w:rsidRPr="00005E6E">
        <w:rPr>
          <w:i/>
          <w:iCs/>
        </w:rPr>
        <w:t>nuclear option</w:t>
      </w:r>
      <w:r w:rsidR="009F1B55" w:rsidRPr="00005E6E">
        <w:t xml:space="preserve"> </w:t>
      </w:r>
      <w:r w:rsidR="00F672FD" w:rsidRPr="00005E6E">
        <w:t xml:space="preserve">that </w:t>
      </w:r>
      <w:r w:rsidR="0009770F" w:rsidRPr="00005E6E">
        <w:t xml:space="preserve">is </w:t>
      </w:r>
      <w:r w:rsidR="00440F1F" w:rsidRPr="00005E6E">
        <w:t>“caus</w:t>
      </w:r>
      <w:r w:rsidR="00D84CDE" w:rsidRPr="00005E6E">
        <w:t>i</w:t>
      </w:r>
      <w:r w:rsidR="00440F1F" w:rsidRPr="00005E6E">
        <w:t xml:space="preserve">ng substantial collateral damages to society, the economy, trade and human rights” </w:t>
      </w:r>
      <w:r w:rsidR="00440F1F" w:rsidRPr="00005E6E">
        <w:fldChar w:fldCharType="begin" w:fldLock="1"/>
      </w:r>
      <w:r w:rsidR="00440F1F" w:rsidRPr="00005E6E">
        <w:instrText>ADDIN CSL_CITATION {"citationItems":[{"id":"ITEM-1","itemData":{"DOI":"10.1038/s41562-020-01009-0","ISSN":"2397-3374","PMID":"33199859","abstract":"Assessing the effectiveness of non-pharmaceutical interventions (NPIs) to mitigate the spread of SARS-CoV-2 is critical to inform future preparedness response plans. Here we quantify the impact of 6,068 hierarchically coded NPIs implemented in 79 territories on the effective reproduction number, Rt, of COVID-19. We propose a modelling approach that combines four computational techniques merging statistical, inference and artificial intelligence tools. We validate our findings with two external datasets recording 42,151 additional NPIs from 226 countries. Our results indicate that a suitable combination of NPIs is necessary to curb the spread of the virus. Less disruptive and costly NPIs can be as effective as more intrusive, drastic, ones (for example, a national lockdown). Using country-specific ‘what-if’ scenarios, we assess how the effectiveness of NPIs depends on the local context such as timing of their adoption, opening the way for forecasting the effectiveness of future interventions.","author":[{"dropping-particle":"","family":"Haug","given":"Nils","non-dropping-particle":"","parse-names":false,"suffix":""},{"dropping-particle":"","family":"Geyrhofer","given":"Lukas","non-dropping-particle":"","parse-names":false,"suffix":""},{"dropping-particle":"","family":"Londei","given":"Alessandro","non-dropping-particle":"","parse-names":false,"suffix":""},{"dropping-particle":"","family":"Dervic","given":"Elma","non-dropping-particle":"","parse-names":false,"suffix":""},{"dropping-particle":"","family":"Desvars-Larrive","given":"Amélie","non-dropping-particle":"","parse-names":false,"suffix":""},{"dropping-particle":"","family":"Loreto","given":"Vittorio","non-dropping-particle":"","parse-names":false,"suffix":""},{"dropping-particle":"","family":"Pinior","given":"Beate","non-dropping-particle":"","parse-names":false,"suffix":""},{"dropping-particle":"","family":"Thurner","given":"Stefan","non-dropping-particle":"","parse-names":false,"suffix":""},{"dropping-particle":"","family":"Klimek","given":"Peter","non-dropping-particle":"","parse-names":false,"suffix":""}],"container-title":"Nature Human Behaviour","id":"ITEM-1","issue":"12","issued":{"date-parts":[["2020","12","16"]]},"page":"1303-1312","publisher":"Springer US","title":"Ranking the effectiveness of worldwide COVID-19 government interventions","type":"article-journal","volume":"4"},"locator":"1309","uris":["http://www.mendeley.com/documents/?uuid=442b8385-1b71-472c-9f49-34d2b59abb7c"]}],"mendeley":{"formattedCitation":"(Haug et al., 2020, p. 1309)","plainTextFormattedCitation":"(Haug et al., 2020, p. 1309)","previouslyFormattedCitation":"(Haug et al., 2020, p. 1309)"},"properties":{"noteIndex":0},"schema":"https://github.com/citation-style-language/schema/raw/master/csl-citation.json"}</w:instrText>
      </w:r>
      <w:r w:rsidR="00440F1F" w:rsidRPr="00005E6E">
        <w:fldChar w:fldCharType="separate"/>
      </w:r>
      <w:r w:rsidR="00440F1F" w:rsidRPr="00005E6E">
        <w:t>(Haug et al., 2020, p. 1309)</w:t>
      </w:r>
      <w:r w:rsidR="00440F1F" w:rsidRPr="00005E6E">
        <w:fldChar w:fldCharType="end"/>
      </w:r>
      <w:r w:rsidR="00440F1F" w:rsidRPr="00005E6E">
        <w:t>.</w:t>
      </w:r>
      <w:r w:rsidR="00C7208F" w:rsidRPr="00005E6E">
        <w:t xml:space="preserve"> </w:t>
      </w:r>
      <w:r w:rsidR="00277ADF" w:rsidRPr="00005E6E">
        <w:t>Although</w:t>
      </w:r>
      <w:r w:rsidR="0007313A" w:rsidRPr="00005E6E">
        <w:t xml:space="preserve"> </w:t>
      </w:r>
      <w:r w:rsidR="003418D1" w:rsidRPr="00005E6E">
        <w:t>the risk of</w:t>
      </w:r>
      <w:r w:rsidR="00FF01E3" w:rsidRPr="00005E6E">
        <w:t xml:space="preserve"> </w:t>
      </w:r>
      <w:r w:rsidR="00BF0DBF" w:rsidRPr="00005E6E">
        <w:t xml:space="preserve">new and more transmissible variant </w:t>
      </w:r>
      <w:r w:rsidR="005D6263" w:rsidRPr="00005E6E">
        <w:t xml:space="preserve">of </w:t>
      </w:r>
      <w:r w:rsidR="0009770F" w:rsidRPr="00005E6E">
        <w:t xml:space="preserve">the </w:t>
      </w:r>
      <w:r w:rsidR="005D6263" w:rsidRPr="00005E6E">
        <w:t xml:space="preserve">virus </w:t>
      </w:r>
      <w:r w:rsidR="00107E76" w:rsidRPr="00005E6E">
        <w:t xml:space="preserve">and </w:t>
      </w:r>
      <w:r w:rsidR="001D52B1" w:rsidRPr="00005E6E">
        <w:t xml:space="preserve">the </w:t>
      </w:r>
      <w:r w:rsidR="00107E76" w:rsidRPr="00005E6E">
        <w:t xml:space="preserve">threat </w:t>
      </w:r>
      <w:r w:rsidR="001D52B1" w:rsidRPr="00005E6E">
        <w:t>of</w:t>
      </w:r>
      <w:r w:rsidR="005165A9" w:rsidRPr="00005E6E">
        <w:t xml:space="preserve"> second wave</w:t>
      </w:r>
      <w:r w:rsidR="002B2DC0" w:rsidRPr="00005E6E">
        <w:t>s</w:t>
      </w:r>
      <w:r w:rsidR="001C5029" w:rsidRPr="00005E6E">
        <w:t xml:space="preserve">, people's mobility levels soon recovered </w:t>
      </w:r>
      <w:r w:rsidR="00B961A5" w:rsidRPr="00005E6E">
        <w:t xml:space="preserve">throughout </w:t>
      </w:r>
      <w:r w:rsidR="00E359CD" w:rsidRPr="00005E6E">
        <w:t>lockdown</w:t>
      </w:r>
      <w:r w:rsidR="001B48EC" w:rsidRPr="00005E6E">
        <w:t xml:space="preserve"> b</w:t>
      </w:r>
      <w:r w:rsidR="0009770F" w:rsidRPr="00005E6E">
        <w:t xml:space="preserve">y </w:t>
      </w:r>
      <w:r w:rsidR="001F5D2B" w:rsidRPr="00005E6E">
        <w:t xml:space="preserve">considering </w:t>
      </w:r>
      <w:r w:rsidR="00DD08D5" w:rsidRPr="00005E6E">
        <w:t>people willing</w:t>
      </w:r>
      <w:r w:rsidR="00BD08F3" w:rsidRPr="00005E6E">
        <w:t xml:space="preserve"> to socialise again</w:t>
      </w:r>
      <w:r w:rsidR="0007313A" w:rsidRPr="00005E6E">
        <w:t xml:space="preserve"> </w:t>
      </w:r>
      <w:r w:rsidR="00BD08F3" w:rsidRPr="00005E6E">
        <w:t>and return to normality</w:t>
      </w:r>
      <w:r w:rsidR="00DD08D5" w:rsidRPr="00005E6E">
        <w:t>.</w:t>
      </w:r>
      <w:r w:rsidR="00BD08F3" w:rsidRPr="00005E6E">
        <w:t xml:space="preserve"> </w:t>
      </w:r>
      <w:r w:rsidR="00DE78FE" w:rsidRPr="00005E6E">
        <w:t>I</w:t>
      </w:r>
      <w:r w:rsidR="00B05D7C" w:rsidRPr="00005E6E">
        <w:t xml:space="preserve">t is plausible </w:t>
      </w:r>
      <w:r w:rsidR="000D4818" w:rsidRPr="00005E6E">
        <w:t>t</w:t>
      </w:r>
      <w:r w:rsidR="000C710F" w:rsidRPr="00005E6E">
        <w:t>hat the limited effectiveness of lockdown measures</w:t>
      </w:r>
      <w:r w:rsidR="00DE78FE" w:rsidRPr="00005E6E">
        <w:t>, even though travel restrictions and interventions to protect lives and communities under the lockdown</w:t>
      </w:r>
      <w:r w:rsidR="00CA309E" w:rsidRPr="00005E6E">
        <w:t>.</w:t>
      </w:r>
      <w:r w:rsidR="002D6B1E" w:rsidRPr="00005E6E">
        <w:t xml:space="preserve"> </w:t>
      </w:r>
      <w:r w:rsidR="00A30149" w:rsidRPr="00005E6E">
        <w:t xml:space="preserve">It </w:t>
      </w:r>
      <w:r w:rsidR="000C710F" w:rsidRPr="00005E6E">
        <w:t>is</w:t>
      </w:r>
      <w:r w:rsidR="00B05D7C" w:rsidRPr="00005E6E">
        <w:t xml:space="preserve"> not </w:t>
      </w:r>
      <w:r w:rsidR="00A338B4" w:rsidRPr="00005E6E">
        <w:t>a failure of policy</w:t>
      </w:r>
      <w:r w:rsidR="000C710F" w:rsidRPr="00005E6E">
        <w:t xml:space="preserve"> </w:t>
      </w:r>
      <w:r w:rsidR="00DB4DE9" w:rsidRPr="00005E6E">
        <w:t>but</w:t>
      </w:r>
      <w:r w:rsidR="00A338B4" w:rsidRPr="00005E6E">
        <w:t xml:space="preserve"> too late </w:t>
      </w:r>
      <w:r w:rsidR="00966B90" w:rsidRPr="00005E6E">
        <w:t xml:space="preserve">to </w:t>
      </w:r>
      <w:r w:rsidR="00CF5A9D" w:rsidRPr="00005E6E">
        <w:t>contain the epidemic</w:t>
      </w:r>
      <w:r w:rsidR="003A61E6" w:rsidRPr="00005E6E">
        <w:t xml:space="preserve">. </w:t>
      </w:r>
      <w:r w:rsidR="00803955" w:rsidRPr="00005E6E">
        <w:t>P</w:t>
      </w:r>
      <w:r w:rsidR="00CF5A9D" w:rsidRPr="00005E6E">
        <w:t xml:space="preserve">eople </w:t>
      </w:r>
      <w:r w:rsidR="006A62C9" w:rsidRPr="00005E6E">
        <w:t xml:space="preserve">forecasted </w:t>
      </w:r>
      <w:r w:rsidR="00CF5A9D" w:rsidRPr="00005E6E">
        <w:t xml:space="preserve">the </w:t>
      </w:r>
      <w:r w:rsidR="00CA309E" w:rsidRPr="00005E6E">
        <w:t xml:space="preserve">ongoing </w:t>
      </w:r>
      <w:r w:rsidR="009E0B71" w:rsidRPr="00005E6E">
        <w:t xml:space="preserve">and future </w:t>
      </w:r>
      <w:r w:rsidR="00CA309E" w:rsidRPr="00005E6E">
        <w:t>situations</w:t>
      </w:r>
      <w:r w:rsidR="005F7890" w:rsidRPr="00005E6E">
        <w:t xml:space="preserve"> </w:t>
      </w:r>
      <w:r w:rsidR="00321677" w:rsidRPr="00005E6E">
        <w:t>cautiously</w:t>
      </w:r>
      <w:r w:rsidR="00CA309E" w:rsidRPr="00005E6E">
        <w:t xml:space="preserve"> </w:t>
      </w:r>
      <w:r w:rsidR="00294F37" w:rsidRPr="00005E6E">
        <w:t>in the wake of COVID-</w:t>
      </w:r>
      <w:r w:rsidR="005C4D23" w:rsidRPr="00005E6E">
        <w:t>19 before</w:t>
      </w:r>
      <w:r w:rsidR="006A62C9" w:rsidRPr="00005E6E">
        <w:t xml:space="preserve"> </w:t>
      </w:r>
      <w:r w:rsidR="00C72940" w:rsidRPr="00005E6E">
        <w:t xml:space="preserve">social distancing policies </w:t>
      </w:r>
      <w:r w:rsidR="00147119" w:rsidRPr="00005E6E">
        <w:t xml:space="preserve">were </w:t>
      </w:r>
      <w:r w:rsidR="00C72940" w:rsidRPr="00005E6E">
        <w:t>widely implemented</w:t>
      </w:r>
      <w:r w:rsidR="009C4010" w:rsidRPr="00005E6E">
        <w:t xml:space="preserve">. </w:t>
      </w:r>
      <w:r w:rsidR="00484CD4" w:rsidRPr="00005E6E">
        <w:t xml:space="preserve">It might </w:t>
      </w:r>
      <w:r w:rsidR="001A4682" w:rsidRPr="00005E6E">
        <w:t xml:space="preserve">be making </w:t>
      </w:r>
      <w:r w:rsidR="00AC0E7A" w:rsidRPr="00005E6E">
        <w:t>them</w:t>
      </w:r>
      <w:r w:rsidR="00484CD4" w:rsidRPr="00005E6E">
        <w:t xml:space="preserve"> regulate </w:t>
      </w:r>
      <w:r w:rsidR="001A4682" w:rsidRPr="00005E6E">
        <w:t xml:space="preserve">their </w:t>
      </w:r>
      <w:r w:rsidR="00CF5A9D" w:rsidRPr="00005E6E">
        <w:t xml:space="preserve">social contacts and </w:t>
      </w:r>
      <w:r w:rsidR="003F1787" w:rsidRPr="00005E6E">
        <w:t xml:space="preserve">practice </w:t>
      </w:r>
      <w:r w:rsidR="0045566E" w:rsidRPr="00005E6E">
        <w:t xml:space="preserve">voluntary social distancing, which accounts for </w:t>
      </w:r>
      <w:r w:rsidR="003F1787" w:rsidRPr="00005E6E">
        <w:t>voluntary mobility reduction before the lockdown.</w:t>
      </w:r>
    </w:p>
    <w:p w14:paraId="26EB7AF5" w14:textId="0828C834" w:rsidR="000C4274" w:rsidRPr="00005E6E" w:rsidRDefault="000C4274" w:rsidP="000F3486"/>
    <w:p w14:paraId="1F951EBA" w14:textId="77777777" w:rsidR="000C4274" w:rsidRPr="00005E6E" w:rsidRDefault="000C4274" w:rsidP="000F3486"/>
    <w:p w14:paraId="35E582F3" w14:textId="5D461D25" w:rsidR="00E15888" w:rsidRPr="00005E6E" w:rsidRDefault="00E15888" w:rsidP="000F3486">
      <w:pPr>
        <w:pStyle w:val="Heading1"/>
      </w:pPr>
      <w:r w:rsidRPr="00005E6E">
        <w:t>Conclusion</w:t>
      </w:r>
      <w:r w:rsidR="003222B0" w:rsidRPr="00005E6E">
        <w:t>s</w:t>
      </w:r>
    </w:p>
    <w:p w14:paraId="4EBE4C35" w14:textId="34FE68CE" w:rsidR="00377348" w:rsidRPr="00005E6E" w:rsidRDefault="00377348" w:rsidP="000F3486">
      <w:pPr>
        <w:spacing w:after="240"/>
      </w:pPr>
      <w:r w:rsidRPr="00005E6E">
        <w:t xml:space="preserve">This </w:t>
      </w:r>
      <w:r w:rsidR="003B5087" w:rsidRPr="00005E6E">
        <w:t xml:space="preserve">paper </w:t>
      </w:r>
      <w:r w:rsidR="007F4A83" w:rsidRPr="00005E6E">
        <w:t xml:space="preserve">has sought to </w:t>
      </w:r>
      <w:r w:rsidR="00D43ECB" w:rsidRPr="00005E6E">
        <w:t xml:space="preserve">provide rigorous evidence </w:t>
      </w:r>
      <w:r w:rsidR="004E1543" w:rsidRPr="00005E6E">
        <w:t xml:space="preserve">that </w:t>
      </w:r>
      <w:r w:rsidR="00A277AD" w:rsidRPr="00005E6E">
        <w:t xml:space="preserve">trajectories of mobility </w:t>
      </w:r>
      <w:del w:id="1030" w:author="Won Do Lee" w:date="2023-01-13T00:22:00Z">
        <w:r w:rsidR="00A277AD" w:rsidRPr="00005E6E" w:rsidDel="00FC3526">
          <w:delText xml:space="preserve">reductions </w:delText>
        </w:r>
      </w:del>
      <w:ins w:id="1031" w:author="Won Do Lee" w:date="2023-01-13T00:22:00Z">
        <w:r w:rsidR="00FC3526" w:rsidRPr="00005E6E">
          <w:t xml:space="preserve">change </w:t>
        </w:r>
      </w:ins>
      <w:r w:rsidR="00D80B42" w:rsidRPr="00005E6E">
        <w:t xml:space="preserve">under </w:t>
      </w:r>
      <w:r w:rsidR="0009770F" w:rsidRPr="00005E6E">
        <w:t xml:space="preserve">the lockdown, </w:t>
      </w:r>
      <w:r w:rsidR="00800197" w:rsidRPr="00005E6E">
        <w:t>and</w:t>
      </w:r>
      <w:r w:rsidR="00892146" w:rsidRPr="00005E6E">
        <w:t xml:space="preserve"> </w:t>
      </w:r>
      <w:r w:rsidR="00390EF5" w:rsidRPr="00005E6E">
        <w:t>contribute</w:t>
      </w:r>
      <w:r w:rsidR="007F4A83" w:rsidRPr="00005E6E">
        <w:t xml:space="preserve"> </w:t>
      </w:r>
      <w:r w:rsidR="00390EF5" w:rsidRPr="00005E6E">
        <w:t xml:space="preserve">to the </w:t>
      </w:r>
      <w:r w:rsidR="007F4A83" w:rsidRPr="00005E6E">
        <w:t xml:space="preserve">methodological development </w:t>
      </w:r>
      <w:r w:rsidR="001463CB" w:rsidRPr="00005E6E">
        <w:t xml:space="preserve">to </w:t>
      </w:r>
      <w:r w:rsidR="008A6BC0" w:rsidRPr="00005E6E">
        <w:t>characterise</w:t>
      </w:r>
      <w:r w:rsidR="001463CB" w:rsidRPr="00005E6E">
        <w:t xml:space="preserve"> </w:t>
      </w:r>
      <w:del w:id="1032" w:author="Won Do Lee" w:date="2023-01-13T00:13:00Z">
        <w:r w:rsidR="001463CB" w:rsidRPr="00005E6E" w:rsidDel="006A48DE">
          <w:delText>the</w:delText>
        </w:r>
        <w:r w:rsidR="00A277AD" w:rsidRPr="00005E6E" w:rsidDel="006A48DE">
          <w:delText xml:space="preserve"> evolution of mobility </w:delText>
        </w:r>
        <w:r w:rsidR="00772CDC" w:rsidRPr="00005E6E" w:rsidDel="006A48DE">
          <w:delText>levels</w:delText>
        </w:r>
      </w:del>
      <w:ins w:id="1033" w:author="Won Do Lee" w:date="2023-01-13T00:13:00Z">
        <w:r w:rsidR="006A48DE" w:rsidRPr="00005E6E">
          <w:t>trajectories of mobility</w:t>
        </w:r>
      </w:ins>
      <w:ins w:id="1034" w:author="Won Do Lee" w:date="2023-01-13T00:14:00Z">
        <w:r w:rsidR="006A48DE" w:rsidRPr="00005E6E">
          <w:t xml:space="preserve"> </w:t>
        </w:r>
      </w:ins>
      <w:del w:id="1035" w:author="Won Do Lee" w:date="2023-01-13T00:14:00Z">
        <w:r w:rsidR="009A0AA3" w:rsidRPr="00005E6E" w:rsidDel="006A48DE">
          <w:delText xml:space="preserve">. It is </w:delText>
        </w:r>
      </w:del>
      <w:del w:id="1036" w:author="Won Do Lee" w:date="2023-01-13T00:13:00Z">
        <w:r w:rsidR="005B3324" w:rsidRPr="00005E6E" w:rsidDel="006A48DE">
          <w:delText>explicitly linked to</w:delText>
        </w:r>
      </w:del>
      <w:ins w:id="1037" w:author="Won Do Lee" w:date="2023-01-13T00:13:00Z">
        <w:r w:rsidR="006A48DE" w:rsidRPr="00005E6E">
          <w:t>coping with</w:t>
        </w:r>
      </w:ins>
      <w:r w:rsidR="005B3324" w:rsidRPr="00005E6E">
        <w:t xml:space="preserve"> socioeconomic and demographic factors.</w:t>
      </w:r>
      <w:r w:rsidR="00565144" w:rsidRPr="00005E6E">
        <w:t xml:space="preserve"> </w:t>
      </w:r>
      <w:r w:rsidR="00EA65DE" w:rsidRPr="00005E6E">
        <w:t>The research was founded on the integration of novel</w:t>
      </w:r>
      <w:r w:rsidR="000C33B1" w:rsidRPr="00005E6E">
        <w:t xml:space="preserve"> </w:t>
      </w:r>
      <w:r w:rsidR="00322A3A" w:rsidRPr="00005E6E">
        <w:t>data a</w:t>
      </w:r>
      <w:r w:rsidR="000C33B1" w:rsidRPr="00005E6E">
        <w:t>nd data mining techniques</w:t>
      </w:r>
      <w:r w:rsidR="00322A3A" w:rsidRPr="00005E6E">
        <w:t xml:space="preserve">. In detail, </w:t>
      </w:r>
      <w:ins w:id="1038" w:author="Won Do Lee" w:date="2023-01-17T21:57:00Z">
        <w:r w:rsidR="000F3486" w:rsidRPr="00005E6E">
          <w:t xml:space="preserve">employing longitudinal </w:t>
        </w:r>
        <w:proofErr w:type="gramStart"/>
        <w:r w:rsidR="000F3486" w:rsidRPr="00005E6E">
          <w:t>perspective  to</w:t>
        </w:r>
        <w:proofErr w:type="gramEnd"/>
        <w:r w:rsidR="000F3486" w:rsidRPr="00005E6E">
          <w:t xml:space="preserve"> explore </w:t>
        </w:r>
      </w:ins>
      <w:del w:id="1039" w:author="Won Do Lee" w:date="2023-01-17T21:57:00Z">
        <w:r w:rsidR="00322A3A" w:rsidRPr="00005E6E" w:rsidDel="000F3486">
          <w:delText>the monitoring of</w:delText>
        </w:r>
      </w:del>
      <w:ins w:id="1040" w:author="Won Do Lee" w:date="2023-01-17T21:57:00Z">
        <w:r w:rsidR="000F3486" w:rsidRPr="00005E6E">
          <w:t xml:space="preserve">changes in mobility by </w:t>
        </w:r>
      </w:ins>
      <w:del w:id="1041" w:author="Won Do Lee" w:date="2023-01-17T21:57:00Z">
        <w:r w:rsidR="00322A3A" w:rsidRPr="00005E6E" w:rsidDel="000F3486">
          <w:delText xml:space="preserve"> </w:delText>
        </w:r>
        <w:r w:rsidR="00D83D16" w:rsidRPr="00005E6E" w:rsidDel="000F3486">
          <w:delText xml:space="preserve">mobility </w:delText>
        </w:r>
        <w:r w:rsidR="00C618E8" w:rsidRPr="00005E6E" w:rsidDel="000F3486">
          <w:delText xml:space="preserve">levels </w:delText>
        </w:r>
        <w:r w:rsidR="00D83D16" w:rsidRPr="00005E6E" w:rsidDel="000F3486">
          <w:delText>chan</w:delText>
        </w:r>
        <w:r w:rsidR="00D905BF" w:rsidRPr="00005E6E" w:rsidDel="000F3486">
          <w:delText xml:space="preserve">ges </w:delText>
        </w:r>
      </w:del>
      <w:r w:rsidR="00D905BF" w:rsidRPr="00005E6E">
        <w:t xml:space="preserve">using </w:t>
      </w:r>
      <w:r w:rsidR="00322A3A" w:rsidRPr="00005E6E">
        <w:t xml:space="preserve">mobile phone data </w:t>
      </w:r>
      <w:r w:rsidR="00D905BF" w:rsidRPr="00005E6E">
        <w:t xml:space="preserve">spanning seven months. </w:t>
      </w:r>
      <w:ins w:id="1042" w:author="Won Do Lee" w:date="2023-01-17T21:57:00Z">
        <w:r w:rsidR="000F3486" w:rsidRPr="00005E6E">
          <w:t>And then,</w:t>
        </w:r>
      </w:ins>
      <w:ins w:id="1043" w:author="Won Do Lee" w:date="2023-01-17T21:58:00Z">
        <w:r w:rsidR="000F3486" w:rsidRPr="00005E6E">
          <w:t xml:space="preserve"> </w:t>
        </w:r>
      </w:ins>
      <w:r w:rsidR="00D905BF" w:rsidRPr="00005E6E">
        <w:t>Clus</w:t>
      </w:r>
      <w:r w:rsidR="009A0AA3" w:rsidRPr="00005E6E">
        <w:t>t</w:t>
      </w:r>
      <w:r w:rsidR="00D905BF" w:rsidRPr="00005E6E">
        <w:t xml:space="preserve">ering analysis and classification model </w:t>
      </w:r>
      <w:r w:rsidR="008A6110" w:rsidRPr="00005E6E">
        <w:t xml:space="preserve">were chosen </w:t>
      </w:r>
      <w:r w:rsidR="00571E75" w:rsidRPr="00005E6E">
        <w:t xml:space="preserve">to </w:t>
      </w:r>
      <w:r w:rsidR="00F447AF" w:rsidRPr="00005E6E">
        <w:t>collect</w:t>
      </w:r>
      <w:r w:rsidR="00EE1B45" w:rsidRPr="00005E6E">
        <w:t xml:space="preserve"> similar</w:t>
      </w:r>
      <w:r w:rsidR="00115CBD" w:rsidRPr="00005E6E">
        <w:t xml:space="preserve"> trajectories of mobility </w:t>
      </w:r>
      <w:del w:id="1044" w:author="Won Do Lee" w:date="2023-01-13T00:23:00Z">
        <w:r w:rsidR="00115CBD" w:rsidRPr="00005E6E" w:rsidDel="00FC3526">
          <w:delText>reduction</w:delText>
        </w:r>
        <w:r w:rsidR="00A17A6E" w:rsidRPr="00005E6E" w:rsidDel="00FC3526">
          <w:delText xml:space="preserve"> </w:delText>
        </w:r>
      </w:del>
      <w:r w:rsidR="00FA1221" w:rsidRPr="00005E6E">
        <w:t xml:space="preserve">and </w:t>
      </w:r>
      <w:r w:rsidR="00A17A6E" w:rsidRPr="00005E6E">
        <w:t xml:space="preserve">find the significant factors </w:t>
      </w:r>
      <w:r w:rsidR="003B7800" w:rsidRPr="00005E6E">
        <w:t>to predict the</w:t>
      </w:r>
      <w:r w:rsidR="00A17A6E" w:rsidRPr="00005E6E">
        <w:t xml:space="preserve"> </w:t>
      </w:r>
      <w:r w:rsidR="004F4BE4" w:rsidRPr="00005E6E">
        <w:t>clusters</w:t>
      </w:r>
      <w:r w:rsidR="00FA1221" w:rsidRPr="00005E6E">
        <w:t>,</w:t>
      </w:r>
      <w:r w:rsidR="003B7800" w:rsidRPr="00005E6E">
        <w:t xml:space="preserve"> </w:t>
      </w:r>
      <w:r w:rsidR="00FA1221" w:rsidRPr="00005E6E">
        <w:t xml:space="preserve">respectively. </w:t>
      </w:r>
      <w:r w:rsidR="00863A8E" w:rsidRPr="00005E6E">
        <w:t>Two main con</w:t>
      </w:r>
      <w:r w:rsidR="009A0AA3" w:rsidRPr="00005E6E">
        <w:t>c</w:t>
      </w:r>
      <w:r w:rsidR="00863A8E" w:rsidRPr="00005E6E">
        <w:t>lusions can be drawn</w:t>
      </w:r>
      <w:r w:rsidR="00662D7A" w:rsidRPr="00005E6E">
        <w:t>.</w:t>
      </w:r>
    </w:p>
    <w:p w14:paraId="45EBA298" w14:textId="2540C1B6" w:rsidR="003666FA" w:rsidRPr="00005E6E" w:rsidRDefault="00377348" w:rsidP="000F3486">
      <w:pPr>
        <w:spacing w:after="240"/>
      </w:pPr>
      <w:r w:rsidRPr="00005E6E">
        <w:t>First,</w:t>
      </w:r>
      <w:r w:rsidR="00FD7033" w:rsidRPr="00005E6E">
        <w:t xml:space="preserve"> </w:t>
      </w:r>
      <w:del w:id="1045" w:author="Won Do Lee" w:date="2023-01-13T00:23:00Z">
        <w:r w:rsidR="00F45915" w:rsidRPr="00005E6E" w:rsidDel="00FC3526">
          <w:delText xml:space="preserve">monitoring </w:delText>
        </w:r>
        <w:r w:rsidR="00B6367D" w:rsidRPr="00005E6E" w:rsidDel="00FC3526">
          <w:delText xml:space="preserve">how </w:delText>
        </w:r>
      </w:del>
      <w:r w:rsidR="00B6367D" w:rsidRPr="00005E6E">
        <w:t>people’</w:t>
      </w:r>
      <w:r w:rsidR="00152816" w:rsidRPr="00005E6E">
        <w:t>s everyday mobility has</w:t>
      </w:r>
      <w:r w:rsidR="00AB3005" w:rsidRPr="00005E6E">
        <w:t xml:space="preserve"> </w:t>
      </w:r>
      <w:ins w:id="1046" w:author="Won Do Lee" w:date="2023-01-13T00:23:00Z">
        <w:r w:rsidR="00FC3526" w:rsidRPr="00005E6E">
          <w:t xml:space="preserve">been </w:t>
        </w:r>
      </w:ins>
      <w:r w:rsidR="000408E3" w:rsidRPr="00005E6E">
        <w:t>changed</w:t>
      </w:r>
      <w:ins w:id="1047" w:author="Won Do Lee" w:date="2023-01-13T00:23:00Z">
        <w:r w:rsidR="00FC3526" w:rsidRPr="00005E6E">
          <w:t xml:space="preserve">, </w:t>
        </w:r>
      </w:ins>
      <w:del w:id="1048" w:author="Won Do Lee" w:date="2023-01-13T00:23:00Z">
        <w:r w:rsidR="000408E3" w:rsidRPr="00005E6E" w:rsidDel="00FC3526">
          <w:delText xml:space="preserve"> </w:delText>
        </w:r>
      </w:del>
      <w:ins w:id="1049" w:author="Won Do Lee" w:date="2023-01-13T00:23:00Z">
        <w:r w:rsidR="00FC3526" w:rsidRPr="00005E6E">
          <w:t xml:space="preserve">and it </w:t>
        </w:r>
      </w:ins>
      <w:del w:id="1050" w:author="Won Do Lee" w:date="2023-01-13T00:23:00Z">
        <w:r w:rsidR="00DB7238" w:rsidRPr="00005E6E" w:rsidDel="00FC3526">
          <w:delText xml:space="preserve">can </w:delText>
        </w:r>
      </w:del>
      <w:ins w:id="1051" w:author="Won Do Lee" w:date="2023-01-13T00:23:00Z">
        <w:r w:rsidR="00FC3526" w:rsidRPr="00005E6E">
          <w:t xml:space="preserve">could be the clear </w:t>
        </w:r>
      </w:ins>
      <w:ins w:id="1052" w:author="Won Do Lee" w:date="2023-01-13T00:24:00Z">
        <w:r w:rsidR="00FC3526" w:rsidRPr="00005E6E">
          <w:t xml:space="preserve">evidence </w:t>
        </w:r>
      </w:ins>
      <w:del w:id="1053" w:author="Won Do Lee" w:date="2023-01-13T00:23:00Z">
        <w:r w:rsidR="00DB7238" w:rsidRPr="00005E6E" w:rsidDel="00FC3526">
          <w:delText>be established as</w:delText>
        </w:r>
      </w:del>
      <w:del w:id="1054" w:author="Won Do Lee" w:date="2023-01-13T00:24:00Z">
        <w:r w:rsidR="00DB7238" w:rsidRPr="00005E6E" w:rsidDel="00FC3526">
          <w:delText xml:space="preserve"> the best measure </w:delText>
        </w:r>
      </w:del>
      <w:r w:rsidR="00DB7238" w:rsidRPr="00005E6E">
        <w:t xml:space="preserve">of the effectiveness of </w:t>
      </w:r>
      <w:r w:rsidR="00AB3005" w:rsidRPr="00005E6E">
        <w:t>government interventions</w:t>
      </w:r>
      <w:r w:rsidR="00152816" w:rsidRPr="00005E6E">
        <w:t xml:space="preserve"> in times of the pandemic</w:t>
      </w:r>
      <w:r w:rsidR="000A508C" w:rsidRPr="00005E6E">
        <w:t>.</w:t>
      </w:r>
      <w:r w:rsidR="00AB3005" w:rsidRPr="00005E6E">
        <w:t xml:space="preserve"> </w:t>
      </w:r>
      <w:r w:rsidR="00E21065" w:rsidRPr="00005E6E">
        <w:t>In England, m</w:t>
      </w:r>
      <w:r w:rsidR="00214F51" w:rsidRPr="00005E6E">
        <w:t xml:space="preserve">obility levels </w:t>
      </w:r>
      <w:r w:rsidR="00E21065" w:rsidRPr="00005E6E">
        <w:t>already fall</w:t>
      </w:r>
      <w:r w:rsidR="000A508C" w:rsidRPr="00005E6E">
        <w:t>ing</w:t>
      </w:r>
      <w:r w:rsidR="00E21065" w:rsidRPr="00005E6E">
        <w:t xml:space="preserve"> </w:t>
      </w:r>
      <w:r w:rsidR="002610DB" w:rsidRPr="00005E6E">
        <w:t xml:space="preserve">about </w:t>
      </w:r>
      <w:r w:rsidR="00E21065" w:rsidRPr="00005E6E">
        <w:t>50%</w:t>
      </w:r>
      <w:r w:rsidR="00E43E64" w:rsidRPr="00005E6E">
        <w:t xml:space="preserve"> compared to the pre-pandemic in the early stage of the pandemic</w:t>
      </w:r>
      <w:r w:rsidR="000A508C" w:rsidRPr="00005E6E">
        <w:t xml:space="preserve"> (</w:t>
      </w:r>
      <w:r w:rsidR="00BC66F1" w:rsidRPr="00005E6E">
        <w:t xml:space="preserve">i.e., </w:t>
      </w:r>
      <w:r w:rsidR="00152816" w:rsidRPr="00005E6E">
        <w:t xml:space="preserve">the </w:t>
      </w:r>
      <w:r w:rsidR="00A31A2B" w:rsidRPr="00005E6E">
        <w:t>first day of lockdown</w:t>
      </w:r>
      <w:r w:rsidR="00B72C0C" w:rsidRPr="00005E6E">
        <w:t>)</w:t>
      </w:r>
      <w:r w:rsidR="00E21065" w:rsidRPr="00005E6E">
        <w:t>.</w:t>
      </w:r>
      <w:r w:rsidR="00E43E64" w:rsidRPr="00005E6E">
        <w:t xml:space="preserve"> M</w:t>
      </w:r>
      <w:r w:rsidR="00E80707" w:rsidRPr="00005E6E">
        <w:t>obility levels continu</w:t>
      </w:r>
      <w:r w:rsidR="001F51DF" w:rsidRPr="00005E6E">
        <w:t xml:space="preserve">ously </w:t>
      </w:r>
      <w:r w:rsidR="00C1161B" w:rsidRPr="00005E6E">
        <w:t>declined</w:t>
      </w:r>
      <w:r w:rsidR="001F51DF" w:rsidRPr="00005E6E">
        <w:t xml:space="preserve"> </w:t>
      </w:r>
      <w:r w:rsidR="009A7F59" w:rsidRPr="00005E6E">
        <w:t>towards</w:t>
      </w:r>
      <w:r w:rsidR="00B72C0C" w:rsidRPr="00005E6E">
        <w:t xml:space="preserve"> </w:t>
      </w:r>
      <w:r w:rsidR="001F51DF" w:rsidRPr="00005E6E">
        <w:t>80%</w:t>
      </w:r>
      <w:r w:rsidR="007B14A8" w:rsidRPr="00005E6E">
        <w:t xml:space="preserve"> (</w:t>
      </w:r>
      <w:r w:rsidR="00BC66F1" w:rsidRPr="00005E6E">
        <w:t xml:space="preserve">i.e., </w:t>
      </w:r>
      <w:r w:rsidR="00E52103" w:rsidRPr="00005E6E">
        <w:t>7-day</w:t>
      </w:r>
      <w:r w:rsidR="00B72C0C" w:rsidRPr="00005E6E">
        <w:t xml:space="preserve"> on lockdown)</w:t>
      </w:r>
      <w:r w:rsidR="00214F51" w:rsidRPr="00005E6E">
        <w:t xml:space="preserve"> but </w:t>
      </w:r>
      <w:r w:rsidR="007B14A8" w:rsidRPr="00005E6E">
        <w:t>soon bounced back</w:t>
      </w:r>
      <w:r w:rsidR="000E3F9B" w:rsidRPr="00005E6E">
        <w:t xml:space="preserve"> </w:t>
      </w:r>
      <w:r w:rsidR="00E52103" w:rsidRPr="00005E6E">
        <w:t xml:space="preserve">up to </w:t>
      </w:r>
      <w:r w:rsidR="00193A69" w:rsidRPr="00005E6E">
        <w:t xml:space="preserve">50% </w:t>
      </w:r>
      <w:r w:rsidR="00BC53E3" w:rsidRPr="00005E6E">
        <w:t>over</w:t>
      </w:r>
      <w:r w:rsidR="00E43E64" w:rsidRPr="00005E6E">
        <w:t xml:space="preserve"> </w:t>
      </w:r>
      <w:r w:rsidR="00193A69" w:rsidRPr="00005E6E">
        <w:t xml:space="preserve">the </w:t>
      </w:r>
      <w:r w:rsidR="00BC53E3" w:rsidRPr="00005E6E">
        <w:t xml:space="preserve">course of the </w:t>
      </w:r>
      <w:r w:rsidR="00E43E64" w:rsidRPr="00005E6E">
        <w:t>national lockdown</w:t>
      </w:r>
      <w:r w:rsidR="00E21065" w:rsidRPr="00005E6E">
        <w:t xml:space="preserve">. </w:t>
      </w:r>
      <w:del w:id="1055" w:author="Won Do Lee" w:date="2023-01-13T00:24:00Z">
        <w:r w:rsidR="0062663A" w:rsidRPr="00005E6E" w:rsidDel="00FC3526">
          <w:delText>Lockdown easing</w:delText>
        </w:r>
      </w:del>
      <w:ins w:id="1056" w:author="Won Do Lee" w:date="2023-01-13T00:24:00Z">
        <w:r w:rsidR="00FC3526" w:rsidRPr="00005E6E">
          <w:t>Easing lockdown</w:t>
        </w:r>
      </w:ins>
      <w:r w:rsidR="0062663A" w:rsidRPr="00005E6E">
        <w:t xml:space="preserve"> </w:t>
      </w:r>
      <w:r w:rsidR="00FD1576" w:rsidRPr="00005E6E">
        <w:t xml:space="preserve">supported </w:t>
      </w:r>
      <w:r w:rsidR="0062663A" w:rsidRPr="00005E6E">
        <w:t>the m</w:t>
      </w:r>
      <w:r w:rsidR="007B14A8" w:rsidRPr="00005E6E">
        <w:t xml:space="preserve">obility </w:t>
      </w:r>
      <w:r w:rsidR="00761BC9" w:rsidRPr="00005E6E">
        <w:t>re</w:t>
      </w:r>
      <w:r w:rsidR="00D915B7" w:rsidRPr="00005E6E">
        <w:t>c</w:t>
      </w:r>
      <w:r w:rsidR="00761BC9" w:rsidRPr="00005E6E">
        <w:t>overy</w:t>
      </w:r>
      <w:r w:rsidR="00E52103" w:rsidRPr="00005E6E">
        <w:t xml:space="preserve"> so that </w:t>
      </w:r>
      <w:r w:rsidR="0062663A" w:rsidRPr="00005E6E">
        <w:t>mobility levels r</w:t>
      </w:r>
      <w:r w:rsidR="007268AB" w:rsidRPr="00005E6E">
        <w:t xml:space="preserve">eturned to normal </w:t>
      </w:r>
      <w:r w:rsidR="009B4C8D" w:rsidRPr="00005E6E">
        <w:t xml:space="preserve">in the </w:t>
      </w:r>
      <w:r w:rsidR="007268AB" w:rsidRPr="00005E6E">
        <w:t>post-lockdown period</w:t>
      </w:r>
      <w:r w:rsidR="00DD15D8" w:rsidRPr="00005E6E">
        <w:t xml:space="preserve">. </w:t>
      </w:r>
      <w:r w:rsidR="00987FE0" w:rsidRPr="00005E6E">
        <w:t xml:space="preserve">However, the trajectory of mobility reduction under the lockdown is not the same extent. </w:t>
      </w:r>
      <w:ins w:id="1057" w:author="Won Do Lee" w:date="2023-01-13T00:14:00Z">
        <w:r w:rsidR="006A48DE" w:rsidRPr="00005E6E">
          <w:t xml:space="preserve">Group heterogeneity in </w:t>
        </w:r>
      </w:ins>
      <w:del w:id="1058" w:author="Won Do Lee" w:date="2023-01-13T00:14:00Z">
        <w:r w:rsidR="00987FE0" w:rsidRPr="00005E6E" w:rsidDel="006A48DE">
          <w:delText xml:space="preserve">Heterogeneous </w:delText>
        </w:r>
        <w:r w:rsidR="001A0222" w:rsidRPr="00005E6E" w:rsidDel="006A48DE">
          <w:delText>evolution of change in mobility levels</w:delText>
        </w:r>
      </w:del>
      <w:ins w:id="1059" w:author="Won Do Lee" w:date="2023-01-13T00:14:00Z">
        <w:r w:rsidR="006A48DE" w:rsidRPr="00005E6E">
          <w:t>trajectories of mobility change</w:t>
        </w:r>
      </w:ins>
      <w:r w:rsidR="001A0222" w:rsidRPr="00005E6E">
        <w:t xml:space="preserve"> </w:t>
      </w:r>
      <w:r w:rsidR="00FD1576" w:rsidRPr="00005E6E">
        <w:t>w</w:t>
      </w:r>
      <w:r w:rsidR="001A0222" w:rsidRPr="00005E6E">
        <w:t>as</w:t>
      </w:r>
      <w:r w:rsidR="00FD1576" w:rsidRPr="00005E6E">
        <w:t xml:space="preserve"> </w:t>
      </w:r>
      <w:r w:rsidR="00987FE0" w:rsidRPr="00005E6E">
        <w:t xml:space="preserve">exhibited throughout time-series clustering analysis. </w:t>
      </w:r>
      <w:r w:rsidR="008B428D" w:rsidRPr="00005E6E">
        <w:t xml:space="preserve">It revealed differences in the recovery of mobility levels during the lockdown between generated clusters. </w:t>
      </w:r>
      <w:r w:rsidR="006D09D9" w:rsidRPr="00005E6E">
        <w:t>The finding tha</w:t>
      </w:r>
      <w:r w:rsidR="00A23DB7" w:rsidRPr="00005E6E">
        <w:t xml:space="preserve">t </w:t>
      </w:r>
      <w:r w:rsidR="002A6869" w:rsidRPr="00005E6E">
        <w:t xml:space="preserve">areas with </w:t>
      </w:r>
      <w:r w:rsidR="00A23DB7" w:rsidRPr="00005E6E">
        <w:t xml:space="preserve">the </w:t>
      </w:r>
      <w:r w:rsidR="00AD2FEE" w:rsidRPr="00005E6E">
        <w:t xml:space="preserve">greatest reduction in mobility </w:t>
      </w:r>
      <w:r w:rsidR="002A6869" w:rsidRPr="00005E6E">
        <w:t xml:space="preserve">levels </w:t>
      </w:r>
      <w:r w:rsidR="009A1066" w:rsidRPr="00005E6E">
        <w:t>before</w:t>
      </w:r>
      <w:r w:rsidR="00451B11" w:rsidRPr="00005E6E">
        <w:t xml:space="preserve"> the government-mandated lockdown</w:t>
      </w:r>
      <w:r w:rsidR="00140F88" w:rsidRPr="00005E6E">
        <w:t xml:space="preserve"> </w:t>
      </w:r>
      <w:r w:rsidR="00451B11" w:rsidRPr="00005E6E">
        <w:t xml:space="preserve">and marginal </w:t>
      </w:r>
      <w:r w:rsidR="00EE2AB3" w:rsidRPr="00005E6E">
        <w:t>recovery</w:t>
      </w:r>
      <w:r w:rsidR="00451B11" w:rsidRPr="00005E6E">
        <w:t xml:space="preserve"> </w:t>
      </w:r>
      <w:r w:rsidR="00BF2B22" w:rsidRPr="00005E6E">
        <w:t xml:space="preserve">during the lockdown have </w:t>
      </w:r>
      <w:r w:rsidR="00FD1576" w:rsidRPr="00005E6E">
        <w:t xml:space="preserve">been </w:t>
      </w:r>
      <w:r w:rsidR="00A23DB7" w:rsidRPr="00005E6E">
        <w:t xml:space="preserve">observed in </w:t>
      </w:r>
      <w:r w:rsidR="00EE2AB3" w:rsidRPr="00005E6E">
        <w:t xml:space="preserve">Inner London. </w:t>
      </w:r>
      <w:r w:rsidR="00D952E9" w:rsidRPr="00005E6E">
        <w:t xml:space="preserve">In contrast, areas with the </w:t>
      </w:r>
      <w:r w:rsidR="00EE2AB3" w:rsidRPr="00005E6E">
        <w:t xml:space="preserve">lowest </w:t>
      </w:r>
      <w:r w:rsidR="009A1066" w:rsidRPr="00005E6E">
        <w:t>reduction</w:t>
      </w:r>
      <w:r w:rsidR="00071258" w:rsidRPr="00005E6E">
        <w:t xml:space="preserve"> in mobility</w:t>
      </w:r>
      <w:r w:rsidR="00EE2AB3" w:rsidRPr="00005E6E">
        <w:t xml:space="preserve"> </w:t>
      </w:r>
      <w:r w:rsidR="009A1066" w:rsidRPr="00005E6E">
        <w:t xml:space="preserve">and </w:t>
      </w:r>
      <w:r w:rsidR="005B3D55" w:rsidRPr="00005E6E">
        <w:t xml:space="preserve">rapid </w:t>
      </w:r>
      <w:r w:rsidR="004F3415" w:rsidRPr="00005E6E">
        <w:t xml:space="preserve">mobility bound back </w:t>
      </w:r>
      <w:r w:rsidR="00D952E9" w:rsidRPr="00005E6E">
        <w:t xml:space="preserve">can be found </w:t>
      </w:r>
      <w:r w:rsidR="00937F6C" w:rsidRPr="00005E6E">
        <w:t>in North West</w:t>
      </w:r>
      <w:r w:rsidR="00A425EC" w:rsidRPr="00005E6E">
        <w:t xml:space="preserve">, </w:t>
      </w:r>
      <w:r w:rsidR="00937F6C" w:rsidRPr="00005E6E">
        <w:t>and Yorkshire and the Humber.</w:t>
      </w:r>
    </w:p>
    <w:p w14:paraId="651EDFD4" w14:textId="609BD33A" w:rsidR="00975F37" w:rsidRPr="00005E6E" w:rsidRDefault="00D279E8" w:rsidP="000F3486">
      <w:r w:rsidRPr="00005E6E">
        <w:t>Second,</w:t>
      </w:r>
      <w:r w:rsidR="009A05E6" w:rsidRPr="00005E6E">
        <w:t xml:space="preserve"> people</w:t>
      </w:r>
      <w:r w:rsidR="00DA0DEC" w:rsidRPr="00005E6E">
        <w:t>’s</w:t>
      </w:r>
      <w:r w:rsidR="009A05E6" w:rsidRPr="00005E6E">
        <w:t xml:space="preserve"> </w:t>
      </w:r>
      <w:r w:rsidR="00E245CF" w:rsidRPr="00005E6E">
        <w:t>mobility levels ha</w:t>
      </w:r>
      <w:r w:rsidR="00A425EC" w:rsidRPr="00005E6E">
        <w:t>ve</w:t>
      </w:r>
      <w:r w:rsidR="00E245CF" w:rsidRPr="00005E6E">
        <w:t xml:space="preserve"> been </w:t>
      </w:r>
      <w:r w:rsidR="00B63D12" w:rsidRPr="00005E6E">
        <w:t xml:space="preserve">influenced </w:t>
      </w:r>
      <w:r w:rsidR="001E780B" w:rsidRPr="00005E6E">
        <w:t>by</w:t>
      </w:r>
      <w:r w:rsidR="00DA0DEC" w:rsidRPr="00005E6E">
        <w:t xml:space="preserve"> </w:t>
      </w:r>
      <w:r w:rsidR="00E245CF" w:rsidRPr="00005E6E">
        <w:t>government interventions</w:t>
      </w:r>
      <w:r w:rsidR="009D3A14" w:rsidRPr="00005E6E">
        <w:t xml:space="preserve">, but </w:t>
      </w:r>
      <w:r w:rsidR="00BD618B" w:rsidRPr="00005E6E">
        <w:t>it</w:t>
      </w:r>
      <w:r w:rsidR="00A425EC" w:rsidRPr="00005E6E">
        <w:t xml:space="preserve"> was</w:t>
      </w:r>
      <w:r w:rsidR="00BD618B" w:rsidRPr="00005E6E">
        <w:t xml:space="preserve"> also </w:t>
      </w:r>
      <w:r w:rsidR="00D93DFF" w:rsidRPr="00005E6E">
        <w:t xml:space="preserve">coupling with </w:t>
      </w:r>
      <w:r w:rsidR="007D7BC6" w:rsidRPr="00005E6E">
        <w:t>t</w:t>
      </w:r>
      <w:r w:rsidR="009D3A14" w:rsidRPr="00005E6E">
        <w:t xml:space="preserve">he </w:t>
      </w:r>
      <w:r w:rsidR="00BD618B" w:rsidRPr="00005E6E">
        <w:t xml:space="preserve">individual </w:t>
      </w:r>
      <w:r w:rsidR="009D3A14" w:rsidRPr="00005E6E">
        <w:t xml:space="preserve">ability </w:t>
      </w:r>
      <w:r w:rsidR="00DA0DEC" w:rsidRPr="00005E6E">
        <w:t xml:space="preserve">to restrict everyday mobility </w:t>
      </w:r>
      <w:r w:rsidR="00DA0DEC" w:rsidRPr="00005E6E">
        <w:fldChar w:fldCharType="begin" w:fldLock="1"/>
      </w:r>
      <w:r w:rsidR="006240CF" w:rsidRPr="00005E6E">
        <w:instrText>ADDIN CSL_CITATION {"citationItems":[{"id":"ITEM-1","itemData":{"DOI":"10.1016/j.healthplace.2021.102563","ISSN":"13538292","abstract":"This study uses mobile phone data to examine how socioeconomic status was associated with the extent of mobility reduction during the spring 2020 lockdown in England in a manner that considers both potentially confounding effects and spatial dependency and heterogeneity. It shows that socioeconomic status as approximated through income and occupation was strongly correlated with the extent of mobility reduction. It also demonstrates that the specific nature of the association of socioeconomic status with mobility reduction varied markedly across England. Finally, the analysis suggests that the ability to restrict everyday mobility in response to a national lockdown is distributed in a spatially uneven manner, and may need to be considered a luxury or, failing that, a tactic of survival for specific social groups.","author":[{"dropping-particle":"Do","family":"Lee","given":"Won","non-dropping-particle":"","parse-names":false,"suffix":""},{"dropping-particle":"","family":"Qian","given":"Matthias","non-dropping-particle":"","parse-names":false,"suffix":""},{"dropping-particle":"","family":"Schwanen","given":"Tim","non-dropping-particle":"","parse-names":false,"suffix":""}],"container-title":"Health &amp; Place","id":"ITEM-1","issued":{"date-parts":[["2021","5"]]},"page":"102563","title":"The association between socioeconomic status and mobility reductions in the early stage of England's COVID-19 epidemic","type":"article-journal","volume":"69"},"uris":["http://www.mendeley.com/documents/?uuid=ddec5fb3-f665-4874-becc-7fd487be00d2"]}],"mendeley":{"formattedCitation":"(Lee et al., 2021)","plainTextFormattedCitation":"(Lee et al., 2021)","previouslyFormattedCitation":"(Lee et al., 2021)"},"properties":{"noteIndex":0},"schema":"https://github.com/citation-style-language/schema/raw/master/csl-citation.json"}</w:instrText>
      </w:r>
      <w:r w:rsidR="00DA0DEC" w:rsidRPr="00005E6E">
        <w:fldChar w:fldCharType="separate"/>
      </w:r>
      <w:r w:rsidR="00DA0DEC" w:rsidRPr="00005E6E">
        <w:t>(Lee et al., 2021)</w:t>
      </w:r>
      <w:r w:rsidR="00DA0DEC" w:rsidRPr="00005E6E">
        <w:fldChar w:fldCharType="end"/>
      </w:r>
      <w:r w:rsidR="00E94BB6" w:rsidRPr="00005E6E">
        <w:t>.</w:t>
      </w:r>
      <w:r w:rsidR="006240CF" w:rsidRPr="00005E6E">
        <w:t xml:space="preserve"> </w:t>
      </w:r>
      <w:r w:rsidR="00C347FD" w:rsidRPr="00005E6E">
        <w:t xml:space="preserve">Unsurprisingly, high-income workers </w:t>
      </w:r>
      <w:r w:rsidR="00A425EC" w:rsidRPr="00005E6E">
        <w:t>mainly were</w:t>
      </w:r>
      <w:r w:rsidR="00C347FD" w:rsidRPr="00005E6E">
        <w:t xml:space="preserve"> working from home</w:t>
      </w:r>
      <w:r w:rsidR="00E71460" w:rsidRPr="00005E6E">
        <w:t xml:space="preserve">, </w:t>
      </w:r>
      <w:r w:rsidR="00C347FD" w:rsidRPr="00005E6E">
        <w:t xml:space="preserve">and felt to </w:t>
      </w:r>
      <w:r w:rsidR="00A425EC" w:rsidRPr="00005E6E">
        <w:t>adapt successfully</w:t>
      </w:r>
      <w:r w:rsidR="00C347FD" w:rsidRPr="00005E6E">
        <w:t xml:space="preserve"> to </w:t>
      </w:r>
      <w:r w:rsidR="00A425EC" w:rsidRPr="00005E6E">
        <w:t xml:space="preserve">the </w:t>
      </w:r>
      <w:r w:rsidR="00755AF8" w:rsidRPr="00005E6E">
        <w:t xml:space="preserve">new normal </w:t>
      </w:r>
      <w:r w:rsidR="00755AF8" w:rsidRPr="00005E6E">
        <w:fldChar w:fldCharType="begin" w:fldLock="1"/>
      </w:r>
      <w:r w:rsidR="00D7459C" w:rsidRPr="00005E6E">
        <w:instrText>ADDIN CSL_CITATION {"citationItems":[{"id":"ITEM-1","itemData":{"URL":"https://www.ons.gov.uk/peoplepopulationandcommunity/healthandsocialcare/conditionsanddiseases/bulletins/coronavirusandcompliancewithgovernmentguidanceuk/april2021","accessed":{"date-parts":[["2021","2","2"]]},"author":[{"dropping-particle":"","family":"Office for National Statistics","given":"","non-dropping-particle":"","parse-names":false,"suffix":""}],"id":"ITEM-1","issue":"April","issued":{"date-parts":[["2021"]]},"page":"1-10","title":"Coronavirus and compliance with government guidance, UK : April 2021","type":"webpage"},"uris":["http://www.mendeley.com/documents/?uuid=b8f11ce9-065b-410e-bf0a-6fb3766b6e5a"]}],"mendeley":{"formattedCitation":"(Office for National Statistics, 2021)","plainTextFormattedCitation":"(Office for National Statistics, 2021)","previouslyFormattedCitation":"(Office for National Statistics, 2021)"},"properties":{"noteIndex":0},"schema":"https://github.com/citation-style-language/schema/raw/master/csl-citation.json"}</w:instrText>
      </w:r>
      <w:r w:rsidR="00755AF8" w:rsidRPr="00005E6E">
        <w:fldChar w:fldCharType="separate"/>
      </w:r>
      <w:r w:rsidR="00755AF8" w:rsidRPr="00005E6E">
        <w:t>(Office for National Statistics, 2021)</w:t>
      </w:r>
      <w:r w:rsidR="00755AF8" w:rsidRPr="00005E6E">
        <w:fldChar w:fldCharType="end"/>
      </w:r>
      <w:r w:rsidR="00BD618B" w:rsidRPr="00005E6E">
        <w:t xml:space="preserve">. </w:t>
      </w:r>
      <w:r w:rsidR="00A425EC" w:rsidRPr="00005E6E">
        <w:t>R</w:t>
      </w:r>
      <w:r w:rsidR="00F1480B" w:rsidRPr="00005E6E">
        <w:t xml:space="preserve">acial and ethnic </w:t>
      </w:r>
      <w:r w:rsidR="00D7459C" w:rsidRPr="00005E6E">
        <w:t>minorities and poor peopl</w:t>
      </w:r>
      <w:r w:rsidR="00A425EC" w:rsidRPr="00005E6E">
        <w:t xml:space="preserve">e lived in </w:t>
      </w:r>
      <w:r w:rsidR="00A425EC" w:rsidRPr="00005E6E">
        <w:lastRenderedPageBreak/>
        <w:t>crowded conditions and generally worked</w:t>
      </w:r>
      <w:r w:rsidR="00D7459C" w:rsidRPr="00005E6E">
        <w:t xml:space="preserve"> in essential industries </w:t>
      </w:r>
      <w:r w:rsidR="00D7459C" w:rsidRPr="00005E6E">
        <w:fldChar w:fldCharType="begin" w:fldLock="1"/>
      </w:r>
      <w:r w:rsidR="0094301D" w:rsidRPr="00005E6E">
        <w:instrText>ADDIN CSL_CITATION {"citationItems":[{"id":"ITEM-1","itemData":{"DOI":"10.1080/24694452.2021.1904819","ISSN":"2469-4452","abstract":"The coronavirus disease 2019 (COVID-19) has exposed and, to some degree, exacerbated social inequity in the United States. This study reveals the correlation between demographic and socioeconomic variables and home-dwelling time records derived from large-scale mobile phone location tracking data at the U.S. census block group (CBG) level in the twelve most populated Metropolitan Statistical Areas (MSAs) and further investigates the contribution of these variables to the disparity in home-dwelling time that reflects the compliance with stay-at-home orders via machine learning approaches. We find statistically significant correlations between the increase in home-dwelling time ((Formula presented.)) and variables that describe economic status in all MSAs, which is further confirmed by the optimized random forest models, because median household income and percentage of high income are the two most important variables in predicting (Formula presented.) The partial dependence between median household income and (Formula presented.) reveals that the contribution of income to (Formula presented.) is place dependent, nonlinear, and different given varying income intervals. Our study reveals the luxury nature of stay-at-home orders with which lower income groups cannot afford to comply. Such disparity in responses under stay-at-home orders reflects the long-standing social inequity issues in the United States, potentially causing unequal exposure to COVID-19 that disproportionately affects vulnerable populations. We must confront systemic social inequity issues and call for a high-priority assessment of the long-term impact of COVID-19 on geographically and socially disadvantaged groups.","author":[{"dropping-particle":"","family":"Huang","given":"Xiao","non-dropping-particle":"","parse-names":false,"suffix":""},{"dropping-particle":"","family":"Lu","given":"Junyu","non-dropping-particle":"","parse-names":false,"suffix":""},{"dropping-particle":"","family":"Gao","given":"Song","non-dropping-particle":"","parse-names":false,"suffix":""},{"dropping-particle":"","family":"Wang","given":"Sicheng","non-dropping-particle":"","parse-names":false,"suffix":""},{"dropping-particle":"","family":"Liu","given":"Zhewei","non-dropping-particle":"","parse-names":false,"suffix":""},{"dropping-particle":"","family":"Wei","given":"Hanxue","non-dropping-particle":"","parse-names":false,"suffix":""}],"container-title":"Annals of the American Association of Geographers","id":"ITEM-1","issue":"0","issued":{"date-parts":[["2021","5","27"]]},"page":"1-20","publisher":"Routledge","title":"Staying at Home Is a Privilege: Evidence from Fine-Grained Mobile Phone Location Data in the United States during the COVID-19 Pandemic","type":"article-journal","volume":"0"},"uris":["http://www.mendeley.com/documents/?uuid=ef513c94-fc1a-47fc-8a63-53561bf5ccf6"]}],"mendeley":{"formattedCitation":"(Huang et al., 2021)","plainTextFormattedCitation":"(Huang et al., 2021)","previouslyFormattedCitation":"(Huang et al., 2021)"},"properties":{"noteIndex":0},"schema":"https://github.com/citation-style-language/schema/raw/master/csl-citation.json"}</w:instrText>
      </w:r>
      <w:r w:rsidR="00D7459C" w:rsidRPr="00005E6E">
        <w:fldChar w:fldCharType="separate"/>
      </w:r>
      <w:r w:rsidR="00D7459C" w:rsidRPr="00005E6E">
        <w:t>(Huang et al., 2021)</w:t>
      </w:r>
      <w:r w:rsidR="00D7459C" w:rsidRPr="00005E6E">
        <w:fldChar w:fldCharType="end"/>
      </w:r>
      <w:r w:rsidR="001E780B" w:rsidRPr="00005E6E">
        <w:t>.</w:t>
      </w:r>
      <w:r w:rsidR="0094301D" w:rsidRPr="00005E6E">
        <w:t xml:space="preserve"> </w:t>
      </w:r>
      <w:r w:rsidR="00BD618B" w:rsidRPr="00005E6E">
        <w:t>Additionally</w:t>
      </w:r>
      <w:r w:rsidR="0094301D" w:rsidRPr="00005E6E">
        <w:t xml:space="preserve">, Lou et al. </w:t>
      </w:r>
      <w:r w:rsidR="0094301D" w:rsidRPr="00005E6E">
        <w:fldChar w:fldCharType="begin" w:fldLock="1"/>
      </w:r>
      <w:r w:rsidR="00BD618B" w:rsidRPr="00005E6E">
        <w:instrText>ADDIN CSL_CITATION {"citationItems":[{"id":"ITEM-1","itemData":{"DOI":"10.1016/j.jtrangeo.2020.102894","ISSN":"09666923","abstract":"In response to the COVID-19 pandemic, a growing number of states, counties and cities in the United States issued mandatory stay-at-home orders as part of their efforts to slow down the spread of the virus. We argue that the consequences of this one-size-fits-all order will be differentially distributed among economic groups. In this paper, we examine social distance behavior changes for lower income populations. We conduct a comparative analysis of responses between lower-income and upper-income groups and assess their relative exposure to COVID-19 risks. Using a difference-in-difference-in-differences analysis of 3140 counties, we find social distance policy effect on the lower-income group is smaller than that of the upper-income group, by as much as 46% to 54%. Our explorations of the mechanisms behind the disparate effects suggest that for the work-related trips the stay-at-home orders do not significantly reduce low income work trips and this result is statistically significant. That is, the share of essential business defined by stay-at-home orders is significantly negatively correlated with income at county level. In the non-work-related trips, we find that both the lower-income and upper-income groups reduced visits to retail, recreation, grocery, and pharmacy visits after the stay-at-home order, with the upper-income group reducing trips more compared to lower-income group.","author":[{"dropping-particle":"","family":"Lou","given":"Jiehong","non-dropping-particle":"","parse-names":false,"suffix":""},{"dropping-particle":"","family":"Shen","given":"Xingchi","non-dropping-particle":"","parse-names":false,"suffix":""},{"dropping-particle":"","family":"Niemeier","given":"Deb","non-dropping-particle":"","parse-names":false,"suffix":""}],"container-title":"Journal of Transport Geography","id":"ITEM-1","issue":"October","issued":{"date-parts":[["2020","12"]]},"page":"102894","publisher":"Elsevier Ltd","title":"Are stay-at-home orders more difficult to follow for low-income groups?","type":"article-journal","volume":"89"},"suppress-author":1,"uris":["http://www.mendeley.com/documents/?uuid=9c6184e7-d21f-4e55-8a05-96937414d997"]}],"mendeley":{"formattedCitation":"(2020)","plainTextFormattedCitation":"(2020)","previouslyFormattedCitation":"(2020)"},"properties":{"noteIndex":0},"schema":"https://github.com/citation-style-language/schema/raw/master/csl-citation.json"}</w:instrText>
      </w:r>
      <w:r w:rsidR="0094301D" w:rsidRPr="00005E6E">
        <w:fldChar w:fldCharType="separate"/>
      </w:r>
      <w:r w:rsidR="0094301D" w:rsidRPr="00005E6E">
        <w:t>(2020)</w:t>
      </w:r>
      <w:r w:rsidR="0094301D" w:rsidRPr="00005E6E">
        <w:fldChar w:fldCharType="end"/>
      </w:r>
      <w:r w:rsidR="0094301D" w:rsidRPr="00005E6E">
        <w:t xml:space="preserve"> </w:t>
      </w:r>
      <w:r w:rsidR="005A6495" w:rsidRPr="00005E6E">
        <w:t xml:space="preserve">found </w:t>
      </w:r>
      <w:r w:rsidR="00A425EC" w:rsidRPr="00005E6E">
        <w:t xml:space="preserve">that </w:t>
      </w:r>
      <w:r w:rsidR="005A6495" w:rsidRPr="00005E6E">
        <w:t>stay-at-home orders d</w:t>
      </w:r>
      <w:r w:rsidR="00A425EC" w:rsidRPr="00005E6E">
        <w:t>id</w:t>
      </w:r>
      <w:r w:rsidR="005A6495" w:rsidRPr="00005E6E">
        <w:t xml:space="preserve"> not significantly reduce low-income work trips.</w:t>
      </w:r>
      <w:r w:rsidR="00BD618B" w:rsidRPr="00005E6E">
        <w:t xml:space="preserve"> </w:t>
      </w:r>
      <w:r w:rsidR="001134EC" w:rsidRPr="00005E6E">
        <w:t xml:space="preserve">Thus, it is vital to demonstrate the effects of socioeconomic and demographic factors </w:t>
      </w:r>
      <w:r w:rsidR="00A425EC" w:rsidRPr="00005E6E">
        <w:t xml:space="preserve">to predict the patterns of </w:t>
      </w:r>
      <w:del w:id="1060" w:author="Won Do Lee" w:date="2023-01-13T00:14:00Z">
        <w:r w:rsidR="00A425EC" w:rsidRPr="00005E6E" w:rsidDel="006A48DE">
          <w:delText>evolution of mobility levels</w:delText>
        </w:r>
      </w:del>
      <w:ins w:id="1061" w:author="Won Do Lee" w:date="2023-01-13T00:16:00Z">
        <w:r w:rsidR="003C0780" w:rsidRPr="00005E6E">
          <w:t xml:space="preserve">temporal evolution of mobility level </w:t>
        </w:r>
      </w:ins>
      <w:del w:id="1062" w:author="Won Do Lee" w:date="2023-01-13T00:16:00Z">
        <w:r w:rsidR="00E71460" w:rsidRPr="00005E6E" w:rsidDel="003C0780">
          <w:delText xml:space="preserve"> </w:delText>
        </w:r>
      </w:del>
      <w:r w:rsidR="00E71460" w:rsidRPr="00005E6E">
        <w:t xml:space="preserve">in </w:t>
      </w:r>
      <w:del w:id="1063" w:author="Won Do Lee" w:date="2023-01-13T00:16:00Z">
        <w:r w:rsidR="00E71460" w:rsidRPr="00005E6E" w:rsidDel="003C0780">
          <w:delText xml:space="preserve">a </w:delText>
        </w:r>
      </w:del>
      <w:r w:rsidR="00E71460" w:rsidRPr="00005E6E">
        <w:t>pandemic</w:t>
      </w:r>
      <w:ins w:id="1064" w:author="Won Do Lee" w:date="2023-01-13T00:16:00Z">
        <w:r w:rsidR="003C0780" w:rsidRPr="00005E6E">
          <w:t xml:space="preserve"> times</w:t>
        </w:r>
      </w:ins>
      <w:r w:rsidR="00652005" w:rsidRPr="00005E6E">
        <w:t xml:space="preserve">. </w:t>
      </w:r>
      <w:r w:rsidR="00140DEF" w:rsidRPr="00005E6E">
        <w:t xml:space="preserve">Our classification model, MLR LASSO, </w:t>
      </w:r>
      <w:r w:rsidR="00D205AA" w:rsidRPr="00005E6E">
        <w:t>ha</w:t>
      </w:r>
      <w:r w:rsidR="00F257F7" w:rsidRPr="00005E6E">
        <w:t>s examined the significant factors and assessed the importance</w:t>
      </w:r>
      <w:r w:rsidR="003E2903" w:rsidRPr="00005E6E">
        <w:t xml:space="preserve"> </w:t>
      </w:r>
      <w:r w:rsidR="00F257F7" w:rsidRPr="00005E6E">
        <w:t xml:space="preserve">of selected features </w:t>
      </w:r>
      <w:r w:rsidR="007C3C33" w:rsidRPr="00005E6E">
        <w:t>between clusters.</w:t>
      </w:r>
      <w:r w:rsidR="00173E83" w:rsidRPr="00005E6E">
        <w:t xml:space="preserve"> </w:t>
      </w:r>
      <w:r w:rsidR="00813D7F" w:rsidRPr="00005E6E">
        <w:t xml:space="preserve">As a result, </w:t>
      </w:r>
      <w:r w:rsidR="00173E83" w:rsidRPr="00005E6E">
        <w:t>i</w:t>
      </w:r>
      <w:r w:rsidR="005C40A6" w:rsidRPr="00005E6E">
        <w:t xml:space="preserve">ncome, </w:t>
      </w:r>
      <w:r w:rsidR="00D450D0" w:rsidRPr="00005E6E">
        <w:t>employment</w:t>
      </w:r>
      <w:r w:rsidR="005C40A6" w:rsidRPr="00005E6E">
        <w:t xml:space="preserve"> and accessibility </w:t>
      </w:r>
      <w:r w:rsidR="00F257F7" w:rsidRPr="00005E6E">
        <w:t>are</w:t>
      </w:r>
      <w:r w:rsidR="005C40A6" w:rsidRPr="00005E6E">
        <w:t xml:space="preserve"> </w:t>
      </w:r>
      <w:r w:rsidR="00150FA4" w:rsidRPr="00005E6E">
        <w:t xml:space="preserve">quantified as the </w:t>
      </w:r>
      <w:r w:rsidR="00443B68" w:rsidRPr="00005E6E">
        <w:t xml:space="preserve">most effective </w:t>
      </w:r>
      <w:r w:rsidR="00173E83" w:rsidRPr="00005E6E">
        <w:t>domain</w:t>
      </w:r>
      <w:r w:rsidR="00443B68" w:rsidRPr="00005E6E">
        <w:t xml:space="preserve">s. </w:t>
      </w:r>
      <w:r w:rsidR="00F257F7" w:rsidRPr="00005E6E">
        <w:t>Subsequently, housing type, perceived risk of COVID-19</w:t>
      </w:r>
      <w:r w:rsidR="004F09E1" w:rsidRPr="00005E6E">
        <w:t xml:space="preserve"> (before the lockdown)</w:t>
      </w:r>
      <w:r w:rsidR="00F257F7" w:rsidRPr="00005E6E">
        <w:t xml:space="preserve">, and BAME (Black, Asian and minority ethnic) </w:t>
      </w:r>
      <w:r w:rsidR="00C60E3D" w:rsidRPr="00005E6E">
        <w:t>vari</w:t>
      </w:r>
      <w:r w:rsidR="003F19CE" w:rsidRPr="00005E6E">
        <w:t>a</w:t>
      </w:r>
      <w:r w:rsidR="00C60E3D" w:rsidRPr="00005E6E">
        <w:t>bles</w:t>
      </w:r>
      <w:r w:rsidR="00F257F7" w:rsidRPr="00005E6E">
        <w:t xml:space="preserve"> were also </w:t>
      </w:r>
      <w:commentRangeStart w:id="1065"/>
      <w:r w:rsidR="00F257F7" w:rsidRPr="00005E6E">
        <w:t>selected</w:t>
      </w:r>
      <w:commentRangeEnd w:id="1065"/>
      <w:r w:rsidR="00005E6E" w:rsidRPr="00005E6E">
        <w:rPr>
          <w:rStyle w:val="CommentReference"/>
        </w:rPr>
        <w:commentReference w:id="1065"/>
      </w:r>
      <w:r w:rsidR="0094301D" w:rsidRPr="00005E6E">
        <w:t xml:space="preserve">. </w:t>
      </w:r>
    </w:p>
    <w:p w14:paraId="11753FB7" w14:textId="270741B0" w:rsidR="00975F37" w:rsidRPr="00005E6E" w:rsidRDefault="00975F37" w:rsidP="000F3486">
      <w:pPr>
        <w:widowControl/>
        <w:wordWrap/>
        <w:autoSpaceDE/>
        <w:autoSpaceDN/>
      </w:pPr>
      <w:r w:rsidRPr="00005E6E">
        <w:br w:type="page"/>
      </w:r>
    </w:p>
    <w:p w14:paraId="682A0B8E" w14:textId="48C2F513" w:rsidR="00476210" w:rsidRPr="00005E6E" w:rsidRDefault="00476210" w:rsidP="000F3486">
      <w:pPr>
        <w:pStyle w:val="Heading1"/>
      </w:pPr>
      <w:r w:rsidRPr="00005E6E">
        <w:lastRenderedPageBreak/>
        <w:t>Availability of data and materials</w:t>
      </w:r>
    </w:p>
    <w:p w14:paraId="300A3329" w14:textId="1F5A1121" w:rsidR="00476210" w:rsidRPr="00005E6E" w:rsidRDefault="00476210" w:rsidP="000F3486">
      <w:r w:rsidRPr="00005E6E">
        <w:t xml:space="preserve">All source R code and data necessary for the replication of our results and figures </w:t>
      </w:r>
      <w:r w:rsidR="001B48EC" w:rsidRPr="00005E6E">
        <w:t>are</w:t>
      </w:r>
      <w:r w:rsidRPr="00005E6E">
        <w:t xml:space="preserve"> available at </w:t>
      </w:r>
      <w:hyperlink r:id="rId24" w:history="1">
        <w:r w:rsidR="00DD08F7" w:rsidRPr="00005E6E">
          <w:rPr>
            <w:rStyle w:val="Hyperlink"/>
          </w:rPr>
          <w:t>https://github.com/wondolee/covid19-eng-lockdown</w:t>
        </w:r>
      </w:hyperlink>
      <w:r w:rsidR="00D73597" w:rsidRPr="00005E6E">
        <w:t>.</w:t>
      </w:r>
      <w:r w:rsidR="00DD08F7" w:rsidRPr="00005E6E">
        <w:t xml:space="preserve"> </w:t>
      </w:r>
    </w:p>
    <w:p w14:paraId="4D2C40EC" w14:textId="77777777" w:rsidR="00476210" w:rsidRPr="00005E6E" w:rsidRDefault="00476210" w:rsidP="000F3486"/>
    <w:p w14:paraId="0ACEE420" w14:textId="49E0B929" w:rsidR="00476210" w:rsidRPr="00005E6E" w:rsidRDefault="00476210" w:rsidP="000F3486">
      <w:pPr>
        <w:pStyle w:val="Heading1"/>
        <w:ind w:left="360" w:hanging="360"/>
      </w:pPr>
      <w:r w:rsidRPr="00005E6E">
        <w:t>Credit authorship contribution statement</w:t>
      </w:r>
    </w:p>
    <w:p w14:paraId="3E12586C" w14:textId="77777777" w:rsidR="00476210" w:rsidRPr="00005E6E" w:rsidRDefault="00476210" w:rsidP="000F3486">
      <w:r w:rsidRPr="00005E6E">
        <w:t>Won Do Lee: Conceptualisation, Data Curation, Methodology, Formal analysis, Writing-Original draft preparation. Matthias Qian: Data Curation, Writing-Reviewing and Editing. Tim Schwanen: Conceptualisation, Writing-Original draft preparation, Supervision, Writing-Reviewing and Editing.</w:t>
      </w:r>
    </w:p>
    <w:p w14:paraId="60D6F4EF" w14:textId="77777777" w:rsidR="00476210" w:rsidRPr="00005E6E" w:rsidRDefault="00476210" w:rsidP="000F3486"/>
    <w:p w14:paraId="317F5C87" w14:textId="77777777" w:rsidR="00476210" w:rsidRPr="00005E6E" w:rsidRDefault="00476210" w:rsidP="000F3486">
      <w:pPr>
        <w:pStyle w:val="Heading1"/>
        <w:ind w:left="360" w:hanging="360"/>
      </w:pPr>
      <w:r w:rsidRPr="00005E6E">
        <w:t>Declaration of competing interest</w:t>
      </w:r>
    </w:p>
    <w:p w14:paraId="7E0D6980" w14:textId="77777777" w:rsidR="00476210" w:rsidRPr="00005E6E" w:rsidRDefault="00476210" w:rsidP="000F3486">
      <w:r w:rsidRPr="00005E6E">
        <w:t>The authors declare that they have no known competing financial interests or personal relationships that could have appeared to influence the work reported in this paper.</w:t>
      </w:r>
    </w:p>
    <w:p w14:paraId="6395581F" w14:textId="77777777" w:rsidR="00476210" w:rsidRPr="00005E6E" w:rsidRDefault="00476210" w:rsidP="000F3486"/>
    <w:p w14:paraId="73628A94" w14:textId="77777777" w:rsidR="00476210" w:rsidRPr="00005E6E" w:rsidRDefault="00476210" w:rsidP="000F3486">
      <w:pPr>
        <w:pStyle w:val="Heading1"/>
        <w:ind w:left="360" w:hanging="360"/>
      </w:pPr>
      <w:r w:rsidRPr="00005E6E">
        <w:t>Acknowledgement</w:t>
      </w:r>
    </w:p>
    <w:p w14:paraId="266B507F" w14:textId="143FD60D" w:rsidR="00476210" w:rsidRPr="00005E6E" w:rsidRDefault="00476210" w:rsidP="000F3486">
      <w:r w:rsidRPr="00005E6E">
        <w:t>This research did not receive any specific grant from funding agencies in the public, commercial, or not-for-profit sectors.</w:t>
      </w:r>
    </w:p>
    <w:p w14:paraId="7DFBCE02" w14:textId="77777777" w:rsidR="00476210" w:rsidRPr="00005E6E" w:rsidRDefault="00476210" w:rsidP="000F3486"/>
    <w:p w14:paraId="09BA34B7" w14:textId="76FE7CCE" w:rsidR="00947126" w:rsidRPr="00005E6E" w:rsidRDefault="00475E7D" w:rsidP="000F3486">
      <w:pPr>
        <w:pStyle w:val="Heading1"/>
      </w:pPr>
      <w:r w:rsidRPr="00005E6E">
        <w:t>References</w:t>
      </w:r>
    </w:p>
    <w:p w14:paraId="3B21247E" w14:textId="072F7C11" w:rsidR="00751A98" w:rsidRPr="00005E6E" w:rsidRDefault="00947126" w:rsidP="000F3486">
      <w:pPr>
        <w:adjustRightInd w:val="0"/>
        <w:ind w:left="480" w:hanging="480"/>
        <w:rPr>
          <w:szCs w:val="24"/>
        </w:rPr>
      </w:pPr>
      <w:r w:rsidRPr="00005E6E">
        <w:fldChar w:fldCharType="begin" w:fldLock="1"/>
      </w:r>
      <w:r w:rsidRPr="00005E6E">
        <w:instrText xml:space="preserve">ADDIN Mendeley Bibliography CSL_BIBLIOGRAPHY </w:instrText>
      </w:r>
      <w:r w:rsidRPr="00005E6E">
        <w:fldChar w:fldCharType="separate"/>
      </w:r>
      <w:r w:rsidR="00751A98" w:rsidRPr="00005E6E">
        <w:rPr>
          <w:szCs w:val="24"/>
        </w:rPr>
        <w:t xml:space="preserve">Abdel Majeed, Y., Awadalla, S. S., &amp; Patton, J. L. (2018). Regression techniques employing feature selection to predict clinical outcomes in stroke. </w:t>
      </w:r>
      <w:r w:rsidR="00751A98" w:rsidRPr="00005E6E">
        <w:rPr>
          <w:i/>
          <w:iCs/>
          <w:szCs w:val="24"/>
        </w:rPr>
        <w:t>PLOS ONE</w:t>
      </w:r>
      <w:r w:rsidR="00751A98" w:rsidRPr="00005E6E">
        <w:rPr>
          <w:szCs w:val="24"/>
        </w:rPr>
        <w:t xml:space="preserve">, </w:t>
      </w:r>
      <w:r w:rsidR="00751A98" w:rsidRPr="00005E6E">
        <w:rPr>
          <w:i/>
          <w:iCs/>
          <w:szCs w:val="24"/>
        </w:rPr>
        <w:t>13</w:t>
      </w:r>
      <w:r w:rsidR="00751A98" w:rsidRPr="00005E6E">
        <w:rPr>
          <w:szCs w:val="24"/>
        </w:rPr>
        <w:t>(10), e0205639. https://doi.org/10.1371/journal.pone.0205639</w:t>
      </w:r>
    </w:p>
    <w:p w14:paraId="0181B996" w14:textId="77777777" w:rsidR="00751A98" w:rsidRPr="00005E6E" w:rsidRDefault="00751A98" w:rsidP="000F3486">
      <w:pPr>
        <w:adjustRightInd w:val="0"/>
        <w:ind w:left="480" w:hanging="480"/>
        <w:rPr>
          <w:szCs w:val="24"/>
        </w:rPr>
      </w:pPr>
      <w:r w:rsidRPr="00005E6E">
        <w:rPr>
          <w:szCs w:val="24"/>
        </w:rPr>
        <w:t xml:space="preserve">Aghabozorgi, S., Seyed Shirkhorshidi, A., &amp; Ying Wah, T. (2015). Time-series clustering – A decade review. </w:t>
      </w:r>
      <w:r w:rsidRPr="00005E6E">
        <w:rPr>
          <w:i/>
          <w:iCs/>
          <w:szCs w:val="24"/>
        </w:rPr>
        <w:t>Information Systems</w:t>
      </w:r>
      <w:r w:rsidRPr="00005E6E">
        <w:rPr>
          <w:szCs w:val="24"/>
        </w:rPr>
        <w:t xml:space="preserve">, </w:t>
      </w:r>
      <w:r w:rsidRPr="00005E6E">
        <w:rPr>
          <w:i/>
          <w:iCs/>
          <w:szCs w:val="24"/>
        </w:rPr>
        <w:t>53</w:t>
      </w:r>
      <w:r w:rsidRPr="00005E6E">
        <w:rPr>
          <w:szCs w:val="24"/>
        </w:rPr>
        <w:t>, 16–38. https://doi.org/10.1016/j.is.2015.04.007</w:t>
      </w:r>
    </w:p>
    <w:p w14:paraId="68B971BA" w14:textId="77777777" w:rsidR="00751A98" w:rsidRPr="00005E6E" w:rsidRDefault="00751A98" w:rsidP="000F3486">
      <w:pPr>
        <w:adjustRightInd w:val="0"/>
        <w:ind w:left="480" w:hanging="480"/>
        <w:rPr>
          <w:szCs w:val="24"/>
        </w:rPr>
      </w:pPr>
      <w:r w:rsidRPr="00005E6E">
        <w:rPr>
          <w:szCs w:val="24"/>
        </w:rPr>
        <w:t xml:space="preserve">Apple Inc. (2020). </w:t>
      </w:r>
      <w:r w:rsidRPr="00005E6E">
        <w:rPr>
          <w:i/>
          <w:iCs/>
          <w:szCs w:val="24"/>
        </w:rPr>
        <w:t>Apple COVID-19 Mobility Trends Reports</w:t>
      </w:r>
      <w:r w:rsidRPr="00005E6E">
        <w:rPr>
          <w:szCs w:val="24"/>
        </w:rPr>
        <w:t>. https://www.apple.com/covid19/mobility</w:t>
      </w:r>
    </w:p>
    <w:p w14:paraId="2D4CDC4B" w14:textId="77777777" w:rsidR="00751A98" w:rsidRPr="00005E6E" w:rsidRDefault="00751A98" w:rsidP="000F3486">
      <w:pPr>
        <w:adjustRightInd w:val="0"/>
        <w:ind w:left="480" w:hanging="480"/>
        <w:rPr>
          <w:szCs w:val="24"/>
        </w:rPr>
      </w:pPr>
      <w:r w:rsidRPr="00005E6E">
        <w:rPr>
          <w:szCs w:val="24"/>
        </w:rPr>
        <w:t xml:space="preserve">Arbelaitz, O., Gurrutxaga, I., Muguerza, J., Pérez, J. M., &amp; Perona, I. (2013). An extensive comparative study of cluster validity indices. </w:t>
      </w:r>
      <w:r w:rsidRPr="00005E6E">
        <w:rPr>
          <w:i/>
          <w:iCs/>
          <w:szCs w:val="24"/>
        </w:rPr>
        <w:t>Pattern Recognition</w:t>
      </w:r>
      <w:r w:rsidRPr="00005E6E">
        <w:rPr>
          <w:szCs w:val="24"/>
        </w:rPr>
        <w:t xml:space="preserve">, </w:t>
      </w:r>
      <w:r w:rsidRPr="00005E6E">
        <w:rPr>
          <w:i/>
          <w:iCs/>
          <w:szCs w:val="24"/>
        </w:rPr>
        <w:t>46</w:t>
      </w:r>
      <w:r w:rsidRPr="00005E6E">
        <w:rPr>
          <w:szCs w:val="24"/>
        </w:rPr>
        <w:t>(1), 243–256. https://doi.org/10.1016/j.patcog.2012.07.021</w:t>
      </w:r>
    </w:p>
    <w:p w14:paraId="78ABE184" w14:textId="77777777" w:rsidR="00751A98" w:rsidRPr="00005E6E" w:rsidRDefault="00751A98" w:rsidP="000F3486">
      <w:pPr>
        <w:adjustRightInd w:val="0"/>
        <w:ind w:left="480" w:hanging="480"/>
        <w:rPr>
          <w:szCs w:val="24"/>
        </w:rPr>
      </w:pPr>
      <w:r w:rsidRPr="00005E6E">
        <w:rPr>
          <w:szCs w:val="24"/>
        </w:rPr>
        <w:t xml:space="preserve">Barbieri, D. M., Lou, B., Passavanti, M., Hui, C., Hoff, I., Lessa, D. A., Sikka, G., Chang, K., Gupta, A., Fang, K., Banerjee, A., Maharaj, B., Lam, L., Ghasemi, N., Naik, B., Wang, F., Foroutan Mirhosseini, A., Naseri, S., Liu, Z., … Rashidi, T. H. (2021). Impact of COVID-19 pandemic on mobility in ten countries and associated perceived risk for all transport modes. </w:t>
      </w:r>
      <w:r w:rsidRPr="00005E6E">
        <w:rPr>
          <w:i/>
          <w:iCs/>
          <w:szCs w:val="24"/>
        </w:rPr>
        <w:t>PLOS ONE</w:t>
      </w:r>
      <w:r w:rsidRPr="00005E6E">
        <w:rPr>
          <w:szCs w:val="24"/>
        </w:rPr>
        <w:t xml:space="preserve">, </w:t>
      </w:r>
      <w:r w:rsidRPr="00005E6E">
        <w:rPr>
          <w:i/>
          <w:iCs/>
          <w:szCs w:val="24"/>
        </w:rPr>
        <w:t>16</w:t>
      </w:r>
      <w:r w:rsidRPr="00005E6E">
        <w:rPr>
          <w:szCs w:val="24"/>
        </w:rPr>
        <w:t>(2), e0245886. https://doi.org/10.1371/journal.pone.0245886</w:t>
      </w:r>
    </w:p>
    <w:p w14:paraId="74F76E99" w14:textId="77777777" w:rsidR="00751A98" w:rsidRPr="00005E6E" w:rsidRDefault="00751A98" w:rsidP="000F3486">
      <w:pPr>
        <w:adjustRightInd w:val="0"/>
        <w:ind w:left="480" w:hanging="480"/>
        <w:rPr>
          <w:szCs w:val="24"/>
        </w:rPr>
      </w:pPr>
      <w:r w:rsidRPr="00005E6E">
        <w:rPr>
          <w:szCs w:val="24"/>
        </w:rPr>
        <w:t xml:space="preserve">Beck, M. J., &amp; Hensher, D. A. (2020). Insights into the impact of COVID-19 on household travel and activities in Australia – The early days of easing restrictions. </w:t>
      </w:r>
      <w:r w:rsidRPr="00005E6E">
        <w:rPr>
          <w:i/>
          <w:iCs/>
          <w:szCs w:val="24"/>
        </w:rPr>
        <w:t>Transport Policy</w:t>
      </w:r>
      <w:r w:rsidRPr="00005E6E">
        <w:rPr>
          <w:szCs w:val="24"/>
        </w:rPr>
        <w:t xml:space="preserve">, </w:t>
      </w:r>
      <w:r w:rsidRPr="00005E6E">
        <w:rPr>
          <w:i/>
          <w:iCs/>
          <w:szCs w:val="24"/>
        </w:rPr>
        <w:t>99</w:t>
      </w:r>
      <w:r w:rsidRPr="00005E6E">
        <w:rPr>
          <w:szCs w:val="24"/>
        </w:rPr>
        <w:t>(July), 95–119. https://doi.org/10.1016/j.tranpol.2020.08.004</w:t>
      </w:r>
    </w:p>
    <w:p w14:paraId="535AE847" w14:textId="77777777" w:rsidR="00751A98" w:rsidRPr="00005E6E" w:rsidRDefault="00751A98" w:rsidP="000F3486">
      <w:pPr>
        <w:adjustRightInd w:val="0"/>
        <w:ind w:left="480" w:hanging="480"/>
        <w:rPr>
          <w:szCs w:val="24"/>
        </w:rPr>
      </w:pPr>
      <w:r w:rsidRPr="00005E6E">
        <w:rPr>
          <w:szCs w:val="24"/>
        </w:rPr>
        <w:t xml:space="preserve">Beria, P., &amp; Lunkar, V. (2021). Presence and mobility of the population during the first wave of Covid-19 outbreak and lockdown in Italy. </w:t>
      </w:r>
      <w:r w:rsidRPr="00005E6E">
        <w:rPr>
          <w:i/>
          <w:iCs/>
          <w:szCs w:val="24"/>
        </w:rPr>
        <w:t>Sustainable Cities and Society</w:t>
      </w:r>
      <w:r w:rsidRPr="00005E6E">
        <w:rPr>
          <w:szCs w:val="24"/>
        </w:rPr>
        <w:t xml:space="preserve">, </w:t>
      </w:r>
      <w:r w:rsidRPr="00005E6E">
        <w:rPr>
          <w:i/>
          <w:iCs/>
          <w:szCs w:val="24"/>
        </w:rPr>
        <w:t>65</w:t>
      </w:r>
      <w:r w:rsidRPr="00005E6E">
        <w:rPr>
          <w:szCs w:val="24"/>
        </w:rPr>
        <w:t>, 102616. https://doi.org/10.1016/j.scs.2020.102616</w:t>
      </w:r>
    </w:p>
    <w:p w14:paraId="618DE001" w14:textId="77777777" w:rsidR="00751A98" w:rsidRPr="00005E6E" w:rsidRDefault="00751A98" w:rsidP="000F3486">
      <w:pPr>
        <w:adjustRightInd w:val="0"/>
        <w:ind w:left="480" w:hanging="480"/>
        <w:rPr>
          <w:szCs w:val="24"/>
        </w:rPr>
      </w:pPr>
      <w:r w:rsidRPr="00005E6E">
        <w:rPr>
          <w:szCs w:val="24"/>
        </w:rPr>
        <w:t xml:space="preserve">Berndt, D., &amp; Clifford, J. (1994). Using dynamic time warping to find patterns in time series. </w:t>
      </w:r>
      <w:r w:rsidRPr="00005E6E">
        <w:rPr>
          <w:i/>
          <w:iCs/>
          <w:szCs w:val="24"/>
        </w:rPr>
        <w:t>Workshop on Knowledge Knowledge Discovery in Databases</w:t>
      </w:r>
      <w:r w:rsidRPr="00005E6E">
        <w:rPr>
          <w:szCs w:val="24"/>
        </w:rPr>
        <w:t xml:space="preserve">, </w:t>
      </w:r>
      <w:r w:rsidRPr="00005E6E">
        <w:rPr>
          <w:i/>
          <w:iCs/>
          <w:szCs w:val="24"/>
        </w:rPr>
        <w:t>398</w:t>
      </w:r>
      <w:r w:rsidRPr="00005E6E">
        <w:rPr>
          <w:szCs w:val="24"/>
        </w:rPr>
        <w:t xml:space="preserve">, 359–370. </w:t>
      </w:r>
      <w:r w:rsidRPr="00005E6E">
        <w:rPr>
          <w:szCs w:val="24"/>
        </w:rPr>
        <w:lastRenderedPageBreak/>
        <w:t>http://www.aaai.org/Papers/Workshops/1994/WS-94-03/WS94-03-031.pdf</w:t>
      </w:r>
    </w:p>
    <w:p w14:paraId="1AD77C01" w14:textId="77777777" w:rsidR="00751A98" w:rsidRPr="00005E6E" w:rsidRDefault="00751A98" w:rsidP="000F3486">
      <w:pPr>
        <w:adjustRightInd w:val="0"/>
        <w:ind w:left="480" w:hanging="480"/>
        <w:rPr>
          <w:szCs w:val="24"/>
        </w:rPr>
      </w:pPr>
      <w:r w:rsidRPr="00005E6E">
        <w:rPr>
          <w:szCs w:val="24"/>
        </w:rPr>
        <w:t xml:space="preserve">Boehmke, B., &amp; Greenwell, B. (2019). </w:t>
      </w:r>
      <w:r w:rsidRPr="00005E6E">
        <w:rPr>
          <w:i/>
          <w:iCs/>
          <w:szCs w:val="24"/>
        </w:rPr>
        <w:t>Hands-On Machine Learning with R</w:t>
      </w:r>
      <w:r w:rsidRPr="00005E6E">
        <w:rPr>
          <w:szCs w:val="24"/>
        </w:rPr>
        <w:t>. Chapman and Hall/CRC. https://doi.org/10.1201/9780367816377</w:t>
      </w:r>
    </w:p>
    <w:p w14:paraId="57BCEC95" w14:textId="77777777" w:rsidR="00751A98" w:rsidRPr="00005E6E" w:rsidRDefault="00751A98" w:rsidP="000F3486">
      <w:pPr>
        <w:adjustRightInd w:val="0"/>
        <w:ind w:left="480" w:hanging="480"/>
        <w:rPr>
          <w:szCs w:val="24"/>
        </w:rPr>
      </w:pPr>
      <w:r w:rsidRPr="00005E6E">
        <w:rPr>
          <w:szCs w:val="24"/>
        </w:rPr>
        <w:t xml:space="preserve">Borkowski, P., Jażdżewska-Gutta, M., &amp; Szmelter-Jarosz, A. (2021). Lockdowned: Everyday mobility changes in response to COVID-19. </w:t>
      </w:r>
      <w:r w:rsidRPr="00005E6E">
        <w:rPr>
          <w:i/>
          <w:iCs/>
          <w:szCs w:val="24"/>
        </w:rPr>
        <w:t>Journal of Transport Geography</w:t>
      </w:r>
      <w:r w:rsidRPr="00005E6E">
        <w:rPr>
          <w:szCs w:val="24"/>
        </w:rPr>
        <w:t xml:space="preserve">, </w:t>
      </w:r>
      <w:r w:rsidRPr="00005E6E">
        <w:rPr>
          <w:i/>
          <w:iCs/>
          <w:szCs w:val="24"/>
        </w:rPr>
        <w:t>90</w:t>
      </w:r>
      <w:r w:rsidRPr="00005E6E">
        <w:rPr>
          <w:szCs w:val="24"/>
        </w:rPr>
        <w:t>(14), 102906. https://doi.org/10.1016/j.jtrangeo.2020.102906</w:t>
      </w:r>
    </w:p>
    <w:p w14:paraId="05CCEF24" w14:textId="77777777" w:rsidR="00751A98" w:rsidRPr="00005E6E" w:rsidRDefault="00751A98" w:rsidP="000F3486">
      <w:pPr>
        <w:adjustRightInd w:val="0"/>
        <w:ind w:left="480" w:hanging="480"/>
        <w:rPr>
          <w:szCs w:val="24"/>
        </w:rPr>
      </w:pPr>
      <w:r w:rsidRPr="00005E6E">
        <w:rPr>
          <w:szCs w:val="24"/>
        </w:rPr>
        <w:t xml:space="preserve">Cartenì, A., Di Francesco, L., &amp; Martino, M. (2020). How mobility habits influenced the spread of the COVID-19 pandemic: Results from the Italian case study. </w:t>
      </w:r>
      <w:r w:rsidRPr="00005E6E">
        <w:rPr>
          <w:i/>
          <w:iCs/>
          <w:szCs w:val="24"/>
        </w:rPr>
        <w:t>Science of The Total Environment</w:t>
      </w:r>
      <w:r w:rsidRPr="00005E6E">
        <w:rPr>
          <w:szCs w:val="24"/>
        </w:rPr>
        <w:t xml:space="preserve">, </w:t>
      </w:r>
      <w:r w:rsidRPr="00005E6E">
        <w:rPr>
          <w:i/>
          <w:iCs/>
          <w:szCs w:val="24"/>
        </w:rPr>
        <w:t>741</w:t>
      </w:r>
      <w:r w:rsidRPr="00005E6E">
        <w:rPr>
          <w:szCs w:val="24"/>
        </w:rPr>
        <w:t>, 140489. https://doi.org/10.1016/j.scitotenv.2020.140489</w:t>
      </w:r>
    </w:p>
    <w:p w14:paraId="21FEF7D8" w14:textId="77777777" w:rsidR="00751A98" w:rsidRPr="00005E6E" w:rsidRDefault="00751A98" w:rsidP="000F3486">
      <w:pPr>
        <w:adjustRightInd w:val="0"/>
        <w:ind w:left="480" w:hanging="480"/>
        <w:rPr>
          <w:szCs w:val="24"/>
        </w:rPr>
      </w:pPr>
      <w:r w:rsidRPr="00005E6E">
        <w:rPr>
          <w:szCs w:val="24"/>
        </w:rPr>
        <w:t xml:space="preserve">Chen, Y., Liu, X., Li, X., Liu, X., Yao, Y., Hu, G., Xu, X., &amp; Pei, F. (2017). Delineating urban functional areas with building-level social media data: A dynamic time warping (DTW) distance based k-medoids method. </w:t>
      </w:r>
      <w:r w:rsidRPr="00005E6E">
        <w:rPr>
          <w:i/>
          <w:iCs/>
          <w:szCs w:val="24"/>
        </w:rPr>
        <w:t>Landscape and Urban Planning</w:t>
      </w:r>
      <w:r w:rsidRPr="00005E6E">
        <w:rPr>
          <w:szCs w:val="24"/>
        </w:rPr>
        <w:t xml:space="preserve">, </w:t>
      </w:r>
      <w:r w:rsidRPr="00005E6E">
        <w:rPr>
          <w:i/>
          <w:iCs/>
          <w:szCs w:val="24"/>
        </w:rPr>
        <w:t>160</w:t>
      </w:r>
      <w:r w:rsidRPr="00005E6E">
        <w:rPr>
          <w:szCs w:val="24"/>
        </w:rPr>
        <w:t>, 48–60. https://doi.org/10.1016/j.landurbplan.2016.12.001</w:t>
      </w:r>
    </w:p>
    <w:p w14:paraId="4D76E30C" w14:textId="77777777" w:rsidR="00751A98" w:rsidRPr="00005E6E" w:rsidRDefault="00751A98" w:rsidP="000F3486">
      <w:pPr>
        <w:adjustRightInd w:val="0"/>
        <w:ind w:left="480" w:hanging="480"/>
        <w:rPr>
          <w:szCs w:val="24"/>
        </w:rPr>
      </w:pPr>
      <w:r w:rsidRPr="00005E6E">
        <w:rPr>
          <w:szCs w:val="24"/>
        </w:rPr>
        <w:t xml:space="preserve">Cronin, C., &amp; Evans, W. (2020). </w:t>
      </w:r>
      <w:r w:rsidRPr="00005E6E">
        <w:rPr>
          <w:i/>
          <w:iCs/>
          <w:szCs w:val="24"/>
        </w:rPr>
        <w:t>Private Precaution and Public Restrictions: What Drives Social Distancing and Industry Foot Traffic in the COVID-19 Era?</w:t>
      </w:r>
      <w:r w:rsidRPr="00005E6E">
        <w:rPr>
          <w:szCs w:val="24"/>
        </w:rPr>
        <w:t xml:space="preserve"> https://doi.org/10.3386/w27531</w:t>
      </w:r>
    </w:p>
    <w:p w14:paraId="64F12B6F" w14:textId="77777777" w:rsidR="00751A98" w:rsidRPr="00005E6E" w:rsidRDefault="00751A98" w:rsidP="000F3486">
      <w:pPr>
        <w:adjustRightInd w:val="0"/>
        <w:ind w:left="480" w:hanging="480"/>
        <w:rPr>
          <w:szCs w:val="24"/>
        </w:rPr>
      </w:pPr>
      <w:r w:rsidRPr="00005E6E">
        <w:rPr>
          <w:szCs w:val="24"/>
        </w:rPr>
        <w:t xml:space="preserve">Dau, H. A., Begum, N., &amp; Keogh, E. (2016). Semi-Supervision Dramatically Improves Time Series Clustering under Dynamic Time Warping. </w:t>
      </w:r>
      <w:r w:rsidRPr="00005E6E">
        <w:rPr>
          <w:i/>
          <w:iCs/>
          <w:szCs w:val="24"/>
        </w:rPr>
        <w:t>Proceedings of the 25th ACM International on Conference on Information and Knowledge Management</w:t>
      </w:r>
      <w:r w:rsidRPr="00005E6E">
        <w:rPr>
          <w:szCs w:val="24"/>
        </w:rPr>
        <w:t>, 999–1008. https://doi.org/10.1145/2983323.2983855</w:t>
      </w:r>
    </w:p>
    <w:p w14:paraId="131C26A1" w14:textId="77777777" w:rsidR="00751A98" w:rsidRPr="00005E6E" w:rsidRDefault="00751A98" w:rsidP="000F3486">
      <w:pPr>
        <w:adjustRightInd w:val="0"/>
        <w:ind w:left="480" w:hanging="480"/>
        <w:rPr>
          <w:szCs w:val="24"/>
        </w:rPr>
      </w:pPr>
      <w:r w:rsidRPr="005329A2">
        <w:rPr>
          <w:szCs w:val="24"/>
          <w:lang w:val="nl-NL"/>
        </w:rPr>
        <w:t xml:space="preserve">de Séjournet, A., Macharis, C., Tori, S., &amp; Vanhaverbeke, L. (2022). </w:t>
      </w:r>
      <w:r w:rsidRPr="00005E6E">
        <w:rPr>
          <w:szCs w:val="24"/>
        </w:rPr>
        <w:t xml:space="preserve">Evolution of urban mobility behaviour in Brussels as a result of the COVID‐19 pandemic. </w:t>
      </w:r>
      <w:r w:rsidRPr="00005E6E">
        <w:rPr>
          <w:i/>
          <w:iCs/>
          <w:szCs w:val="24"/>
        </w:rPr>
        <w:t>Regional Science Policy &amp; Practice</w:t>
      </w:r>
      <w:r w:rsidRPr="00005E6E">
        <w:rPr>
          <w:szCs w:val="24"/>
        </w:rPr>
        <w:t xml:space="preserve">, </w:t>
      </w:r>
      <w:r w:rsidRPr="00005E6E">
        <w:rPr>
          <w:i/>
          <w:iCs/>
          <w:szCs w:val="24"/>
        </w:rPr>
        <w:t>14</w:t>
      </w:r>
      <w:r w:rsidRPr="00005E6E">
        <w:rPr>
          <w:szCs w:val="24"/>
        </w:rPr>
        <w:t>(S1), 107–121. https://doi.org/10.1111/rsp3.12525</w:t>
      </w:r>
    </w:p>
    <w:p w14:paraId="3A02B825" w14:textId="77777777" w:rsidR="00751A98" w:rsidRPr="00005E6E" w:rsidRDefault="00751A98" w:rsidP="000F3486">
      <w:pPr>
        <w:adjustRightInd w:val="0"/>
        <w:ind w:left="480" w:hanging="480"/>
        <w:rPr>
          <w:szCs w:val="24"/>
        </w:rPr>
      </w:pPr>
      <w:r w:rsidRPr="00005E6E">
        <w:rPr>
          <w:szCs w:val="24"/>
        </w:rPr>
        <w:t xml:space="preserve">De Vos, J. (2020). The effect of COVID-19 and subsequent social distancing on travel behavior. </w:t>
      </w:r>
      <w:r w:rsidRPr="00005E6E">
        <w:rPr>
          <w:i/>
          <w:iCs/>
          <w:szCs w:val="24"/>
        </w:rPr>
        <w:t>Transportation Research Interdisciplinary Perspectives</w:t>
      </w:r>
      <w:r w:rsidRPr="00005E6E">
        <w:rPr>
          <w:szCs w:val="24"/>
        </w:rPr>
        <w:t xml:space="preserve">, </w:t>
      </w:r>
      <w:r w:rsidRPr="00005E6E">
        <w:rPr>
          <w:i/>
          <w:iCs/>
          <w:szCs w:val="24"/>
        </w:rPr>
        <w:t>5</w:t>
      </w:r>
      <w:r w:rsidRPr="00005E6E">
        <w:rPr>
          <w:szCs w:val="24"/>
        </w:rPr>
        <w:t>, 100121. https://doi.org/10.1016/j.trip.2020.100121</w:t>
      </w:r>
    </w:p>
    <w:p w14:paraId="155F2C20" w14:textId="77777777" w:rsidR="00751A98" w:rsidRPr="00005E6E" w:rsidRDefault="00751A98" w:rsidP="000F3486">
      <w:pPr>
        <w:adjustRightInd w:val="0"/>
        <w:ind w:left="480" w:hanging="480"/>
        <w:rPr>
          <w:szCs w:val="24"/>
        </w:rPr>
      </w:pPr>
      <w:r w:rsidRPr="00005E6E">
        <w:rPr>
          <w:szCs w:val="24"/>
        </w:rPr>
        <w:t xml:space="preserve">Department for Transport. (2020). </w:t>
      </w:r>
      <w:r w:rsidRPr="00005E6E">
        <w:rPr>
          <w:i/>
          <w:iCs/>
          <w:szCs w:val="24"/>
        </w:rPr>
        <w:t>Transport use during the coronavirus (COVID-19) pandemic</w:t>
      </w:r>
      <w:r w:rsidRPr="00005E6E">
        <w:rPr>
          <w:szCs w:val="24"/>
        </w:rPr>
        <w:t>. Official Statistics. https://www.gov.uk/government/statistics/transport-use-during-the-coronavirus-covid-19-pandemic</w:t>
      </w:r>
    </w:p>
    <w:p w14:paraId="7F2C8271" w14:textId="77777777" w:rsidR="00751A98" w:rsidRPr="00005E6E" w:rsidRDefault="00751A98" w:rsidP="000F3486">
      <w:pPr>
        <w:adjustRightInd w:val="0"/>
        <w:ind w:left="480" w:hanging="480"/>
        <w:rPr>
          <w:szCs w:val="24"/>
        </w:rPr>
      </w:pPr>
      <w:r w:rsidRPr="00005E6E">
        <w:rPr>
          <w:szCs w:val="24"/>
        </w:rPr>
        <w:t xml:space="preserve">Friedman, J., Hastie, T., &amp; Tibshirani, R. (2010). Regularization Paths for Generalized Linear Models via Coordinate Descent. </w:t>
      </w:r>
      <w:r w:rsidRPr="00005E6E">
        <w:rPr>
          <w:i/>
          <w:iCs/>
          <w:szCs w:val="24"/>
        </w:rPr>
        <w:t>Journal of Statistical Software</w:t>
      </w:r>
      <w:r w:rsidRPr="00005E6E">
        <w:rPr>
          <w:szCs w:val="24"/>
        </w:rPr>
        <w:t xml:space="preserve">, </w:t>
      </w:r>
      <w:r w:rsidRPr="00005E6E">
        <w:rPr>
          <w:i/>
          <w:iCs/>
          <w:szCs w:val="24"/>
        </w:rPr>
        <w:t>33</w:t>
      </w:r>
      <w:r w:rsidRPr="00005E6E">
        <w:rPr>
          <w:szCs w:val="24"/>
        </w:rPr>
        <w:t>(1), 1–22. https://doi.org/10.1016/j.expneurol.2008.01.011</w:t>
      </w:r>
    </w:p>
    <w:p w14:paraId="69951971" w14:textId="77777777" w:rsidR="00751A98" w:rsidRPr="00005E6E" w:rsidRDefault="00751A98" w:rsidP="000F3486">
      <w:pPr>
        <w:adjustRightInd w:val="0"/>
        <w:ind w:left="480" w:hanging="480"/>
        <w:rPr>
          <w:szCs w:val="24"/>
        </w:rPr>
      </w:pPr>
      <w:r w:rsidRPr="00005E6E">
        <w:rPr>
          <w:szCs w:val="24"/>
        </w:rPr>
        <w:t xml:space="preserve">Fu, X., &amp; Zhai, W. (2021). Examining the spatial and temporal relationship between social vulnerability and stay-at-home behaviors in New York City during the COVID-19 pandemic. </w:t>
      </w:r>
      <w:r w:rsidRPr="00005E6E">
        <w:rPr>
          <w:i/>
          <w:iCs/>
          <w:szCs w:val="24"/>
        </w:rPr>
        <w:t>Sustainable Cities and Society</w:t>
      </w:r>
      <w:r w:rsidRPr="00005E6E">
        <w:rPr>
          <w:szCs w:val="24"/>
        </w:rPr>
        <w:t xml:space="preserve">, </w:t>
      </w:r>
      <w:r w:rsidRPr="00005E6E">
        <w:rPr>
          <w:i/>
          <w:iCs/>
          <w:szCs w:val="24"/>
        </w:rPr>
        <w:t>67</w:t>
      </w:r>
      <w:r w:rsidRPr="00005E6E">
        <w:rPr>
          <w:szCs w:val="24"/>
        </w:rPr>
        <w:t>, 102757. https://doi.org/10.1016/j.scs.2021.102757</w:t>
      </w:r>
    </w:p>
    <w:p w14:paraId="17FDEF93" w14:textId="77777777" w:rsidR="00751A98" w:rsidRPr="00005E6E" w:rsidRDefault="00751A98" w:rsidP="000F3486">
      <w:pPr>
        <w:adjustRightInd w:val="0"/>
        <w:ind w:left="480" w:hanging="480"/>
        <w:rPr>
          <w:szCs w:val="24"/>
        </w:rPr>
      </w:pPr>
      <w:r w:rsidRPr="00005E6E">
        <w:rPr>
          <w:szCs w:val="24"/>
        </w:rPr>
        <w:t xml:space="preserve">Gao, Y., Cai, G.-Y., Fang, W., Li, H.-Y., Wang, S.-Y., Chen, L., Yu, Y., Liu, D., Xu, S., Cui, P.-F., Zeng, S.-Q., Feng, X.-X., Yu, R.-D., Wang, Y., Yuan, Y., Jiao, X.-F., Chi, J.-H., Liu, J.-H., Li, R.-Y., … Gao, Q.-L. (2020). Machine learning based early warning system enables accurate mortality risk prediction for COVID-19. </w:t>
      </w:r>
      <w:r w:rsidRPr="00005E6E">
        <w:rPr>
          <w:i/>
          <w:iCs/>
          <w:szCs w:val="24"/>
        </w:rPr>
        <w:t>Nature Communications</w:t>
      </w:r>
      <w:r w:rsidRPr="00005E6E">
        <w:rPr>
          <w:szCs w:val="24"/>
        </w:rPr>
        <w:t xml:space="preserve">, </w:t>
      </w:r>
      <w:r w:rsidRPr="00005E6E">
        <w:rPr>
          <w:i/>
          <w:iCs/>
          <w:szCs w:val="24"/>
        </w:rPr>
        <w:t>11</w:t>
      </w:r>
      <w:r w:rsidRPr="00005E6E">
        <w:rPr>
          <w:szCs w:val="24"/>
        </w:rPr>
        <w:t>(1), 5033. https://doi.org/10.1038/s41467-020-18684-2</w:t>
      </w:r>
    </w:p>
    <w:p w14:paraId="03DCA6FC" w14:textId="77777777" w:rsidR="00751A98" w:rsidRPr="00005E6E" w:rsidRDefault="00751A98" w:rsidP="000F3486">
      <w:pPr>
        <w:adjustRightInd w:val="0"/>
        <w:ind w:left="480" w:hanging="480"/>
        <w:rPr>
          <w:szCs w:val="24"/>
        </w:rPr>
      </w:pPr>
      <w:r w:rsidRPr="00005E6E">
        <w:rPr>
          <w:szCs w:val="24"/>
        </w:rPr>
        <w:t xml:space="preserve">Gauvin, L., Bajardi, P., Pepe, E., Lake, B., Privitera, F., &amp; Tizzoni, M. (2020). Socioeconomic determinants of mobility responses during the first wave of COVID-19 in Italy: from provinces to neighbourhoods. </w:t>
      </w:r>
      <w:r w:rsidRPr="00005E6E">
        <w:rPr>
          <w:i/>
          <w:iCs/>
          <w:szCs w:val="24"/>
        </w:rPr>
        <w:t>MedRxiv</w:t>
      </w:r>
      <w:r w:rsidRPr="00005E6E">
        <w:rPr>
          <w:szCs w:val="24"/>
        </w:rPr>
        <w:t>, 2020.11.16.20232413. https://doi.org/10.1101/2020.11.16.20232413</w:t>
      </w:r>
    </w:p>
    <w:p w14:paraId="42FEB716" w14:textId="77777777" w:rsidR="00751A98" w:rsidRPr="00005E6E" w:rsidRDefault="00751A98" w:rsidP="000F3486">
      <w:pPr>
        <w:adjustRightInd w:val="0"/>
        <w:ind w:left="480" w:hanging="480"/>
        <w:rPr>
          <w:szCs w:val="24"/>
        </w:rPr>
      </w:pPr>
      <w:r w:rsidRPr="00005E6E">
        <w:rPr>
          <w:szCs w:val="24"/>
        </w:rPr>
        <w:t xml:space="preserve">Google LLC. (2020). </w:t>
      </w:r>
      <w:r w:rsidRPr="00005E6E">
        <w:rPr>
          <w:i/>
          <w:iCs/>
          <w:szCs w:val="24"/>
        </w:rPr>
        <w:t>Google COVID-19 Community Mobility Reports</w:t>
      </w:r>
      <w:r w:rsidRPr="00005E6E">
        <w:rPr>
          <w:szCs w:val="24"/>
        </w:rPr>
        <w:t xml:space="preserve">. </w:t>
      </w:r>
      <w:r w:rsidRPr="00005E6E">
        <w:rPr>
          <w:szCs w:val="24"/>
        </w:rPr>
        <w:lastRenderedPageBreak/>
        <w:t>https://www.google.com/covid19/mobility/</w:t>
      </w:r>
    </w:p>
    <w:p w14:paraId="40C2A0E8" w14:textId="77777777" w:rsidR="00751A98" w:rsidRPr="00005E6E" w:rsidRDefault="00751A98" w:rsidP="000F3486">
      <w:pPr>
        <w:adjustRightInd w:val="0"/>
        <w:ind w:left="480" w:hanging="480"/>
        <w:rPr>
          <w:szCs w:val="24"/>
        </w:rPr>
      </w:pPr>
      <w:r w:rsidRPr="00005E6E">
        <w:rPr>
          <w:szCs w:val="24"/>
        </w:rPr>
        <w:t xml:space="preserve">Grantz, K. H., Meredith, H. R., Cummings, D. A. T., Metcalf, C. J. E., Grenfell, B. T., Giles, J. R., Mehta, S., Solomon, S., Labrique, A., Kishore, N., Buckee, C. O., &amp; Wesolowski, A. (2020). The use of mobile phone data to inform analysis of COVID-19 pandemic epidemiology. </w:t>
      </w:r>
      <w:r w:rsidRPr="00005E6E">
        <w:rPr>
          <w:i/>
          <w:iCs/>
          <w:szCs w:val="24"/>
        </w:rPr>
        <w:t>Nature Communications</w:t>
      </w:r>
      <w:r w:rsidRPr="00005E6E">
        <w:rPr>
          <w:szCs w:val="24"/>
        </w:rPr>
        <w:t xml:space="preserve">, </w:t>
      </w:r>
      <w:r w:rsidRPr="00005E6E">
        <w:rPr>
          <w:i/>
          <w:iCs/>
          <w:szCs w:val="24"/>
        </w:rPr>
        <w:t>11</w:t>
      </w:r>
      <w:r w:rsidRPr="00005E6E">
        <w:rPr>
          <w:szCs w:val="24"/>
        </w:rPr>
        <w:t>(1), 4961. https://doi.org/10.1038/s41467-020-18190-5</w:t>
      </w:r>
    </w:p>
    <w:p w14:paraId="05A3BCED" w14:textId="77777777" w:rsidR="00751A98" w:rsidRPr="00005E6E" w:rsidRDefault="00751A98" w:rsidP="000F3486">
      <w:pPr>
        <w:adjustRightInd w:val="0"/>
        <w:ind w:left="480" w:hanging="480"/>
        <w:rPr>
          <w:szCs w:val="24"/>
        </w:rPr>
      </w:pPr>
      <w:r w:rsidRPr="00005E6E">
        <w:rPr>
          <w:szCs w:val="24"/>
        </w:rPr>
        <w:t xml:space="preserve">Hale, T., Angrist, N., Goldszmidt, R., Kira, B., Petherick, A., Phillips, T., Webster, S., Cameron-Blake, E., Hallas, L., Majumdar, S., &amp; Tatlow, H. (2021). A global panel database of pandemic policies (Oxford COVID-19 Government Response Tracker). </w:t>
      </w:r>
      <w:r w:rsidRPr="00005E6E">
        <w:rPr>
          <w:i/>
          <w:iCs/>
          <w:szCs w:val="24"/>
        </w:rPr>
        <w:t>Nature Human Behaviour</w:t>
      </w:r>
      <w:r w:rsidRPr="00005E6E">
        <w:rPr>
          <w:szCs w:val="24"/>
        </w:rPr>
        <w:t xml:space="preserve">, </w:t>
      </w:r>
      <w:r w:rsidRPr="00005E6E">
        <w:rPr>
          <w:i/>
          <w:iCs/>
          <w:szCs w:val="24"/>
        </w:rPr>
        <w:t>5</w:t>
      </w:r>
      <w:r w:rsidRPr="00005E6E">
        <w:rPr>
          <w:szCs w:val="24"/>
        </w:rPr>
        <w:t>(4), 529–538. https://doi.org/10.1038/s41562-021-01079-8</w:t>
      </w:r>
    </w:p>
    <w:p w14:paraId="75937F00" w14:textId="77777777" w:rsidR="00751A98" w:rsidRPr="00005E6E" w:rsidRDefault="00751A98" w:rsidP="000F3486">
      <w:pPr>
        <w:adjustRightInd w:val="0"/>
        <w:ind w:left="480" w:hanging="480"/>
        <w:rPr>
          <w:szCs w:val="24"/>
        </w:rPr>
      </w:pPr>
      <w:r w:rsidRPr="00005E6E">
        <w:rPr>
          <w:szCs w:val="24"/>
        </w:rPr>
        <w:t xml:space="preserve">Harris, R. (2020). Exploring the neighbourhood-level correlates of Covid-19 deaths in London using a difference across spatial boundaries method. </w:t>
      </w:r>
      <w:r w:rsidRPr="00005E6E">
        <w:rPr>
          <w:i/>
          <w:iCs/>
          <w:szCs w:val="24"/>
        </w:rPr>
        <w:t>Health &amp; Place</w:t>
      </w:r>
      <w:r w:rsidRPr="00005E6E">
        <w:rPr>
          <w:szCs w:val="24"/>
        </w:rPr>
        <w:t xml:space="preserve">, </w:t>
      </w:r>
      <w:r w:rsidRPr="00005E6E">
        <w:rPr>
          <w:i/>
          <w:iCs/>
          <w:szCs w:val="24"/>
        </w:rPr>
        <w:t>66</w:t>
      </w:r>
      <w:r w:rsidRPr="00005E6E">
        <w:rPr>
          <w:szCs w:val="24"/>
        </w:rPr>
        <w:t>(July), 102446. https://doi.org/10.1016/j.healthplace.2020.102446</w:t>
      </w:r>
    </w:p>
    <w:p w14:paraId="367C17F7" w14:textId="77777777" w:rsidR="00751A98" w:rsidRPr="00005E6E" w:rsidRDefault="00751A98" w:rsidP="000F3486">
      <w:pPr>
        <w:adjustRightInd w:val="0"/>
        <w:ind w:left="480" w:hanging="480"/>
        <w:rPr>
          <w:szCs w:val="24"/>
        </w:rPr>
      </w:pPr>
      <w:r w:rsidRPr="00005E6E">
        <w:rPr>
          <w:szCs w:val="24"/>
        </w:rPr>
        <w:t xml:space="preserve">Haug, N., Geyrhofer, L., Londei, A., Dervic, E., Desvars-Larrive, A., Loreto, V., Pinior, B., Thurner, S., &amp; Klimek, P. (2020). Ranking the effectiveness of worldwide COVID-19 government interventions. </w:t>
      </w:r>
      <w:r w:rsidRPr="00005E6E">
        <w:rPr>
          <w:i/>
          <w:iCs/>
          <w:szCs w:val="24"/>
        </w:rPr>
        <w:t>Nature Human Behaviour</w:t>
      </w:r>
      <w:r w:rsidRPr="00005E6E">
        <w:rPr>
          <w:szCs w:val="24"/>
        </w:rPr>
        <w:t xml:space="preserve">, </w:t>
      </w:r>
      <w:r w:rsidRPr="00005E6E">
        <w:rPr>
          <w:i/>
          <w:iCs/>
          <w:szCs w:val="24"/>
        </w:rPr>
        <w:t>4</w:t>
      </w:r>
      <w:r w:rsidRPr="00005E6E">
        <w:rPr>
          <w:szCs w:val="24"/>
        </w:rPr>
        <w:t>(12), 1303–1312. https://doi.org/10.1038/s41562-020-01009-0</w:t>
      </w:r>
    </w:p>
    <w:p w14:paraId="51B02709" w14:textId="77777777" w:rsidR="00751A98" w:rsidRPr="00005E6E" w:rsidRDefault="00751A98" w:rsidP="000F3486">
      <w:pPr>
        <w:adjustRightInd w:val="0"/>
        <w:ind w:left="480" w:hanging="480"/>
        <w:rPr>
          <w:szCs w:val="24"/>
        </w:rPr>
      </w:pPr>
      <w:r w:rsidRPr="00005E6E">
        <w:rPr>
          <w:szCs w:val="24"/>
        </w:rPr>
        <w:t xml:space="preserve">Hernando, A., Mateo, D., &amp; Plastino, A. (2020). Social inequalities in human mobility during the Spanish lockdown and post-lockdown in the Covid-19 pandemic of 2020. </w:t>
      </w:r>
      <w:r w:rsidRPr="00005E6E">
        <w:rPr>
          <w:i/>
          <w:iCs/>
          <w:szCs w:val="24"/>
        </w:rPr>
        <w:t>MedRxiv</w:t>
      </w:r>
      <w:r w:rsidRPr="00005E6E">
        <w:rPr>
          <w:szCs w:val="24"/>
        </w:rPr>
        <w:t>, 1–7. https://doi.org/10.1101/2020.10.26.20219709</w:t>
      </w:r>
    </w:p>
    <w:p w14:paraId="6DD668F8" w14:textId="77777777" w:rsidR="00751A98" w:rsidRPr="00005E6E" w:rsidRDefault="00751A98" w:rsidP="000F3486">
      <w:pPr>
        <w:adjustRightInd w:val="0"/>
        <w:ind w:left="480" w:hanging="480"/>
        <w:rPr>
          <w:szCs w:val="24"/>
        </w:rPr>
      </w:pPr>
      <w:r w:rsidRPr="00005E6E">
        <w:rPr>
          <w:szCs w:val="24"/>
        </w:rPr>
        <w:t xml:space="preserve">Hong, B., Bonczak, B. J., Gupta, A., Thorpe, L. E., &amp; Kontokosta, C. E. (2021). Exposure density and neighborhood disparities in COVID-19 infection risk. </w:t>
      </w:r>
      <w:r w:rsidRPr="00005E6E">
        <w:rPr>
          <w:i/>
          <w:iCs/>
          <w:szCs w:val="24"/>
        </w:rPr>
        <w:t>Proceedings of the National Academy of Sciences</w:t>
      </w:r>
      <w:r w:rsidRPr="00005E6E">
        <w:rPr>
          <w:szCs w:val="24"/>
        </w:rPr>
        <w:t xml:space="preserve">, </w:t>
      </w:r>
      <w:r w:rsidRPr="00005E6E">
        <w:rPr>
          <w:i/>
          <w:iCs/>
          <w:szCs w:val="24"/>
        </w:rPr>
        <w:t>118</w:t>
      </w:r>
      <w:r w:rsidRPr="00005E6E">
        <w:rPr>
          <w:szCs w:val="24"/>
        </w:rPr>
        <w:t>(13), e2021258118. https://doi.org/10.1073/pnas.2021258118</w:t>
      </w:r>
    </w:p>
    <w:p w14:paraId="5585F717" w14:textId="77777777" w:rsidR="00751A98" w:rsidRPr="00005E6E" w:rsidRDefault="00751A98" w:rsidP="000F3486">
      <w:pPr>
        <w:adjustRightInd w:val="0"/>
        <w:ind w:left="480" w:hanging="480"/>
        <w:rPr>
          <w:szCs w:val="24"/>
        </w:rPr>
      </w:pPr>
      <w:r w:rsidRPr="00005E6E">
        <w:rPr>
          <w:szCs w:val="24"/>
        </w:rPr>
        <w:t xml:space="preserve">Hossain, S., Ahmed, S. E., &amp; Howlader, H. A. (2014). Model selection and parameter estimation of a multinomial logistic regression model. </w:t>
      </w:r>
      <w:r w:rsidRPr="00005E6E">
        <w:rPr>
          <w:i/>
          <w:iCs/>
          <w:szCs w:val="24"/>
        </w:rPr>
        <w:t>Journal of Statistical Computation and Simulation</w:t>
      </w:r>
      <w:r w:rsidRPr="00005E6E">
        <w:rPr>
          <w:szCs w:val="24"/>
        </w:rPr>
        <w:t xml:space="preserve">, </w:t>
      </w:r>
      <w:r w:rsidRPr="00005E6E">
        <w:rPr>
          <w:i/>
          <w:iCs/>
          <w:szCs w:val="24"/>
        </w:rPr>
        <w:t>84</w:t>
      </w:r>
      <w:r w:rsidRPr="00005E6E">
        <w:rPr>
          <w:szCs w:val="24"/>
        </w:rPr>
        <w:t>(7), 1412–1426. https://doi.org/10.1080/00949655.2012.746347</w:t>
      </w:r>
    </w:p>
    <w:p w14:paraId="0F651715" w14:textId="77777777" w:rsidR="00751A98" w:rsidRPr="00005E6E" w:rsidRDefault="00751A98" w:rsidP="000F3486">
      <w:pPr>
        <w:adjustRightInd w:val="0"/>
        <w:ind w:left="480" w:hanging="480"/>
        <w:rPr>
          <w:szCs w:val="24"/>
        </w:rPr>
      </w:pPr>
      <w:r w:rsidRPr="00005E6E">
        <w:rPr>
          <w:szCs w:val="24"/>
        </w:rPr>
        <w:t xml:space="preserve">Hu, S., Xiong, C., Yang, M., Younes, H., Luo, W., &amp; Zhang, L. (2021). A big-data driven approach to analyzing and modeling human mobility trend under non-pharmaceutical interventions during COVID-19 pandemic. </w:t>
      </w:r>
      <w:r w:rsidRPr="00005E6E">
        <w:rPr>
          <w:i/>
          <w:iCs/>
          <w:szCs w:val="24"/>
        </w:rPr>
        <w:t>Transportation Research Part C: Emerging Technologies</w:t>
      </w:r>
      <w:r w:rsidRPr="00005E6E">
        <w:rPr>
          <w:szCs w:val="24"/>
        </w:rPr>
        <w:t xml:space="preserve">, </w:t>
      </w:r>
      <w:r w:rsidRPr="00005E6E">
        <w:rPr>
          <w:i/>
          <w:iCs/>
          <w:szCs w:val="24"/>
        </w:rPr>
        <w:t>124</w:t>
      </w:r>
      <w:r w:rsidRPr="00005E6E">
        <w:rPr>
          <w:szCs w:val="24"/>
        </w:rPr>
        <w:t>(January), 102955. https://doi.org/10.1016/j.trc.2020.102955</w:t>
      </w:r>
    </w:p>
    <w:p w14:paraId="34333F6B" w14:textId="77777777" w:rsidR="00751A98" w:rsidRPr="00005E6E" w:rsidRDefault="00751A98" w:rsidP="000F3486">
      <w:pPr>
        <w:adjustRightInd w:val="0"/>
        <w:ind w:left="480" w:hanging="480"/>
        <w:rPr>
          <w:szCs w:val="24"/>
        </w:rPr>
      </w:pPr>
      <w:r w:rsidRPr="004C4EDF">
        <w:rPr>
          <w:szCs w:val="24"/>
          <w:lang w:val="nl-NL"/>
        </w:rPr>
        <w:t xml:space="preserve">Huang, X., Lu, J., Gao, S., Wang, S., Liu, Z., &amp; Wei, H. (2021). </w:t>
      </w:r>
      <w:r w:rsidRPr="00005E6E">
        <w:rPr>
          <w:szCs w:val="24"/>
        </w:rPr>
        <w:t xml:space="preserve">Staying at Home Is a Privilege: Evidence from Fine-Grained Mobile Phone Location Data in the United States during the COVID-19 Pandemic. </w:t>
      </w:r>
      <w:r w:rsidRPr="00005E6E">
        <w:rPr>
          <w:i/>
          <w:iCs/>
          <w:szCs w:val="24"/>
        </w:rPr>
        <w:t>Annals of the American Association of Geographers</w:t>
      </w:r>
      <w:r w:rsidRPr="00005E6E">
        <w:rPr>
          <w:szCs w:val="24"/>
        </w:rPr>
        <w:t xml:space="preserve">, </w:t>
      </w:r>
      <w:r w:rsidRPr="00005E6E">
        <w:rPr>
          <w:i/>
          <w:iCs/>
          <w:szCs w:val="24"/>
        </w:rPr>
        <w:t>0</w:t>
      </w:r>
      <w:r w:rsidRPr="00005E6E">
        <w:rPr>
          <w:szCs w:val="24"/>
        </w:rPr>
        <w:t>(0), 1–20. https://doi.org/10.1080/24694452.2021.1904819</w:t>
      </w:r>
    </w:p>
    <w:p w14:paraId="2D14CDF4" w14:textId="77777777" w:rsidR="00751A98" w:rsidRPr="00005E6E" w:rsidRDefault="00751A98" w:rsidP="000F3486">
      <w:pPr>
        <w:adjustRightInd w:val="0"/>
        <w:ind w:left="480" w:hanging="480"/>
        <w:rPr>
          <w:szCs w:val="24"/>
        </w:rPr>
      </w:pPr>
      <w:r w:rsidRPr="00005E6E">
        <w:rPr>
          <w:szCs w:val="24"/>
        </w:rPr>
        <w:t xml:space="preserve">Jay, J., Bor, J., Nsoesie, E. O., Lipson, S. K., Jones, D. K., Galea, S., &amp; Raifman, J. (2020). Neighbourhood income and physical distancing during the COVID-19 pandemic in the United States. </w:t>
      </w:r>
      <w:r w:rsidRPr="00005E6E">
        <w:rPr>
          <w:i/>
          <w:iCs/>
          <w:szCs w:val="24"/>
        </w:rPr>
        <w:t>Nature Human Behaviour</w:t>
      </w:r>
      <w:r w:rsidRPr="00005E6E">
        <w:rPr>
          <w:szCs w:val="24"/>
        </w:rPr>
        <w:t xml:space="preserve">, </w:t>
      </w:r>
      <w:r w:rsidRPr="00005E6E">
        <w:rPr>
          <w:i/>
          <w:iCs/>
          <w:szCs w:val="24"/>
        </w:rPr>
        <w:t>4</w:t>
      </w:r>
      <w:r w:rsidRPr="00005E6E">
        <w:rPr>
          <w:szCs w:val="24"/>
        </w:rPr>
        <w:t>(12), 1294–1302. https://doi.org/10.1038/s41562-020-00998-2</w:t>
      </w:r>
    </w:p>
    <w:p w14:paraId="122DDA91" w14:textId="77777777" w:rsidR="00751A98" w:rsidRPr="00005E6E" w:rsidRDefault="00751A98" w:rsidP="000F3486">
      <w:pPr>
        <w:adjustRightInd w:val="0"/>
        <w:ind w:left="480" w:hanging="480"/>
        <w:rPr>
          <w:szCs w:val="24"/>
        </w:rPr>
      </w:pPr>
      <w:r w:rsidRPr="00005E6E">
        <w:rPr>
          <w:szCs w:val="24"/>
        </w:rPr>
        <w:t xml:space="preserve">Kellermann, R., Sivizaca Conde, D., Rößler, D., Kliewer, N., &amp; Dienel, H. L. (2022). Mobility in pandemic times: Exploring changes and long-term effects of COVID-19 on urban mobility behavior. </w:t>
      </w:r>
      <w:r w:rsidRPr="00005E6E">
        <w:rPr>
          <w:i/>
          <w:iCs/>
          <w:szCs w:val="24"/>
        </w:rPr>
        <w:t>Transportation Research Interdisciplinary Perspectives</w:t>
      </w:r>
      <w:r w:rsidRPr="00005E6E">
        <w:rPr>
          <w:szCs w:val="24"/>
        </w:rPr>
        <w:t xml:space="preserve">, </w:t>
      </w:r>
      <w:r w:rsidRPr="00005E6E">
        <w:rPr>
          <w:i/>
          <w:iCs/>
          <w:szCs w:val="24"/>
        </w:rPr>
        <w:t>15</w:t>
      </w:r>
      <w:r w:rsidRPr="00005E6E">
        <w:rPr>
          <w:szCs w:val="24"/>
        </w:rPr>
        <w:t>(July). https://doi.org/10.1016/j.trip.2022.100668</w:t>
      </w:r>
    </w:p>
    <w:p w14:paraId="0426A6C0" w14:textId="77777777" w:rsidR="00751A98" w:rsidRPr="00005E6E" w:rsidRDefault="00751A98" w:rsidP="000F3486">
      <w:pPr>
        <w:adjustRightInd w:val="0"/>
        <w:ind w:left="480" w:hanging="480"/>
        <w:rPr>
          <w:szCs w:val="24"/>
        </w:rPr>
      </w:pPr>
      <w:r w:rsidRPr="004C4EDF">
        <w:rPr>
          <w:szCs w:val="24"/>
          <w:lang w:val="nl-NL"/>
        </w:rPr>
        <w:t xml:space="preserve">Khataee, H., Scheuring, I., Czirok, A., &amp; Neufeld, Z. (2021). </w:t>
      </w:r>
      <w:r w:rsidRPr="00005E6E">
        <w:rPr>
          <w:szCs w:val="24"/>
        </w:rPr>
        <w:t xml:space="preserve">Effects of social distancing on the spreading of COVID-19 inferred from mobile phone data. </w:t>
      </w:r>
      <w:r w:rsidRPr="00005E6E">
        <w:rPr>
          <w:i/>
          <w:iCs/>
          <w:szCs w:val="24"/>
        </w:rPr>
        <w:t>Scientific Reports</w:t>
      </w:r>
      <w:r w:rsidRPr="00005E6E">
        <w:rPr>
          <w:szCs w:val="24"/>
        </w:rPr>
        <w:t xml:space="preserve">, </w:t>
      </w:r>
      <w:r w:rsidRPr="00005E6E">
        <w:rPr>
          <w:i/>
          <w:iCs/>
          <w:szCs w:val="24"/>
        </w:rPr>
        <w:t>11</w:t>
      </w:r>
      <w:r w:rsidRPr="00005E6E">
        <w:rPr>
          <w:szCs w:val="24"/>
        </w:rPr>
        <w:t>(1), 1661. https://doi.org/10.1038/s41598-021-81308-2</w:t>
      </w:r>
    </w:p>
    <w:p w14:paraId="59D7BE75" w14:textId="77777777" w:rsidR="00751A98" w:rsidRPr="00005E6E" w:rsidRDefault="00751A98" w:rsidP="000F3486">
      <w:pPr>
        <w:adjustRightInd w:val="0"/>
        <w:ind w:left="480" w:hanging="480"/>
        <w:rPr>
          <w:szCs w:val="24"/>
        </w:rPr>
      </w:pPr>
      <w:r w:rsidRPr="00005E6E">
        <w:rPr>
          <w:szCs w:val="24"/>
        </w:rPr>
        <w:t xml:space="preserve">Kim, J., &amp; Kwan, M.-P. (2021). The impact of the COVID-19 pandemic on people’s mobility: A </w:t>
      </w:r>
      <w:r w:rsidRPr="00005E6E">
        <w:rPr>
          <w:szCs w:val="24"/>
        </w:rPr>
        <w:lastRenderedPageBreak/>
        <w:t xml:space="preserve">longitudinal study of the U.S. from March to September of 2020. </w:t>
      </w:r>
      <w:r w:rsidRPr="00005E6E">
        <w:rPr>
          <w:i/>
          <w:iCs/>
          <w:szCs w:val="24"/>
        </w:rPr>
        <w:t>Journal of Transport Geography</w:t>
      </w:r>
      <w:r w:rsidRPr="00005E6E">
        <w:rPr>
          <w:szCs w:val="24"/>
        </w:rPr>
        <w:t xml:space="preserve">, </w:t>
      </w:r>
      <w:r w:rsidRPr="00005E6E">
        <w:rPr>
          <w:i/>
          <w:iCs/>
          <w:szCs w:val="24"/>
        </w:rPr>
        <w:t>93</w:t>
      </w:r>
      <w:r w:rsidRPr="00005E6E">
        <w:rPr>
          <w:szCs w:val="24"/>
        </w:rPr>
        <w:t>(March), 103039. https://doi.org/10.1016/j.jtrangeo.2021.103039</w:t>
      </w:r>
    </w:p>
    <w:p w14:paraId="44B27CE0" w14:textId="77777777" w:rsidR="00751A98" w:rsidRPr="00005E6E" w:rsidRDefault="00751A98" w:rsidP="000F3486">
      <w:pPr>
        <w:adjustRightInd w:val="0"/>
        <w:ind w:left="480" w:hanging="480"/>
        <w:rPr>
          <w:szCs w:val="24"/>
        </w:rPr>
      </w:pPr>
      <w:r w:rsidRPr="00005E6E">
        <w:rPr>
          <w:szCs w:val="24"/>
        </w:rPr>
        <w:t xml:space="preserve">Kim, K. (2018). Exploring the difference between ridership patterns of subway and taxi: Case study in Seoul. </w:t>
      </w:r>
      <w:r w:rsidRPr="00005E6E">
        <w:rPr>
          <w:i/>
          <w:iCs/>
          <w:szCs w:val="24"/>
        </w:rPr>
        <w:t>Journal of Transport Geography</w:t>
      </w:r>
      <w:r w:rsidRPr="00005E6E">
        <w:rPr>
          <w:szCs w:val="24"/>
        </w:rPr>
        <w:t xml:space="preserve">, </w:t>
      </w:r>
      <w:r w:rsidRPr="00005E6E">
        <w:rPr>
          <w:i/>
          <w:iCs/>
          <w:szCs w:val="24"/>
        </w:rPr>
        <w:t>66</w:t>
      </w:r>
      <w:r w:rsidRPr="00005E6E">
        <w:rPr>
          <w:szCs w:val="24"/>
        </w:rPr>
        <w:t>(March 2017), 213–223. https://doi.org/10.1016/j.jtrangeo.2017.12.003</w:t>
      </w:r>
    </w:p>
    <w:p w14:paraId="0E6D6635" w14:textId="77777777" w:rsidR="00751A98" w:rsidRPr="00005E6E" w:rsidRDefault="00751A98" w:rsidP="000F3486">
      <w:pPr>
        <w:adjustRightInd w:val="0"/>
        <w:ind w:left="480" w:hanging="480"/>
        <w:rPr>
          <w:szCs w:val="24"/>
        </w:rPr>
      </w:pPr>
      <w:r w:rsidRPr="00005E6E">
        <w:rPr>
          <w:szCs w:val="24"/>
        </w:rPr>
        <w:t xml:space="preserve">Kishore, N., Kahn, R., Martinez, P. P., De Salazar, P. M., Mahmud, A. S., &amp; Buckee, C. O. (2021). Lockdowns result in changes in human mobility which may impact the epidemiologic dynamics of SARS-CoV-2. </w:t>
      </w:r>
      <w:r w:rsidRPr="00005E6E">
        <w:rPr>
          <w:i/>
          <w:iCs/>
          <w:szCs w:val="24"/>
        </w:rPr>
        <w:t>Scientific Reports</w:t>
      </w:r>
      <w:r w:rsidRPr="00005E6E">
        <w:rPr>
          <w:szCs w:val="24"/>
        </w:rPr>
        <w:t xml:space="preserve">, </w:t>
      </w:r>
      <w:r w:rsidRPr="00005E6E">
        <w:rPr>
          <w:i/>
          <w:iCs/>
          <w:szCs w:val="24"/>
        </w:rPr>
        <w:t>11</w:t>
      </w:r>
      <w:r w:rsidRPr="00005E6E">
        <w:rPr>
          <w:szCs w:val="24"/>
        </w:rPr>
        <w:t>(1), 6995. https://doi.org/10.1038/s41598-021-86297-w</w:t>
      </w:r>
    </w:p>
    <w:p w14:paraId="15F6C803" w14:textId="77777777" w:rsidR="00751A98" w:rsidRPr="00005E6E" w:rsidRDefault="00751A98" w:rsidP="000F3486">
      <w:pPr>
        <w:adjustRightInd w:val="0"/>
        <w:ind w:left="480" w:hanging="480"/>
        <w:rPr>
          <w:szCs w:val="24"/>
        </w:rPr>
      </w:pPr>
      <w:r w:rsidRPr="00005E6E">
        <w:rPr>
          <w:szCs w:val="24"/>
        </w:rPr>
        <w:t xml:space="preserve">Kishore, N., Kiang, M. V, Engø-Monsen, K., Vembar, N., Schroeder, A., Balsari, S., &amp; Buckee, C. O. (2020). Measuring mobility to monitor travel and physical distancing interventions: a common framework for mobile phone data analysis. </w:t>
      </w:r>
      <w:r w:rsidRPr="00005E6E">
        <w:rPr>
          <w:i/>
          <w:iCs/>
          <w:szCs w:val="24"/>
        </w:rPr>
        <w:t>The Lancet Digital Health</w:t>
      </w:r>
      <w:r w:rsidRPr="00005E6E">
        <w:rPr>
          <w:szCs w:val="24"/>
        </w:rPr>
        <w:t xml:space="preserve">, </w:t>
      </w:r>
      <w:r w:rsidRPr="00005E6E">
        <w:rPr>
          <w:i/>
          <w:iCs/>
          <w:szCs w:val="24"/>
        </w:rPr>
        <w:t>2</w:t>
      </w:r>
      <w:r w:rsidRPr="00005E6E">
        <w:rPr>
          <w:szCs w:val="24"/>
        </w:rPr>
        <w:t>(11), e622–e628. https://doi.org/10.1016/S2589-7500(20)30193-X</w:t>
      </w:r>
    </w:p>
    <w:p w14:paraId="3763DCE1" w14:textId="77777777" w:rsidR="00751A98" w:rsidRPr="00005E6E" w:rsidRDefault="00751A98" w:rsidP="000F3486">
      <w:pPr>
        <w:adjustRightInd w:val="0"/>
        <w:ind w:left="480" w:hanging="480"/>
        <w:rPr>
          <w:szCs w:val="24"/>
        </w:rPr>
      </w:pPr>
      <w:r w:rsidRPr="00005E6E">
        <w:rPr>
          <w:szCs w:val="24"/>
        </w:rPr>
        <w:t xml:space="preserve">Krishnapuram, B., Carin, L., Figueiredo, M. A. T., &amp; Hartemink, A. J. (2005). Sparse multinomial logistic regression: fast algorithms and generalization bounds. </w:t>
      </w:r>
      <w:r w:rsidRPr="00005E6E">
        <w:rPr>
          <w:i/>
          <w:iCs/>
          <w:szCs w:val="24"/>
        </w:rPr>
        <w:t>IEEE Transactions on Pattern Analysis and Machine Intelligence</w:t>
      </w:r>
      <w:r w:rsidRPr="00005E6E">
        <w:rPr>
          <w:szCs w:val="24"/>
        </w:rPr>
        <w:t xml:space="preserve">, </w:t>
      </w:r>
      <w:r w:rsidRPr="00005E6E">
        <w:rPr>
          <w:i/>
          <w:iCs/>
          <w:szCs w:val="24"/>
        </w:rPr>
        <w:t>27</w:t>
      </w:r>
      <w:r w:rsidRPr="00005E6E">
        <w:rPr>
          <w:szCs w:val="24"/>
        </w:rPr>
        <w:t>(6), 957–968. https://doi.org/10.1109/TPAMI.2005.127</w:t>
      </w:r>
    </w:p>
    <w:p w14:paraId="0D1D69A6" w14:textId="77777777" w:rsidR="00751A98" w:rsidRPr="00005E6E" w:rsidRDefault="00751A98" w:rsidP="000F3486">
      <w:pPr>
        <w:adjustRightInd w:val="0"/>
        <w:ind w:left="480" w:hanging="480"/>
        <w:rPr>
          <w:szCs w:val="24"/>
        </w:rPr>
      </w:pPr>
      <w:r w:rsidRPr="00005E6E">
        <w:rPr>
          <w:szCs w:val="24"/>
        </w:rPr>
        <w:t xml:space="preserve">Kuhn, M. (2008). Building Predictive Models in R Using the caret Package. </w:t>
      </w:r>
      <w:r w:rsidRPr="00005E6E">
        <w:rPr>
          <w:i/>
          <w:iCs/>
          <w:szCs w:val="24"/>
        </w:rPr>
        <w:t>Journal of Statistical Software</w:t>
      </w:r>
      <w:r w:rsidRPr="00005E6E">
        <w:rPr>
          <w:szCs w:val="24"/>
        </w:rPr>
        <w:t xml:space="preserve">, </w:t>
      </w:r>
      <w:r w:rsidRPr="00005E6E">
        <w:rPr>
          <w:i/>
          <w:iCs/>
          <w:szCs w:val="24"/>
        </w:rPr>
        <w:t>28</w:t>
      </w:r>
      <w:r w:rsidRPr="00005E6E">
        <w:rPr>
          <w:szCs w:val="24"/>
        </w:rPr>
        <w:t>(5). https://doi.org/10.18637/jss.v028.i05</w:t>
      </w:r>
    </w:p>
    <w:p w14:paraId="3C6ACAD7" w14:textId="77777777" w:rsidR="00751A98" w:rsidRPr="00005E6E" w:rsidRDefault="00751A98" w:rsidP="000F3486">
      <w:pPr>
        <w:adjustRightInd w:val="0"/>
        <w:ind w:left="480" w:hanging="480"/>
        <w:rPr>
          <w:szCs w:val="24"/>
        </w:rPr>
      </w:pPr>
      <w:r w:rsidRPr="00005E6E">
        <w:rPr>
          <w:szCs w:val="24"/>
        </w:rPr>
        <w:t xml:space="preserve">Kwan, M. (2021). The stationarity bias in research on the environmental determinants of health. </w:t>
      </w:r>
      <w:r w:rsidRPr="00005E6E">
        <w:rPr>
          <w:i/>
          <w:iCs/>
          <w:szCs w:val="24"/>
        </w:rPr>
        <w:t>Health and Place</w:t>
      </w:r>
      <w:r w:rsidRPr="00005E6E">
        <w:rPr>
          <w:szCs w:val="24"/>
        </w:rPr>
        <w:t xml:space="preserve">, </w:t>
      </w:r>
      <w:r w:rsidRPr="00005E6E">
        <w:rPr>
          <w:i/>
          <w:iCs/>
          <w:szCs w:val="24"/>
        </w:rPr>
        <w:t>70</w:t>
      </w:r>
      <w:r w:rsidRPr="00005E6E">
        <w:rPr>
          <w:szCs w:val="24"/>
        </w:rPr>
        <w:t>(June), 102609. https://doi.org/10.1016/j.healthplace.2021.102609</w:t>
      </w:r>
    </w:p>
    <w:p w14:paraId="67F46329" w14:textId="77777777" w:rsidR="00751A98" w:rsidRPr="00005E6E" w:rsidRDefault="00751A98" w:rsidP="000F3486">
      <w:pPr>
        <w:adjustRightInd w:val="0"/>
        <w:ind w:left="480" w:hanging="480"/>
        <w:rPr>
          <w:szCs w:val="24"/>
        </w:rPr>
      </w:pPr>
      <w:r w:rsidRPr="00005E6E">
        <w:rPr>
          <w:szCs w:val="24"/>
        </w:rPr>
        <w:t xml:space="preserve">Lee, W. Do, Qian, M., &amp; Schwanen, T. (2021). The association between socioeconomic status and mobility reductions in the early stage of England’s COVID-19 epidemic. </w:t>
      </w:r>
      <w:r w:rsidRPr="00005E6E">
        <w:rPr>
          <w:i/>
          <w:iCs/>
          <w:szCs w:val="24"/>
        </w:rPr>
        <w:t>Health &amp; Place</w:t>
      </w:r>
      <w:r w:rsidRPr="00005E6E">
        <w:rPr>
          <w:szCs w:val="24"/>
        </w:rPr>
        <w:t xml:space="preserve">, </w:t>
      </w:r>
      <w:r w:rsidRPr="00005E6E">
        <w:rPr>
          <w:i/>
          <w:iCs/>
          <w:szCs w:val="24"/>
        </w:rPr>
        <w:t>69</w:t>
      </w:r>
      <w:r w:rsidRPr="00005E6E">
        <w:rPr>
          <w:szCs w:val="24"/>
        </w:rPr>
        <w:t>, 102563. https://doi.org/10.1016/j.healthplace.2021.102563</w:t>
      </w:r>
    </w:p>
    <w:p w14:paraId="258CF98F" w14:textId="77777777" w:rsidR="00751A98" w:rsidRPr="00005E6E" w:rsidRDefault="00751A98" w:rsidP="000F3486">
      <w:pPr>
        <w:adjustRightInd w:val="0"/>
        <w:ind w:left="480" w:hanging="480"/>
        <w:rPr>
          <w:szCs w:val="24"/>
        </w:rPr>
      </w:pPr>
      <w:r w:rsidRPr="00005E6E">
        <w:rPr>
          <w:szCs w:val="24"/>
        </w:rPr>
        <w:t xml:space="preserve">Linka, K., Goriely, A., &amp; Kuhl, E. (2020). Global and local mobility as a barometer for COVID-19 dynamics. </w:t>
      </w:r>
      <w:r w:rsidRPr="00005E6E">
        <w:rPr>
          <w:i/>
          <w:iCs/>
          <w:szCs w:val="24"/>
        </w:rPr>
        <w:t>MedRxiv</w:t>
      </w:r>
      <w:r w:rsidRPr="00005E6E">
        <w:rPr>
          <w:szCs w:val="24"/>
        </w:rPr>
        <w:t>. https://doi.org/10.1101/2020.06.13.20130658</w:t>
      </w:r>
    </w:p>
    <w:p w14:paraId="2C4E9860" w14:textId="56F69E84" w:rsidR="00751A98" w:rsidRPr="00005E6E" w:rsidRDefault="00751A98" w:rsidP="000F3486">
      <w:pPr>
        <w:adjustRightInd w:val="0"/>
        <w:ind w:left="480" w:hanging="480"/>
        <w:rPr>
          <w:szCs w:val="24"/>
        </w:rPr>
      </w:pPr>
      <w:r w:rsidRPr="00005E6E">
        <w:rPr>
          <w:szCs w:val="24"/>
        </w:rPr>
        <w:t>Long, J. A., &amp; Ren, C. (2022). Associations between mobility and socio</w:t>
      </w:r>
      <w:r w:rsidR="00005E6E" w:rsidRPr="00005E6E">
        <w:rPr>
          <w:szCs w:val="24"/>
        </w:rPr>
        <w:t xml:space="preserve"> </w:t>
      </w:r>
      <w:r w:rsidRPr="00005E6E">
        <w:rPr>
          <w:szCs w:val="24"/>
        </w:rPr>
        <w:t xml:space="preserve">economic indicators vary across the timeline of the Covid-19 pandemic. </w:t>
      </w:r>
      <w:r w:rsidRPr="00005E6E">
        <w:rPr>
          <w:i/>
          <w:iCs/>
          <w:szCs w:val="24"/>
        </w:rPr>
        <w:t>Computers, Environment and Urban Systems</w:t>
      </w:r>
      <w:r w:rsidRPr="00005E6E">
        <w:rPr>
          <w:szCs w:val="24"/>
        </w:rPr>
        <w:t xml:space="preserve">, </w:t>
      </w:r>
      <w:r w:rsidRPr="00005E6E">
        <w:rPr>
          <w:i/>
          <w:iCs/>
          <w:szCs w:val="24"/>
        </w:rPr>
        <w:t>91</w:t>
      </w:r>
      <w:r w:rsidRPr="00005E6E">
        <w:rPr>
          <w:szCs w:val="24"/>
        </w:rPr>
        <w:t>(July 2021), 101710. https://doi.org/10.1016/j.compenvurbsys.2021.101710</w:t>
      </w:r>
    </w:p>
    <w:p w14:paraId="5E3861E8" w14:textId="77777777" w:rsidR="00751A98" w:rsidRPr="00005E6E" w:rsidRDefault="00751A98" w:rsidP="000F3486">
      <w:pPr>
        <w:adjustRightInd w:val="0"/>
        <w:ind w:left="480" w:hanging="480"/>
        <w:rPr>
          <w:szCs w:val="24"/>
        </w:rPr>
      </w:pPr>
      <w:r w:rsidRPr="004C4EDF">
        <w:rPr>
          <w:szCs w:val="24"/>
          <w:lang w:val="nl-NL"/>
        </w:rPr>
        <w:t xml:space="preserve">Lou, J., Shen, X., &amp; Niemeier, D. (2020). </w:t>
      </w:r>
      <w:r w:rsidRPr="00005E6E">
        <w:rPr>
          <w:szCs w:val="24"/>
        </w:rPr>
        <w:t xml:space="preserve">Are stay-at-home orders more difficult to follow for low-income groups? </w:t>
      </w:r>
      <w:r w:rsidRPr="00005E6E">
        <w:rPr>
          <w:i/>
          <w:iCs/>
          <w:szCs w:val="24"/>
        </w:rPr>
        <w:t>Journal of Transport Geography</w:t>
      </w:r>
      <w:r w:rsidRPr="00005E6E">
        <w:rPr>
          <w:szCs w:val="24"/>
        </w:rPr>
        <w:t xml:space="preserve">, </w:t>
      </w:r>
      <w:r w:rsidRPr="00005E6E">
        <w:rPr>
          <w:i/>
          <w:iCs/>
          <w:szCs w:val="24"/>
        </w:rPr>
        <w:t>89</w:t>
      </w:r>
      <w:r w:rsidRPr="00005E6E">
        <w:rPr>
          <w:szCs w:val="24"/>
        </w:rPr>
        <w:t>(October), 102894. https://doi.org/10.1016/j.jtrangeo.2020.102894</w:t>
      </w:r>
    </w:p>
    <w:p w14:paraId="3410E29D" w14:textId="77777777" w:rsidR="00751A98" w:rsidRPr="00005E6E" w:rsidRDefault="00751A98" w:rsidP="000F3486">
      <w:pPr>
        <w:adjustRightInd w:val="0"/>
        <w:ind w:left="480" w:hanging="480"/>
        <w:rPr>
          <w:szCs w:val="24"/>
        </w:rPr>
      </w:pPr>
      <w:r w:rsidRPr="00005E6E">
        <w:rPr>
          <w:szCs w:val="24"/>
        </w:rPr>
        <w:t xml:space="preserve">Lu, J., Zhou, S., Liu, L., &amp; Li, Q. (2021). You are where you go: Inferring residents’ income level through daily activity and geographic exposure. </w:t>
      </w:r>
      <w:r w:rsidRPr="00005E6E">
        <w:rPr>
          <w:i/>
          <w:iCs/>
          <w:szCs w:val="24"/>
        </w:rPr>
        <w:t>Cities</w:t>
      </w:r>
      <w:r w:rsidRPr="00005E6E">
        <w:rPr>
          <w:szCs w:val="24"/>
        </w:rPr>
        <w:t xml:space="preserve">, </w:t>
      </w:r>
      <w:r w:rsidRPr="00005E6E">
        <w:rPr>
          <w:i/>
          <w:iCs/>
          <w:szCs w:val="24"/>
        </w:rPr>
        <w:t>111</w:t>
      </w:r>
      <w:r w:rsidRPr="00005E6E">
        <w:rPr>
          <w:szCs w:val="24"/>
        </w:rPr>
        <w:t>(135), 102984. https://doi.org/10.1016/j.cities.2020.102984</w:t>
      </w:r>
    </w:p>
    <w:p w14:paraId="06D27901" w14:textId="77777777" w:rsidR="00751A98" w:rsidRPr="00005E6E" w:rsidRDefault="00751A98" w:rsidP="000F3486">
      <w:pPr>
        <w:adjustRightInd w:val="0"/>
        <w:ind w:left="480" w:hanging="480"/>
        <w:rPr>
          <w:szCs w:val="24"/>
        </w:rPr>
      </w:pPr>
      <w:r w:rsidRPr="00005E6E">
        <w:rPr>
          <w:szCs w:val="24"/>
        </w:rPr>
        <w:t xml:space="preserve">Marsden, G., &amp; Docherty, I. (2021). Mega-disruptions and policy change: Lessons from the mobility sector in response to the Covid-19 pandemic in the UK. </w:t>
      </w:r>
      <w:r w:rsidRPr="00005E6E">
        <w:rPr>
          <w:i/>
          <w:iCs/>
          <w:szCs w:val="24"/>
        </w:rPr>
        <w:t>Transport Policy</w:t>
      </w:r>
      <w:r w:rsidRPr="00005E6E">
        <w:rPr>
          <w:szCs w:val="24"/>
        </w:rPr>
        <w:t xml:space="preserve">, </w:t>
      </w:r>
      <w:r w:rsidRPr="00005E6E">
        <w:rPr>
          <w:i/>
          <w:iCs/>
          <w:szCs w:val="24"/>
        </w:rPr>
        <w:t>110</w:t>
      </w:r>
      <w:r w:rsidRPr="00005E6E">
        <w:rPr>
          <w:szCs w:val="24"/>
        </w:rPr>
        <w:t>, 86–97. https://doi.org/10.1016/j.tranpol.2021.05.015</w:t>
      </w:r>
    </w:p>
    <w:p w14:paraId="5378D847" w14:textId="77777777" w:rsidR="00751A98" w:rsidRPr="00005E6E" w:rsidRDefault="00751A98" w:rsidP="000F3486">
      <w:pPr>
        <w:adjustRightInd w:val="0"/>
        <w:ind w:left="480" w:hanging="480"/>
        <w:rPr>
          <w:szCs w:val="24"/>
        </w:rPr>
      </w:pPr>
      <w:r w:rsidRPr="00005E6E">
        <w:rPr>
          <w:szCs w:val="24"/>
        </w:rPr>
        <w:t xml:space="preserve">Molloy, J., Schatzmann, T., Schoeman, B., Tchervenkov, C., Hintermann, B., &amp; Axhausen, K. W. (2021). Observed impacts of the Covid-19 first wave on travel behaviour in Switzerland based on a large GPS panel. </w:t>
      </w:r>
      <w:r w:rsidRPr="00005E6E">
        <w:rPr>
          <w:i/>
          <w:iCs/>
          <w:szCs w:val="24"/>
        </w:rPr>
        <w:t>Transport Policy</w:t>
      </w:r>
      <w:r w:rsidRPr="00005E6E">
        <w:rPr>
          <w:szCs w:val="24"/>
        </w:rPr>
        <w:t xml:space="preserve">, </w:t>
      </w:r>
      <w:r w:rsidRPr="00005E6E">
        <w:rPr>
          <w:i/>
          <w:iCs/>
          <w:szCs w:val="24"/>
        </w:rPr>
        <w:t>104</w:t>
      </w:r>
      <w:r w:rsidRPr="00005E6E">
        <w:rPr>
          <w:szCs w:val="24"/>
        </w:rPr>
        <w:t>, 43–51. https://doi.org/10.1016/j.tranpol.2021.01.009</w:t>
      </w:r>
    </w:p>
    <w:p w14:paraId="5E0E0F7B" w14:textId="77777777" w:rsidR="00751A98" w:rsidRPr="00005E6E" w:rsidRDefault="00751A98" w:rsidP="000F3486">
      <w:pPr>
        <w:adjustRightInd w:val="0"/>
        <w:ind w:left="480" w:hanging="480"/>
        <w:rPr>
          <w:szCs w:val="24"/>
        </w:rPr>
      </w:pPr>
      <w:r w:rsidRPr="00005E6E">
        <w:rPr>
          <w:szCs w:val="24"/>
        </w:rPr>
        <w:t xml:space="preserve">Mouratidis, K., &amp; Papagiannakis, A. (2021). COVID-19, internet, and mobility: The rise of telework, telehealth, e-learning, and e-shopping. </w:t>
      </w:r>
      <w:r w:rsidRPr="00005E6E">
        <w:rPr>
          <w:i/>
          <w:iCs/>
          <w:szCs w:val="24"/>
        </w:rPr>
        <w:t>Sustainable Cities and Society</w:t>
      </w:r>
      <w:r w:rsidRPr="00005E6E">
        <w:rPr>
          <w:szCs w:val="24"/>
        </w:rPr>
        <w:t xml:space="preserve">, </w:t>
      </w:r>
      <w:r w:rsidRPr="00005E6E">
        <w:rPr>
          <w:i/>
          <w:iCs/>
          <w:szCs w:val="24"/>
        </w:rPr>
        <w:t>74</w:t>
      </w:r>
      <w:r w:rsidRPr="00005E6E">
        <w:rPr>
          <w:szCs w:val="24"/>
        </w:rPr>
        <w:t>, 103182. https://doi.org/10.1016/j.scs.2021.103182</w:t>
      </w:r>
    </w:p>
    <w:p w14:paraId="5C74CCE8" w14:textId="77777777" w:rsidR="00751A98" w:rsidRPr="00005E6E" w:rsidRDefault="00751A98" w:rsidP="000F3486">
      <w:pPr>
        <w:adjustRightInd w:val="0"/>
        <w:ind w:left="480" w:hanging="480"/>
        <w:rPr>
          <w:szCs w:val="24"/>
        </w:rPr>
      </w:pPr>
      <w:r w:rsidRPr="00005E6E">
        <w:rPr>
          <w:szCs w:val="24"/>
        </w:rPr>
        <w:t xml:space="preserve">Office for National Statistics. (2021). </w:t>
      </w:r>
      <w:r w:rsidRPr="00005E6E">
        <w:rPr>
          <w:i/>
          <w:iCs/>
          <w:szCs w:val="24"/>
        </w:rPr>
        <w:t xml:space="preserve">Coronavirus and compliance with government guidance, UK : </w:t>
      </w:r>
      <w:r w:rsidRPr="00005E6E">
        <w:rPr>
          <w:i/>
          <w:iCs/>
          <w:szCs w:val="24"/>
        </w:rPr>
        <w:lastRenderedPageBreak/>
        <w:t>April 2021</w:t>
      </w:r>
      <w:r w:rsidRPr="00005E6E">
        <w:rPr>
          <w:szCs w:val="24"/>
        </w:rPr>
        <w:t>. https://www.ons.gov.uk/peoplepopulationandcommunity/healthandsocialcare/conditionsanddiseases/bulletins/coronavirusandcompliancewithgovernmentguidanceuk/april2021</w:t>
      </w:r>
    </w:p>
    <w:p w14:paraId="07E5B75A" w14:textId="77777777" w:rsidR="00751A98" w:rsidRPr="00005E6E" w:rsidRDefault="00751A98" w:rsidP="000F3486">
      <w:pPr>
        <w:adjustRightInd w:val="0"/>
        <w:ind w:left="480" w:hanging="480"/>
        <w:rPr>
          <w:szCs w:val="24"/>
        </w:rPr>
      </w:pPr>
      <w:r w:rsidRPr="00005E6E">
        <w:rPr>
          <w:szCs w:val="24"/>
        </w:rPr>
        <w:t xml:space="preserve">Oliver, N., Lepri, B., Sterly, H., Lambiotte, R., Deletaille, S., De Nadai, M., Letouzé, E., Salah, A. A., Benjamins, R., Cattuto, C., Colizza, V., de Cordes, N., Fraiberger, S. P., Koebe, T., Lehmann, S., Murillo, J., Pentland, A., Pham, P. N., Pivetta, F., … Vinck, P. (2020). Mobile phone data for informing public health actions across the COVID-19 pandemic life cycle. </w:t>
      </w:r>
      <w:r w:rsidRPr="00005E6E">
        <w:rPr>
          <w:i/>
          <w:iCs/>
          <w:szCs w:val="24"/>
        </w:rPr>
        <w:t>Science Advances</w:t>
      </w:r>
      <w:r w:rsidRPr="00005E6E">
        <w:rPr>
          <w:szCs w:val="24"/>
        </w:rPr>
        <w:t xml:space="preserve">, </w:t>
      </w:r>
      <w:r w:rsidRPr="00005E6E">
        <w:rPr>
          <w:i/>
          <w:iCs/>
          <w:szCs w:val="24"/>
        </w:rPr>
        <w:t>6</w:t>
      </w:r>
      <w:r w:rsidRPr="00005E6E">
        <w:rPr>
          <w:szCs w:val="24"/>
        </w:rPr>
        <w:t>(23), eabc0764. https://doi.org/10.1126/sciadv.abc0764</w:t>
      </w:r>
    </w:p>
    <w:p w14:paraId="12B7ADB9" w14:textId="77777777" w:rsidR="00751A98" w:rsidRPr="00005E6E" w:rsidRDefault="00751A98" w:rsidP="000F3486">
      <w:pPr>
        <w:adjustRightInd w:val="0"/>
        <w:ind w:left="480" w:hanging="480"/>
        <w:rPr>
          <w:szCs w:val="24"/>
        </w:rPr>
      </w:pPr>
      <w:r w:rsidRPr="00005E6E">
        <w:rPr>
          <w:szCs w:val="24"/>
        </w:rPr>
        <w:t xml:space="preserve">Pan, Y., Darzi, A., Kabiri, A., Zhao, G., Luo, W., Xiong, C., &amp; Zhang, L. (2020). Quantifying human mobility behaviour changes during the COVID-19 outbreak in the United States. </w:t>
      </w:r>
      <w:r w:rsidRPr="00005E6E">
        <w:rPr>
          <w:i/>
          <w:iCs/>
          <w:szCs w:val="24"/>
        </w:rPr>
        <w:t>Scientific Reports</w:t>
      </w:r>
      <w:r w:rsidRPr="00005E6E">
        <w:rPr>
          <w:szCs w:val="24"/>
        </w:rPr>
        <w:t xml:space="preserve">, </w:t>
      </w:r>
      <w:r w:rsidRPr="00005E6E">
        <w:rPr>
          <w:i/>
          <w:iCs/>
          <w:szCs w:val="24"/>
        </w:rPr>
        <w:t>10</w:t>
      </w:r>
      <w:r w:rsidRPr="00005E6E">
        <w:rPr>
          <w:szCs w:val="24"/>
        </w:rPr>
        <w:t>(1), 20742. https://doi.org/10.1038/s41598-020-77751-2</w:t>
      </w:r>
    </w:p>
    <w:p w14:paraId="2B904443" w14:textId="77777777" w:rsidR="00751A98" w:rsidRPr="00005E6E" w:rsidRDefault="00751A98" w:rsidP="000F3486">
      <w:pPr>
        <w:adjustRightInd w:val="0"/>
        <w:ind w:left="480" w:hanging="480"/>
        <w:rPr>
          <w:szCs w:val="24"/>
        </w:rPr>
      </w:pPr>
      <w:r w:rsidRPr="00005E6E">
        <w:rPr>
          <w:szCs w:val="24"/>
        </w:rPr>
        <w:t xml:space="preserve">Park, S., Oshan, T. M., El Ali, A., &amp; Finamore, A. (2021). Are we breaking bubbles as we move? Using a large sample to explore the relationship between urban mobility and segregation. </w:t>
      </w:r>
      <w:r w:rsidRPr="00005E6E">
        <w:rPr>
          <w:i/>
          <w:iCs/>
          <w:szCs w:val="24"/>
        </w:rPr>
        <w:t>Computers, Environment and Urban Systems</w:t>
      </w:r>
      <w:r w:rsidRPr="00005E6E">
        <w:rPr>
          <w:szCs w:val="24"/>
        </w:rPr>
        <w:t xml:space="preserve">, </w:t>
      </w:r>
      <w:r w:rsidRPr="00005E6E">
        <w:rPr>
          <w:i/>
          <w:iCs/>
          <w:szCs w:val="24"/>
        </w:rPr>
        <w:t>86</w:t>
      </w:r>
      <w:r w:rsidRPr="00005E6E">
        <w:rPr>
          <w:szCs w:val="24"/>
        </w:rPr>
        <w:t>(April 2020), 101585. https://doi.org/10.1016/j.compenvurbsys.2020.101585</w:t>
      </w:r>
    </w:p>
    <w:p w14:paraId="58977EB4" w14:textId="77777777" w:rsidR="00751A98" w:rsidRPr="00005E6E" w:rsidRDefault="00751A98" w:rsidP="000F3486">
      <w:pPr>
        <w:adjustRightInd w:val="0"/>
        <w:ind w:left="480" w:hanging="480"/>
        <w:rPr>
          <w:szCs w:val="24"/>
        </w:rPr>
      </w:pPr>
      <w:r w:rsidRPr="00005E6E">
        <w:rPr>
          <w:szCs w:val="24"/>
        </w:rPr>
        <w:t xml:space="preserve">Pepe, E., Bajardi, P., Gauvin, L., Privitera, F., Lake, B., Cattuto, C., &amp; Tizzoni, M. (2020). COVID-19 outbreak response, a dataset to assess mobility changes in Italy following national lockdown. </w:t>
      </w:r>
      <w:r w:rsidRPr="00005E6E">
        <w:rPr>
          <w:i/>
          <w:iCs/>
          <w:szCs w:val="24"/>
        </w:rPr>
        <w:t>Scientific Data</w:t>
      </w:r>
      <w:r w:rsidRPr="00005E6E">
        <w:rPr>
          <w:szCs w:val="24"/>
        </w:rPr>
        <w:t xml:space="preserve">, </w:t>
      </w:r>
      <w:r w:rsidRPr="00005E6E">
        <w:rPr>
          <w:i/>
          <w:iCs/>
          <w:szCs w:val="24"/>
        </w:rPr>
        <w:t>7</w:t>
      </w:r>
      <w:r w:rsidRPr="00005E6E">
        <w:rPr>
          <w:szCs w:val="24"/>
        </w:rPr>
        <w:t>(1), 230. https://doi.org/10.1038/s41597-020-00575-2</w:t>
      </w:r>
    </w:p>
    <w:p w14:paraId="46E49A5A" w14:textId="77777777" w:rsidR="00751A98" w:rsidRPr="00005E6E" w:rsidRDefault="00751A98" w:rsidP="000F3486">
      <w:pPr>
        <w:adjustRightInd w:val="0"/>
        <w:ind w:left="480" w:hanging="480"/>
        <w:rPr>
          <w:szCs w:val="24"/>
        </w:rPr>
      </w:pPr>
      <w:r w:rsidRPr="00005E6E">
        <w:rPr>
          <w:szCs w:val="24"/>
        </w:rPr>
        <w:t xml:space="preserve">Petitjean, F., Ketterlin, A., &amp; Gançarski, P. (2011). A global averaging method for dynamic time warping, with applications to clustering. </w:t>
      </w:r>
      <w:r w:rsidRPr="00005E6E">
        <w:rPr>
          <w:i/>
          <w:iCs/>
          <w:szCs w:val="24"/>
        </w:rPr>
        <w:t>Pattern Recognition</w:t>
      </w:r>
      <w:r w:rsidRPr="00005E6E">
        <w:rPr>
          <w:szCs w:val="24"/>
        </w:rPr>
        <w:t xml:space="preserve">, </w:t>
      </w:r>
      <w:r w:rsidRPr="00005E6E">
        <w:rPr>
          <w:i/>
          <w:iCs/>
          <w:szCs w:val="24"/>
        </w:rPr>
        <w:t>44</w:t>
      </w:r>
      <w:r w:rsidRPr="00005E6E">
        <w:rPr>
          <w:szCs w:val="24"/>
        </w:rPr>
        <w:t>(3), 678–693. https://doi.org/10.1016/j.patcog.2010.09.013</w:t>
      </w:r>
    </w:p>
    <w:p w14:paraId="4B025C2A" w14:textId="77777777" w:rsidR="00751A98" w:rsidRPr="00005E6E" w:rsidRDefault="00751A98" w:rsidP="000F3486">
      <w:pPr>
        <w:adjustRightInd w:val="0"/>
        <w:ind w:left="480" w:hanging="480"/>
        <w:rPr>
          <w:szCs w:val="24"/>
        </w:rPr>
      </w:pPr>
      <w:r w:rsidRPr="00005E6E">
        <w:rPr>
          <w:szCs w:val="24"/>
        </w:rPr>
        <w:t xml:space="preserve">Public Health England. (2020). </w:t>
      </w:r>
      <w:r w:rsidRPr="00005E6E">
        <w:rPr>
          <w:i/>
          <w:iCs/>
          <w:szCs w:val="24"/>
        </w:rPr>
        <w:t>Guidance on social distancing for everyone in the UK</w:t>
      </w:r>
      <w:r w:rsidRPr="00005E6E">
        <w:rPr>
          <w:szCs w:val="24"/>
        </w:rPr>
        <w:t>. https://www.gov.uk/government/publications/covid-19-guidance-on-social-distancing-and-for-vulnerable-people/guidance-on-social-distancing-for-everyone-in-the-uk-and-protecting-older-people-and-vulnerable-adults</w:t>
      </w:r>
    </w:p>
    <w:p w14:paraId="34969F8F" w14:textId="77777777" w:rsidR="00751A98" w:rsidRPr="00005E6E" w:rsidRDefault="00751A98" w:rsidP="000F3486">
      <w:pPr>
        <w:adjustRightInd w:val="0"/>
        <w:ind w:left="480" w:hanging="480"/>
        <w:rPr>
          <w:szCs w:val="24"/>
        </w:rPr>
      </w:pPr>
      <w:r w:rsidRPr="00005E6E">
        <w:rPr>
          <w:szCs w:val="24"/>
        </w:rPr>
        <w:t xml:space="preserve">Rosti, M. E., Olivieri, S., Cavaiola, M., Seminara, A., &amp; Mazzino, A. (2020). Fluid dynamics of COVID-19 airborne infection suggests urgent data for a scientific design of social distancing. </w:t>
      </w:r>
      <w:r w:rsidRPr="00005E6E">
        <w:rPr>
          <w:i/>
          <w:iCs/>
          <w:szCs w:val="24"/>
        </w:rPr>
        <w:t>Scientific Reports</w:t>
      </w:r>
      <w:r w:rsidRPr="00005E6E">
        <w:rPr>
          <w:szCs w:val="24"/>
        </w:rPr>
        <w:t xml:space="preserve">, </w:t>
      </w:r>
      <w:r w:rsidRPr="00005E6E">
        <w:rPr>
          <w:i/>
          <w:iCs/>
          <w:szCs w:val="24"/>
        </w:rPr>
        <w:t>10</w:t>
      </w:r>
      <w:r w:rsidRPr="00005E6E">
        <w:rPr>
          <w:szCs w:val="24"/>
        </w:rPr>
        <w:t>(1), 22426. https://doi.org/10.1038/s41598-020-80078-7</w:t>
      </w:r>
    </w:p>
    <w:p w14:paraId="117404CC" w14:textId="77777777" w:rsidR="00751A98" w:rsidRPr="00005E6E" w:rsidRDefault="00751A98" w:rsidP="000F3486">
      <w:pPr>
        <w:adjustRightInd w:val="0"/>
        <w:ind w:left="480" w:hanging="480"/>
        <w:rPr>
          <w:szCs w:val="24"/>
        </w:rPr>
      </w:pPr>
      <w:r w:rsidRPr="00005E6E">
        <w:rPr>
          <w:szCs w:val="24"/>
        </w:rPr>
        <w:t xml:space="preserve">Rousseeuw, P. J. (1987). Silhouettes: A graphical aid to the interpretation and validation of cluster analysis. </w:t>
      </w:r>
      <w:r w:rsidRPr="00005E6E">
        <w:rPr>
          <w:i/>
          <w:iCs/>
          <w:szCs w:val="24"/>
        </w:rPr>
        <w:t>Journal of Computational and Applied Mathematics</w:t>
      </w:r>
      <w:r w:rsidRPr="00005E6E">
        <w:rPr>
          <w:szCs w:val="24"/>
        </w:rPr>
        <w:t xml:space="preserve">, </w:t>
      </w:r>
      <w:r w:rsidRPr="00005E6E">
        <w:rPr>
          <w:i/>
          <w:iCs/>
          <w:szCs w:val="24"/>
        </w:rPr>
        <w:t>20</w:t>
      </w:r>
      <w:r w:rsidRPr="00005E6E">
        <w:rPr>
          <w:szCs w:val="24"/>
        </w:rPr>
        <w:t>, 53–65. https://doi.org/10.1016/0377-0427(87)90125-7</w:t>
      </w:r>
    </w:p>
    <w:p w14:paraId="2AE8C367" w14:textId="77777777" w:rsidR="00751A98" w:rsidRPr="00005E6E" w:rsidRDefault="00751A98" w:rsidP="000F3486">
      <w:pPr>
        <w:adjustRightInd w:val="0"/>
        <w:ind w:left="480" w:hanging="480"/>
        <w:rPr>
          <w:szCs w:val="24"/>
        </w:rPr>
      </w:pPr>
      <w:r w:rsidRPr="00005E6E">
        <w:rPr>
          <w:szCs w:val="24"/>
        </w:rPr>
        <w:t xml:space="preserve">Santana, C., Botta, F., Barbosa, H., Privitera, F., Menezes, R., &amp; Clemente, R. Di. (2020). </w:t>
      </w:r>
      <w:r w:rsidRPr="00005E6E">
        <w:rPr>
          <w:i/>
          <w:iCs/>
          <w:szCs w:val="24"/>
        </w:rPr>
        <w:t>Analysis of human mobility in the UK during the COVID-19 pandemic</w:t>
      </w:r>
      <w:r w:rsidRPr="00005E6E">
        <w:rPr>
          <w:szCs w:val="24"/>
        </w:rPr>
        <w:t xml:space="preserve"> (Issue June). https://covid19-uk-mobility.github.io/First-report.html</w:t>
      </w:r>
    </w:p>
    <w:p w14:paraId="3E9D1039" w14:textId="77777777" w:rsidR="00751A98" w:rsidRPr="00005E6E" w:rsidRDefault="00751A98" w:rsidP="000F3486">
      <w:pPr>
        <w:adjustRightInd w:val="0"/>
        <w:ind w:left="480" w:hanging="480"/>
        <w:rPr>
          <w:szCs w:val="24"/>
        </w:rPr>
      </w:pPr>
      <w:r w:rsidRPr="00005E6E">
        <w:rPr>
          <w:szCs w:val="24"/>
        </w:rPr>
        <w:t xml:space="preserve">Sardá-Espinosa, A. (2019). Comparing time-series clustering algorithms in R using the dtwclust package. </w:t>
      </w:r>
      <w:r w:rsidRPr="00005E6E">
        <w:rPr>
          <w:i/>
          <w:iCs/>
          <w:szCs w:val="24"/>
        </w:rPr>
        <w:t>R Journal</w:t>
      </w:r>
      <w:r w:rsidRPr="00005E6E">
        <w:rPr>
          <w:szCs w:val="24"/>
        </w:rPr>
        <w:t xml:space="preserve">, </w:t>
      </w:r>
      <w:r w:rsidRPr="00005E6E">
        <w:rPr>
          <w:i/>
          <w:iCs/>
          <w:szCs w:val="24"/>
        </w:rPr>
        <w:t>11</w:t>
      </w:r>
      <w:r w:rsidRPr="00005E6E">
        <w:rPr>
          <w:szCs w:val="24"/>
        </w:rPr>
        <w:t>(1), 1–45.</w:t>
      </w:r>
    </w:p>
    <w:p w14:paraId="2A843153" w14:textId="77777777" w:rsidR="00751A98" w:rsidRPr="00005E6E" w:rsidRDefault="00751A98" w:rsidP="000F3486">
      <w:pPr>
        <w:adjustRightInd w:val="0"/>
        <w:ind w:left="480" w:hanging="480"/>
        <w:rPr>
          <w:szCs w:val="24"/>
        </w:rPr>
      </w:pPr>
      <w:r w:rsidRPr="00005E6E">
        <w:rPr>
          <w:szCs w:val="24"/>
        </w:rPr>
        <w:t xml:space="preserve">Scally, G., Jacobson, B., &amp; Abbasi, K. (2020). The UK’s public health response to covid-19. </w:t>
      </w:r>
      <w:r w:rsidRPr="00005E6E">
        <w:rPr>
          <w:i/>
          <w:iCs/>
          <w:szCs w:val="24"/>
        </w:rPr>
        <w:t>BMJ</w:t>
      </w:r>
      <w:r w:rsidRPr="00005E6E">
        <w:rPr>
          <w:szCs w:val="24"/>
        </w:rPr>
        <w:t xml:space="preserve">, </w:t>
      </w:r>
      <w:r w:rsidRPr="00005E6E">
        <w:rPr>
          <w:i/>
          <w:iCs/>
          <w:szCs w:val="24"/>
        </w:rPr>
        <w:t>369</w:t>
      </w:r>
      <w:r w:rsidRPr="00005E6E">
        <w:rPr>
          <w:szCs w:val="24"/>
        </w:rPr>
        <w:t>(May), m1932. https://doi.org/10.1136/bmj.m1932</w:t>
      </w:r>
    </w:p>
    <w:p w14:paraId="2C651618" w14:textId="77777777" w:rsidR="00751A98" w:rsidRPr="00005E6E" w:rsidRDefault="00751A98" w:rsidP="000F3486">
      <w:pPr>
        <w:adjustRightInd w:val="0"/>
        <w:ind w:left="480" w:hanging="480"/>
        <w:rPr>
          <w:szCs w:val="24"/>
        </w:rPr>
      </w:pPr>
      <w:r w:rsidRPr="00005E6E">
        <w:rPr>
          <w:szCs w:val="24"/>
        </w:rPr>
        <w:t xml:space="preserve">Schlosser, F., Maier, B. F., Jack, O., Hinrichs, D., Zachariae, A., &amp; Brockmann, D. (2020). COVID-19 lockdown induces disease-mitigating structural changes in mobility networks. </w:t>
      </w:r>
      <w:r w:rsidRPr="00005E6E">
        <w:rPr>
          <w:i/>
          <w:iCs/>
          <w:szCs w:val="24"/>
        </w:rPr>
        <w:t>Proceedings of the National Academy of Sciences</w:t>
      </w:r>
      <w:r w:rsidRPr="00005E6E">
        <w:rPr>
          <w:szCs w:val="24"/>
        </w:rPr>
        <w:t xml:space="preserve">, </w:t>
      </w:r>
      <w:r w:rsidRPr="00005E6E">
        <w:rPr>
          <w:i/>
          <w:iCs/>
          <w:szCs w:val="24"/>
        </w:rPr>
        <w:t>117</w:t>
      </w:r>
      <w:r w:rsidRPr="00005E6E">
        <w:rPr>
          <w:szCs w:val="24"/>
        </w:rPr>
        <w:t>(52), 32883–32890. https://doi.org/10.1073/pnas.2012326117</w:t>
      </w:r>
    </w:p>
    <w:p w14:paraId="3D0D617F" w14:textId="77777777" w:rsidR="00751A98" w:rsidRPr="00005E6E" w:rsidRDefault="00751A98" w:rsidP="000F3486">
      <w:pPr>
        <w:adjustRightInd w:val="0"/>
        <w:ind w:left="480" w:hanging="480"/>
        <w:rPr>
          <w:szCs w:val="24"/>
        </w:rPr>
      </w:pPr>
      <w:r w:rsidRPr="00005E6E">
        <w:rPr>
          <w:szCs w:val="24"/>
        </w:rPr>
        <w:t xml:space="preserve">Schwanen, T. (2018). Uncertainty in Contextual Effects on Mobility: An Exploration of Causality. </w:t>
      </w:r>
      <w:r w:rsidRPr="00005E6E">
        <w:rPr>
          <w:i/>
          <w:iCs/>
          <w:szCs w:val="24"/>
        </w:rPr>
        <w:t>Annals of the American Association of Geographers</w:t>
      </w:r>
      <w:r w:rsidRPr="00005E6E">
        <w:rPr>
          <w:szCs w:val="24"/>
        </w:rPr>
        <w:t xml:space="preserve">, </w:t>
      </w:r>
      <w:r w:rsidRPr="00005E6E">
        <w:rPr>
          <w:i/>
          <w:iCs/>
          <w:szCs w:val="24"/>
        </w:rPr>
        <w:t>108</w:t>
      </w:r>
      <w:r w:rsidRPr="00005E6E">
        <w:rPr>
          <w:szCs w:val="24"/>
        </w:rPr>
        <w:t xml:space="preserve">(6), 1506–1512. </w:t>
      </w:r>
      <w:r w:rsidRPr="00005E6E">
        <w:rPr>
          <w:szCs w:val="24"/>
        </w:rPr>
        <w:lastRenderedPageBreak/>
        <w:t>https://doi.org/10.1080/24694452.2018.1456313</w:t>
      </w:r>
    </w:p>
    <w:p w14:paraId="4562299E" w14:textId="77777777" w:rsidR="00751A98" w:rsidRPr="00005E6E" w:rsidRDefault="00751A98" w:rsidP="000F3486">
      <w:pPr>
        <w:adjustRightInd w:val="0"/>
        <w:ind w:left="480" w:hanging="480"/>
        <w:rPr>
          <w:szCs w:val="24"/>
        </w:rPr>
      </w:pPr>
      <w:r w:rsidRPr="00005E6E">
        <w:rPr>
          <w:szCs w:val="24"/>
        </w:rPr>
        <w:t xml:space="preserve">Sun, Z., Di, L., Sprigg, W., Tong, D., &amp; Casal, M. (2020). Community venue exposure risk estimator for the COVID-19 pandemic. </w:t>
      </w:r>
      <w:r w:rsidRPr="00005E6E">
        <w:rPr>
          <w:i/>
          <w:iCs/>
          <w:szCs w:val="24"/>
        </w:rPr>
        <w:t>Health and Place</w:t>
      </w:r>
      <w:r w:rsidRPr="00005E6E">
        <w:rPr>
          <w:szCs w:val="24"/>
        </w:rPr>
        <w:t xml:space="preserve">, </w:t>
      </w:r>
      <w:r w:rsidRPr="00005E6E">
        <w:rPr>
          <w:i/>
          <w:iCs/>
          <w:szCs w:val="24"/>
        </w:rPr>
        <w:t>66</w:t>
      </w:r>
      <w:r w:rsidRPr="00005E6E">
        <w:rPr>
          <w:szCs w:val="24"/>
        </w:rPr>
        <w:t>(September), 102450. https://doi.org/10.1016/j.healthplace.2020.102450</w:t>
      </w:r>
    </w:p>
    <w:p w14:paraId="61E35C20" w14:textId="77777777" w:rsidR="00751A98" w:rsidRPr="00005E6E" w:rsidRDefault="00751A98" w:rsidP="000F3486">
      <w:pPr>
        <w:adjustRightInd w:val="0"/>
        <w:ind w:left="480" w:hanging="480"/>
        <w:rPr>
          <w:szCs w:val="24"/>
        </w:rPr>
      </w:pPr>
      <w:r w:rsidRPr="00005E6E">
        <w:rPr>
          <w:szCs w:val="24"/>
        </w:rPr>
        <w:t xml:space="preserve">The Lancet Respiratory Medicine. (2020). COVID-19 transmission—up in the air. </w:t>
      </w:r>
      <w:r w:rsidRPr="00005E6E">
        <w:rPr>
          <w:i/>
          <w:iCs/>
          <w:szCs w:val="24"/>
        </w:rPr>
        <w:t>The Lancet Respiratory Medicine</w:t>
      </w:r>
      <w:r w:rsidRPr="00005E6E">
        <w:rPr>
          <w:szCs w:val="24"/>
        </w:rPr>
        <w:t xml:space="preserve">, </w:t>
      </w:r>
      <w:r w:rsidRPr="00005E6E">
        <w:rPr>
          <w:i/>
          <w:iCs/>
          <w:szCs w:val="24"/>
        </w:rPr>
        <w:t>8</w:t>
      </w:r>
      <w:r w:rsidRPr="00005E6E">
        <w:rPr>
          <w:szCs w:val="24"/>
        </w:rPr>
        <w:t>(12), 1159. https://doi.org/10.1016/S2213-2600(20)30514-2</w:t>
      </w:r>
    </w:p>
    <w:p w14:paraId="6A522DA3" w14:textId="77777777" w:rsidR="00751A98" w:rsidRPr="00005E6E" w:rsidRDefault="00751A98" w:rsidP="000F3486">
      <w:pPr>
        <w:adjustRightInd w:val="0"/>
        <w:ind w:left="480" w:hanging="480"/>
        <w:rPr>
          <w:szCs w:val="24"/>
        </w:rPr>
      </w:pPr>
      <w:r w:rsidRPr="00005E6E">
        <w:rPr>
          <w:szCs w:val="24"/>
        </w:rPr>
        <w:t xml:space="preserve">Tibshirani, R. (1996). Regression Shrinkage and Selection Via the Lasso. </w:t>
      </w:r>
      <w:r w:rsidRPr="00005E6E">
        <w:rPr>
          <w:i/>
          <w:iCs/>
          <w:szCs w:val="24"/>
        </w:rPr>
        <w:t>Journal of the Royal Statistical Society: Series B (Methodological)</w:t>
      </w:r>
      <w:r w:rsidRPr="00005E6E">
        <w:rPr>
          <w:szCs w:val="24"/>
        </w:rPr>
        <w:t xml:space="preserve">, </w:t>
      </w:r>
      <w:r w:rsidRPr="00005E6E">
        <w:rPr>
          <w:i/>
          <w:iCs/>
          <w:szCs w:val="24"/>
        </w:rPr>
        <w:t>58</w:t>
      </w:r>
      <w:r w:rsidRPr="00005E6E">
        <w:rPr>
          <w:szCs w:val="24"/>
        </w:rPr>
        <w:t>(1), 267–288. https://doi.org/10.1111/j.2517-6161.1996.tb02080.x</w:t>
      </w:r>
    </w:p>
    <w:p w14:paraId="6DADA346" w14:textId="77777777" w:rsidR="00751A98" w:rsidRPr="00005E6E" w:rsidRDefault="00751A98" w:rsidP="000F3486">
      <w:pPr>
        <w:adjustRightInd w:val="0"/>
        <w:ind w:left="480" w:hanging="480"/>
        <w:rPr>
          <w:szCs w:val="24"/>
        </w:rPr>
      </w:pPr>
      <w:r w:rsidRPr="00005E6E">
        <w:rPr>
          <w:szCs w:val="24"/>
        </w:rPr>
        <w:t xml:space="preserve">UK government. (2020). </w:t>
      </w:r>
      <w:r w:rsidRPr="00005E6E">
        <w:rPr>
          <w:i/>
          <w:iCs/>
          <w:szCs w:val="24"/>
        </w:rPr>
        <w:t>Coronavirus in the UK</w:t>
      </w:r>
      <w:r w:rsidRPr="00005E6E">
        <w:rPr>
          <w:szCs w:val="24"/>
        </w:rPr>
        <w:t>. https://coronavirus.data.gov.uk</w:t>
      </w:r>
    </w:p>
    <w:p w14:paraId="395DA533" w14:textId="77777777" w:rsidR="00751A98" w:rsidRPr="00005E6E" w:rsidRDefault="00751A98" w:rsidP="000F3486">
      <w:pPr>
        <w:adjustRightInd w:val="0"/>
        <w:ind w:left="480" w:hanging="480"/>
        <w:rPr>
          <w:szCs w:val="24"/>
        </w:rPr>
      </w:pPr>
      <w:r w:rsidRPr="00005E6E">
        <w:rPr>
          <w:szCs w:val="24"/>
        </w:rPr>
        <w:t xml:space="preserve">Usai, M. G., Goddard, M. E., &amp; Hayes, B. J. (2009). LASSO with cross-validation for genomic selection. </w:t>
      </w:r>
      <w:r w:rsidRPr="00005E6E">
        <w:rPr>
          <w:i/>
          <w:iCs/>
          <w:szCs w:val="24"/>
        </w:rPr>
        <w:t>Genetics Research</w:t>
      </w:r>
      <w:r w:rsidRPr="00005E6E">
        <w:rPr>
          <w:szCs w:val="24"/>
        </w:rPr>
        <w:t xml:space="preserve">, </w:t>
      </w:r>
      <w:r w:rsidRPr="00005E6E">
        <w:rPr>
          <w:i/>
          <w:iCs/>
          <w:szCs w:val="24"/>
        </w:rPr>
        <w:t>91</w:t>
      </w:r>
      <w:r w:rsidRPr="00005E6E">
        <w:rPr>
          <w:szCs w:val="24"/>
        </w:rPr>
        <w:t>(6), 427–436. https://doi.org/10.1017/S0016672309990334</w:t>
      </w:r>
    </w:p>
    <w:p w14:paraId="5897573D" w14:textId="77777777" w:rsidR="00751A98" w:rsidRPr="00005E6E" w:rsidRDefault="00751A98" w:rsidP="000F3486">
      <w:pPr>
        <w:adjustRightInd w:val="0"/>
        <w:ind w:left="480" w:hanging="480"/>
        <w:rPr>
          <w:szCs w:val="24"/>
        </w:rPr>
      </w:pPr>
      <w:r w:rsidRPr="00005E6E">
        <w:rPr>
          <w:szCs w:val="24"/>
        </w:rPr>
        <w:t xml:space="preserve">Vickerman, R. (2021). Will Covid-19 put the public back in public transport? A UK perspective. </w:t>
      </w:r>
      <w:r w:rsidRPr="00005E6E">
        <w:rPr>
          <w:i/>
          <w:iCs/>
          <w:szCs w:val="24"/>
        </w:rPr>
        <w:t>Transport Policy</w:t>
      </w:r>
      <w:r w:rsidRPr="00005E6E">
        <w:rPr>
          <w:szCs w:val="24"/>
        </w:rPr>
        <w:t xml:space="preserve">, </w:t>
      </w:r>
      <w:r w:rsidRPr="00005E6E">
        <w:rPr>
          <w:i/>
          <w:iCs/>
          <w:szCs w:val="24"/>
        </w:rPr>
        <w:t>103</w:t>
      </w:r>
      <w:r w:rsidRPr="00005E6E">
        <w:rPr>
          <w:szCs w:val="24"/>
        </w:rPr>
        <w:t>, 95–102. https://doi.org/10.1016/j.tranpol.2021.01.005</w:t>
      </w:r>
    </w:p>
    <w:p w14:paraId="40FAA477" w14:textId="2F790776" w:rsidR="00751A98" w:rsidRPr="00005E6E" w:rsidRDefault="00751A98" w:rsidP="000F3486">
      <w:pPr>
        <w:adjustRightInd w:val="0"/>
        <w:ind w:left="480" w:hanging="480"/>
        <w:rPr>
          <w:szCs w:val="24"/>
        </w:rPr>
      </w:pPr>
      <w:r w:rsidRPr="004C4EDF">
        <w:rPr>
          <w:szCs w:val="24"/>
          <w:lang w:val="nl-NL"/>
        </w:rPr>
        <w:t xml:space="preserve">Wang, J., Kaza, N., McDonald, N. C., &amp; Khanal, K. (2022). </w:t>
      </w:r>
      <w:r w:rsidRPr="00005E6E">
        <w:rPr>
          <w:szCs w:val="24"/>
        </w:rPr>
        <w:t xml:space="preserve">Socio-economic disparities in activity-travel behavior adaptation during the COVID-19 pandemic in North Carolina. </w:t>
      </w:r>
      <w:r w:rsidRPr="00005E6E">
        <w:rPr>
          <w:i/>
          <w:iCs/>
          <w:szCs w:val="24"/>
        </w:rPr>
        <w:t>Transport Policy</w:t>
      </w:r>
      <w:r w:rsidRPr="00005E6E">
        <w:rPr>
          <w:szCs w:val="24"/>
        </w:rPr>
        <w:t xml:space="preserve">, </w:t>
      </w:r>
      <w:r w:rsidRPr="00005E6E">
        <w:rPr>
          <w:i/>
          <w:iCs/>
          <w:szCs w:val="24"/>
        </w:rPr>
        <w:t>125</w:t>
      </w:r>
      <w:r w:rsidRPr="00005E6E">
        <w:rPr>
          <w:szCs w:val="24"/>
        </w:rPr>
        <w:t>(May), 70–78. https://doi.org/10.1016/j.tranpol.2022.05.012</w:t>
      </w:r>
    </w:p>
    <w:p w14:paraId="6A8432E2" w14:textId="77777777" w:rsidR="00751A98" w:rsidRPr="00005E6E" w:rsidRDefault="00751A98" w:rsidP="000F3486">
      <w:pPr>
        <w:adjustRightInd w:val="0"/>
        <w:ind w:left="480" w:hanging="480"/>
        <w:rPr>
          <w:szCs w:val="24"/>
        </w:rPr>
      </w:pPr>
      <w:r w:rsidRPr="00005E6E">
        <w:rPr>
          <w:szCs w:val="24"/>
        </w:rPr>
        <w:t xml:space="preserve">Weill, J. A., Stigler, M., Deschenes, O., &amp; Springborn, M. R. (2020). Social distancing responses to COVID-19 emergency declarations strongly differentiated by income. </w:t>
      </w:r>
      <w:r w:rsidRPr="00005E6E">
        <w:rPr>
          <w:i/>
          <w:iCs/>
          <w:szCs w:val="24"/>
        </w:rPr>
        <w:t>Proceedings of the National Academy of Sciences</w:t>
      </w:r>
      <w:r w:rsidRPr="00005E6E">
        <w:rPr>
          <w:szCs w:val="24"/>
        </w:rPr>
        <w:t xml:space="preserve">, </w:t>
      </w:r>
      <w:r w:rsidRPr="00005E6E">
        <w:rPr>
          <w:i/>
          <w:iCs/>
          <w:szCs w:val="24"/>
        </w:rPr>
        <w:t>117</w:t>
      </w:r>
      <w:r w:rsidRPr="00005E6E">
        <w:rPr>
          <w:szCs w:val="24"/>
        </w:rPr>
        <w:t>(33), 19658–19660. https://doi.org/10.1073/pnas.2009412117</w:t>
      </w:r>
    </w:p>
    <w:p w14:paraId="6CA0F725" w14:textId="77777777" w:rsidR="00751A98" w:rsidRPr="00005E6E" w:rsidRDefault="00751A98" w:rsidP="000F3486">
      <w:pPr>
        <w:adjustRightInd w:val="0"/>
        <w:ind w:left="480" w:hanging="480"/>
        <w:rPr>
          <w:szCs w:val="24"/>
        </w:rPr>
      </w:pPr>
      <w:r w:rsidRPr="004C4EDF">
        <w:rPr>
          <w:szCs w:val="24"/>
          <w:lang w:val="nl-NL"/>
        </w:rPr>
        <w:t xml:space="preserve">Xiong, C., Hu, S., Yang, M., Luo, W., &amp; Zhang, L. (2020). </w:t>
      </w:r>
      <w:r w:rsidRPr="00005E6E">
        <w:rPr>
          <w:szCs w:val="24"/>
        </w:rPr>
        <w:t xml:space="preserve">Mobile device data reveal the dynamics in a positive relationship between human mobility and COVID-19 infections. </w:t>
      </w:r>
      <w:r w:rsidRPr="00005E6E">
        <w:rPr>
          <w:i/>
          <w:iCs/>
          <w:szCs w:val="24"/>
        </w:rPr>
        <w:t>Proceedings of the National Academy of Sciences</w:t>
      </w:r>
      <w:r w:rsidRPr="00005E6E">
        <w:rPr>
          <w:szCs w:val="24"/>
        </w:rPr>
        <w:t xml:space="preserve">, </w:t>
      </w:r>
      <w:r w:rsidRPr="00005E6E">
        <w:rPr>
          <w:i/>
          <w:iCs/>
          <w:szCs w:val="24"/>
        </w:rPr>
        <w:t>117</w:t>
      </w:r>
      <w:r w:rsidRPr="00005E6E">
        <w:rPr>
          <w:szCs w:val="24"/>
        </w:rPr>
        <w:t>(44), 27087–27089. https://doi.org/10.1073/pnas.2010836117</w:t>
      </w:r>
    </w:p>
    <w:p w14:paraId="7636279F" w14:textId="77777777" w:rsidR="00751A98" w:rsidRPr="00005E6E" w:rsidRDefault="00751A98" w:rsidP="000F3486">
      <w:pPr>
        <w:adjustRightInd w:val="0"/>
        <w:ind w:left="480" w:hanging="480"/>
        <w:rPr>
          <w:szCs w:val="24"/>
        </w:rPr>
      </w:pPr>
      <w:r w:rsidRPr="00005E6E">
        <w:rPr>
          <w:szCs w:val="24"/>
        </w:rPr>
        <w:t xml:space="preserve">Xiong, C., Hu, S., Yang, M., Younes, H., Luo, W., Ghader, S., &amp; Zhang, L. (2020). Mobile device location data reveal human mobility response to state-level stay-at-home orders during the COVID-19 pandemic in the USA. </w:t>
      </w:r>
      <w:r w:rsidRPr="00005E6E">
        <w:rPr>
          <w:i/>
          <w:iCs/>
          <w:szCs w:val="24"/>
        </w:rPr>
        <w:t>Journal of The Royal Society Interface</w:t>
      </w:r>
      <w:r w:rsidRPr="00005E6E">
        <w:rPr>
          <w:szCs w:val="24"/>
        </w:rPr>
        <w:t xml:space="preserve">, </w:t>
      </w:r>
      <w:r w:rsidRPr="00005E6E">
        <w:rPr>
          <w:i/>
          <w:iCs/>
          <w:szCs w:val="24"/>
        </w:rPr>
        <w:t>17</w:t>
      </w:r>
      <w:r w:rsidRPr="00005E6E">
        <w:rPr>
          <w:szCs w:val="24"/>
        </w:rPr>
        <w:t>(173), 20200344. https://doi.org/10.1098/rsif.2020.0344</w:t>
      </w:r>
    </w:p>
    <w:p w14:paraId="169AEF3B" w14:textId="77777777" w:rsidR="00751A98" w:rsidRPr="00005E6E" w:rsidRDefault="00751A98" w:rsidP="000F3486">
      <w:pPr>
        <w:adjustRightInd w:val="0"/>
        <w:ind w:left="480" w:hanging="480"/>
        <w:rPr>
          <w:szCs w:val="24"/>
        </w:rPr>
      </w:pPr>
      <w:r w:rsidRPr="00005E6E">
        <w:rPr>
          <w:szCs w:val="24"/>
        </w:rPr>
        <w:t xml:space="preserve">Yabe, T., Tsubouchi, K., Fujiwara, N., Wada, T., Sekimoto, Y., &amp; Ukkusuri, S. V. (2020). Non-compulsory measures sufficiently reduced human mobility in Tokyo during the COVID-19 epidemic. </w:t>
      </w:r>
      <w:r w:rsidRPr="00005E6E">
        <w:rPr>
          <w:i/>
          <w:iCs/>
          <w:szCs w:val="24"/>
        </w:rPr>
        <w:t>Scientific Reports</w:t>
      </w:r>
      <w:r w:rsidRPr="00005E6E">
        <w:rPr>
          <w:szCs w:val="24"/>
        </w:rPr>
        <w:t xml:space="preserve">, </w:t>
      </w:r>
      <w:r w:rsidRPr="00005E6E">
        <w:rPr>
          <w:i/>
          <w:iCs/>
          <w:szCs w:val="24"/>
        </w:rPr>
        <w:t>10</w:t>
      </w:r>
      <w:r w:rsidRPr="00005E6E">
        <w:rPr>
          <w:szCs w:val="24"/>
        </w:rPr>
        <w:t>(1), 1–9. https://doi.org/10.1038/s41598-020-75033-5</w:t>
      </w:r>
    </w:p>
    <w:p w14:paraId="50D876A3" w14:textId="77777777" w:rsidR="00751A98" w:rsidRPr="00005E6E" w:rsidRDefault="00751A98" w:rsidP="000F3486">
      <w:pPr>
        <w:adjustRightInd w:val="0"/>
        <w:ind w:left="480" w:hanging="480"/>
        <w:rPr>
          <w:szCs w:val="24"/>
        </w:rPr>
      </w:pPr>
      <w:r w:rsidRPr="00005E6E">
        <w:rPr>
          <w:szCs w:val="24"/>
        </w:rPr>
        <w:t xml:space="preserve">Zhang, N., Jia, W., Wang, P., Dung, C.-H., Zhao, P., Leung, K., Su, B., Cheng, R., &amp; Li, Y. (2021). Changes in local travel behaviour before and during the COVID-19 pandemic in Hong Kong. </w:t>
      </w:r>
      <w:r w:rsidRPr="00005E6E">
        <w:rPr>
          <w:i/>
          <w:iCs/>
          <w:szCs w:val="24"/>
        </w:rPr>
        <w:t>Cities</w:t>
      </w:r>
      <w:r w:rsidRPr="00005E6E">
        <w:rPr>
          <w:szCs w:val="24"/>
        </w:rPr>
        <w:t xml:space="preserve">, </w:t>
      </w:r>
      <w:r w:rsidRPr="00005E6E">
        <w:rPr>
          <w:i/>
          <w:iCs/>
          <w:szCs w:val="24"/>
        </w:rPr>
        <w:t>112</w:t>
      </w:r>
      <w:r w:rsidRPr="00005E6E">
        <w:rPr>
          <w:szCs w:val="24"/>
        </w:rPr>
        <w:t>, 103139. https://doi.org/10.1016/j.cities.2021.103139</w:t>
      </w:r>
    </w:p>
    <w:p w14:paraId="1B4C1AA4" w14:textId="77777777" w:rsidR="00751A98" w:rsidRPr="00005E6E" w:rsidRDefault="00751A98" w:rsidP="000F3486">
      <w:pPr>
        <w:adjustRightInd w:val="0"/>
        <w:ind w:left="480" w:hanging="480"/>
      </w:pPr>
      <w:r w:rsidRPr="00005E6E">
        <w:rPr>
          <w:szCs w:val="24"/>
        </w:rPr>
        <w:t xml:space="preserve">Zhao, J., Lee, M., Ghader, S., Younes, H., Darzi, A., Xiong, C., &amp; Zhang, L. (2020). Quarantine Fatigue: first-ever decrease in social distancing measures after the COVID-19 outbreak before reopening United States. </w:t>
      </w:r>
      <w:r w:rsidRPr="00005E6E">
        <w:rPr>
          <w:i/>
          <w:iCs/>
          <w:szCs w:val="24"/>
        </w:rPr>
        <w:t>ArXiv</w:t>
      </w:r>
      <w:r w:rsidRPr="00005E6E">
        <w:rPr>
          <w:szCs w:val="24"/>
        </w:rPr>
        <w:t>, 1–15. http://arxiv.org/abs/2006.03716</w:t>
      </w:r>
    </w:p>
    <w:p w14:paraId="61EF17F8" w14:textId="2E80C8E0" w:rsidR="00011717" w:rsidRPr="00005E6E" w:rsidRDefault="00947126" w:rsidP="000F3486">
      <w:pPr>
        <w:adjustRightInd w:val="0"/>
        <w:ind w:left="480" w:hanging="480"/>
      </w:pPr>
      <w:r w:rsidRPr="00005E6E">
        <w:fldChar w:fldCharType="end"/>
      </w:r>
    </w:p>
    <w:sectPr w:rsidR="00011717" w:rsidRPr="00005E6E" w:rsidSect="003236C0">
      <w:pgSz w:w="11906" w:h="16838"/>
      <w:pgMar w:top="1701" w:right="1440" w:bottom="1440" w:left="1440" w:header="851" w:footer="992" w:gutter="0"/>
      <w:lnNumType w:countBy="1"/>
      <w:cols w:space="425"/>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0" w:author="Matthias Qian" w:date="2021-03-12T10:59:00Z" w:initials="MQ">
    <w:p w14:paraId="35416395" w14:textId="7B4AF606" w:rsidR="00CE5B75" w:rsidRDefault="00CE5B75" w:rsidP="00DA7915">
      <w:pPr>
        <w:pStyle w:val="CommentText"/>
      </w:pPr>
      <w:r>
        <w:rPr>
          <w:rStyle w:val="CommentReference"/>
        </w:rPr>
        <w:annotationRef/>
      </w:r>
      <w:r>
        <w:t>Does this mean that ethnic/racial make-up of population and health-related neighbourhood features are relevant or not?</w:t>
      </w:r>
    </w:p>
  </w:comment>
  <w:comment w:id="71" w:author="Won Do Lee" w:date="2021-03-12T21:22:00Z" w:initials="WDL">
    <w:p w14:paraId="1DE6937D" w14:textId="0B84B323" w:rsidR="00CE5B75" w:rsidRDefault="00CE5B75">
      <w:pPr>
        <w:pStyle w:val="CommentText"/>
      </w:pPr>
      <w:r>
        <w:rPr>
          <w:rStyle w:val="CommentReference"/>
        </w:rPr>
        <w:annotationRef/>
      </w:r>
      <w:r>
        <w:rPr>
          <w:rStyle w:val="CommentReference"/>
        </w:rPr>
        <w:t xml:space="preserve">It also significant variables to influence the choice of behavioural response (i.e. mobility reduction over lockdown), yet the former variables seemed to be more </w:t>
      </w:r>
      <w:r w:rsidRPr="009D78D5">
        <w:rPr>
          <w:rStyle w:val="CommentReference"/>
        </w:rPr>
        <w:t>substantial</w:t>
      </w:r>
      <w:r>
        <w:rPr>
          <w:rStyle w:val="CommentReference"/>
        </w:rPr>
        <w:t xml:space="preserve"> from the MNL model estimation results.</w:t>
      </w:r>
    </w:p>
  </w:comment>
  <w:comment w:id="75" w:author="Won Do Lee" w:date="2023-01-17T23:01:00Z" w:initials="WDL">
    <w:p w14:paraId="109C8C5D" w14:textId="77777777" w:rsidR="00C025AD" w:rsidRDefault="0054616D" w:rsidP="002B0917">
      <w:pPr>
        <w:pStyle w:val="CommentText"/>
      </w:pPr>
      <w:r>
        <w:rPr>
          <w:rStyle w:val="CommentReference"/>
        </w:rPr>
        <w:annotationRef/>
      </w:r>
      <w:r w:rsidR="00C025AD">
        <w:t>Here, it would be vital to address how and why to assess mobility resilience to COVID-19 with what it means</w:t>
      </w:r>
    </w:p>
  </w:comment>
  <w:comment w:id="76" w:author="Won Do Lee" w:date="2023-01-15T22:48:00Z" w:initials="WDL">
    <w:p w14:paraId="48BBC810" w14:textId="643B6181" w:rsidR="00B64EDA" w:rsidRDefault="00B64EDA" w:rsidP="00510E2B">
      <w:pPr>
        <w:pStyle w:val="CommentText"/>
      </w:pPr>
      <w:r>
        <w:rPr>
          <w:rStyle w:val="CommentReference"/>
        </w:rPr>
        <w:annotationRef/>
      </w:r>
      <w:r>
        <w:rPr>
          <w:lang w:val="en-US"/>
        </w:rPr>
        <w:t>Policy implications should be placed at discussion and conclusion chapter accounts for journal's scope</w:t>
      </w:r>
    </w:p>
  </w:comment>
  <w:comment w:id="121" w:author="Won Do Lee" w:date="2023-01-15T22:49:00Z" w:initials="WDL">
    <w:p w14:paraId="4256677F" w14:textId="77777777" w:rsidR="00B64EDA" w:rsidRDefault="00B64EDA" w:rsidP="00EC7F72">
      <w:pPr>
        <w:pStyle w:val="CommentText"/>
      </w:pPr>
      <w:r>
        <w:rPr>
          <w:rStyle w:val="CommentReference"/>
        </w:rPr>
        <w:annotationRef/>
      </w:r>
      <w:r>
        <w:rPr>
          <w:lang w:val="en-US"/>
        </w:rPr>
        <w:t>Could be excluded while changes in modal split during the COVID-19 pandemic is not a main issue for this paper.</w:t>
      </w:r>
    </w:p>
  </w:comment>
  <w:comment w:id="275" w:author="Won Do Lee" w:date="2023-01-17T23:22:00Z" w:initials="WDL">
    <w:p w14:paraId="4E938B5F" w14:textId="77777777" w:rsidR="0054616D" w:rsidRDefault="0054616D">
      <w:pPr>
        <w:pStyle w:val="CommentText"/>
      </w:pPr>
      <w:r>
        <w:rPr>
          <w:rStyle w:val="CommentReference"/>
        </w:rPr>
        <w:annotationRef/>
      </w:r>
      <w:r>
        <w:t>V-shaped</w:t>
      </w:r>
    </w:p>
    <w:p w14:paraId="0D56AC95" w14:textId="77777777" w:rsidR="0054616D" w:rsidRDefault="0054616D">
      <w:pPr>
        <w:pStyle w:val="CommentText"/>
      </w:pPr>
      <w:r>
        <w:t>Resilience</w:t>
      </w:r>
    </w:p>
    <w:p w14:paraId="06731C60" w14:textId="77777777" w:rsidR="0054616D" w:rsidRDefault="0054616D" w:rsidP="005A6336">
      <w:pPr>
        <w:pStyle w:val="CommentText"/>
      </w:pPr>
      <w:r>
        <w:t>Yes, helps to explain the relationship between trajectories of mobility and socioeconomic inequalities</w:t>
      </w:r>
    </w:p>
  </w:comment>
  <w:comment w:id="345" w:author="Won Do Lee" w:date="2023-01-17T23:32:00Z" w:initials="WDL">
    <w:p w14:paraId="792719D8" w14:textId="77777777" w:rsidR="0054616D" w:rsidRDefault="0054616D" w:rsidP="00FC5603">
      <w:pPr>
        <w:pStyle w:val="CommentText"/>
      </w:pPr>
      <w:r>
        <w:rPr>
          <w:rStyle w:val="CommentReference"/>
        </w:rPr>
        <w:annotationRef/>
      </w:r>
      <w:r>
        <w:rPr>
          <w:lang w:val="en-US"/>
        </w:rPr>
        <w:t>Can be removed</w:t>
      </w:r>
    </w:p>
  </w:comment>
  <w:comment w:id="419" w:author="Won Do Lee" w:date="2023-01-19T22:58:00Z" w:initials="WDL">
    <w:p w14:paraId="711FEE4B" w14:textId="77777777" w:rsidR="00C025AD" w:rsidRDefault="00C025AD" w:rsidP="00CE2BE8">
      <w:pPr>
        <w:pStyle w:val="CommentText"/>
      </w:pPr>
      <w:r>
        <w:rPr>
          <w:rStyle w:val="CommentReference"/>
        </w:rPr>
        <w:annotationRef/>
      </w:r>
      <w:r>
        <w:rPr>
          <w:lang w:val="en-US"/>
        </w:rPr>
        <w:t>Minimise the sharing information about data</w:t>
      </w:r>
    </w:p>
  </w:comment>
  <w:comment w:id="634" w:author="Won Do Lee [2]" w:date="2023-03-31T13:39:00Z" w:initials="WDL">
    <w:p w14:paraId="6DED515A" w14:textId="77777777" w:rsidR="00123DB7" w:rsidRDefault="008E4BBE">
      <w:pPr>
        <w:pStyle w:val="CommentText"/>
      </w:pPr>
      <w:r>
        <w:rPr>
          <w:rStyle w:val="CommentReference"/>
        </w:rPr>
        <w:annotationRef/>
      </w:r>
      <w:r w:rsidR="00123DB7">
        <w:t xml:space="preserve">Characteristic for the temporal pattern </w:t>
      </w:r>
    </w:p>
    <w:p w14:paraId="4456E8B3" w14:textId="77777777" w:rsidR="00123DB7" w:rsidRDefault="00123DB7">
      <w:pPr>
        <w:pStyle w:val="CommentText"/>
      </w:pPr>
      <w:r>
        <w:t>e.g., pace of reduction - extent of reduction - pace of bounce back</w:t>
      </w:r>
    </w:p>
    <w:p w14:paraId="5529F05F" w14:textId="77777777" w:rsidR="00123DB7" w:rsidRDefault="00123DB7">
      <w:pPr>
        <w:pStyle w:val="CommentText"/>
      </w:pPr>
    </w:p>
    <w:p w14:paraId="44F74214" w14:textId="77777777" w:rsidR="00123DB7" w:rsidRDefault="00123DB7">
      <w:pPr>
        <w:pStyle w:val="CommentText"/>
      </w:pPr>
    </w:p>
    <w:p w14:paraId="5CAEE3BD" w14:textId="77777777" w:rsidR="00123DB7" w:rsidRDefault="00123DB7">
      <w:pPr>
        <w:pStyle w:val="CommentText"/>
      </w:pPr>
      <w:r>
        <w:t>Here is the average of mobility reduction between clusters over time</w:t>
      </w:r>
    </w:p>
    <w:p w14:paraId="3C63A7C5" w14:textId="77777777" w:rsidR="00123DB7" w:rsidRDefault="00123DB7">
      <w:pPr>
        <w:pStyle w:val="CommentText"/>
      </w:pPr>
    </w:p>
    <w:p w14:paraId="56280FCD" w14:textId="77777777" w:rsidR="00123DB7" w:rsidRDefault="00123DB7">
      <w:pPr>
        <w:pStyle w:val="CommentText"/>
      </w:pPr>
      <w:r>
        <w:t xml:space="preserve">     mar apr  may  jun </w:t>
      </w:r>
    </w:p>
    <w:p w14:paraId="59F30024" w14:textId="77777777" w:rsidR="00123DB7" w:rsidRDefault="00123DB7">
      <w:pPr>
        <w:pStyle w:val="CommentText"/>
      </w:pPr>
      <w:r>
        <w:t xml:space="preserve">G1: -59, -79, -68, -53 </w:t>
      </w:r>
    </w:p>
    <w:p w14:paraId="5A5948A8" w14:textId="77777777" w:rsidR="00123DB7" w:rsidRDefault="00123DB7">
      <w:pPr>
        <w:pStyle w:val="CommentText"/>
      </w:pPr>
      <w:r>
        <w:t>G2: -53, -71, -59, -42</w:t>
      </w:r>
    </w:p>
    <w:p w14:paraId="2E453E3B" w14:textId="77777777" w:rsidR="00123DB7" w:rsidRDefault="00123DB7">
      <w:pPr>
        <w:pStyle w:val="CommentText"/>
      </w:pPr>
      <w:r>
        <w:t>G3: -43, -61, -46, -33</w:t>
      </w:r>
    </w:p>
    <w:p w14:paraId="3171382C" w14:textId="77777777" w:rsidR="00123DB7" w:rsidRDefault="00123DB7">
      <w:pPr>
        <w:pStyle w:val="CommentText"/>
      </w:pPr>
      <w:r>
        <w:t>G4: -35, -50, -35, -23</w:t>
      </w:r>
    </w:p>
    <w:p w14:paraId="5F84C88C" w14:textId="77777777" w:rsidR="00123DB7" w:rsidRDefault="00123DB7">
      <w:pPr>
        <w:pStyle w:val="CommentText"/>
      </w:pPr>
      <w:r>
        <w:t>Nat: -48, -65, -52, -38</w:t>
      </w:r>
    </w:p>
    <w:p w14:paraId="040E9787" w14:textId="77777777" w:rsidR="00123DB7" w:rsidRDefault="00123DB7">
      <w:pPr>
        <w:pStyle w:val="CommentText"/>
      </w:pPr>
    </w:p>
    <w:p w14:paraId="3ED7C267" w14:textId="77777777" w:rsidR="00123DB7" w:rsidRDefault="00123DB7">
      <w:pPr>
        <w:pStyle w:val="CommentText"/>
      </w:pPr>
      <w:r>
        <w:t>G1: fast-large-slow (FLS)</w:t>
      </w:r>
    </w:p>
    <w:p w14:paraId="7649B145" w14:textId="77777777" w:rsidR="00123DB7" w:rsidRDefault="00123DB7">
      <w:pPr>
        <w:pStyle w:val="CommentText"/>
      </w:pPr>
      <w:r>
        <w:t>G2: fast-moderate-moderate (FMM)</w:t>
      </w:r>
    </w:p>
    <w:p w14:paraId="0422ABB1" w14:textId="77777777" w:rsidR="00123DB7" w:rsidRDefault="00123DB7">
      <w:pPr>
        <w:pStyle w:val="CommentText"/>
      </w:pPr>
      <w:r>
        <w:t>G3: moderate-moderate-moderate (MMM) - similar to national average</w:t>
      </w:r>
    </w:p>
    <w:p w14:paraId="394877E9" w14:textId="77777777" w:rsidR="00123DB7" w:rsidRDefault="00123DB7" w:rsidP="00DA3483">
      <w:pPr>
        <w:pStyle w:val="CommentText"/>
      </w:pPr>
      <w:r>
        <w:t>G4: slow-small-fast (SSF)</w:t>
      </w:r>
    </w:p>
  </w:comment>
  <w:comment w:id="637" w:author="Won Do Lee [2]" w:date="2023-07-13T06:17:00Z" w:initials="WDL">
    <w:p w14:paraId="4A304F4C" w14:textId="77777777" w:rsidR="0006202D" w:rsidRDefault="0006202D" w:rsidP="0003440B">
      <w:pPr>
        <w:pStyle w:val="CommentText"/>
      </w:pPr>
      <w:r>
        <w:rPr>
          <w:rStyle w:val="CommentReference"/>
        </w:rPr>
        <w:annotationRef/>
      </w:r>
      <w:r>
        <w:rPr>
          <w:lang w:val="en-US"/>
        </w:rPr>
        <w:t>Tim, mobility metrics between clusters (was Table 1) wass excluded upon on your request.</w:t>
      </w:r>
    </w:p>
  </w:comment>
  <w:comment w:id="665" w:author="Matthias Qian" w:date="2021-03-12T11:12:00Z" w:initials="MQ">
    <w:p w14:paraId="433DEC95" w14:textId="6DC52716" w:rsidR="00CE5B75" w:rsidRDefault="00CE5B75" w:rsidP="0081114E">
      <w:pPr>
        <w:pStyle w:val="CommentText"/>
      </w:pPr>
      <w:r>
        <w:rPr>
          <w:rStyle w:val="CommentReference"/>
        </w:rPr>
        <w:annotationRef/>
      </w:r>
      <w:r>
        <w:t xml:space="preserve">I like that you attempt the characterisation of the four clusters. I’d leave out the geographical references in the short description of the clusters. </w:t>
      </w:r>
    </w:p>
    <w:p w14:paraId="39A9E027" w14:textId="77777777" w:rsidR="00CE5B75" w:rsidRDefault="00CE5B75" w:rsidP="0081114E">
      <w:pPr>
        <w:pStyle w:val="CommentText"/>
      </w:pPr>
    </w:p>
    <w:p w14:paraId="450911B5" w14:textId="77777777" w:rsidR="00CE5B75" w:rsidRDefault="00CE5B75" w:rsidP="0081114E">
      <w:pPr>
        <w:pStyle w:val="CommentText"/>
      </w:pPr>
      <w:r>
        <w:t xml:space="preserve">I feel that the paper’s success depends on making the four identified clusters interesting and intuitive. At the moment, they do not seem to be very </w:t>
      </w:r>
      <w:r w:rsidRPr="008012AD">
        <w:rPr>
          <w:u w:val="single"/>
        </w:rPr>
        <w:t>intuitive</w:t>
      </w:r>
      <w:r>
        <w:t xml:space="preserve">. </w:t>
      </w:r>
    </w:p>
    <w:p w14:paraId="07F928EB" w14:textId="77777777" w:rsidR="00CE5B75" w:rsidRDefault="00CE5B75" w:rsidP="0081114E">
      <w:pPr>
        <w:pStyle w:val="CommentText"/>
      </w:pPr>
    </w:p>
    <w:p w14:paraId="7CA382E1" w14:textId="77777777" w:rsidR="00CE5B75" w:rsidRDefault="00CE5B75" w:rsidP="0081114E">
      <w:pPr>
        <w:pStyle w:val="CommentText"/>
      </w:pPr>
      <w:r>
        <w:t xml:space="preserve">May be reducing the characteristics into two dimensions with </w:t>
      </w:r>
    </w:p>
    <w:p w14:paraId="27E0E4D4" w14:textId="77777777" w:rsidR="00CE5B75" w:rsidRDefault="00CE5B75" w:rsidP="0081114E">
      <w:pPr>
        <w:pStyle w:val="CommentText"/>
      </w:pPr>
    </w:p>
    <w:p w14:paraId="79B772DA" w14:textId="77777777" w:rsidR="00CE5B75" w:rsidRDefault="00CE5B75" w:rsidP="0081114E">
      <w:pPr>
        <w:pStyle w:val="CommentText"/>
        <w:numPr>
          <w:ilvl w:val="0"/>
          <w:numId w:val="23"/>
        </w:numPr>
      </w:pPr>
      <w:r>
        <w:t xml:space="preserve"> Low income / disadvantaged (high / low)</w:t>
      </w:r>
    </w:p>
    <w:p w14:paraId="0DBE0D3C" w14:textId="77777777" w:rsidR="00CE5B75" w:rsidRDefault="00CE5B75" w:rsidP="0081114E">
      <w:pPr>
        <w:pStyle w:val="CommentText"/>
        <w:numPr>
          <w:ilvl w:val="0"/>
          <w:numId w:val="23"/>
        </w:numPr>
      </w:pPr>
      <w:r>
        <w:t xml:space="preserve"> Diversity / (high / low)</w:t>
      </w:r>
    </w:p>
    <w:p w14:paraId="4F0E69F9" w14:textId="77777777" w:rsidR="00CE5B75" w:rsidRDefault="00CE5B75" w:rsidP="0081114E">
      <w:pPr>
        <w:pStyle w:val="CommentText"/>
      </w:pPr>
    </w:p>
    <w:p w14:paraId="7704519E" w14:textId="77777777" w:rsidR="00CE5B75" w:rsidRDefault="00CE5B75" w:rsidP="0081114E">
      <w:pPr>
        <w:pStyle w:val="CommentText"/>
      </w:pPr>
      <w:r>
        <w:t xml:space="preserve">Or </w:t>
      </w:r>
    </w:p>
    <w:p w14:paraId="7BBC0445" w14:textId="77777777" w:rsidR="00CE5B75" w:rsidRDefault="00CE5B75" w:rsidP="0081114E">
      <w:pPr>
        <w:pStyle w:val="CommentText"/>
      </w:pPr>
    </w:p>
    <w:p w14:paraId="76FCBE3A" w14:textId="77777777" w:rsidR="00CE5B75" w:rsidRDefault="00CE5B75" w:rsidP="0081114E">
      <w:pPr>
        <w:pStyle w:val="CommentText"/>
        <w:numPr>
          <w:ilvl w:val="0"/>
          <w:numId w:val="24"/>
        </w:numPr>
      </w:pPr>
      <w:r>
        <w:t xml:space="preserve"> Low income / disadvantaged (high / low)</w:t>
      </w:r>
    </w:p>
    <w:p w14:paraId="591ABE51" w14:textId="77777777" w:rsidR="00CE5B75" w:rsidRDefault="00CE5B75" w:rsidP="0081114E">
      <w:pPr>
        <w:pStyle w:val="CommentText"/>
        <w:numPr>
          <w:ilvl w:val="0"/>
          <w:numId w:val="24"/>
        </w:numPr>
      </w:pPr>
      <w:r>
        <w:t xml:space="preserve"> Health characteristics (high / low)</w:t>
      </w:r>
    </w:p>
    <w:p w14:paraId="7203FE04" w14:textId="77777777" w:rsidR="00CE5B75" w:rsidRDefault="00CE5B75" w:rsidP="0081114E">
      <w:pPr>
        <w:pStyle w:val="CommentText"/>
      </w:pPr>
    </w:p>
    <w:p w14:paraId="1E34E26E" w14:textId="77777777" w:rsidR="00CE5B75" w:rsidRDefault="00CE5B75" w:rsidP="0081114E">
      <w:pPr>
        <w:pStyle w:val="CommentText"/>
      </w:pPr>
      <w:r>
        <w:t>could create a 2x2 matrix, to characterise the local authorities?</w:t>
      </w:r>
    </w:p>
    <w:p w14:paraId="6DDF5CEA" w14:textId="77777777" w:rsidR="00CE5B75" w:rsidRDefault="00CE5B75" w:rsidP="0081114E">
      <w:pPr>
        <w:pStyle w:val="CommentText"/>
      </w:pPr>
    </w:p>
    <w:p w14:paraId="2CFC7DBC" w14:textId="77777777" w:rsidR="00CE5B75" w:rsidRDefault="00CE5B75" w:rsidP="0081114E">
      <w:pPr>
        <w:pStyle w:val="CommentText"/>
      </w:pPr>
      <w:r>
        <w:t>The urban / rural divide also seems important (which you cover with population density).</w:t>
      </w:r>
    </w:p>
  </w:comment>
  <w:comment w:id="666" w:author="Tim Schwanen" w:date="2021-03-14T15:56:00Z" w:initials="DTS">
    <w:p w14:paraId="6D707188" w14:textId="77777777" w:rsidR="00CE5B75" w:rsidRPr="00A662A8" w:rsidRDefault="00CE5B75" w:rsidP="0081114E">
      <w:pPr>
        <w:pStyle w:val="CommentText"/>
        <w:rPr>
          <w:b/>
        </w:rPr>
      </w:pPr>
      <w:r>
        <w:rPr>
          <w:rStyle w:val="CommentReference"/>
        </w:rPr>
        <w:annotationRef/>
      </w:r>
      <w:r w:rsidRPr="00A662A8">
        <w:rPr>
          <w:b/>
        </w:rPr>
        <w:t>See above – I would characterise the clusters in terms of the temporal evolution of mobility levels because is that what you have measured and clustered them on</w:t>
      </w:r>
    </w:p>
  </w:comment>
  <w:comment w:id="877" w:author="Won Do Lee [2]" w:date="2023-07-13T10:05:00Z" w:initials="WDL">
    <w:p w14:paraId="1CE68426" w14:textId="77777777" w:rsidR="00615E71" w:rsidRDefault="00615E71">
      <w:pPr>
        <w:pStyle w:val="CommentText"/>
      </w:pPr>
      <w:r>
        <w:rPr>
          <w:rStyle w:val="CommentReference"/>
        </w:rPr>
        <w:annotationRef/>
      </w:r>
      <w:r>
        <w:t xml:space="preserve">This chapter has been updated based on the updated model estimation results. </w:t>
      </w:r>
    </w:p>
    <w:p w14:paraId="05D36FCA" w14:textId="77777777" w:rsidR="00615E71" w:rsidRDefault="00615E71" w:rsidP="00E92CB1">
      <w:pPr>
        <w:pStyle w:val="CommentText"/>
      </w:pPr>
      <w:r>
        <w:t>Tim, if you think that reference model was better, please reject the changes that I have made.</w:t>
      </w:r>
    </w:p>
  </w:comment>
  <w:comment w:id="915" w:author="Won Do Lee" w:date="2023-01-19T23:36:00Z" w:initials="WDL">
    <w:p w14:paraId="26A3E5C3" w14:textId="72A0D44D" w:rsidR="00005E6E" w:rsidRDefault="00005E6E" w:rsidP="00453277">
      <w:pPr>
        <w:pStyle w:val="CommentText"/>
      </w:pPr>
      <w:r>
        <w:rPr>
          <w:rStyle w:val="CommentReference"/>
        </w:rPr>
        <w:annotationRef/>
      </w:r>
      <w:r>
        <w:rPr>
          <w:lang w:val="en-US"/>
        </w:rPr>
        <w:t>The discussion of mobility resilience to COVID-19 would be updated.</w:t>
      </w:r>
    </w:p>
  </w:comment>
  <w:comment w:id="1029" w:author="Tim Schwanen" w:date="2021-03-14T16:07:00Z" w:initials="DTS">
    <w:p w14:paraId="33933D1E" w14:textId="7890D0D3" w:rsidR="00CE5B75" w:rsidRDefault="00CE5B75" w:rsidP="00554EB6">
      <w:pPr>
        <w:pStyle w:val="CommentText"/>
      </w:pPr>
      <w:r>
        <w:rPr>
          <w:rStyle w:val="CommentReference"/>
        </w:rPr>
        <w:annotationRef/>
      </w:r>
      <w:r>
        <w:t>The rise &amp; bounce-back in mobility started earlier, before the stay-at-home order was relaxed by national government. This is important to bring out and we may want to speculate on the reasons for this earlier-than-officially-allowed bounce-back</w:t>
      </w:r>
    </w:p>
  </w:comment>
  <w:comment w:id="1065" w:author="Won Do Lee" w:date="2023-01-19T23:37:00Z" w:initials="WDL">
    <w:p w14:paraId="7B69394D" w14:textId="77777777" w:rsidR="00005E6E" w:rsidRDefault="00005E6E" w:rsidP="00D20707">
      <w:pPr>
        <w:pStyle w:val="CommentText"/>
      </w:pPr>
      <w:r>
        <w:rPr>
          <w:rStyle w:val="CommentReference"/>
        </w:rPr>
        <w:annotationRef/>
      </w:r>
      <w:r>
        <w:rPr>
          <w:lang w:val="en-US"/>
        </w:rPr>
        <w:t>Suggested policy implication for sustainable and resilient urban management would be described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5416395" w15:done="1"/>
  <w15:commentEx w15:paraId="1DE6937D" w15:paraIdParent="35416395" w15:done="1"/>
  <w15:commentEx w15:paraId="109C8C5D" w15:done="0"/>
  <w15:commentEx w15:paraId="48BBC810" w15:done="0"/>
  <w15:commentEx w15:paraId="4256677F" w15:done="0"/>
  <w15:commentEx w15:paraId="06731C60" w15:done="0"/>
  <w15:commentEx w15:paraId="792719D8" w15:done="0"/>
  <w15:commentEx w15:paraId="711FEE4B" w15:done="0"/>
  <w15:commentEx w15:paraId="394877E9" w15:done="0"/>
  <w15:commentEx w15:paraId="4A304F4C" w15:done="0"/>
  <w15:commentEx w15:paraId="2CFC7DBC" w15:done="1"/>
  <w15:commentEx w15:paraId="6D707188" w15:paraIdParent="2CFC7DBC" w15:done="1"/>
  <w15:commentEx w15:paraId="05D36FCA" w15:done="0"/>
  <w15:commentEx w15:paraId="26A3E5C3" w15:done="0"/>
  <w15:commentEx w15:paraId="33933D1E" w15:done="0"/>
  <w15:commentEx w15:paraId="7B69394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3F5C803" w16cex:dateUtc="2021-03-12T10:59:00Z"/>
  <w16cex:commentExtensible w16cex:durableId="23F65A07" w16cex:dateUtc="2021-03-12T12:22:00Z"/>
  <w16cex:commentExtensible w16cex:durableId="2771A739" w16cex:dateUtc="2023-01-17T14:01:00Z"/>
  <w16cex:commentExtensible w16cex:durableId="276F0156" w16cex:dateUtc="2023-01-15T13:48:00Z"/>
  <w16cex:commentExtensible w16cex:durableId="276F0189" w16cex:dateUtc="2023-01-15T13:49:00Z"/>
  <w16cex:commentExtensible w16cex:durableId="2771AC50" w16cex:dateUtc="2023-01-17T14:22:00Z"/>
  <w16cex:commentExtensible w16cex:durableId="2771AE85" w16cex:dateUtc="2023-01-17T14:32:00Z"/>
  <w16cex:commentExtensible w16cex:durableId="2774497D" w16cex:dateUtc="2023-01-19T13:58:00Z"/>
  <w16cex:commentExtensible w16cex:durableId="27D16102" w16cex:dateUtc="2023-03-31T04:39:00Z"/>
  <w16cex:commentExtensible w16cex:durableId="285A1594" w16cex:dateUtc="2023-07-12T21:17:00Z"/>
  <w16cex:commentExtensible w16cex:durableId="24D730C1" w16cex:dateUtc="2021-03-12T11:12:00Z"/>
  <w16cex:commentExtensible w16cex:durableId="285A4AD2" w16cex:dateUtc="2023-07-13T01:05:00Z"/>
  <w16cex:commentExtensible w16cex:durableId="27745263" w16cex:dateUtc="2023-01-19T14:36:00Z"/>
  <w16cex:commentExtensible w16cex:durableId="277452A9" w16cex:dateUtc="2023-01-19T14: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5416395" w16cid:durableId="23F5C803"/>
  <w16cid:commentId w16cid:paraId="1DE6937D" w16cid:durableId="23F65A07"/>
  <w16cid:commentId w16cid:paraId="109C8C5D" w16cid:durableId="2771A739"/>
  <w16cid:commentId w16cid:paraId="48BBC810" w16cid:durableId="276F0156"/>
  <w16cid:commentId w16cid:paraId="4256677F" w16cid:durableId="276F0189"/>
  <w16cid:commentId w16cid:paraId="06731C60" w16cid:durableId="2771AC50"/>
  <w16cid:commentId w16cid:paraId="792719D8" w16cid:durableId="2771AE85"/>
  <w16cid:commentId w16cid:paraId="711FEE4B" w16cid:durableId="2774497D"/>
  <w16cid:commentId w16cid:paraId="394877E9" w16cid:durableId="27D16102"/>
  <w16cid:commentId w16cid:paraId="4A304F4C" w16cid:durableId="285A1594"/>
  <w16cid:commentId w16cid:paraId="2CFC7DBC" w16cid:durableId="24D730C1"/>
  <w16cid:commentId w16cid:paraId="6D707188" w16cid:durableId="24D730C0"/>
  <w16cid:commentId w16cid:paraId="05D36FCA" w16cid:durableId="285A4AD2"/>
  <w16cid:commentId w16cid:paraId="26A3E5C3" w16cid:durableId="27745263"/>
  <w16cid:commentId w16cid:paraId="33933D1E" w16cid:durableId="23F99A8E"/>
  <w16cid:commentId w16cid:paraId="7B69394D" w16cid:durableId="277452A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373162" w14:textId="77777777" w:rsidR="00740276" w:rsidRDefault="00740276" w:rsidP="00DD1B16">
      <w:r>
        <w:separator/>
      </w:r>
    </w:p>
  </w:endnote>
  <w:endnote w:type="continuationSeparator" w:id="0">
    <w:p w14:paraId="475ED116" w14:textId="77777777" w:rsidR="00740276" w:rsidRDefault="00740276" w:rsidP="00DD1B16">
      <w:r>
        <w:continuationSeparator/>
      </w:r>
    </w:p>
  </w:endnote>
  <w:endnote w:type="continuationNotice" w:id="1">
    <w:p w14:paraId="4FABB704" w14:textId="77777777" w:rsidR="00740276" w:rsidRDefault="00740276">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haris SIL">
    <w:altName w:val="맑은 고딕"/>
    <w:panose1 w:val="00000000000000000000"/>
    <w:charset w:val="81"/>
    <w:family w:val="swiss"/>
    <w:notTrueType/>
    <w:pitch w:val="default"/>
    <w:sig w:usb0="00000001" w:usb1="09060000" w:usb2="00000010" w:usb3="00000000" w:csb0="00080000"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91F059" w14:textId="77777777" w:rsidR="00740276" w:rsidRDefault="00740276" w:rsidP="00DD1B16">
      <w:r>
        <w:separator/>
      </w:r>
    </w:p>
  </w:footnote>
  <w:footnote w:type="continuationSeparator" w:id="0">
    <w:p w14:paraId="575AE745" w14:textId="77777777" w:rsidR="00740276" w:rsidRDefault="00740276" w:rsidP="00DD1B16">
      <w:r>
        <w:continuationSeparator/>
      </w:r>
    </w:p>
  </w:footnote>
  <w:footnote w:type="continuationNotice" w:id="1">
    <w:p w14:paraId="71FC4A0D" w14:textId="77777777" w:rsidR="00740276" w:rsidRDefault="00740276">
      <w:pPr>
        <w:spacing w:line="240" w:lineRule="auto"/>
      </w:pPr>
    </w:p>
  </w:footnote>
  <w:footnote w:id="2">
    <w:p w14:paraId="2F48F72F" w14:textId="4730F554" w:rsidR="00CE5B75" w:rsidRPr="00D760C8" w:rsidRDefault="00CE5B75" w:rsidP="0029587C">
      <w:pPr>
        <w:pStyle w:val="FootnoteText"/>
      </w:pPr>
      <w:r w:rsidRPr="00D760C8">
        <w:rPr>
          <w:rStyle w:val="FootnoteReference"/>
        </w:rPr>
        <w:footnoteRef/>
      </w:r>
      <w:r w:rsidRPr="00D760C8">
        <w:t xml:space="preserve"> Paper prepared for submission to the</w:t>
      </w:r>
      <w:r>
        <w:t xml:space="preserve"> </w:t>
      </w:r>
      <w:hyperlink r:id="rId1" w:history="1">
        <w:r w:rsidRPr="00ED0EA2">
          <w:rPr>
            <w:rStyle w:val="Hyperlink"/>
            <w:i/>
            <w:iCs/>
          </w:rPr>
          <w:t>Journal of Sustainable Cities and Society.</w:t>
        </w:r>
      </w:hyperlink>
    </w:p>
  </w:footnote>
  <w:footnote w:id="3">
    <w:p w14:paraId="0A22252C" w14:textId="1BF36136" w:rsidR="00CE5B75" w:rsidRPr="00F3058A" w:rsidRDefault="00CE5B75">
      <w:pPr>
        <w:pStyle w:val="FootnoteText"/>
      </w:pPr>
      <w:r>
        <w:rPr>
          <w:rStyle w:val="FootnoteReference"/>
        </w:rPr>
        <w:footnoteRef/>
      </w:r>
      <w:r>
        <w:t xml:space="preserve"> </w:t>
      </w:r>
      <w:r w:rsidRPr="00F3058A">
        <w:t>Transport Studies Unit, School of Geography and the Environment, University of Oxford.</w:t>
      </w:r>
    </w:p>
  </w:footnote>
  <w:footnote w:id="4">
    <w:p w14:paraId="31CE2CA0" w14:textId="337AA58B" w:rsidR="00CE5B75" w:rsidRPr="00D760C8" w:rsidRDefault="00CE5B75">
      <w:pPr>
        <w:pStyle w:val="FootnoteText"/>
      </w:pPr>
      <w:r w:rsidRPr="00D760C8">
        <w:rPr>
          <w:rStyle w:val="FootnoteReference"/>
        </w:rPr>
        <w:footnoteRef/>
      </w:r>
      <w:r w:rsidRPr="00D760C8">
        <w:t xml:space="preserve"> Saïd Business School, University of Oxford.</w:t>
      </w:r>
    </w:p>
  </w:footnote>
  <w:footnote w:id="5">
    <w:p w14:paraId="569F9DEB" w14:textId="56B8D79A" w:rsidR="00CE5B75" w:rsidRPr="00E27C5A" w:rsidRDefault="00CE5B75" w:rsidP="00801282">
      <w:pPr>
        <w:pStyle w:val="FootnoteText"/>
        <w:spacing w:line="276" w:lineRule="auto"/>
        <w:jc w:val="both"/>
      </w:pPr>
      <w:r w:rsidRPr="00801282">
        <w:footnoteRef/>
      </w:r>
      <w:r>
        <w:t xml:space="preserve"> </w:t>
      </w:r>
      <w:ins w:id="408" w:author="Won Do Lee" w:date="2023-01-15T23:35:00Z">
        <w:r w:rsidR="00E76D99">
          <w:t>Anonymised</w:t>
        </w:r>
      </w:ins>
      <w:del w:id="409" w:author="Won Do Lee" w:date="2023-01-15T23:35:00Z">
        <w:r w:rsidRPr="00C41DA2" w:rsidDel="00E76D99">
          <w:delText>ollected, cleaned, and anonymi</w:delText>
        </w:r>
        <w:r w:rsidDel="00E76D99">
          <w:delText>s</w:delText>
        </w:r>
        <w:r w:rsidRPr="00C41DA2" w:rsidDel="00E76D99">
          <w:delText>ed</w:delText>
        </w:r>
      </w:del>
      <w:r w:rsidRPr="00C41DA2">
        <w:t xml:space="preserve"> </w:t>
      </w:r>
      <w:del w:id="410" w:author="Won Do Lee" w:date="2023-01-15T23:36:00Z">
        <w:r w:rsidRPr="00C41DA2" w:rsidDel="00E76D99">
          <w:delText xml:space="preserve">the </w:delText>
        </w:r>
      </w:del>
      <w:r w:rsidRPr="00C41DA2">
        <w:t>mobile phone location data</w:t>
      </w:r>
      <w:ins w:id="411" w:author="Won Do Lee" w:date="2023-01-15T23:35:00Z">
        <w:r w:rsidR="00E76D99">
          <w:t xml:space="preserve"> </w:t>
        </w:r>
      </w:ins>
      <w:ins w:id="412" w:author="Won Do Lee" w:date="2023-01-15T23:36:00Z">
        <w:r w:rsidR="00E76D99">
          <w:t xml:space="preserve">provided by </w:t>
        </w:r>
      </w:ins>
      <w:del w:id="413" w:author="Won Do Lee" w:date="2023-01-15T23:35:00Z">
        <w:r w:rsidRPr="00C41DA2" w:rsidDel="00E76D99">
          <w:delText xml:space="preserve"> </w:delText>
        </w:r>
      </w:del>
      <w:del w:id="414" w:author="Won Do Lee" w:date="2023-01-15T23:36:00Z">
        <w:r w:rsidRPr="00C41DA2" w:rsidDel="00E76D99">
          <w:delText xml:space="preserve">from </w:delText>
        </w:r>
      </w:del>
      <w:r w:rsidRPr="00C41DA2">
        <w:t>a large British mobile phone</w:t>
      </w:r>
      <w:del w:id="415" w:author="Won Do Lee" w:date="2023-01-15T23:35:00Z">
        <w:r w:rsidRPr="00C41DA2" w:rsidDel="00E76D99">
          <w:delText xml:space="preserve"> </w:delText>
        </w:r>
      </w:del>
      <w:ins w:id="416" w:author="Won Do Lee" w:date="2023-01-15T23:35:00Z">
        <w:r w:rsidR="00E76D99">
          <w:t xml:space="preserve"> compan</w:t>
        </w:r>
      </w:ins>
      <w:ins w:id="417" w:author="Won Do Lee" w:date="2023-01-15T23:36:00Z">
        <w:r w:rsidR="00E76D99">
          <w:t>y</w:t>
        </w:r>
      </w:ins>
      <w:del w:id="418" w:author="Won Do Lee" w:date="2023-01-15T23:35:00Z">
        <w:r w:rsidRPr="00C41DA2" w:rsidDel="00E76D99">
          <w:delText>provide</w:delText>
        </w:r>
      </w:del>
      <w:r w:rsidRPr="00C41DA2">
        <w:t>.</w:t>
      </w:r>
    </w:p>
  </w:footnote>
  <w:footnote w:id="6">
    <w:p w14:paraId="56D65A73" w14:textId="586DCED7" w:rsidR="00CE5B75" w:rsidRPr="00CA0981" w:rsidRDefault="00CE5B75" w:rsidP="00E27C5A">
      <w:pPr>
        <w:pStyle w:val="FootnoteText"/>
        <w:spacing w:line="276" w:lineRule="auto"/>
        <w:jc w:val="both"/>
      </w:pPr>
      <w:r w:rsidRPr="00801282">
        <w:footnoteRef/>
      </w:r>
      <w:r w:rsidRPr="00570869">
        <w:t xml:space="preserve"> At least two percent of</w:t>
      </w:r>
      <w:r w:rsidRPr="00CA0981">
        <w:t xml:space="preserve"> the population has been sub-sampled from the users of a large British mobile phone provider, stratified by the </w:t>
      </w:r>
      <w:r>
        <w:t xml:space="preserve">317 </w:t>
      </w:r>
      <w:r w:rsidRPr="00A42EF7">
        <w:t xml:space="preserve">Lower Tier Local </w:t>
      </w:r>
      <w:r>
        <w:t xml:space="preserve">Authorities in England. </w:t>
      </w:r>
      <w:r w:rsidRPr="00B97F5A">
        <w:rPr>
          <w:i/>
          <w:iCs/>
        </w:rPr>
        <w:t>City of London</w:t>
      </w:r>
      <w:r w:rsidRPr="00E76D99">
        <w:t xml:space="preserve"> and </w:t>
      </w:r>
      <w:r w:rsidRPr="00B97F5A">
        <w:rPr>
          <w:i/>
          <w:iCs/>
        </w:rPr>
        <w:t xml:space="preserve">Hackney </w:t>
      </w:r>
      <w:r w:rsidRPr="005A5A67">
        <w:t xml:space="preserve">are combined </w:t>
      </w:r>
      <w:r>
        <w:t xml:space="preserve">due to small population sizes, and </w:t>
      </w:r>
      <w:r w:rsidRPr="00B97F5A">
        <w:rPr>
          <w:i/>
          <w:iCs/>
        </w:rPr>
        <w:t xml:space="preserve">Cornwall </w:t>
      </w:r>
      <w:r w:rsidRPr="00E76D99">
        <w:t>and</w:t>
      </w:r>
      <w:r w:rsidRPr="00B97F5A">
        <w:rPr>
          <w:i/>
          <w:iCs/>
        </w:rPr>
        <w:t xml:space="preserve"> Isles of Scilly</w:t>
      </w:r>
      <w:r>
        <w:t xml:space="preserve"> as well.</w:t>
      </w:r>
    </w:p>
  </w:footnote>
  <w:footnote w:id="7">
    <w:p w14:paraId="4A9389F9" w14:textId="77777777" w:rsidR="00CE5B75" w:rsidRPr="00CC51B4" w:rsidRDefault="00CE5B75" w:rsidP="00E27C5A">
      <w:pPr>
        <w:pStyle w:val="FootnoteText"/>
        <w:spacing w:line="276" w:lineRule="auto"/>
        <w:jc w:val="both"/>
        <w:rPr>
          <w:rFonts w:ascii="Arial" w:hAnsi="Arial" w:cs="Arial"/>
        </w:rPr>
      </w:pPr>
      <w:r w:rsidRPr="006B33CA">
        <w:rPr>
          <w:rStyle w:val="FootnoteReference"/>
        </w:rPr>
        <w:footnoteRef/>
      </w:r>
      <w:r w:rsidRPr="00B05B24">
        <w:t xml:space="preserve"> The computation of home region of users exploits the night-time location when users are most likely to be at home. Home region detection followed three steps: a) filter observations from 10 pm to 6 am, b) finding the most common cell phone tower used at night-time, c) dropping users with fewer than 30 night-time observations per month. Each cell phone tower is assigned to its Lower Tier Local Authority area according to its location.</w:t>
      </w:r>
    </w:p>
  </w:footnote>
  <w:footnote w:id="8">
    <w:p w14:paraId="37EC96D2" w14:textId="77777777" w:rsidR="003A4303" w:rsidRPr="00692AC3" w:rsidRDefault="003A4303" w:rsidP="003A4303">
      <w:pPr>
        <w:pStyle w:val="FootnoteText"/>
        <w:rPr>
          <w:color w:val="000000" w:themeColor="text1"/>
        </w:rPr>
      </w:pPr>
      <w:r w:rsidRPr="003C0DA9">
        <w:rPr>
          <w:rStyle w:val="FootnoteReference"/>
        </w:rPr>
        <w:footnoteRef/>
      </w:r>
      <w:r w:rsidRPr="003C0DA9">
        <w:t xml:space="preserve"> Nearest-neighbour or Single-linkage Method ("single"), Furthest-neighbour or Complete-linkage Method ("complete"), Average-linkage Method ("average"</w:t>
      </w:r>
      <w:proofErr w:type="gramStart"/>
      <w:r w:rsidRPr="003C0DA9">
        <w:t>),  McQuitty’s</w:t>
      </w:r>
      <w:proofErr w:type="gramEnd"/>
      <w:r w:rsidRPr="003C0DA9">
        <w:t xml:space="preserve"> Method ("</w:t>
      </w:r>
      <w:proofErr w:type="spellStart"/>
      <w:r w:rsidRPr="003C0DA9">
        <w:t>mcquitty</w:t>
      </w:r>
      <w:proofErr w:type="spellEnd"/>
      <w:r w:rsidRPr="003C0DA9">
        <w:t>"), Metric Methods; Centroid Sorting Method (“centroid”), Gower’s Median Method ("median"), Ward’s method (“</w:t>
      </w:r>
      <w:proofErr w:type="spellStart"/>
      <w:r w:rsidRPr="003C0DA9">
        <w:t>ward.D</w:t>
      </w:r>
      <w:proofErr w:type="spellEnd"/>
      <w:r w:rsidRPr="003C0DA9">
        <w:t xml:space="preserve">", "ward.D2"). </w:t>
      </w:r>
    </w:p>
  </w:footnote>
  <w:footnote w:id="9">
    <w:p w14:paraId="43B035F5" w14:textId="78A2C70F" w:rsidR="00CE5B75" w:rsidRPr="00692AC3" w:rsidDel="003A4303" w:rsidRDefault="00CE5B75" w:rsidP="003C0DA9">
      <w:pPr>
        <w:pStyle w:val="FootnoteText"/>
        <w:rPr>
          <w:del w:id="607" w:author="Won Do Lee" w:date="2023-01-17T21:47:00Z"/>
          <w:color w:val="000000" w:themeColor="text1"/>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12C9E2" w14:textId="2C9FF9C3" w:rsidR="00CE5B75" w:rsidRDefault="00CE5B75" w:rsidP="00B72AFA">
    <w:pPr>
      <w:tabs>
        <w:tab w:val="center" w:pos="4513"/>
        <w:tab w:val="right" w:pos="9026"/>
      </w:tabs>
      <w:jc w:val="center"/>
      <w:rPr>
        <w:noProof/>
        <w:lang w:eastAsia="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95577"/>
    <w:multiLevelType w:val="hybridMultilevel"/>
    <w:tmpl w:val="81B8DA52"/>
    <w:lvl w:ilvl="0" w:tplc="10F84EFC">
      <w:start w:val="1"/>
      <w:numFmt w:val="decimal"/>
      <w:lvlText w:val="%1."/>
      <w:lvlJc w:val="left"/>
      <w:pPr>
        <w:ind w:left="360" w:hanging="360"/>
      </w:pPr>
    </w:lvl>
    <w:lvl w:ilvl="1" w:tplc="08090001">
      <w:start w:val="1"/>
      <w:numFmt w:val="bullet"/>
      <w:lvlText w:val=""/>
      <w:lvlJc w:val="left"/>
      <w:pPr>
        <w:ind w:left="1080" w:hanging="360"/>
      </w:pPr>
      <w:rPr>
        <w:rFonts w:ascii="Symbol" w:hAnsi="Symbol" w:hint="default"/>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03E77499"/>
    <w:multiLevelType w:val="hybridMultilevel"/>
    <w:tmpl w:val="BF8849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8ED2C70"/>
    <w:multiLevelType w:val="hybridMultilevel"/>
    <w:tmpl w:val="D368E6E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797E8F"/>
    <w:multiLevelType w:val="hybridMultilevel"/>
    <w:tmpl w:val="F584879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0B0E3D56"/>
    <w:multiLevelType w:val="hybridMultilevel"/>
    <w:tmpl w:val="A89E5B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C1E04B3"/>
    <w:multiLevelType w:val="hybridMultilevel"/>
    <w:tmpl w:val="D9BA3A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EC96EDF"/>
    <w:multiLevelType w:val="hybridMultilevel"/>
    <w:tmpl w:val="5A4C9CBE"/>
    <w:lvl w:ilvl="0" w:tplc="0409001B">
      <w:start w:val="1"/>
      <w:numFmt w:val="lowerRoman"/>
      <w:lvlText w:val="%1."/>
      <w:lvlJc w:val="righ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112F6AE6"/>
    <w:multiLevelType w:val="hybridMultilevel"/>
    <w:tmpl w:val="1F7C3F4A"/>
    <w:lvl w:ilvl="0" w:tplc="82848E0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4175E0B"/>
    <w:multiLevelType w:val="hybridMultilevel"/>
    <w:tmpl w:val="4D9EF5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409001B">
      <w:start w:val="1"/>
      <w:numFmt w:val="lowerRoman"/>
      <w:lvlText w:val="%3."/>
      <w:lvlJc w:val="right"/>
      <w:pPr>
        <w:ind w:left="2160" w:hanging="360"/>
      </w:pPr>
      <w:rPr>
        <w:rFont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FE42527"/>
    <w:multiLevelType w:val="hybridMultilevel"/>
    <w:tmpl w:val="702E0ACA"/>
    <w:lvl w:ilvl="0" w:tplc="55E0E18A">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225553A5"/>
    <w:multiLevelType w:val="hybridMultilevel"/>
    <w:tmpl w:val="5E22945E"/>
    <w:lvl w:ilvl="0" w:tplc="87E02752">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4F16EE7"/>
    <w:multiLevelType w:val="hybridMultilevel"/>
    <w:tmpl w:val="9C4A2D20"/>
    <w:lvl w:ilvl="0" w:tplc="08090001">
      <w:start w:val="1"/>
      <w:numFmt w:val="bullet"/>
      <w:lvlText w:val=""/>
      <w:lvlJc w:val="left"/>
      <w:pPr>
        <w:ind w:left="720" w:hanging="360"/>
      </w:pPr>
      <w:rPr>
        <w:rFonts w:ascii="Symbol" w:hAnsi="Symbol" w:hint="default"/>
      </w:rPr>
    </w:lvl>
    <w:lvl w:ilvl="1" w:tplc="E892D094">
      <w:start w:val="1"/>
      <w:numFmt w:val="bullet"/>
      <w:lvlText w:val="o"/>
      <w:lvlJc w:val="left"/>
      <w:pPr>
        <w:ind w:left="1440" w:hanging="360"/>
      </w:pPr>
      <w:rPr>
        <w:rFonts w:ascii="Courier New" w:hAnsi="Courier New" w:cs="Courier New" w:hint="default"/>
        <w:color w:val="auto"/>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8771C4E"/>
    <w:multiLevelType w:val="hybridMultilevel"/>
    <w:tmpl w:val="17BCFBBA"/>
    <w:lvl w:ilvl="0" w:tplc="08090001">
      <w:start w:val="1"/>
      <w:numFmt w:val="bullet"/>
      <w:lvlText w:val=""/>
      <w:lvlJc w:val="left"/>
      <w:pPr>
        <w:ind w:left="720" w:hanging="360"/>
      </w:pPr>
      <w:rPr>
        <w:rFonts w:ascii="Symbol" w:hAnsi="Symbol" w:hint="default"/>
        <w:color w:val="auto"/>
      </w:rPr>
    </w:lvl>
    <w:lvl w:ilvl="1" w:tplc="55E0E18A">
      <w:start w:val="1"/>
      <w:numFmt w:val="decimal"/>
      <w:lvlText w:val="%2)"/>
      <w:lvlJc w:val="left"/>
      <w:pPr>
        <w:ind w:left="1440" w:hanging="360"/>
      </w:pPr>
      <w:rPr>
        <w:rFonts w:hint="eastAsia"/>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C7E09F1"/>
    <w:multiLevelType w:val="hybridMultilevel"/>
    <w:tmpl w:val="E8ACB25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EBD4838"/>
    <w:multiLevelType w:val="hybridMultilevel"/>
    <w:tmpl w:val="6DDC14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1E721AB"/>
    <w:multiLevelType w:val="hybridMultilevel"/>
    <w:tmpl w:val="98706ACE"/>
    <w:lvl w:ilvl="0" w:tplc="08090011">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3D35CBE"/>
    <w:multiLevelType w:val="hybridMultilevel"/>
    <w:tmpl w:val="7C8A32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6EE11EA"/>
    <w:multiLevelType w:val="hybridMultilevel"/>
    <w:tmpl w:val="E85234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97A3605"/>
    <w:multiLevelType w:val="hybridMultilevel"/>
    <w:tmpl w:val="3AB6BFB6"/>
    <w:lvl w:ilvl="0" w:tplc="0409001B">
      <w:start w:val="1"/>
      <w:numFmt w:val="lowerRoman"/>
      <w:lvlText w:val="%1."/>
      <w:lvlJc w:val="right"/>
      <w:pPr>
        <w:ind w:left="720" w:hanging="360"/>
      </w:pPr>
      <w:rPr>
        <w:rFonts w:hint="default"/>
      </w:rPr>
    </w:lvl>
    <w:lvl w:ilvl="1" w:tplc="55E0E18A">
      <w:start w:val="1"/>
      <w:numFmt w:val="decimal"/>
      <w:lvlText w:val="%2)"/>
      <w:lvlJc w:val="left"/>
      <w:pPr>
        <w:ind w:left="1440" w:hanging="360"/>
      </w:pPr>
      <w:rPr>
        <w:rFonts w:hint="eastAsia"/>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9912491"/>
    <w:multiLevelType w:val="hybridMultilevel"/>
    <w:tmpl w:val="0E8A39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C431A7E"/>
    <w:multiLevelType w:val="hybridMultilevel"/>
    <w:tmpl w:val="EDA688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D66391B"/>
    <w:multiLevelType w:val="hybridMultilevel"/>
    <w:tmpl w:val="1DA805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EC53995"/>
    <w:multiLevelType w:val="hybridMultilevel"/>
    <w:tmpl w:val="2648FD30"/>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15:restartNumberingAfterBreak="0">
    <w:nsid w:val="401D4E6F"/>
    <w:multiLevelType w:val="multilevel"/>
    <w:tmpl w:val="8F3ED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A41C90"/>
    <w:multiLevelType w:val="hybridMultilevel"/>
    <w:tmpl w:val="E6D65F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5896714"/>
    <w:multiLevelType w:val="hybridMultilevel"/>
    <w:tmpl w:val="8F4CEC0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45B74D04"/>
    <w:multiLevelType w:val="hybridMultilevel"/>
    <w:tmpl w:val="AA02C0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85074EC"/>
    <w:multiLevelType w:val="hybridMultilevel"/>
    <w:tmpl w:val="91E0C67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9E1789F"/>
    <w:multiLevelType w:val="hybridMultilevel"/>
    <w:tmpl w:val="62FE32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B9271D3"/>
    <w:multiLevelType w:val="hybridMultilevel"/>
    <w:tmpl w:val="909878A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4DDC283C"/>
    <w:multiLevelType w:val="hybridMultilevel"/>
    <w:tmpl w:val="EDD21D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2C16D83"/>
    <w:multiLevelType w:val="hybridMultilevel"/>
    <w:tmpl w:val="0988E1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66D5C56"/>
    <w:multiLevelType w:val="hybridMultilevel"/>
    <w:tmpl w:val="41467E4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9C11C1A"/>
    <w:multiLevelType w:val="hybridMultilevel"/>
    <w:tmpl w:val="7DC693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00155F4"/>
    <w:multiLevelType w:val="hybridMultilevel"/>
    <w:tmpl w:val="BA3C01AE"/>
    <w:lvl w:ilvl="0" w:tplc="B2F25E82">
      <w:start w:val="1"/>
      <w:numFmt w:val="decimal"/>
      <w:lvlText w:val="%1)"/>
      <w:lvlJc w:val="left"/>
      <w:pPr>
        <w:ind w:left="720" w:hanging="360"/>
      </w:pPr>
      <w:rPr>
        <w:rFonts w:hint="eastAsia"/>
        <w:color w:val="auto"/>
      </w:rPr>
    </w:lvl>
    <w:lvl w:ilvl="1" w:tplc="55E0E18A">
      <w:start w:val="1"/>
      <w:numFmt w:val="decimal"/>
      <w:lvlText w:val="%2)"/>
      <w:lvlJc w:val="left"/>
      <w:pPr>
        <w:ind w:left="1440" w:hanging="360"/>
      </w:pPr>
      <w:rPr>
        <w:rFonts w:hint="eastAsia"/>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0492C34"/>
    <w:multiLevelType w:val="hybridMultilevel"/>
    <w:tmpl w:val="F44CA3C0"/>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6" w15:restartNumberingAfterBreak="0">
    <w:nsid w:val="68B359B3"/>
    <w:multiLevelType w:val="hybridMultilevel"/>
    <w:tmpl w:val="BBE4A93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A4B0F57"/>
    <w:multiLevelType w:val="hybridMultilevel"/>
    <w:tmpl w:val="5F049F3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0385D0D"/>
    <w:multiLevelType w:val="multilevel"/>
    <w:tmpl w:val="06A08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3D86E4F"/>
    <w:multiLevelType w:val="hybridMultilevel"/>
    <w:tmpl w:val="867CA202"/>
    <w:lvl w:ilvl="0" w:tplc="C8CA7826">
      <w:start w:val="1"/>
      <w:numFmt w:val="decimal"/>
      <w:pStyle w:val="Heading3"/>
      <w:lvlText w:val="%1)"/>
      <w:lvlJc w:val="left"/>
      <w:pPr>
        <w:ind w:left="360" w:hanging="360"/>
      </w:pPr>
      <w:rPr>
        <w:rFonts w:hint="eastAsia"/>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16cid:durableId="460341714">
    <w:abstractNumId w:val="8"/>
  </w:num>
  <w:num w:numId="2" w16cid:durableId="2023119767">
    <w:abstractNumId w:val="3"/>
  </w:num>
  <w:num w:numId="3" w16cid:durableId="2060787420">
    <w:abstractNumId w:val="25"/>
  </w:num>
  <w:num w:numId="4" w16cid:durableId="2009476012">
    <w:abstractNumId w:val="11"/>
  </w:num>
  <w:num w:numId="5" w16cid:durableId="2073773293">
    <w:abstractNumId w:val="27"/>
  </w:num>
  <w:num w:numId="6" w16cid:durableId="893542111">
    <w:abstractNumId w:val="18"/>
  </w:num>
  <w:num w:numId="7" w16cid:durableId="41487105">
    <w:abstractNumId w:val="0"/>
  </w:num>
  <w:num w:numId="8" w16cid:durableId="1833980852">
    <w:abstractNumId w:val="2"/>
  </w:num>
  <w:num w:numId="9" w16cid:durableId="38477597">
    <w:abstractNumId w:val="0"/>
    <w:lvlOverride w:ilvl="0">
      <w:startOverride w:val="1"/>
    </w:lvlOverride>
  </w:num>
  <w:num w:numId="10" w16cid:durableId="532037694">
    <w:abstractNumId w:val="10"/>
  </w:num>
  <w:num w:numId="11" w16cid:durableId="1216576517">
    <w:abstractNumId w:val="7"/>
  </w:num>
  <w:num w:numId="12" w16cid:durableId="1538859666">
    <w:abstractNumId w:val="4"/>
  </w:num>
  <w:num w:numId="13" w16cid:durableId="1468743403">
    <w:abstractNumId w:val="31"/>
  </w:num>
  <w:num w:numId="14" w16cid:durableId="1300915502">
    <w:abstractNumId w:val="6"/>
  </w:num>
  <w:num w:numId="15" w16cid:durableId="1623732327">
    <w:abstractNumId w:val="34"/>
  </w:num>
  <w:num w:numId="16" w16cid:durableId="819183">
    <w:abstractNumId w:val="16"/>
  </w:num>
  <w:num w:numId="17" w16cid:durableId="303855816">
    <w:abstractNumId w:val="17"/>
  </w:num>
  <w:num w:numId="18" w16cid:durableId="1941640389">
    <w:abstractNumId w:val="5"/>
  </w:num>
  <w:num w:numId="19" w16cid:durableId="1671178380">
    <w:abstractNumId w:val="22"/>
  </w:num>
  <w:num w:numId="20" w16cid:durableId="1717390345">
    <w:abstractNumId w:val="35"/>
  </w:num>
  <w:num w:numId="21" w16cid:durableId="1438872723">
    <w:abstractNumId w:val="28"/>
  </w:num>
  <w:num w:numId="22" w16cid:durableId="1065761436">
    <w:abstractNumId w:val="20"/>
  </w:num>
  <w:num w:numId="23" w16cid:durableId="2046522207">
    <w:abstractNumId w:val="13"/>
  </w:num>
  <w:num w:numId="24" w16cid:durableId="381254855">
    <w:abstractNumId w:val="29"/>
  </w:num>
  <w:num w:numId="25" w16cid:durableId="1935437986">
    <w:abstractNumId w:val="1"/>
  </w:num>
  <w:num w:numId="26" w16cid:durableId="1586720992">
    <w:abstractNumId w:val="24"/>
  </w:num>
  <w:num w:numId="27" w16cid:durableId="344984477">
    <w:abstractNumId w:val="9"/>
  </w:num>
  <w:num w:numId="28" w16cid:durableId="654647268">
    <w:abstractNumId w:val="9"/>
    <w:lvlOverride w:ilvl="0">
      <w:startOverride w:val="1"/>
    </w:lvlOverride>
  </w:num>
  <w:num w:numId="29" w16cid:durableId="847908085">
    <w:abstractNumId w:val="9"/>
    <w:lvlOverride w:ilvl="0">
      <w:startOverride w:val="1"/>
    </w:lvlOverride>
  </w:num>
  <w:num w:numId="30" w16cid:durableId="2134325338">
    <w:abstractNumId w:val="9"/>
    <w:lvlOverride w:ilvl="0">
      <w:startOverride w:val="1"/>
    </w:lvlOverride>
  </w:num>
  <w:num w:numId="31" w16cid:durableId="1780448765">
    <w:abstractNumId w:val="39"/>
  </w:num>
  <w:num w:numId="32" w16cid:durableId="1063410781">
    <w:abstractNumId w:val="15"/>
  </w:num>
  <w:num w:numId="33" w16cid:durableId="1827742202">
    <w:abstractNumId w:val="26"/>
  </w:num>
  <w:num w:numId="34" w16cid:durableId="1966887256">
    <w:abstractNumId w:val="12"/>
  </w:num>
  <w:num w:numId="35" w16cid:durableId="763258570">
    <w:abstractNumId w:val="39"/>
  </w:num>
  <w:num w:numId="36" w16cid:durableId="1634631572">
    <w:abstractNumId w:val="39"/>
  </w:num>
  <w:num w:numId="37" w16cid:durableId="1789815623">
    <w:abstractNumId w:val="39"/>
  </w:num>
  <w:num w:numId="38" w16cid:durableId="1962807809">
    <w:abstractNumId w:val="39"/>
  </w:num>
  <w:num w:numId="39" w16cid:durableId="1194345718">
    <w:abstractNumId w:val="39"/>
  </w:num>
  <w:num w:numId="40" w16cid:durableId="2130733774">
    <w:abstractNumId w:val="39"/>
    <w:lvlOverride w:ilvl="0">
      <w:startOverride w:val="1"/>
    </w:lvlOverride>
  </w:num>
  <w:num w:numId="41" w16cid:durableId="1471091989">
    <w:abstractNumId w:val="14"/>
  </w:num>
  <w:num w:numId="42" w16cid:durableId="1852185555">
    <w:abstractNumId w:val="30"/>
  </w:num>
  <w:num w:numId="43" w16cid:durableId="1899633125">
    <w:abstractNumId w:val="36"/>
  </w:num>
  <w:num w:numId="44" w16cid:durableId="1336496831">
    <w:abstractNumId w:val="21"/>
  </w:num>
  <w:num w:numId="45" w16cid:durableId="1418092934">
    <w:abstractNumId w:val="19"/>
  </w:num>
  <w:num w:numId="46" w16cid:durableId="1352875680">
    <w:abstractNumId w:val="33"/>
  </w:num>
  <w:num w:numId="47" w16cid:durableId="1051922467">
    <w:abstractNumId w:val="39"/>
  </w:num>
  <w:num w:numId="48" w16cid:durableId="855266481">
    <w:abstractNumId w:val="38"/>
  </w:num>
  <w:num w:numId="49" w16cid:durableId="68693385">
    <w:abstractNumId w:val="37"/>
  </w:num>
  <w:num w:numId="50" w16cid:durableId="352613713">
    <w:abstractNumId w:val="32"/>
  </w:num>
  <w:num w:numId="51" w16cid:durableId="919216698">
    <w:abstractNumId w:val="23"/>
  </w:num>
  <w:numIdMacAtCleanup w:val="5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on Do Lee">
    <w15:presenceInfo w15:providerId="None" w15:userId="Won Do Lee"/>
  </w15:person>
  <w15:person w15:author="Matthias Qian">
    <w15:presenceInfo w15:providerId="AD" w15:userId="S::matthias.qian@sbs.ox.ac.uk::af508f12-3fcd-4e29-b7c8-d841c7d6c2fd"/>
  </w15:person>
  <w15:person w15:author="Won Do Lee [2]">
    <w15:presenceInfo w15:providerId="Windows Live" w15:userId="d30fb5f442c9e2c5"/>
  </w15:person>
  <w15:person w15:author="Tim Schwanen">
    <w15:presenceInfo w15:providerId="AD" w15:userId="S-1-5-21-1657032316-61167162-621696214-2128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TA1MjOytDS3MDM0NDZV0lEKTi0uzszPAykwM6gFALKfiuotAAAA"/>
  </w:docVars>
  <w:rsids>
    <w:rsidRoot w:val="00856889"/>
    <w:rsid w:val="00000964"/>
    <w:rsid w:val="00001BA0"/>
    <w:rsid w:val="00001DE0"/>
    <w:rsid w:val="00002B6F"/>
    <w:rsid w:val="00002F01"/>
    <w:rsid w:val="00002F45"/>
    <w:rsid w:val="00003197"/>
    <w:rsid w:val="00003A5E"/>
    <w:rsid w:val="00003E90"/>
    <w:rsid w:val="000042F6"/>
    <w:rsid w:val="00004BF7"/>
    <w:rsid w:val="00005159"/>
    <w:rsid w:val="000054B0"/>
    <w:rsid w:val="00005770"/>
    <w:rsid w:val="00005E6E"/>
    <w:rsid w:val="00005FDA"/>
    <w:rsid w:val="00006149"/>
    <w:rsid w:val="00006427"/>
    <w:rsid w:val="00006CFA"/>
    <w:rsid w:val="00006DD6"/>
    <w:rsid w:val="00007080"/>
    <w:rsid w:val="000073A2"/>
    <w:rsid w:val="0000767C"/>
    <w:rsid w:val="000076B2"/>
    <w:rsid w:val="000076FA"/>
    <w:rsid w:val="000103B6"/>
    <w:rsid w:val="000103CC"/>
    <w:rsid w:val="00010A5E"/>
    <w:rsid w:val="00010CFF"/>
    <w:rsid w:val="000114D6"/>
    <w:rsid w:val="00011717"/>
    <w:rsid w:val="0001281C"/>
    <w:rsid w:val="00012B45"/>
    <w:rsid w:val="00012F58"/>
    <w:rsid w:val="00013C84"/>
    <w:rsid w:val="00014394"/>
    <w:rsid w:val="0001486C"/>
    <w:rsid w:val="000150C6"/>
    <w:rsid w:val="00015301"/>
    <w:rsid w:val="0001531F"/>
    <w:rsid w:val="000153F7"/>
    <w:rsid w:val="00015739"/>
    <w:rsid w:val="00015837"/>
    <w:rsid w:val="00017025"/>
    <w:rsid w:val="000170F4"/>
    <w:rsid w:val="00017919"/>
    <w:rsid w:val="000179E0"/>
    <w:rsid w:val="000209C0"/>
    <w:rsid w:val="00020D24"/>
    <w:rsid w:val="00021546"/>
    <w:rsid w:val="0002163C"/>
    <w:rsid w:val="00021DA5"/>
    <w:rsid w:val="00022082"/>
    <w:rsid w:val="00023485"/>
    <w:rsid w:val="00023A17"/>
    <w:rsid w:val="00023FA2"/>
    <w:rsid w:val="0002403F"/>
    <w:rsid w:val="00024124"/>
    <w:rsid w:val="00025C19"/>
    <w:rsid w:val="00026319"/>
    <w:rsid w:val="00026CC4"/>
    <w:rsid w:val="000274AB"/>
    <w:rsid w:val="0002755B"/>
    <w:rsid w:val="00027C49"/>
    <w:rsid w:val="00027E0B"/>
    <w:rsid w:val="000302BE"/>
    <w:rsid w:val="00030BAA"/>
    <w:rsid w:val="00030D86"/>
    <w:rsid w:val="000311DF"/>
    <w:rsid w:val="0003164C"/>
    <w:rsid w:val="00031AA6"/>
    <w:rsid w:val="00031F9A"/>
    <w:rsid w:val="000320F9"/>
    <w:rsid w:val="00032282"/>
    <w:rsid w:val="000322BE"/>
    <w:rsid w:val="0003290E"/>
    <w:rsid w:val="00033094"/>
    <w:rsid w:val="00033365"/>
    <w:rsid w:val="00033584"/>
    <w:rsid w:val="00033EB4"/>
    <w:rsid w:val="00034398"/>
    <w:rsid w:val="0003462F"/>
    <w:rsid w:val="000346C3"/>
    <w:rsid w:val="000348A7"/>
    <w:rsid w:val="00034A61"/>
    <w:rsid w:val="00034AFD"/>
    <w:rsid w:val="00034D16"/>
    <w:rsid w:val="00035407"/>
    <w:rsid w:val="00035616"/>
    <w:rsid w:val="00035736"/>
    <w:rsid w:val="0003596B"/>
    <w:rsid w:val="00035C9E"/>
    <w:rsid w:val="0003620B"/>
    <w:rsid w:val="0003649C"/>
    <w:rsid w:val="000368E1"/>
    <w:rsid w:val="00037534"/>
    <w:rsid w:val="00037BF7"/>
    <w:rsid w:val="00037F51"/>
    <w:rsid w:val="000402CB"/>
    <w:rsid w:val="000408E3"/>
    <w:rsid w:val="00040A7E"/>
    <w:rsid w:val="00040CD5"/>
    <w:rsid w:val="000426C1"/>
    <w:rsid w:val="000434A1"/>
    <w:rsid w:val="00044418"/>
    <w:rsid w:val="0004450B"/>
    <w:rsid w:val="00044589"/>
    <w:rsid w:val="00044631"/>
    <w:rsid w:val="000449C4"/>
    <w:rsid w:val="00044BF7"/>
    <w:rsid w:val="00044CE0"/>
    <w:rsid w:val="0004507F"/>
    <w:rsid w:val="000451C2"/>
    <w:rsid w:val="00045334"/>
    <w:rsid w:val="000453C7"/>
    <w:rsid w:val="000458D2"/>
    <w:rsid w:val="00045EA3"/>
    <w:rsid w:val="00046214"/>
    <w:rsid w:val="000470C9"/>
    <w:rsid w:val="00047ADA"/>
    <w:rsid w:val="00047C67"/>
    <w:rsid w:val="000522CD"/>
    <w:rsid w:val="0005255F"/>
    <w:rsid w:val="00053009"/>
    <w:rsid w:val="00053BFA"/>
    <w:rsid w:val="00054964"/>
    <w:rsid w:val="00054B45"/>
    <w:rsid w:val="0005520B"/>
    <w:rsid w:val="000557DC"/>
    <w:rsid w:val="00055980"/>
    <w:rsid w:val="0005646E"/>
    <w:rsid w:val="00057701"/>
    <w:rsid w:val="00057D4B"/>
    <w:rsid w:val="0006088D"/>
    <w:rsid w:val="00060D57"/>
    <w:rsid w:val="0006202D"/>
    <w:rsid w:val="00062A13"/>
    <w:rsid w:val="00062DED"/>
    <w:rsid w:val="0006455C"/>
    <w:rsid w:val="00064DF9"/>
    <w:rsid w:val="00064FAA"/>
    <w:rsid w:val="00065452"/>
    <w:rsid w:val="000654E5"/>
    <w:rsid w:val="000658AC"/>
    <w:rsid w:val="00065DD1"/>
    <w:rsid w:val="000661B3"/>
    <w:rsid w:val="000665FD"/>
    <w:rsid w:val="00067209"/>
    <w:rsid w:val="0006760E"/>
    <w:rsid w:val="000678E7"/>
    <w:rsid w:val="00067CBC"/>
    <w:rsid w:val="00067DD1"/>
    <w:rsid w:val="00070616"/>
    <w:rsid w:val="000706F5"/>
    <w:rsid w:val="00070A9B"/>
    <w:rsid w:val="00071258"/>
    <w:rsid w:val="00071574"/>
    <w:rsid w:val="0007168C"/>
    <w:rsid w:val="00071999"/>
    <w:rsid w:val="00071A7D"/>
    <w:rsid w:val="00071F9B"/>
    <w:rsid w:val="00072032"/>
    <w:rsid w:val="00072AA2"/>
    <w:rsid w:val="00073016"/>
    <w:rsid w:val="0007313A"/>
    <w:rsid w:val="00074A58"/>
    <w:rsid w:val="00075622"/>
    <w:rsid w:val="00075D5E"/>
    <w:rsid w:val="00076133"/>
    <w:rsid w:val="00076C6C"/>
    <w:rsid w:val="00076CAD"/>
    <w:rsid w:val="00076D21"/>
    <w:rsid w:val="00077043"/>
    <w:rsid w:val="00080591"/>
    <w:rsid w:val="00080FA2"/>
    <w:rsid w:val="000811A4"/>
    <w:rsid w:val="00081B91"/>
    <w:rsid w:val="000820FB"/>
    <w:rsid w:val="0008269C"/>
    <w:rsid w:val="000828B4"/>
    <w:rsid w:val="00082CC4"/>
    <w:rsid w:val="000831D5"/>
    <w:rsid w:val="00083BD4"/>
    <w:rsid w:val="00083F58"/>
    <w:rsid w:val="00084437"/>
    <w:rsid w:val="000851B5"/>
    <w:rsid w:val="000864E5"/>
    <w:rsid w:val="00086920"/>
    <w:rsid w:val="00086CEB"/>
    <w:rsid w:val="000871CD"/>
    <w:rsid w:val="0009030E"/>
    <w:rsid w:val="00090497"/>
    <w:rsid w:val="00091020"/>
    <w:rsid w:val="00091A44"/>
    <w:rsid w:val="00092036"/>
    <w:rsid w:val="00092717"/>
    <w:rsid w:val="0009274A"/>
    <w:rsid w:val="000946B5"/>
    <w:rsid w:val="00094B2F"/>
    <w:rsid w:val="00094C6F"/>
    <w:rsid w:val="00094F51"/>
    <w:rsid w:val="000953A1"/>
    <w:rsid w:val="00095ED2"/>
    <w:rsid w:val="0009669D"/>
    <w:rsid w:val="00096906"/>
    <w:rsid w:val="000976A3"/>
    <w:rsid w:val="0009770F"/>
    <w:rsid w:val="00097BFF"/>
    <w:rsid w:val="00097E1A"/>
    <w:rsid w:val="000A0377"/>
    <w:rsid w:val="000A06F0"/>
    <w:rsid w:val="000A0809"/>
    <w:rsid w:val="000A0D82"/>
    <w:rsid w:val="000A1258"/>
    <w:rsid w:val="000A1270"/>
    <w:rsid w:val="000A19F1"/>
    <w:rsid w:val="000A2855"/>
    <w:rsid w:val="000A29F3"/>
    <w:rsid w:val="000A2DD8"/>
    <w:rsid w:val="000A3250"/>
    <w:rsid w:val="000A5064"/>
    <w:rsid w:val="000A508C"/>
    <w:rsid w:val="000A52A3"/>
    <w:rsid w:val="000A5C84"/>
    <w:rsid w:val="000A5D17"/>
    <w:rsid w:val="000A7BD7"/>
    <w:rsid w:val="000B0332"/>
    <w:rsid w:val="000B0B0C"/>
    <w:rsid w:val="000B1400"/>
    <w:rsid w:val="000B1B7F"/>
    <w:rsid w:val="000B1ED7"/>
    <w:rsid w:val="000B22A6"/>
    <w:rsid w:val="000B24FA"/>
    <w:rsid w:val="000B28DA"/>
    <w:rsid w:val="000B2B8C"/>
    <w:rsid w:val="000B37EA"/>
    <w:rsid w:val="000B3DE2"/>
    <w:rsid w:val="000B466C"/>
    <w:rsid w:val="000B4A88"/>
    <w:rsid w:val="000B54E0"/>
    <w:rsid w:val="000B5DE7"/>
    <w:rsid w:val="000B6741"/>
    <w:rsid w:val="000B6B40"/>
    <w:rsid w:val="000B6E00"/>
    <w:rsid w:val="000B75CC"/>
    <w:rsid w:val="000B7700"/>
    <w:rsid w:val="000B7E15"/>
    <w:rsid w:val="000C040E"/>
    <w:rsid w:val="000C1580"/>
    <w:rsid w:val="000C15BF"/>
    <w:rsid w:val="000C1A3D"/>
    <w:rsid w:val="000C291E"/>
    <w:rsid w:val="000C33B1"/>
    <w:rsid w:val="000C3412"/>
    <w:rsid w:val="000C3E67"/>
    <w:rsid w:val="000C4274"/>
    <w:rsid w:val="000C4929"/>
    <w:rsid w:val="000C592C"/>
    <w:rsid w:val="000C5F40"/>
    <w:rsid w:val="000C62EC"/>
    <w:rsid w:val="000C63B2"/>
    <w:rsid w:val="000C649A"/>
    <w:rsid w:val="000C6A04"/>
    <w:rsid w:val="000C70ED"/>
    <w:rsid w:val="000C710F"/>
    <w:rsid w:val="000C73C8"/>
    <w:rsid w:val="000C787A"/>
    <w:rsid w:val="000C7DAC"/>
    <w:rsid w:val="000D032F"/>
    <w:rsid w:val="000D083A"/>
    <w:rsid w:val="000D0DEA"/>
    <w:rsid w:val="000D0FAB"/>
    <w:rsid w:val="000D0FEE"/>
    <w:rsid w:val="000D2504"/>
    <w:rsid w:val="000D28C6"/>
    <w:rsid w:val="000D2EA9"/>
    <w:rsid w:val="000D2FE9"/>
    <w:rsid w:val="000D3538"/>
    <w:rsid w:val="000D36B5"/>
    <w:rsid w:val="000D3C2A"/>
    <w:rsid w:val="000D3EE3"/>
    <w:rsid w:val="000D4509"/>
    <w:rsid w:val="000D4818"/>
    <w:rsid w:val="000D4AC8"/>
    <w:rsid w:val="000D546A"/>
    <w:rsid w:val="000D6116"/>
    <w:rsid w:val="000D670A"/>
    <w:rsid w:val="000D68EA"/>
    <w:rsid w:val="000D6E4D"/>
    <w:rsid w:val="000D70FA"/>
    <w:rsid w:val="000E0C9F"/>
    <w:rsid w:val="000E0CA3"/>
    <w:rsid w:val="000E123A"/>
    <w:rsid w:val="000E15F7"/>
    <w:rsid w:val="000E16A8"/>
    <w:rsid w:val="000E23C4"/>
    <w:rsid w:val="000E24B0"/>
    <w:rsid w:val="000E3592"/>
    <w:rsid w:val="000E3706"/>
    <w:rsid w:val="000E37CC"/>
    <w:rsid w:val="000E38B9"/>
    <w:rsid w:val="000E38BC"/>
    <w:rsid w:val="000E3F56"/>
    <w:rsid w:val="000E3F9B"/>
    <w:rsid w:val="000E41CD"/>
    <w:rsid w:val="000E440E"/>
    <w:rsid w:val="000E4E12"/>
    <w:rsid w:val="000E4E58"/>
    <w:rsid w:val="000E5057"/>
    <w:rsid w:val="000E53F2"/>
    <w:rsid w:val="000E5D91"/>
    <w:rsid w:val="000E602C"/>
    <w:rsid w:val="000E6D66"/>
    <w:rsid w:val="000E770C"/>
    <w:rsid w:val="000E7F85"/>
    <w:rsid w:val="000F0494"/>
    <w:rsid w:val="000F0A5C"/>
    <w:rsid w:val="000F0DD8"/>
    <w:rsid w:val="000F1029"/>
    <w:rsid w:val="000F21E6"/>
    <w:rsid w:val="000F241B"/>
    <w:rsid w:val="000F284D"/>
    <w:rsid w:val="000F3486"/>
    <w:rsid w:val="000F442C"/>
    <w:rsid w:val="000F444B"/>
    <w:rsid w:val="000F52C0"/>
    <w:rsid w:val="000F579D"/>
    <w:rsid w:val="000F58D3"/>
    <w:rsid w:val="000F6783"/>
    <w:rsid w:val="000F737E"/>
    <w:rsid w:val="001001CD"/>
    <w:rsid w:val="001021C7"/>
    <w:rsid w:val="00102440"/>
    <w:rsid w:val="001028A3"/>
    <w:rsid w:val="00102FC3"/>
    <w:rsid w:val="00103921"/>
    <w:rsid w:val="00103C80"/>
    <w:rsid w:val="00104B12"/>
    <w:rsid w:val="001050BE"/>
    <w:rsid w:val="001055E3"/>
    <w:rsid w:val="00106A85"/>
    <w:rsid w:val="00106D45"/>
    <w:rsid w:val="00107365"/>
    <w:rsid w:val="00107504"/>
    <w:rsid w:val="001075C2"/>
    <w:rsid w:val="00107BDD"/>
    <w:rsid w:val="00107D59"/>
    <w:rsid w:val="00107DE8"/>
    <w:rsid w:val="00107E76"/>
    <w:rsid w:val="00107FD6"/>
    <w:rsid w:val="00110D6E"/>
    <w:rsid w:val="00110D89"/>
    <w:rsid w:val="00112933"/>
    <w:rsid w:val="00112A20"/>
    <w:rsid w:val="0011321C"/>
    <w:rsid w:val="00113478"/>
    <w:rsid w:val="001134EC"/>
    <w:rsid w:val="001139D1"/>
    <w:rsid w:val="00113AEF"/>
    <w:rsid w:val="00114313"/>
    <w:rsid w:val="001143D1"/>
    <w:rsid w:val="0011497A"/>
    <w:rsid w:val="00115372"/>
    <w:rsid w:val="0011570A"/>
    <w:rsid w:val="001159A8"/>
    <w:rsid w:val="00115C55"/>
    <w:rsid w:val="00115CBD"/>
    <w:rsid w:val="00115CC0"/>
    <w:rsid w:val="001160D0"/>
    <w:rsid w:val="0011613B"/>
    <w:rsid w:val="00116994"/>
    <w:rsid w:val="00116D32"/>
    <w:rsid w:val="00116F76"/>
    <w:rsid w:val="0011726A"/>
    <w:rsid w:val="00117499"/>
    <w:rsid w:val="00117932"/>
    <w:rsid w:val="0011794E"/>
    <w:rsid w:val="00117CFB"/>
    <w:rsid w:val="00120482"/>
    <w:rsid w:val="00120B72"/>
    <w:rsid w:val="00120B75"/>
    <w:rsid w:val="00120C85"/>
    <w:rsid w:val="001213B4"/>
    <w:rsid w:val="001214F6"/>
    <w:rsid w:val="00121F82"/>
    <w:rsid w:val="0012280C"/>
    <w:rsid w:val="00122C9D"/>
    <w:rsid w:val="00122CD2"/>
    <w:rsid w:val="00123DB7"/>
    <w:rsid w:val="00124504"/>
    <w:rsid w:val="00124E27"/>
    <w:rsid w:val="00125D64"/>
    <w:rsid w:val="00126914"/>
    <w:rsid w:val="001271CF"/>
    <w:rsid w:val="0012737C"/>
    <w:rsid w:val="00127AAD"/>
    <w:rsid w:val="00130654"/>
    <w:rsid w:val="00130F0D"/>
    <w:rsid w:val="00131247"/>
    <w:rsid w:val="00131330"/>
    <w:rsid w:val="00131725"/>
    <w:rsid w:val="00131BA4"/>
    <w:rsid w:val="00132230"/>
    <w:rsid w:val="00132691"/>
    <w:rsid w:val="001336B7"/>
    <w:rsid w:val="00135C4B"/>
    <w:rsid w:val="00135CF0"/>
    <w:rsid w:val="001363DF"/>
    <w:rsid w:val="001369B1"/>
    <w:rsid w:val="001373A9"/>
    <w:rsid w:val="00137B52"/>
    <w:rsid w:val="001402ED"/>
    <w:rsid w:val="00140450"/>
    <w:rsid w:val="00140DEF"/>
    <w:rsid w:val="00140F88"/>
    <w:rsid w:val="0014135C"/>
    <w:rsid w:val="001419F9"/>
    <w:rsid w:val="001427C9"/>
    <w:rsid w:val="00142F88"/>
    <w:rsid w:val="00142FBF"/>
    <w:rsid w:val="0014352C"/>
    <w:rsid w:val="001448E4"/>
    <w:rsid w:val="00145422"/>
    <w:rsid w:val="00145478"/>
    <w:rsid w:val="00145561"/>
    <w:rsid w:val="001455B9"/>
    <w:rsid w:val="0014631E"/>
    <w:rsid w:val="001463CB"/>
    <w:rsid w:val="0014658D"/>
    <w:rsid w:val="00146B2C"/>
    <w:rsid w:val="00147119"/>
    <w:rsid w:val="00147365"/>
    <w:rsid w:val="00147710"/>
    <w:rsid w:val="00147789"/>
    <w:rsid w:val="00147873"/>
    <w:rsid w:val="00147BD9"/>
    <w:rsid w:val="00150546"/>
    <w:rsid w:val="00150621"/>
    <w:rsid w:val="00150FA4"/>
    <w:rsid w:val="00151393"/>
    <w:rsid w:val="00151DD4"/>
    <w:rsid w:val="00152816"/>
    <w:rsid w:val="00152901"/>
    <w:rsid w:val="00152F36"/>
    <w:rsid w:val="0015363A"/>
    <w:rsid w:val="0015491A"/>
    <w:rsid w:val="00154DF4"/>
    <w:rsid w:val="00154E13"/>
    <w:rsid w:val="001554CE"/>
    <w:rsid w:val="00155A5E"/>
    <w:rsid w:val="001572C4"/>
    <w:rsid w:val="00157905"/>
    <w:rsid w:val="001579C8"/>
    <w:rsid w:val="00157F0A"/>
    <w:rsid w:val="00160597"/>
    <w:rsid w:val="001608FE"/>
    <w:rsid w:val="00160CB3"/>
    <w:rsid w:val="001612B2"/>
    <w:rsid w:val="00161545"/>
    <w:rsid w:val="0016178A"/>
    <w:rsid w:val="00161CA0"/>
    <w:rsid w:val="00161EFB"/>
    <w:rsid w:val="00161FFD"/>
    <w:rsid w:val="0016213B"/>
    <w:rsid w:val="00162437"/>
    <w:rsid w:val="001624F6"/>
    <w:rsid w:val="001630E2"/>
    <w:rsid w:val="00164643"/>
    <w:rsid w:val="00164756"/>
    <w:rsid w:val="00165BD9"/>
    <w:rsid w:val="00165ECB"/>
    <w:rsid w:val="001661F7"/>
    <w:rsid w:val="00166435"/>
    <w:rsid w:val="00167685"/>
    <w:rsid w:val="00167968"/>
    <w:rsid w:val="001679A0"/>
    <w:rsid w:val="001701B4"/>
    <w:rsid w:val="00170A1E"/>
    <w:rsid w:val="001711B5"/>
    <w:rsid w:val="0017166D"/>
    <w:rsid w:val="0017194D"/>
    <w:rsid w:val="0017211B"/>
    <w:rsid w:val="00172A07"/>
    <w:rsid w:val="00172B0A"/>
    <w:rsid w:val="00172C26"/>
    <w:rsid w:val="00173190"/>
    <w:rsid w:val="001731A0"/>
    <w:rsid w:val="00173958"/>
    <w:rsid w:val="00173BE9"/>
    <w:rsid w:val="00173E83"/>
    <w:rsid w:val="0017426E"/>
    <w:rsid w:val="00174C56"/>
    <w:rsid w:val="00174D83"/>
    <w:rsid w:val="001753F3"/>
    <w:rsid w:val="0017562E"/>
    <w:rsid w:val="00175A52"/>
    <w:rsid w:val="0017656E"/>
    <w:rsid w:val="0017665A"/>
    <w:rsid w:val="00176B2D"/>
    <w:rsid w:val="00176BF3"/>
    <w:rsid w:val="00176BFF"/>
    <w:rsid w:val="00177097"/>
    <w:rsid w:val="00177151"/>
    <w:rsid w:val="0017777E"/>
    <w:rsid w:val="001804BD"/>
    <w:rsid w:val="00181064"/>
    <w:rsid w:val="00181853"/>
    <w:rsid w:val="0018185B"/>
    <w:rsid w:val="00182250"/>
    <w:rsid w:val="00182256"/>
    <w:rsid w:val="001822F6"/>
    <w:rsid w:val="0018253D"/>
    <w:rsid w:val="00182C9E"/>
    <w:rsid w:val="001830AC"/>
    <w:rsid w:val="001837A7"/>
    <w:rsid w:val="001837D5"/>
    <w:rsid w:val="001846B6"/>
    <w:rsid w:val="0018499B"/>
    <w:rsid w:val="001850CB"/>
    <w:rsid w:val="001851AD"/>
    <w:rsid w:val="001854AB"/>
    <w:rsid w:val="001869B9"/>
    <w:rsid w:val="001877C3"/>
    <w:rsid w:val="00187903"/>
    <w:rsid w:val="00190FE3"/>
    <w:rsid w:val="001910BB"/>
    <w:rsid w:val="00192365"/>
    <w:rsid w:val="001934BB"/>
    <w:rsid w:val="00193563"/>
    <w:rsid w:val="00193A69"/>
    <w:rsid w:val="00193EE5"/>
    <w:rsid w:val="001948F3"/>
    <w:rsid w:val="00195DFC"/>
    <w:rsid w:val="00196066"/>
    <w:rsid w:val="00197142"/>
    <w:rsid w:val="001975E3"/>
    <w:rsid w:val="00197610"/>
    <w:rsid w:val="00197901"/>
    <w:rsid w:val="001979A7"/>
    <w:rsid w:val="00197D82"/>
    <w:rsid w:val="001A0222"/>
    <w:rsid w:val="001A037D"/>
    <w:rsid w:val="001A0B4D"/>
    <w:rsid w:val="001A0BB9"/>
    <w:rsid w:val="001A0E15"/>
    <w:rsid w:val="001A0EB5"/>
    <w:rsid w:val="001A13D7"/>
    <w:rsid w:val="001A164E"/>
    <w:rsid w:val="001A17E3"/>
    <w:rsid w:val="001A1EFB"/>
    <w:rsid w:val="001A2AD6"/>
    <w:rsid w:val="001A3103"/>
    <w:rsid w:val="001A43AF"/>
    <w:rsid w:val="001A4496"/>
    <w:rsid w:val="001A4682"/>
    <w:rsid w:val="001A48AD"/>
    <w:rsid w:val="001A5900"/>
    <w:rsid w:val="001A6392"/>
    <w:rsid w:val="001A7280"/>
    <w:rsid w:val="001A747C"/>
    <w:rsid w:val="001A7BC8"/>
    <w:rsid w:val="001A7FB5"/>
    <w:rsid w:val="001B0733"/>
    <w:rsid w:val="001B0819"/>
    <w:rsid w:val="001B1161"/>
    <w:rsid w:val="001B1390"/>
    <w:rsid w:val="001B152C"/>
    <w:rsid w:val="001B1C59"/>
    <w:rsid w:val="001B21FD"/>
    <w:rsid w:val="001B28EB"/>
    <w:rsid w:val="001B2937"/>
    <w:rsid w:val="001B3FDD"/>
    <w:rsid w:val="001B4379"/>
    <w:rsid w:val="001B48EC"/>
    <w:rsid w:val="001B4C5B"/>
    <w:rsid w:val="001B4ED0"/>
    <w:rsid w:val="001B53A3"/>
    <w:rsid w:val="001B61B4"/>
    <w:rsid w:val="001B61CF"/>
    <w:rsid w:val="001B672F"/>
    <w:rsid w:val="001B6AC4"/>
    <w:rsid w:val="001B7B6F"/>
    <w:rsid w:val="001B7D8E"/>
    <w:rsid w:val="001C0692"/>
    <w:rsid w:val="001C0A42"/>
    <w:rsid w:val="001C0E1E"/>
    <w:rsid w:val="001C1219"/>
    <w:rsid w:val="001C12F6"/>
    <w:rsid w:val="001C1550"/>
    <w:rsid w:val="001C1E2A"/>
    <w:rsid w:val="001C28B9"/>
    <w:rsid w:val="001C3F4F"/>
    <w:rsid w:val="001C43AC"/>
    <w:rsid w:val="001C5029"/>
    <w:rsid w:val="001C51A0"/>
    <w:rsid w:val="001C5D47"/>
    <w:rsid w:val="001C5E86"/>
    <w:rsid w:val="001C6990"/>
    <w:rsid w:val="001C69D8"/>
    <w:rsid w:val="001C713A"/>
    <w:rsid w:val="001C71A2"/>
    <w:rsid w:val="001C74AE"/>
    <w:rsid w:val="001C7639"/>
    <w:rsid w:val="001C7A17"/>
    <w:rsid w:val="001C7DFC"/>
    <w:rsid w:val="001D0920"/>
    <w:rsid w:val="001D0C3E"/>
    <w:rsid w:val="001D0F6F"/>
    <w:rsid w:val="001D17C2"/>
    <w:rsid w:val="001D345A"/>
    <w:rsid w:val="001D3A82"/>
    <w:rsid w:val="001D3E82"/>
    <w:rsid w:val="001D4332"/>
    <w:rsid w:val="001D461B"/>
    <w:rsid w:val="001D4669"/>
    <w:rsid w:val="001D5010"/>
    <w:rsid w:val="001D52B1"/>
    <w:rsid w:val="001D5584"/>
    <w:rsid w:val="001D674A"/>
    <w:rsid w:val="001D6EAA"/>
    <w:rsid w:val="001D702C"/>
    <w:rsid w:val="001D7D71"/>
    <w:rsid w:val="001E03B9"/>
    <w:rsid w:val="001E23CB"/>
    <w:rsid w:val="001E2B38"/>
    <w:rsid w:val="001E333C"/>
    <w:rsid w:val="001E3CE9"/>
    <w:rsid w:val="001E420D"/>
    <w:rsid w:val="001E47F4"/>
    <w:rsid w:val="001E4AB6"/>
    <w:rsid w:val="001E780B"/>
    <w:rsid w:val="001E7999"/>
    <w:rsid w:val="001E7E1F"/>
    <w:rsid w:val="001E7F56"/>
    <w:rsid w:val="001F0A6F"/>
    <w:rsid w:val="001F1C03"/>
    <w:rsid w:val="001F1FB0"/>
    <w:rsid w:val="001F26F2"/>
    <w:rsid w:val="001F2869"/>
    <w:rsid w:val="001F39B0"/>
    <w:rsid w:val="001F4671"/>
    <w:rsid w:val="001F46C2"/>
    <w:rsid w:val="001F51DF"/>
    <w:rsid w:val="001F5495"/>
    <w:rsid w:val="001F58A0"/>
    <w:rsid w:val="001F5A7E"/>
    <w:rsid w:val="001F5D2B"/>
    <w:rsid w:val="001F5FCD"/>
    <w:rsid w:val="001F642D"/>
    <w:rsid w:val="001F6D11"/>
    <w:rsid w:val="001F752D"/>
    <w:rsid w:val="002009BF"/>
    <w:rsid w:val="00201350"/>
    <w:rsid w:val="002014E3"/>
    <w:rsid w:val="00201501"/>
    <w:rsid w:val="00201A5E"/>
    <w:rsid w:val="0020236C"/>
    <w:rsid w:val="002029BC"/>
    <w:rsid w:val="00203915"/>
    <w:rsid w:val="00203F8D"/>
    <w:rsid w:val="0020431C"/>
    <w:rsid w:val="00205431"/>
    <w:rsid w:val="00205BDE"/>
    <w:rsid w:val="00205F5C"/>
    <w:rsid w:val="00206D17"/>
    <w:rsid w:val="002070B6"/>
    <w:rsid w:val="00210637"/>
    <w:rsid w:val="00210A31"/>
    <w:rsid w:val="00210AE6"/>
    <w:rsid w:val="00210F64"/>
    <w:rsid w:val="0021101D"/>
    <w:rsid w:val="00211225"/>
    <w:rsid w:val="002112DA"/>
    <w:rsid w:val="00211377"/>
    <w:rsid w:val="00211470"/>
    <w:rsid w:val="00211B38"/>
    <w:rsid w:val="00211F64"/>
    <w:rsid w:val="00212724"/>
    <w:rsid w:val="0021299C"/>
    <w:rsid w:val="00212DC8"/>
    <w:rsid w:val="00214D6B"/>
    <w:rsid w:val="00214F51"/>
    <w:rsid w:val="0021562C"/>
    <w:rsid w:val="002160CD"/>
    <w:rsid w:val="002169FF"/>
    <w:rsid w:val="00216E84"/>
    <w:rsid w:val="0021798E"/>
    <w:rsid w:val="00217C15"/>
    <w:rsid w:val="00220931"/>
    <w:rsid w:val="00220B8D"/>
    <w:rsid w:val="0022123A"/>
    <w:rsid w:val="002217CA"/>
    <w:rsid w:val="00222455"/>
    <w:rsid w:val="00222ACC"/>
    <w:rsid w:val="00222F51"/>
    <w:rsid w:val="00222FB5"/>
    <w:rsid w:val="002237C1"/>
    <w:rsid w:val="00223886"/>
    <w:rsid w:val="00223A09"/>
    <w:rsid w:val="00224640"/>
    <w:rsid w:val="0022472E"/>
    <w:rsid w:val="00224C10"/>
    <w:rsid w:val="00224FEF"/>
    <w:rsid w:val="002252F4"/>
    <w:rsid w:val="00225C51"/>
    <w:rsid w:val="0022669C"/>
    <w:rsid w:val="00226B36"/>
    <w:rsid w:val="00226B42"/>
    <w:rsid w:val="00227C2A"/>
    <w:rsid w:val="0023041A"/>
    <w:rsid w:val="002306F1"/>
    <w:rsid w:val="00230F9B"/>
    <w:rsid w:val="0023194C"/>
    <w:rsid w:val="002319FC"/>
    <w:rsid w:val="00231C75"/>
    <w:rsid w:val="00231D9A"/>
    <w:rsid w:val="00231F16"/>
    <w:rsid w:val="002325D3"/>
    <w:rsid w:val="00232965"/>
    <w:rsid w:val="002329F7"/>
    <w:rsid w:val="00234367"/>
    <w:rsid w:val="0023441C"/>
    <w:rsid w:val="00235378"/>
    <w:rsid w:val="002353B1"/>
    <w:rsid w:val="0023556D"/>
    <w:rsid w:val="00235B26"/>
    <w:rsid w:val="00235B5E"/>
    <w:rsid w:val="00236D19"/>
    <w:rsid w:val="00236FA5"/>
    <w:rsid w:val="00237090"/>
    <w:rsid w:val="00237117"/>
    <w:rsid w:val="00237B1F"/>
    <w:rsid w:val="00237B29"/>
    <w:rsid w:val="002400D4"/>
    <w:rsid w:val="00240AAA"/>
    <w:rsid w:val="00240AF5"/>
    <w:rsid w:val="00240C4D"/>
    <w:rsid w:val="00241046"/>
    <w:rsid w:val="00241F17"/>
    <w:rsid w:val="00242240"/>
    <w:rsid w:val="00242608"/>
    <w:rsid w:val="00242F7C"/>
    <w:rsid w:val="002440B7"/>
    <w:rsid w:val="002443FB"/>
    <w:rsid w:val="00244F93"/>
    <w:rsid w:val="00245811"/>
    <w:rsid w:val="0024586D"/>
    <w:rsid w:val="00245E07"/>
    <w:rsid w:val="00246449"/>
    <w:rsid w:val="00250937"/>
    <w:rsid w:val="002509FA"/>
    <w:rsid w:val="00250AEB"/>
    <w:rsid w:val="00251821"/>
    <w:rsid w:val="00252481"/>
    <w:rsid w:val="002526EC"/>
    <w:rsid w:val="002527B4"/>
    <w:rsid w:val="00252E36"/>
    <w:rsid w:val="00253E03"/>
    <w:rsid w:val="00254233"/>
    <w:rsid w:val="002549FC"/>
    <w:rsid w:val="00254F23"/>
    <w:rsid w:val="0025522C"/>
    <w:rsid w:val="0025539A"/>
    <w:rsid w:val="00255C0C"/>
    <w:rsid w:val="00256638"/>
    <w:rsid w:val="0025724C"/>
    <w:rsid w:val="00257385"/>
    <w:rsid w:val="00257C7E"/>
    <w:rsid w:val="002602A3"/>
    <w:rsid w:val="002610DB"/>
    <w:rsid w:val="002618BD"/>
    <w:rsid w:val="00261991"/>
    <w:rsid w:val="0026224F"/>
    <w:rsid w:val="0026239D"/>
    <w:rsid w:val="0026242B"/>
    <w:rsid w:val="00262805"/>
    <w:rsid w:val="00262F50"/>
    <w:rsid w:val="00264025"/>
    <w:rsid w:val="00264A57"/>
    <w:rsid w:val="0026581D"/>
    <w:rsid w:val="00265910"/>
    <w:rsid w:val="002659F9"/>
    <w:rsid w:val="00265D67"/>
    <w:rsid w:val="00265DD5"/>
    <w:rsid w:val="00266028"/>
    <w:rsid w:val="002677C9"/>
    <w:rsid w:val="002700D3"/>
    <w:rsid w:val="002706E8"/>
    <w:rsid w:val="00270E83"/>
    <w:rsid w:val="002713ED"/>
    <w:rsid w:val="00271D9A"/>
    <w:rsid w:val="00272852"/>
    <w:rsid w:val="002728A5"/>
    <w:rsid w:val="00272C8E"/>
    <w:rsid w:val="0027328D"/>
    <w:rsid w:val="00273B72"/>
    <w:rsid w:val="00274E01"/>
    <w:rsid w:val="00274EB5"/>
    <w:rsid w:val="002763CF"/>
    <w:rsid w:val="00276996"/>
    <w:rsid w:val="00277703"/>
    <w:rsid w:val="00277817"/>
    <w:rsid w:val="0027789E"/>
    <w:rsid w:val="00277ADF"/>
    <w:rsid w:val="00277F24"/>
    <w:rsid w:val="0028059F"/>
    <w:rsid w:val="002811BA"/>
    <w:rsid w:val="002813E2"/>
    <w:rsid w:val="00281831"/>
    <w:rsid w:val="0028236F"/>
    <w:rsid w:val="00282AAF"/>
    <w:rsid w:val="00282B5F"/>
    <w:rsid w:val="00283947"/>
    <w:rsid w:val="00284AD6"/>
    <w:rsid w:val="00284E5E"/>
    <w:rsid w:val="00285D70"/>
    <w:rsid w:val="00286151"/>
    <w:rsid w:val="00286182"/>
    <w:rsid w:val="002871C4"/>
    <w:rsid w:val="002872E9"/>
    <w:rsid w:val="00287960"/>
    <w:rsid w:val="0029054D"/>
    <w:rsid w:val="00290A11"/>
    <w:rsid w:val="00290C17"/>
    <w:rsid w:val="00291208"/>
    <w:rsid w:val="002919F7"/>
    <w:rsid w:val="00292A86"/>
    <w:rsid w:val="00292D9C"/>
    <w:rsid w:val="00293AF4"/>
    <w:rsid w:val="00294834"/>
    <w:rsid w:val="002949DA"/>
    <w:rsid w:val="002949DF"/>
    <w:rsid w:val="00294F37"/>
    <w:rsid w:val="0029550A"/>
    <w:rsid w:val="0029587C"/>
    <w:rsid w:val="00295F54"/>
    <w:rsid w:val="00296640"/>
    <w:rsid w:val="0029668D"/>
    <w:rsid w:val="0029676C"/>
    <w:rsid w:val="0029679C"/>
    <w:rsid w:val="00297619"/>
    <w:rsid w:val="002978D2"/>
    <w:rsid w:val="002A0343"/>
    <w:rsid w:val="002A1329"/>
    <w:rsid w:val="002A1C37"/>
    <w:rsid w:val="002A228F"/>
    <w:rsid w:val="002A2844"/>
    <w:rsid w:val="002A28B9"/>
    <w:rsid w:val="002A332D"/>
    <w:rsid w:val="002A4B0F"/>
    <w:rsid w:val="002A50BF"/>
    <w:rsid w:val="002A57E2"/>
    <w:rsid w:val="002A59B6"/>
    <w:rsid w:val="002A5D59"/>
    <w:rsid w:val="002A619A"/>
    <w:rsid w:val="002A623D"/>
    <w:rsid w:val="002A67E4"/>
    <w:rsid w:val="002A6869"/>
    <w:rsid w:val="002A696E"/>
    <w:rsid w:val="002A7250"/>
    <w:rsid w:val="002A769C"/>
    <w:rsid w:val="002A775D"/>
    <w:rsid w:val="002A796B"/>
    <w:rsid w:val="002A7F9C"/>
    <w:rsid w:val="002A7FCF"/>
    <w:rsid w:val="002B007B"/>
    <w:rsid w:val="002B0705"/>
    <w:rsid w:val="002B0E37"/>
    <w:rsid w:val="002B1048"/>
    <w:rsid w:val="002B134C"/>
    <w:rsid w:val="002B1570"/>
    <w:rsid w:val="002B1E72"/>
    <w:rsid w:val="002B2DC0"/>
    <w:rsid w:val="002B2E35"/>
    <w:rsid w:val="002B3459"/>
    <w:rsid w:val="002B34E8"/>
    <w:rsid w:val="002B3927"/>
    <w:rsid w:val="002B3CEF"/>
    <w:rsid w:val="002B485A"/>
    <w:rsid w:val="002B486E"/>
    <w:rsid w:val="002B4D68"/>
    <w:rsid w:val="002B5D9C"/>
    <w:rsid w:val="002B6152"/>
    <w:rsid w:val="002B639E"/>
    <w:rsid w:val="002B653C"/>
    <w:rsid w:val="002B7DDB"/>
    <w:rsid w:val="002C15C2"/>
    <w:rsid w:val="002C16E7"/>
    <w:rsid w:val="002C1AF6"/>
    <w:rsid w:val="002C1E8D"/>
    <w:rsid w:val="002C2B28"/>
    <w:rsid w:val="002C2FA7"/>
    <w:rsid w:val="002C319A"/>
    <w:rsid w:val="002C397E"/>
    <w:rsid w:val="002C3B15"/>
    <w:rsid w:val="002C4788"/>
    <w:rsid w:val="002C479F"/>
    <w:rsid w:val="002C53EB"/>
    <w:rsid w:val="002C5F5D"/>
    <w:rsid w:val="002C601F"/>
    <w:rsid w:val="002C639D"/>
    <w:rsid w:val="002C66D2"/>
    <w:rsid w:val="002C67C1"/>
    <w:rsid w:val="002C7497"/>
    <w:rsid w:val="002C78FA"/>
    <w:rsid w:val="002D0343"/>
    <w:rsid w:val="002D06E9"/>
    <w:rsid w:val="002D0D1A"/>
    <w:rsid w:val="002D0FEA"/>
    <w:rsid w:val="002D114E"/>
    <w:rsid w:val="002D1EE3"/>
    <w:rsid w:val="002D2F4B"/>
    <w:rsid w:val="002D31F5"/>
    <w:rsid w:val="002D3992"/>
    <w:rsid w:val="002D471E"/>
    <w:rsid w:val="002D47B6"/>
    <w:rsid w:val="002D573D"/>
    <w:rsid w:val="002D6033"/>
    <w:rsid w:val="002D6233"/>
    <w:rsid w:val="002D6B1E"/>
    <w:rsid w:val="002D70F3"/>
    <w:rsid w:val="002D74F1"/>
    <w:rsid w:val="002D7966"/>
    <w:rsid w:val="002D7B68"/>
    <w:rsid w:val="002E0145"/>
    <w:rsid w:val="002E0A97"/>
    <w:rsid w:val="002E0B6D"/>
    <w:rsid w:val="002E10E2"/>
    <w:rsid w:val="002E13C5"/>
    <w:rsid w:val="002E1477"/>
    <w:rsid w:val="002E1617"/>
    <w:rsid w:val="002E1797"/>
    <w:rsid w:val="002E19B4"/>
    <w:rsid w:val="002E1CC2"/>
    <w:rsid w:val="002E1E2A"/>
    <w:rsid w:val="002E2082"/>
    <w:rsid w:val="002E2555"/>
    <w:rsid w:val="002E2599"/>
    <w:rsid w:val="002E344C"/>
    <w:rsid w:val="002E485B"/>
    <w:rsid w:val="002E4983"/>
    <w:rsid w:val="002E4F9B"/>
    <w:rsid w:val="002E4FF5"/>
    <w:rsid w:val="002E5260"/>
    <w:rsid w:val="002E6384"/>
    <w:rsid w:val="002E6543"/>
    <w:rsid w:val="002E68C2"/>
    <w:rsid w:val="002E7BCA"/>
    <w:rsid w:val="002E7F9B"/>
    <w:rsid w:val="002F03A9"/>
    <w:rsid w:val="002F10A1"/>
    <w:rsid w:val="002F13FA"/>
    <w:rsid w:val="002F1495"/>
    <w:rsid w:val="002F238F"/>
    <w:rsid w:val="002F2439"/>
    <w:rsid w:val="002F289F"/>
    <w:rsid w:val="002F31D1"/>
    <w:rsid w:val="002F3414"/>
    <w:rsid w:val="002F3C91"/>
    <w:rsid w:val="002F42DE"/>
    <w:rsid w:val="002F4CCC"/>
    <w:rsid w:val="002F54A3"/>
    <w:rsid w:val="002F59FB"/>
    <w:rsid w:val="002F5A48"/>
    <w:rsid w:val="002F5E96"/>
    <w:rsid w:val="002F6042"/>
    <w:rsid w:val="002F6B6D"/>
    <w:rsid w:val="002F75C0"/>
    <w:rsid w:val="002F7B31"/>
    <w:rsid w:val="0030091F"/>
    <w:rsid w:val="00301192"/>
    <w:rsid w:val="00301341"/>
    <w:rsid w:val="00301B6D"/>
    <w:rsid w:val="0030248F"/>
    <w:rsid w:val="003027B8"/>
    <w:rsid w:val="00302B54"/>
    <w:rsid w:val="003032F6"/>
    <w:rsid w:val="00303E47"/>
    <w:rsid w:val="003048DC"/>
    <w:rsid w:val="00304966"/>
    <w:rsid w:val="00304F02"/>
    <w:rsid w:val="00305611"/>
    <w:rsid w:val="0030561A"/>
    <w:rsid w:val="00306882"/>
    <w:rsid w:val="003069F6"/>
    <w:rsid w:val="003069F8"/>
    <w:rsid w:val="00306EE6"/>
    <w:rsid w:val="00307160"/>
    <w:rsid w:val="00307D2A"/>
    <w:rsid w:val="00310071"/>
    <w:rsid w:val="003107A9"/>
    <w:rsid w:val="00310DB8"/>
    <w:rsid w:val="00311174"/>
    <w:rsid w:val="00311873"/>
    <w:rsid w:val="00311AA7"/>
    <w:rsid w:val="00312417"/>
    <w:rsid w:val="0031253B"/>
    <w:rsid w:val="00312F5B"/>
    <w:rsid w:val="003133E2"/>
    <w:rsid w:val="0031427A"/>
    <w:rsid w:val="003142F1"/>
    <w:rsid w:val="003145D7"/>
    <w:rsid w:val="00314799"/>
    <w:rsid w:val="00315A86"/>
    <w:rsid w:val="00316777"/>
    <w:rsid w:val="00316AB5"/>
    <w:rsid w:val="00316DA7"/>
    <w:rsid w:val="003174C3"/>
    <w:rsid w:val="00317C75"/>
    <w:rsid w:val="00317F2C"/>
    <w:rsid w:val="00320CF4"/>
    <w:rsid w:val="00320E30"/>
    <w:rsid w:val="00321026"/>
    <w:rsid w:val="00321677"/>
    <w:rsid w:val="00321E2A"/>
    <w:rsid w:val="00321F41"/>
    <w:rsid w:val="00322185"/>
    <w:rsid w:val="003222B0"/>
    <w:rsid w:val="00322A3A"/>
    <w:rsid w:val="00322F20"/>
    <w:rsid w:val="003236C0"/>
    <w:rsid w:val="0032388F"/>
    <w:rsid w:val="003238E8"/>
    <w:rsid w:val="0032481B"/>
    <w:rsid w:val="00325260"/>
    <w:rsid w:val="0032567F"/>
    <w:rsid w:val="0032573E"/>
    <w:rsid w:val="00325863"/>
    <w:rsid w:val="00325937"/>
    <w:rsid w:val="00326F32"/>
    <w:rsid w:val="00327704"/>
    <w:rsid w:val="00327FC5"/>
    <w:rsid w:val="0033041D"/>
    <w:rsid w:val="003309E1"/>
    <w:rsid w:val="00331568"/>
    <w:rsid w:val="003318C4"/>
    <w:rsid w:val="003324A3"/>
    <w:rsid w:val="003328C8"/>
    <w:rsid w:val="00333761"/>
    <w:rsid w:val="00333CD2"/>
    <w:rsid w:val="003340CF"/>
    <w:rsid w:val="0033471A"/>
    <w:rsid w:val="00335228"/>
    <w:rsid w:val="0033544B"/>
    <w:rsid w:val="00336452"/>
    <w:rsid w:val="0033657C"/>
    <w:rsid w:val="00336603"/>
    <w:rsid w:val="00336605"/>
    <w:rsid w:val="00336B22"/>
    <w:rsid w:val="0034012D"/>
    <w:rsid w:val="0034040E"/>
    <w:rsid w:val="00340470"/>
    <w:rsid w:val="0034098B"/>
    <w:rsid w:val="00340A43"/>
    <w:rsid w:val="00340B4B"/>
    <w:rsid w:val="00340D59"/>
    <w:rsid w:val="003410BA"/>
    <w:rsid w:val="0034122E"/>
    <w:rsid w:val="0034168D"/>
    <w:rsid w:val="00341839"/>
    <w:rsid w:val="003418D1"/>
    <w:rsid w:val="003419E7"/>
    <w:rsid w:val="00341BF7"/>
    <w:rsid w:val="00342381"/>
    <w:rsid w:val="003426BF"/>
    <w:rsid w:val="00342895"/>
    <w:rsid w:val="00342ABF"/>
    <w:rsid w:val="00342BB6"/>
    <w:rsid w:val="00342EA1"/>
    <w:rsid w:val="003436A1"/>
    <w:rsid w:val="00343783"/>
    <w:rsid w:val="00343E41"/>
    <w:rsid w:val="00343FEE"/>
    <w:rsid w:val="00344008"/>
    <w:rsid w:val="0034417A"/>
    <w:rsid w:val="003442E6"/>
    <w:rsid w:val="00344791"/>
    <w:rsid w:val="00344A50"/>
    <w:rsid w:val="00344C12"/>
    <w:rsid w:val="00346071"/>
    <w:rsid w:val="00346088"/>
    <w:rsid w:val="003466FA"/>
    <w:rsid w:val="00346845"/>
    <w:rsid w:val="00346919"/>
    <w:rsid w:val="00346A94"/>
    <w:rsid w:val="00346ED6"/>
    <w:rsid w:val="00347951"/>
    <w:rsid w:val="003507BE"/>
    <w:rsid w:val="00352635"/>
    <w:rsid w:val="003526F2"/>
    <w:rsid w:val="00352D43"/>
    <w:rsid w:val="00354917"/>
    <w:rsid w:val="00354939"/>
    <w:rsid w:val="003549E4"/>
    <w:rsid w:val="00354F4E"/>
    <w:rsid w:val="00355B1F"/>
    <w:rsid w:val="00355F95"/>
    <w:rsid w:val="003565AB"/>
    <w:rsid w:val="00356E89"/>
    <w:rsid w:val="003574CC"/>
    <w:rsid w:val="003577F9"/>
    <w:rsid w:val="00357899"/>
    <w:rsid w:val="00357AE9"/>
    <w:rsid w:val="003606EA"/>
    <w:rsid w:val="00360A3F"/>
    <w:rsid w:val="00360A40"/>
    <w:rsid w:val="00360C46"/>
    <w:rsid w:val="003614F1"/>
    <w:rsid w:val="00361826"/>
    <w:rsid w:val="003619F8"/>
    <w:rsid w:val="0036293E"/>
    <w:rsid w:val="00362D99"/>
    <w:rsid w:val="00362E8F"/>
    <w:rsid w:val="00363371"/>
    <w:rsid w:val="0036390D"/>
    <w:rsid w:val="00363BC7"/>
    <w:rsid w:val="003642DD"/>
    <w:rsid w:val="003643DB"/>
    <w:rsid w:val="0036452E"/>
    <w:rsid w:val="00364A96"/>
    <w:rsid w:val="00364AA3"/>
    <w:rsid w:val="00364B43"/>
    <w:rsid w:val="00365537"/>
    <w:rsid w:val="0036620A"/>
    <w:rsid w:val="00366262"/>
    <w:rsid w:val="003666FA"/>
    <w:rsid w:val="00366BFD"/>
    <w:rsid w:val="00366C63"/>
    <w:rsid w:val="00366F02"/>
    <w:rsid w:val="0036713A"/>
    <w:rsid w:val="00367863"/>
    <w:rsid w:val="00370068"/>
    <w:rsid w:val="0037070B"/>
    <w:rsid w:val="00370B7B"/>
    <w:rsid w:val="0037127C"/>
    <w:rsid w:val="00371602"/>
    <w:rsid w:val="00372184"/>
    <w:rsid w:val="003723B7"/>
    <w:rsid w:val="00372465"/>
    <w:rsid w:val="00373D33"/>
    <w:rsid w:val="003749AB"/>
    <w:rsid w:val="00374B0A"/>
    <w:rsid w:val="00375592"/>
    <w:rsid w:val="00375C0C"/>
    <w:rsid w:val="00376308"/>
    <w:rsid w:val="00376580"/>
    <w:rsid w:val="003768BF"/>
    <w:rsid w:val="00376C66"/>
    <w:rsid w:val="00377025"/>
    <w:rsid w:val="00377348"/>
    <w:rsid w:val="00377832"/>
    <w:rsid w:val="0037787A"/>
    <w:rsid w:val="00381BB2"/>
    <w:rsid w:val="00381BBD"/>
    <w:rsid w:val="00381F52"/>
    <w:rsid w:val="00382C53"/>
    <w:rsid w:val="00383866"/>
    <w:rsid w:val="00383922"/>
    <w:rsid w:val="00384076"/>
    <w:rsid w:val="00384C87"/>
    <w:rsid w:val="00384D7B"/>
    <w:rsid w:val="0038555C"/>
    <w:rsid w:val="0038572A"/>
    <w:rsid w:val="00386314"/>
    <w:rsid w:val="00386DD7"/>
    <w:rsid w:val="00386FCA"/>
    <w:rsid w:val="00387354"/>
    <w:rsid w:val="0038762D"/>
    <w:rsid w:val="00387B8E"/>
    <w:rsid w:val="003900EF"/>
    <w:rsid w:val="0039038E"/>
    <w:rsid w:val="0039070B"/>
    <w:rsid w:val="00390CD4"/>
    <w:rsid w:val="00390EF5"/>
    <w:rsid w:val="003910EB"/>
    <w:rsid w:val="003915A9"/>
    <w:rsid w:val="00391673"/>
    <w:rsid w:val="00391B46"/>
    <w:rsid w:val="00392033"/>
    <w:rsid w:val="003929B2"/>
    <w:rsid w:val="003935FE"/>
    <w:rsid w:val="003947C6"/>
    <w:rsid w:val="00394968"/>
    <w:rsid w:val="00396328"/>
    <w:rsid w:val="00396363"/>
    <w:rsid w:val="00397414"/>
    <w:rsid w:val="00397F44"/>
    <w:rsid w:val="003A009F"/>
    <w:rsid w:val="003A0392"/>
    <w:rsid w:val="003A03B0"/>
    <w:rsid w:val="003A0E36"/>
    <w:rsid w:val="003A0E5B"/>
    <w:rsid w:val="003A26A3"/>
    <w:rsid w:val="003A28FB"/>
    <w:rsid w:val="003A2EC6"/>
    <w:rsid w:val="003A326E"/>
    <w:rsid w:val="003A34F5"/>
    <w:rsid w:val="003A36C8"/>
    <w:rsid w:val="003A4303"/>
    <w:rsid w:val="003A4652"/>
    <w:rsid w:val="003A5778"/>
    <w:rsid w:val="003A61E6"/>
    <w:rsid w:val="003A69D5"/>
    <w:rsid w:val="003A6AB6"/>
    <w:rsid w:val="003A6BD7"/>
    <w:rsid w:val="003A6E97"/>
    <w:rsid w:val="003A71D5"/>
    <w:rsid w:val="003A728C"/>
    <w:rsid w:val="003A77F4"/>
    <w:rsid w:val="003A791E"/>
    <w:rsid w:val="003B00AB"/>
    <w:rsid w:val="003B07D4"/>
    <w:rsid w:val="003B0836"/>
    <w:rsid w:val="003B08A0"/>
    <w:rsid w:val="003B0CA9"/>
    <w:rsid w:val="003B0F42"/>
    <w:rsid w:val="003B2416"/>
    <w:rsid w:val="003B2C46"/>
    <w:rsid w:val="003B30AF"/>
    <w:rsid w:val="003B3288"/>
    <w:rsid w:val="003B33D6"/>
    <w:rsid w:val="003B3797"/>
    <w:rsid w:val="003B3C47"/>
    <w:rsid w:val="003B3DD2"/>
    <w:rsid w:val="003B4CE0"/>
    <w:rsid w:val="003B5087"/>
    <w:rsid w:val="003B528E"/>
    <w:rsid w:val="003B55BE"/>
    <w:rsid w:val="003B602E"/>
    <w:rsid w:val="003B6A74"/>
    <w:rsid w:val="003B703C"/>
    <w:rsid w:val="003B7800"/>
    <w:rsid w:val="003B7A24"/>
    <w:rsid w:val="003B7F17"/>
    <w:rsid w:val="003C02F1"/>
    <w:rsid w:val="003C0780"/>
    <w:rsid w:val="003C07EF"/>
    <w:rsid w:val="003C0DA9"/>
    <w:rsid w:val="003C119A"/>
    <w:rsid w:val="003C1C5B"/>
    <w:rsid w:val="003C2BA9"/>
    <w:rsid w:val="003C33B4"/>
    <w:rsid w:val="003C3A10"/>
    <w:rsid w:val="003C3C47"/>
    <w:rsid w:val="003C3EC2"/>
    <w:rsid w:val="003C4757"/>
    <w:rsid w:val="003C4E12"/>
    <w:rsid w:val="003C4EC1"/>
    <w:rsid w:val="003C506F"/>
    <w:rsid w:val="003C5568"/>
    <w:rsid w:val="003C5772"/>
    <w:rsid w:val="003C5842"/>
    <w:rsid w:val="003C653B"/>
    <w:rsid w:val="003C67B3"/>
    <w:rsid w:val="003C69EE"/>
    <w:rsid w:val="003C7156"/>
    <w:rsid w:val="003C742C"/>
    <w:rsid w:val="003C750E"/>
    <w:rsid w:val="003C7EF6"/>
    <w:rsid w:val="003D1488"/>
    <w:rsid w:val="003D1540"/>
    <w:rsid w:val="003D1682"/>
    <w:rsid w:val="003D1B53"/>
    <w:rsid w:val="003D1FE4"/>
    <w:rsid w:val="003D33D5"/>
    <w:rsid w:val="003D43CB"/>
    <w:rsid w:val="003D459A"/>
    <w:rsid w:val="003D4E4A"/>
    <w:rsid w:val="003D5139"/>
    <w:rsid w:val="003D54A1"/>
    <w:rsid w:val="003D5515"/>
    <w:rsid w:val="003D58F3"/>
    <w:rsid w:val="003D648C"/>
    <w:rsid w:val="003D64FB"/>
    <w:rsid w:val="003D694A"/>
    <w:rsid w:val="003D6BEB"/>
    <w:rsid w:val="003D70B4"/>
    <w:rsid w:val="003D7D79"/>
    <w:rsid w:val="003E03BE"/>
    <w:rsid w:val="003E0683"/>
    <w:rsid w:val="003E12A2"/>
    <w:rsid w:val="003E14FC"/>
    <w:rsid w:val="003E1A58"/>
    <w:rsid w:val="003E28A1"/>
    <w:rsid w:val="003E2903"/>
    <w:rsid w:val="003E2A94"/>
    <w:rsid w:val="003E4A06"/>
    <w:rsid w:val="003E5523"/>
    <w:rsid w:val="003E67F3"/>
    <w:rsid w:val="003E75A8"/>
    <w:rsid w:val="003F0D83"/>
    <w:rsid w:val="003F1300"/>
    <w:rsid w:val="003F135D"/>
    <w:rsid w:val="003F13DF"/>
    <w:rsid w:val="003F1787"/>
    <w:rsid w:val="003F19CE"/>
    <w:rsid w:val="003F1C4C"/>
    <w:rsid w:val="003F1DC9"/>
    <w:rsid w:val="003F22E8"/>
    <w:rsid w:val="003F2415"/>
    <w:rsid w:val="003F2856"/>
    <w:rsid w:val="003F312E"/>
    <w:rsid w:val="003F3145"/>
    <w:rsid w:val="003F3153"/>
    <w:rsid w:val="003F3425"/>
    <w:rsid w:val="003F3538"/>
    <w:rsid w:val="003F57BE"/>
    <w:rsid w:val="003F5F44"/>
    <w:rsid w:val="003F63D2"/>
    <w:rsid w:val="003F6B21"/>
    <w:rsid w:val="003F6EFB"/>
    <w:rsid w:val="003F6F13"/>
    <w:rsid w:val="003F7EA1"/>
    <w:rsid w:val="004008CC"/>
    <w:rsid w:val="00400CDB"/>
    <w:rsid w:val="0040151C"/>
    <w:rsid w:val="00401735"/>
    <w:rsid w:val="00403B30"/>
    <w:rsid w:val="00404F97"/>
    <w:rsid w:val="00405385"/>
    <w:rsid w:val="004055CD"/>
    <w:rsid w:val="004057A8"/>
    <w:rsid w:val="004063AC"/>
    <w:rsid w:val="0040652C"/>
    <w:rsid w:val="00407321"/>
    <w:rsid w:val="00407501"/>
    <w:rsid w:val="0040763C"/>
    <w:rsid w:val="004101D3"/>
    <w:rsid w:val="00410D4B"/>
    <w:rsid w:val="00410E73"/>
    <w:rsid w:val="00411134"/>
    <w:rsid w:val="0041148C"/>
    <w:rsid w:val="00411E2F"/>
    <w:rsid w:val="00411F74"/>
    <w:rsid w:val="0041242E"/>
    <w:rsid w:val="00412631"/>
    <w:rsid w:val="00412E21"/>
    <w:rsid w:val="00413059"/>
    <w:rsid w:val="0041311E"/>
    <w:rsid w:val="00413B6B"/>
    <w:rsid w:val="0041448B"/>
    <w:rsid w:val="004156EA"/>
    <w:rsid w:val="00416279"/>
    <w:rsid w:val="004163A6"/>
    <w:rsid w:val="00416983"/>
    <w:rsid w:val="004172E7"/>
    <w:rsid w:val="00417C5F"/>
    <w:rsid w:val="00417CE0"/>
    <w:rsid w:val="00417E7A"/>
    <w:rsid w:val="004207D1"/>
    <w:rsid w:val="004208C5"/>
    <w:rsid w:val="00421BB9"/>
    <w:rsid w:val="00421D33"/>
    <w:rsid w:val="00421EE9"/>
    <w:rsid w:val="00422647"/>
    <w:rsid w:val="00422CD4"/>
    <w:rsid w:val="00422EAC"/>
    <w:rsid w:val="004230D6"/>
    <w:rsid w:val="00423500"/>
    <w:rsid w:val="00423E46"/>
    <w:rsid w:val="00425EBE"/>
    <w:rsid w:val="004260FF"/>
    <w:rsid w:val="00426561"/>
    <w:rsid w:val="00426605"/>
    <w:rsid w:val="00426676"/>
    <w:rsid w:val="004271C9"/>
    <w:rsid w:val="004274FA"/>
    <w:rsid w:val="00427FC5"/>
    <w:rsid w:val="00430303"/>
    <w:rsid w:val="004307AA"/>
    <w:rsid w:val="00430CBC"/>
    <w:rsid w:val="00430FEC"/>
    <w:rsid w:val="00432005"/>
    <w:rsid w:val="0043216F"/>
    <w:rsid w:val="00432205"/>
    <w:rsid w:val="00432816"/>
    <w:rsid w:val="004330F9"/>
    <w:rsid w:val="0043348F"/>
    <w:rsid w:val="004342B6"/>
    <w:rsid w:val="004349F5"/>
    <w:rsid w:val="00434A2F"/>
    <w:rsid w:val="00434D8E"/>
    <w:rsid w:val="004350AC"/>
    <w:rsid w:val="004352EA"/>
    <w:rsid w:val="0043597D"/>
    <w:rsid w:val="004363D5"/>
    <w:rsid w:val="0043651C"/>
    <w:rsid w:val="00436B59"/>
    <w:rsid w:val="0043775D"/>
    <w:rsid w:val="0044036F"/>
    <w:rsid w:val="00440A60"/>
    <w:rsid w:val="00440B55"/>
    <w:rsid w:val="00440F1F"/>
    <w:rsid w:val="00441615"/>
    <w:rsid w:val="00441B9F"/>
    <w:rsid w:val="00441C06"/>
    <w:rsid w:val="00441D8F"/>
    <w:rsid w:val="00442133"/>
    <w:rsid w:val="0044296C"/>
    <w:rsid w:val="00442A4C"/>
    <w:rsid w:val="00443596"/>
    <w:rsid w:val="00443903"/>
    <w:rsid w:val="00443B68"/>
    <w:rsid w:val="00443D5F"/>
    <w:rsid w:val="00444201"/>
    <w:rsid w:val="00444A16"/>
    <w:rsid w:val="00444D2F"/>
    <w:rsid w:val="00444E0D"/>
    <w:rsid w:val="004455E2"/>
    <w:rsid w:val="004469D1"/>
    <w:rsid w:val="00446FA4"/>
    <w:rsid w:val="00447460"/>
    <w:rsid w:val="00447981"/>
    <w:rsid w:val="00447B93"/>
    <w:rsid w:val="0045021A"/>
    <w:rsid w:val="00450E82"/>
    <w:rsid w:val="00451A9F"/>
    <w:rsid w:val="00451B11"/>
    <w:rsid w:val="00452A44"/>
    <w:rsid w:val="0045566E"/>
    <w:rsid w:val="004558C8"/>
    <w:rsid w:val="004559A5"/>
    <w:rsid w:val="00455BDD"/>
    <w:rsid w:val="0045649A"/>
    <w:rsid w:val="00457138"/>
    <w:rsid w:val="00457152"/>
    <w:rsid w:val="00457249"/>
    <w:rsid w:val="004572DE"/>
    <w:rsid w:val="00457FFB"/>
    <w:rsid w:val="004612D1"/>
    <w:rsid w:val="004618A2"/>
    <w:rsid w:val="00462AAB"/>
    <w:rsid w:val="00463F1D"/>
    <w:rsid w:val="00464859"/>
    <w:rsid w:val="00464E2C"/>
    <w:rsid w:val="00464E53"/>
    <w:rsid w:val="00464FD5"/>
    <w:rsid w:val="00465863"/>
    <w:rsid w:val="00465D1E"/>
    <w:rsid w:val="00466199"/>
    <w:rsid w:val="0046620E"/>
    <w:rsid w:val="00466271"/>
    <w:rsid w:val="00467EC4"/>
    <w:rsid w:val="0047163A"/>
    <w:rsid w:val="00471689"/>
    <w:rsid w:val="00471BEA"/>
    <w:rsid w:val="00471DD8"/>
    <w:rsid w:val="00472134"/>
    <w:rsid w:val="00472321"/>
    <w:rsid w:val="00472852"/>
    <w:rsid w:val="0047596D"/>
    <w:rsid w:val="00475B14"/>
    <w:rsid w:val="00475E7D"/>
    <w:rsid w:val="00476210"/>
    <w:rsid w:val="0047685A"/>
    <w:rsid w:val="00476E73"/>
    <w:rsid w:val="00477F43"/>
    <w:rsid w:val="004803CB"/>
    <w:rsid w:val="004809C2"/>
    <w:rsid w:val="00480AB5"/>
    <w:rsid w:val="00480D25"/>
    <w:rsid w:val="00481ADD"/>
    <w:rsid w:val="0048201C"/>
    <w:rsid w:val="004824F3"/>
    <w:rsid w:val="00482A18"/>
    <w:rsid w:val="00482F4F"/>
    <w:rsid w:val="00483377"/>
    <w:rsid w:val="0048349F"/>
    <w:rsid w:val="004834D7"/>
    <w:rsid w:val="0048375F"/>
    <w:rsid w:val="004848C5"/>
    <w:rsid w:val="00484CD4"/>
    <w:rsid w:val="0048578E"/>
    <w:rsid w:val="00485A7C"/>
    <w:rsid w:val="00485CCC"/>
    <w:rsid w:val="004863C1"/>
    <w:rsid w:val="004869BC"/>
    <w:rsid w:val="00486ED6"/>
    <w:rsid w:val="0048757A"/>
    <w:rsid w:val="0049098B"/>
    <w:rsid w:val="00491407"/>
    <w:rsid w:val="0049165B"/>
    <w:rsid w:val="0049173E"/>
    <w:rsid w:val="004920E2"/>
    <w:rsid w:val="0049278E"/>
    <w:rsid w:val="00492C28"/>
    <w:rsid w:val="00492CC5"/>
    <w:rsid w:val="0049364A"/>
    <w:rsid w:val="00493780"/>
    <w:rsid w:val="00493903"/>
    <w:rsid w:val="00493F40"/>
    <w:rsid w:val="004944DB"/>
    <w:rsid w:val="00495C29"/>
    <w:rsid w:val="00495DEB"/>
    <w:rsid w:val="004963DB"/>
    <w:rsid w:val="00496B6E"/>
    <w:rsid w:val="00496CA6"/>
    <w:rsid w:val="00496D2D"/>
    <w:rsid w:val="00497586"/>
    <w:rsid w:val="004975BA"/>
    <w:rsid w:val="00497714"/>
    <w:rsid w:val="004A07F0"/>
    <w:rsid w:val="004A15A8"/>
    <w:rsid w:val="004A17C8"/>
    <w:rsid w:val="004A1919"/>
    <w:rsid w:val="004A1BE3"/>
    <w:rsid w:val="004A246B"/>
    <w:rsid w:val="004A2962"/>
    <w:rsid w:val="004A2C4C"/>
    <w:rsid w:val="004A32D5"/>
    <w:rsid w:val="004A37A4"/>
    <w:rsid w:val="004A39C7"/>
    <w:rsid w:val="004A3D3D"/>
    <w:rsid w:val="004A4962"/>
    <w:rsid w:val="004A4DD5"/>
    <w:rsid w:val="004A5251"/>
    <w:rsid w:val="004A5861"/>
    <w:rsid w:val="004A5B02"/>
    <w:rsid w:val="004A6A2B"/>
    <w:rsid w:val="004A6AE1"/>
    <w:rsid w:val="004A73B9"/>
    <w:rsid w:val="004A7CE1"/>
    <w:rsid w:val="004B0481"/>
    <w:rsid w:val="004B095F"/>
    <w:rsid w:val="004B103E"/>
    <w:rsid w:val="004B14AC"/>
    <w:rsid w:val="004B1794"/>
    <w:rsid w:val="004B1C1A"/>
    <w:rsid w:val="004B1FA6"/>
    <w:rsid w:val="004B24D3"/>
    <w:rsid w:val="004B25C4"/>
    <w:rsid w:val="004B26A9"/>
    <w:rsid w:val="004B2799"/>
    <w:rsid w:val="004B2B18"/>
    <w:rsid w:val="004B2ED0"/>
    <w:rsid w:val="004B465E"/>
    <w:rsid w:val="004B4BDB"/>
    <w:rsid w:val="004B4D96"/>
    <w:rsid w:val="004B55EC"/>
    <w:rsid w:val="004B59FF"/>
    <w:rsid w:val="004B68D0"/>
    <w:rsid w:val="004B6FF7"/>
    <w:rsid w:val="004B7B8A"/>
    <w:rsid w:val="004B7B96"/>
    <w:rsid w:val="004C0211"/>
    <w:rsid w:val="004C054C"/>
    <w:rsid w:val="004C099E"/>
    <w:rsid w:val="004C0A10"/>
    <w:rsid w:val="004C0D95"/>
    <w:rsid w:val="004C125C"/>
    <w:rsid w:val="004C15A3"/>
    <w:rsid w:val="004C1949"/>
    <w:rsid w:val="004C1AD5"/>
    <w:rsid w:val="004C1B8E"/>
    <w:rsid w:val="004C2E31"/>
    <w:rsid w:val="004C2E66"/>
    <w:rsid w:val="004C3267"/>
    <w:rsid w:val="004C4671"/>
    <w:rsid w:val="004C4B6D"/>
    <w:rsid w:val="004C4EDF"/>
    <w:rsid w:val="004C5686"/>
    <w:rsid w:val="004C5701"/>
    <w:rsid w:val="004C58C9"/>
    <w:rsid w:val="004C6564"/>
    <w:rsid w:val="004C67D3"/>
    <w:rsid w:val="004C6880"/>
    <w:rsid w:val="004C6E8B"/>
    <w:rsid w:val="004C6FF7"/>
    <w:rsid w:val="004C77A5"/>
    <w:rsid w:val="004C77E3"/>
    <w:rsid w:val="004C7DFA"/>
    <w:rsid w:val="004C7E69"/>
    <w:rsid w:val="004C7F8E"/>
    <w:rsid w:val="004D054D"/>
    <w:rsid w:val="004D0834"/>
    <w:rsid w:val="004D08F9"/>
    <w:rsid w:val="004D180E"/>
    <w:rsid w:val="004D19A3"/>
    <w:rsid w:val="004D1A67"/>
    <w:rsid w:val="004D1C58"/>
    <w:rsid w:val="004D2300"/>
    <w:rsid w:val="004D2709"/>
    <w:rsid w:val="004D2776"/>
    <w:rsid w:val="004D2EA1"/>
    <w:rsid w:val="004D2F71"/>
    <w:rsid w:val="004D33CE"/>
    <w:rsid w:val="004D3695"/>
    <w:rsid w:val="004D37FE"/>
    <w:rsid w:val="004D4006"/>
    <w:rsid w:val="004D42A5"/>
    <w:rsid w:val="004D46DB"/>
    <w:rsid w:val="004D484C"/>
    <w:rsid w:val="004D4B96"/>
    <w:rsid w:val="004D4E35"/>
    <w:rsid w:val="004D5339"/>
    <w:rsid w:val="004D6854"/>
    <w:rsid w:val="004D70FC"/>
    <w:rsid w:val="004D7465"/>
    <w:rsid w:val="004D77B8"/>
    <w:rsid w:val="004D7C40"/>
    <w:rsid w:val="004E0039"/>
    <w:rsid w:val="004E016D"/>
    <w:rsid w:val="004E0BC1"/>
    <w:rsid w:val="004E1543"/>
    <w:rsid w:val="004E1F2F"/>
    <w:rsid w:val="004E21E6"/>
    <w:rsid w:val="004E2B77"/>
    <w:rsid w:val="004E2CBD"/>
    <w:rsid w:val="004E2F3F"/>
    <w:rsid w:val="004E3B03"/>
    <w:rsid w:val="004E3DB5"/>
    <w:rsid w:val="004E4054"/>
    <w:rsid w:val="004E4117"/>
    <w:rsid w:val="004E4E81"/>
    <w:rsid w:val="004E5C78"/>
    <w:rsid w:val="004E5EA0"/>
    <w:rsid w:val="004E6298"/>
    <w:rsid w:val="004E6625"/>
    <w:rsid w:val="004E6C27"/>
    <w:rsid w:val="004E6D07"/>
    <w:rsid w:val="004E6ECE"/>
    <w:rsid w:val="004E762A"/>
    <w:rsid w:val="004E7C17"/>
    <w:rsid w:val="004E7F65"/>
    <w:rsid w:val="004F0248"/>
    <w:rsid w:val="004F03F0"/>
    <w:rsid w:val="004F06F6"/>
    <w:rsid w:val="004F09E1"/>
    <w:rsid w:val="004F2435"/>
    <w:rsid w:val="004F2C9F"/>
    <w:rsid w:val="004F3390"/>
    <w:rsid w:val="004F3415"/>
    <w:rsid w:val="004F3985"/>
    <w:rsid w:val="004F45D7"/>
    <w:rsid w:val="004F4BE4"/>
    <w:rsid w:val="004F4EFC"/>
    <w:rsid w:val="004F4F32"/>
    <w:rsid w:val="004F58BD"/>
    <w:rsid w:val="004F5AAC"/>
    <w:rsid w:val="004F6232"/>
    <w:rsid w:val="004F6656"/>
    <w:rsid w:val="004F68E8"/>
    <w:rsid w:val="004F6B17"/>
    <w:rsid w:val="004F7990"/>
    <w:rsid w:val="0050027F"/>
    <w:rsid w:val="00500611"/>
    <w:rsid w:val="00500665"/>
    <w:rsid w:val="0050096B"/>
    <w:rsid w:val="005017C1"/>
    <w:rsid w:val="00501AFE"/>
    <w:rsid w:val="00502251"/>
    <w:rsid w:val="0050398E"/>
    <w:rsid w:val="005039EC"/>
    <w:rsid w:val="005046E9"/>
    <w:rsid w:val="005047D1"/>
    <w:rsid w:val="00504FB3"/>
    <w:rsid w:val="00505EC8"/>
    <w:rsid w:val="00506160"/>
    <w:rsid w:val="00506531"/>
    <w:rsid w:val="00506AF9"/>
    <w:rsid w:val="0050709E"/>
    <w:rsid w:val="00507311"/>
    <w:rsid w:val="00507482"/>
    <w:rsid w:val="0050767D"/>
    <w:rsid w:val="005079F3"/>
    <w:rsid w:val="0051001A"/>
    <w:rsid w:val="00510D40"/>
    <w:rsid w:val="00510EBD"/>
    <w:rsid w:val="00511008"/>
    <w:rsid w:val="005111AD"/>
    <w:rsid w:val="0051196D"/>
    <w:rsid w:val="00511C45"/>
    <w:rsid w:val="00511EF4"/>
    <w:rsid w:val="00512711"/>
    <w:rsid w:val="00512725"/>
    <w:rsid w:val="005129C6"/>
    <w:rsid w:val="00512D02"/>
    <w:rsid w:val="00512DE7"/>
    <w:rsid w:val="0051428A"/>
    <w:rsid w:val="00515155"/>
    <w:rsid w:val="00515195"/>
    <w:rsid w:val="005165A9"/>
    <w:rsid w:val="00520CE0"/>
    <w:rsid w:val="00520EE1"/>
    <w:rsid w:val="005210A2"/>
    <w:rsid w:val="005214A6"/>
    <w:rsid w:val="00521FEF"/>
    <w:rsid w:val="005222C1"/>
    <w:rsid w:val="005226DC"/>
    <w:rsid w:val="00522BD1"/>
    <w:rsid w:val="00523B0C"/>
    <w:rsid w:val="00523E11"/>
    <w:rsid w:val="00524537"/>
    <w:rsid w:val="005246EA"/>
    <w:rsid w:val="005248D8"/>
    <w:rsid w:val="00524AE4"/>
    <w:rsid w:val="00524BE8"/>
    <w:rsid w:val="00524DA8"/>
    <w:rsid w:val="00525B1A"/>
    <w:rsid w:val="00525D44"/>
    <w:rsid w:val="00526AF0"/>
    <w:rsid w:val="005276D1"/>
    <w:rsid w:val="00527CFD"/>
    <w:rsid w:val="005304B0"/>
    <w:rsid w:val="00530C1A"/>
    <w:rsid w:val="00530CDA"/>
    <w:rsid w:val="00530E37"/>
    <w:rsid w:val="005317AF"/>
    <w:rsid w:val="00531BF8"/>
    <w:rsid w:val="00531C74"/>
    <w:rsid w:val="00531D1E"/>
    <w:rsid w:val="00531E9C"/>
    <w:rsid w:val="0053238F"/>
    <w:rsid w:val="005323EE"/>
    <w:rsid w:val="005324AA"/>
    <w:rsid w:val="00532775"/>
    <w:rsid w:val="005329A2"/>
    <w:rsid w:val="00532F6D"/>
    <w:rsid w:val="00533217"/>
    <w:rsid w:val="0053346F"/>
    <w:rsid w:val="00533947"/>
    <w:rsid w:val="00533B6E"/>
    <w:rsid w:val="0053421C"/>
    <w:rsid w:val="005344CC"/>
    <w:rsid w:val="0053498B"/>
    <w:rsid w:val="00534A62"/>
    <w:rsid w:val="00534FB2"/>
    <w:rsid w:val="005352EC"/>
    <w:rsid w:val="00535CDD"/>
    <w:rsid w:val="00537288"/>
    <w:rsid w:val="00537C36"/>
    <w:rsid w:val="005407FF"/>
    <w:rsid w:val="005408FA"/>
    <w:rsid w:val="00540A3C"/>
    <w:rsid w:val="00540EF0"/>
    <w:rsid w:val="0054133C"/>
    <w:rsid w:val="005421D9"/>
    <w:rsid w:val="005426E3"/>
    <w:rsid w:val="0054288C"/>
    <w:rsid w:val="00542A12"/>
    <w:rsid w:val="00542C9F"/>
    <w:rsid w:val="00543409"/>
    <w:rsid w:val="00543A30"/>
    <w:rsid w:val="00544473"/>
    <w:rsid w:val="00545043"/>
    <w:rsid w:val="00545666"/>
    <w:rsid w:val="00545ADC"/>
    <w:rsid w:val="00545C6F"/>
    <w:rsid w:val="00545DE4"/>
    <w:rsid w:val="0054616D"/>
    <w:rsid w:val="00547E5C"/>
    <w:rsid w:val="005501A1"/>
    <w:rsid w:val="005501F5"/>
    <w:rsid w:val="00550779"/>
    <w:rsid w:val="00550B3A"/>
    <w:rsid w:val="00550F1F"/>
    <w:rsid w:val="005513FB"/>
    <w:rsid w:val="005515F2"/>
    <w:rsid w:val="00551D87"/>
    <w:rsid w:val="005523A1"/>
    <w:rsid w:val="00552FD4"/>
    <w:rsid w:val="00553B71"/>
    <w:rsid w:val="00553B96"/>
    <w:rsid w:val="00553DE2"/>
    <w:rsid w:val="00553DF3"/>
    <w:rsid w:val="00554790"/>
    <w:rsid w:val="00554EB6"/>
    <w:rsid w:val="005550CA"/>
    <w:rsid w:val="00555577"/>
    <w:rsid w:val="00555E2E"/>
    <w:rsid w:val="00555F68"/>
    <w:rsid w:val="0055683D"/>
    <w:rsid w:val="00556956"/>
    <w:rsid w:val="00557473"/>
    <w:rsid w:val="0055766D"/>
    <w:rsid w:val="00557A25"/>
    <w:rsid w:val="00560D9D"/>
    <w:rsid w:val="005613EA"/>
    <w:rsid w:val="00561572"/>
    <w:rsid w:val="00561576"/>
    <w:rsid w:val="00561642"/>
    <w:rsid w:val="005619CB"/>
    <w:rsid w:val="005621A9"/>
    <w:rsid w:val="00562230"/>
    <w:rsid w:val="00562262"/>
    <w:rsid w:val="005624F3"/>
    <w:rsid w:val="00562AA1"/>
    <w:rsid w:val="00564AD7"/>
    <w:rsid w:val="00565144"/>
    <w:rsid w:val="005657ED"/>
    <w:rsid w:val="005662FA"/>
    <w:rsid w:val="0056653B"/>
    <w:rsid w:val="005668DB"/>
    <w:rsid w:val="00566905"/>
    <w:rsid w:val="00566D40"/>
    <w:rsid w:val="005670EF"/>
    <w:rsid w:val="00567271"/>
    <w:rsid w:val="005679EE"/>
    <w:rsid w:val="00567CC6"/>
    <w:rsid w:val="00567F93"/>
    <w:rsid w:val="00570241"/>
    <w:rsid w:val="005703B5"/>
    <w:rsid w:val="0057044A"/>
    <w:rsid w:val="00570798"/>
    <w:rsid w:val="00570869"/>
    <w:rsid w:val="00571E27"/>
    <w:rsid w:val="00571E75"/>
    <w:rsid w:val="00572060"/>
    <w:rsid w:val="00572537"/>
    <w:rsid w:val="0057276A"/>
    <w:rsid w:val="005730A6"/>
    <w:rsid w:val="005735B7"/>
    <w:rsid w:val="00573A9C"/>
    <w:rsid w:val="005742B7"/>
    <w:rsid w:val="00574A15"/>
    <w:rsid w:val="00574A3B"/>
    <w:rsid w:val="00574C13"/>
    <w:rsid w:val="00574D1D"/>
    <w:rsid w:val="00575B0F"/>
    <w:rsid w:val="00576CE3"/>
    <w:rsid w:val="005774E8"/>
    <w:rsid w:val="00577569"/>
    <w:rsid w:val="005775AC"/>
    <w:rsid w:val="00577A3E"/>
    <w:rsid w:val="00577B98"/>
    <w:rsid w:val="005805AD"/>
    <w:rsid w:val="005809FD"/>
    <w:rsid w:val="00581670"/>
    <w:rsid w:val="00581794"/>
    <w:rsid w:val="00581AC6"/>
    <w:rsid w:val="00581E6A"/>
    <w:rsid w:val="00582336"/>
    <w:rsid w:val="005823AE"/>
    <w:rsid w:val="005825B4"/>
    <w:rsid w:val="00582E33"/>
    <w:rsid w:val="00583772"/>
    <w:rsid w:val="00583E35"/>
    <w:rsid w:val="00584416"/>
    <w:rsid w:val="0058519B"/>
    <w:rsid w:val="005857DD"/>
    <w:rsid w:val="00585871"/>
    <w:rsid w:val="005858CD"/>
    <w:rsid w:val="00586DEE"/>
    <w:rsid w:val="005874DE"/>
    <w:rsid w:val="005905B7"/>
    <w:rsid w:val="00590B57"/>
    <w:rsid w:val="00591A95"/>
    <w:rsid w:val="00591C7F"/>
    <w:rsid w:val="00592AD7"/>
    <w:rsid w:val="005941F9"/>
    <w:rsid w:val="00594624"/>
    <w:rsid w:val="005953C3"/>
    <w:rsid w:val="0059560F"/>
    <w:rsid w:val="00595C38"/>
    <w:rsid w:val="00596CC5"/>
    <w:rsid w:val="0059718E"/>
    <w:rsid w:val="00597BD2"/>
    <w:rsid w:val="005A03E3"/>
    <w:rsid w:val="005A12C4"/>
    <w:rsid w:val="005A2158"/>
    <w:rsid w:val="005A23C9"/>
    <w:rsid w:val="005A33B7"/>
    <w:rsid w:val="005A3F2A"/>
    <w:rsid w:val="005A402A"/>
    <w:rsid w:val="005A42CC"/>
    <w:rsid w:val="005A480C"/>
    <w:rsid w:val="005A4A57"/>
    <w:rsid w:val="005A4B1C"/>
    <w:rsid w:val="005A54E1"/>
    <w:rsid w:val="005A5A67"/>
    <w:rsid w:val="005A63C1"/>
    <w:rsid w:val="005A6495"/>
    <w:rsid w:val="005A6680"/>
    <w:rsid w:val="005A66A1"/>
    <w:rsid w:val="005A6C0F"/>
    <w:rsid w:val="005A7256"/>
    <w:rsid w:val="005A72D2"/>
    <w:rsid w:val="005A7362"/>
    <w:rsid w:val="005B0907"/>
    <w:rsid w:val="005B091B"/>
    <w:rsid w:val="005B0D2A"/>
    <w:rsid w:val="005B2678"/>
    <w:rsid w:val="005B28CD"/>
    <w:rsid w:val="005B2F44"/>
    <w:rsid w:val="005B3324"/>
    <w:rsid w:val="005B36CD"/>
    <w:rsid w:val="005B3B43"/>
    <w:rsid w:val="005B3D55"/>
    <w:rsid w:val="005B4007"/>
    <w:rsid w:val="005B4453"/>
    <w:rsid w:val="005B4C39"/>
    <w:rsid w:val="005B54D6"/>
    <w:rsid w:val="005B5581"/>
    <w:rsid w:val="005B6C08"/>
    <w:rsid w:val="005B6EF2"/>
    <w:rsid w:val="005B7904"/>
    <w:rsid w:val="005C016E"/>
    <w:rsid w:val="005C08C8"/>
    <w:rsid w:val="005C0D28"/>
    <w:rsid w:val="005C0D69"/>
    <w:rsid w:val="005C0E83"/>
    <w:rsid w:val="005C10ED"/>
    <w:rsid w:val="005C1548"/>
    <w:rsid w:val="005C16CB"/>
    <w:rsid w:val="005C1BCD"/>
    <w:rsid w:val="005C2592"/>
    <w:rsid w:val="005C2A1A"/>
    <w:rsid w:val="005C2CEC"/>
    <w:rsid w:val="005C325A"/>
    <w:rsid w:val="005C36ED"/>
    <w:rsid w:val="005C3938"/>
    <w:rsid w:val="005C3C05"/>
    <w:rsid w:val="005C3EF6"/>
    <w:rsid w:val="005C40A6"/>
    <w:rsid w:val="005C4CDA"/>
    <w:rsid w:val="005C4D23"/>
    <w:rsid w:val="005C4EED"/>
    <w:rsid w:val="005C504E"/>
    <w:rsid w:val="005C51B0"/>
    <w:rsid w:val="005C5466"/>
    <w:rsid w:val="005C54C7"/>
    <w:rsid w:val="005C5EB4"/>
    <w:rsid w:val="005C63F5"/>
    <w:rsid w:val="005C656C"/>
    <w:rsid w:val="005C7609"/>
    <w:rsid w:val="005C78EE"/>
    <w:rsid w:val="005C79E0"/>
    <w:rsid w:val="005D04D5"/>
    <w:rsid w:val="005D053F"/>
    <w:rsid w:val="005D168B"/>
    <w:rsid w:val="005D1BB5"/>
    <w:rsid w:val="005D2638"/>
    <w:rsid w:val="005D27FD"/>
    <w:rsid w:val="005D2C2E"/>
    <w:rsid w:val="005D31BA"/>
    <w:rsid w:val="005D3259"/>
    <w:rsid w:val="005D3353"/>
    <w:rsid w:val="005D3362"/>
    <w:rsid w:val="005D37EF"/>
    <w:rsid w:val="005D407D"/>
    <w:rsid w:val="005D40C9"/>
    <w:rsid w:val="005D4164"/>
    <w:rsid w:val="005D4636"/>
    <w:rsid w:val="005D48F7"/>
    <w:rsid w:val="005D49CC"/>
    <w:rsid w:val="005D4EEE"/>
    <w:rsid w:val="005D51CC"/>
    <w:rsid w:val="005D5A58"/>
    <w:rsid w:val="005D60AA"/>
    <w:rsid w:val="005D6263"/>
    <w:rsid w:val="005D67AE"/>
    <w:rsid w:val="005D68F0"/>
    <w:rsid w:val="005D7385"/>
    <w:rsid w:val="005D7817"/>
    <w:rsid w:val="005D7A0A"/>
    <w:rsid w:val="005D7D92"/>
    <w:rsid w:val="005D7DAA"/>
    <w:rsid w:val="005E01AD"/>
    <w:rsid w:val="005E01C9"/>
    <w:rsid w:val="005E0CD1"/>
    <w:rsid w:val="005E101F"/>
    <w:rsid w:val="005E23B7"/>
    <w:rsid w:val="005E260A"/>
    <w:rsid w:val="005E2615"/>
    <w:rsid w:val="005E2967"/>
    <w:rsid w:val="005E2C98"/>
    <w:rsid w:val="005E301E"/>
    <w:rsid w:val="005E308E"/>
    <w:rsid w:val="005E32B6"/>
    <w:rsid w:val="005E373D"/>
    <w:rsid w:val="005E3937"/>
    <w:rsid w:val="005E3B09"/>
    <w:rsid w:val="005E3B12"/>
    <w:rsid w:val="005E3CB9"/>
    <w:rsid w:val="005E498A"/>
    <w:rsid w:val="005E5225"/>
    <w:rsid w:val="005E52F9"/>
    <w:rsid w:val="005E63FE"/>
    <w:rsid w:val="005E664B"/>
    <w:rsid w:val="005E68DF"/>
    <w:rsid w:val="005E6A4D"/>
    <w:rsid w:val="005E6AC2"/>
    <w:rsid w:val="005E6C6B"/>
    <w:rsid w:val="005F0197"/>
    <w:rsid w:val="005F08B1"/>
    <w:rsid w:val="005F0CBF"/>
    <w:rsid w:val="005F0FEA"/>
    <w:rsid w:val="005F110B"/>
    <w:rsid w:val="005F1636"/>
    <w:rsid w:val="005F18C0"/>
    <w:rsid w:val="005F1C9C"/>
    <w:rsid w:val="005F2110"/>
    <w:rsid w:val="005F21EF"/>
    <w:rsid w:val="005F25C4"/>
    <w:rsid w:val="005F308F"/>
    <w:rsid w:val="005F311E"/>
    <w:rsid w:val="005F3213"/>
    <w:rsid w:val="005F4021"/>
    <w:rsid w:val="005F40F9"/>
    <w:rsid w:val="005F4AF9"/>
    <w:rsid w:val="005F4DF1"/>
    <w:rsid w:val="005F4E2E"/>
    <w:rsid w:val="005F53B2"/>
    <w:rsid w:val="005F56AC"/>
    <w:rsid w:val="005F576C"/>
    <w:rsid w:val="005F5861"/>
    <w:rsid w:val="005F60F7"/>
    <w:rsid w:val="005F69AF"/>
    <w:rsid w:val="005F6B64"/>
    <w:rsid w:val="005F6E63"/>
    <w:rsid w:val="005F6FF4"/>
    <w:rsid w:val="005F72B8"/>
    <w:rsid w:val="005F743A"/>
    <w:rsid w:val="005F7890"/>
    <w:rsid w:val="005F7EB2"/>
    <w:rsid w:val="0060035D"/>
    <w:rsid w:val="006004E1"/>
    <w:rsid w:val="00601821"/>
    <w:rsid w:val="00601895"/>
    <w:rsid w:val="00601D70"/>
    <w:rsid w:val="006022CD"/>
    <w:rsid w:val="00602562"/>
    <w:rsid w:val="00602740"/>
    <w:rsid w:val="00603B16"/>
    <w:rsid w:val="00604051"/>
    <w:rsid w:val="0060470A"/>
    <w:rsid w:val="00605EF2"/>
    <w:rsid w:val="0060615B"/>
    <w:rsid w:val="0060657F"/>
    <w:rsid w:val="0060756F"/>
    <w:rsid w:val="00607614"/>
    <w:rsid w:val="006079DB"/>
    <w:rsid w:val="00607A5B"/>
    <w:rsid w:val="00607AC6"/>
    <w:rsid w:val="00607EAD"/>
    <w:rsid w:val="006100BC"/>
    <w:rsid w:val="0061028D"/>
    <w:rsid w:val="00612941"/>
    <w:rsid w:val="0061298D"/>
    <w:rsid w:val="00612AB3"/>
    <w:rsid w:val="006133E8"/>
    <w:rsid w:val="006137B2"/>
    <w:rsid w:val="006143F2"/>
    <w:rsid w:val="00614676"/>
    <w:rsid w:val="0061598B"/>
    <w:rsid w:val="00615E71"/>
    <w:rsid w:val="00616230"/>
    <w:rsid w:val="006163DE"/>
    <w:rsid w:val="006164DA"/>
    <w:rsid w:val="00617E01"/>
    <w:rsid w:val="006205DD"/>
    <w:rsid w:val="00620B16"/>
    <w:rsid w:val="00620BEB"/>
    <w:rsid w:val="00620E17"/>
    <w:rsid w:val="0062132B"/>
    <w:rsid w:val="00622147"/>
    <w:rsid w:val="006229A6"/>
    <w:rsid w:val="00622A26"/>
    <w:rsid w:val="006235D2"/>
    <w:rsid w:val="006240CF"/>
    <w:rsid w:val="0062440A"/>
    <w:rsid w:val="006254F6"/>
    <w:rsid w:val="00625508"/>
    <w:rsid w:val="0062553A"/>
    <w:rsid w:val="006255AD"/>
    <w:rsid w:val="0062590E"/>
    <w:rsid w:val="00625B36"/>
    <w:rsid w:val="00625FBD"/>
    <w:rsid w:val="0062662F"/>
    <w:rsid w:val="0062663A"/>
    <w:rsid w:val="006301C9"/>
    <w:rsid w:val="00630211"/>
    <w:rsid w:val="00630747"/>
    <w:rsid w:val="0063101A"/>
    <w:rsid w:val="00631369"/>
    <w:rsid w:val="00631D21"/>
    <w:rsid w:val="00632BA5"/>
    <w:rsid w:val="00632C38"/>
    <w:rsid w:val="0063344B"/>
    <w:rsid w:val="006336B2"/>
    <w:rsid w:val="00633AB3"/>
    <w:rsid w:val="00633FCD"/>
    <w:rsid w:val="00633FE8"/>
    <w:rsid w:val="00634053"/>
    <w:rsid w:val="00634900"/>
    <w:rsid w:val="006350B5"/>
    <w:rsid w:val="006351E2"/>
    <w:rsid w:val="00635663"/>
    <w:rsid w:val="00635997"/>
    <w:rsid w:val="00636AF6"/>
    <w:rsid w:val="00636EA0"/>
    <w:rsid w:val="0063712E"/>
    <w:rsid w:val="00637992"/>
    <w:rsid w:val="00637D91"/>
    <w:rsid w:val="00637E41"/>
    <w:rsid w:val="00641FF1"/>
    <w:rsid w:val="00642F5F"/>
    <w:rsid w:val="00644CA3"/>
    <w:rsid w:val="0064532F"/>
    <w:rsid w:val="00645395"/>
    <w:rsid w:val="00645BFB"/>
    <w:rsid w:val="00645E9A"/>
    <w:rsid w:val="006463F7"/>
    <w:rsid w:val="00646CBD"/>
    <w:rsid w:val="006470B7"/>
    <w:rsid w:val="0064727C"/>
    <w:rsid w:val="00647A26"/>
    <w:rsid w:val="00650FF1"/>
    <w:rsid w:val="00651900"/>
    <w:rsid w:val="006519B1"/>
    <w:rsid w:val="00651DF3"/>
    <w:rsid w:val="00652005"/>
    <w:rsid w:val="00652197"/>
    <w:rsid w:val="00652499"/>
    <w:rsid w:val="0065256D"/>
    <w:rsid w:val="00652CEF"/>
    <w:rsid w:val="00652E4E"/>
    <w:rsid w:val="006530C9"/>
    <w:rsid w:val="00653901"/>
    <w:rsid w:val="006542DC"/>
    <w:rsid w:val="0065436A"/>
    <w:rsid w:val="00654DA9"/>
    <w:rsid w:val="006555CA"/>
    <w:rsid w:val="00655790"/>
    <w:rsid w:val="00655E42"/>
    <w:rsid w:val="0065610A"/>
    <w:rsid w:val="0065617D"/>
    <w:rsid w:val="006567CB"/>
    <w:rsid w:val="00657EAC"/>
    <w:rsid w:val="006601A6"/>
    <w:rsid w:val="00660715"/>
    <w:rsid w:val="00660B36"/>
    <w:rsid w:val="00661472"/>
    <w:rsid w:val="00661812"/>
    <w:rsid w:val="00661BA4"/>
    <w:rsid w:val="00661DC0"/>
    <w:rsid w:val="00661E3D"/>
    <w:rsid w:val="00662200"/>
    <w:rsid w:val="00662458"/>
    <w:rsid w:val="00662D7A"/>
    <w:rsid w:val="00662E6A"/>
    <w:rsid w:val="0066313D"/>
    <w:rsid w:val="006631A9"/>
    <w:rsid w:val="00663726"/>
    <w:rsid w:val="00663962"/>
    <w:rsid w:val="00663BD7"/>
    <w:rsid w:val="006657A1"/>
    <w:rsid w:val="006660E8"/>
    <w:rsid w:val="006662D9"/>
    <w:rsid w:val="006662F9"/>
    <w:rsid w:val="00666AE6"/>
    <w:rsid w:val="00666C6A"/>
    <w:rsid w:val="00667261"/>
    <w:rsid w:val="00667588"/>
    <w:rsid w:val="00667D39"/>
    <w:rsid w:val="006701C6"/>
    <w:rsid w:val="006704A1"/>
    <w:rsid w:val="00670683"/>
    <w:rsid w:val="00670708"/>
    <w:rsid w:val="00670B9A"/>
    <w:rsid w:val="00670D0C"/>
    <w:rsid w:val="006718E1"/>
    <w:rsid w:val="00672F04"/>
    <w:rsid w:val="00673030"/>
    <w:rsid w:val="00673273"/>
    <w:rsid w:val="006736DB"/>
    <w:rsid w:val="0067372D"/>
    <w:rsid w:val="00674481"/>
    <w:rsid w:val="0067448A"/>
    <w:rsid w:val="00674952"/>
    <w:rsid w:val="00675719"/>
    <w:rsid w:val="0067578A"/>
    <w:rsid w:val="00675AEF"/>
    <w:rsid w:val="006764ED"/>
    <w:rsid w:val="00676A9F"/>
    <w:rsid w:val="00676B5F"/>
    <w:rsid w:val="00677572"/>
    <w:rsid w:val="006779FB"/>
    <w:rsid w:val="00680399"/>
    <w:rsid w:val="006808C7"/>
    <w:rsid w:val="00680BD2"/>
    <w:rsid w:val="0068256B"/>
    <w:rsid w:val="00682F6D"/>
    <w:rsid w:val="00683B0C"/>
    <w:rsid w:val="00684CE1"/>
    <w:rsid w:val="006853F5"/>
    <w:rsid w:val="00685AEA"/>
    <w:rsid w:val="00685FDE"/>
    <w:rsid w:val="00686455"/>
    <w:rsid w:val="00686885"/>
    <w:rsid w:val="00686943"/>
    <w:rsid w:val="00686AB5"/>
    <w:rsid w:val="0068705E"/>
    <w:rsid w:val="006871C2"/>
    <w:rsid w:val="00687A59"/>
    <w:rsid w:val="00687C86"/>
    <w:rsid w:val="0069040D"/>
    <w:rsid w:val="00690A00"/>
    <w:rsid w:val="00691153"/>
    <w:rsid w:val="0069123C"/>
    <w:rsid w:val="0069189E"/>
    <w:rsid w:val="006923BA"/>
    <w:rsid w:val="006925C8"/>
    <w:rsid w:val="00692AC3"/>
    <w:rsid w:val="0069345B"/>
    <w:rsid w:val="00693E8D"/>
    <w:rsid w:val="00693EC3"/>
    <w:rsid w:val="0069413C"/>
    <w:rsid w:val="00694155"/>
    <w:rsid w:val="00694E2B"/>
    <w:rsid w:val="00695AFB"/>
    <w:rsid w:val="006970B4"/>
    <w:rsid w:val="006A03BB"/>
    <w:rsid w:val="006A0897"/>
    <w:rsid w:val="006A0EFF"/>
    <w:rsid w:val="006A1561"/>
    <w:rsid w:val="006A17C1"/>
    <w:rsid w:val="006A1D8D"/>
    <w:rsid w:val="006A2AE9"/>
    <w:rsid w:val="006A2CC5"/>
    <w:rsid w:val="006A2D31"/>
    <w:rsid w:val="006A2E94"/>
    <w:rsid w:val="006A3002"/>
    <w:rsid w:val="006A3075"/>
    <w:rsid w:val="006A3664"/>
    <w:rsid w:val="006A3DB4"/>
    <w:rsid w:val="006A4090"/>
    <w:rsid w:val="006A45EB"/>
    <w:rsid w:val="006A48DE"/>
    <w:rsid w:val="006A4D01"/>
    <w:rsid w:val="006A4DC7"/>
    <w:rsid w:val="006A62C9"/>
    <w:rsid w:val="006A66EE"/>
    <w:rsid w:val="006A6FE3"/>
    <w:rsid w:val="006A76A7"/>
    <w:rsid w:val="006A776D"/>
    <w:rsid w:val="006A7F5D"/>
    <w:rsid w:val="006B0AB9"/>
    <w:rsid w:val="006B164D"/>
    <w:rsid w:val="006B1A12"/>
    <w:rsid w:val="006B1FF8"/>
    <w:rsid w:val="006B2462"/>
    <w:rsid w:val="006B2940"/>
    <w:rsid w:val="006B2A97"/>
    <w:rsid w:val="006B2CE4"/>
    <w:rsid w:val="006B33CA"/>
    <w:rsid w:val="006B3717"/>
    <w:rsid w:val="006B37AC"/>
    <w:rsid w:val="006B49E1"/>
    <w:rsid w:val="006B4CA1"/>
    <w:rsid w:val="006B6164"/>
    <w:rsid w:val="006B620E"/>
    <w:rsid w:val="006B6968"/>
    <w:rsid w:val="006B75E8"/>
    <w:rsid w:val="006B7F45"/>
    <w:rsid w:val="006C07D6"/>
    <w:rsid w:val="006C0A9B"/>
    <w:rsid w:val="006C11C9"/>
    <w:rsid w:val="006C128B"/>
    <w:rsid w:val="006C12CD"/>
    <w:rsid w:val="006C149F"/>
    <w:rsid w:val="006C1CCD"/>
    <w:rsid w:val="006C20BD"/>
    <w:rsid w:val="006C21BB"/>
    <w:rsid w:val="006C25D2"/>
    <w:rsid w:val="006C32B0"/>
    <w:rsid w:val="006C3387"/>
    <w:rsid w:val="006C3CD8"/>
    <w:rsid w:val="006C4308"/>
    <w:rsid w:val="006C5189"/>
    <w:rsid w:val="006C5887"/>
    <w:rsid w:val="006C5AE0"/>
    <w:rsid w:val="006C5D87"/>
    <w:rsid w:val="006C6676"/>
    <w:rsid w:val="006C6F10"/>
    <w:rsid w:val="006C71B5"/>
    <w:rsid w:val="006D00CC"/>
    <w:rsid w:val="006D0613"/>
    <w:rsid w:val="006D06E4"/>
    <w:rsid w:val="006D09D9"/>
    <w:rsid w:val="006D0E36"/>
    <w:rsid w:val="006D0EFA"/>
    <w:rsid w:val="006D1D00"/>
    <w:rsid w:val="006D273F"/>
    <w:rsid w:val="006D2F0D"/>
    <w:rsid w:val="006D3325"/>
    <w:rsid w:val="006D38E6"/>
    <w:rsid w:val="006D3B08"/>
    <w:rsid w:val="006D41CB"/>
    <w:rsid w:val="006D4609"/>
    <w:rsid w:val="006D5169"/>
    <w:rsid w:val="006D570E"/>
    <w:rsid w:val="006D633E"/>
    <w:rsid w:val="006D6A15"/>
    <w:rsid w:val="006D6A46"/>
    <w:rsid w:val="006D6A79"/>
    <w:rsid w:val="006D6BEF"/>
    <w:rsid w:val="006D7726"/>
    <w:rsid w:val="006E0244"/>
    <w:rsid w:val="006E036B"/>
    <w:rsid w:val="006E14BA"/>
    <w:rsid w:val="006E1DD6"/>
    <w:rsid w:val="006E2161"/>
    <w:rsid w:val="006E2E4C"/>
    <w:rsid w:val="006E42AB"/>
    <w:rsid w:val="006E4595"/>
    <w:rsid w:val="006E47F9"/>
    <w:rsid w:val="006E4C88"/>
    <w:rsid w:val="006E4ED3"/>
    <w:rsid w:val="006E5761"/>
    <w:rsid w:val="006E5988"/>
    <w:rsid w:val="006E6469"/>
    <w:rsid w:val="006E66A9"/>
    <w:rsid w:val="006E6B27"/>
    <w:rsid w:val="006E6F7D"/>
    <w:rsid w:val="006E7208"/>
    <w:rsid w:val="006F01C9"/>
    <w:rsid w:val="006F0207"/>
    <w:rsid w:val="006F0820"/>
    <w:rsid w:val="006F11DA"/>
    <w:rsid w:val="006F13BD"/>
    <w:rsid w:val="006F1C52"/>
    <w:rsid w:val="006F264D"/>
    <w:rsid w:val="006F38B9"/>
    <w:rsid w:val="006F3D9C"/>
    <w:rsid w:val="006F4ABA"/>
    <w:rsid w:val="006F4D48"/>
    <w:rsid w:val="006F52AB"/>
    <w:rsid w:val="006F59FB"/>
    <w:rsid w:val="006F5CF8"/>
    <w:rsid w:val="006F608F"/>
    <w:rsid w:val="006F7AF3"/>
    <w:rsid w:val="00700015"/>
    <w:rsid w:val="00700803"/>
    <w:rsid w:val="00700E71"/>
    <w:rsid w:val="00700F00"/>
    <w:rsid w:val="00701380"/>
    <w:rsid w:val="0070142B"/>
    <w:rsid w:val="0070154F"/>
    <w:rsid w:val="00701A67"/>
    <w:rsid w:val="00701CEF"/>
    <w:rsid w:val="00701E87"/>
    <w:rsid w:val="007021DA"/>
    <w:rsid w:val="007028F2"/>
    <w:rsid w:val="00702A9B"/>
    <w:rsid w:val="00702D50"/>
    <w:rsid w:val="00702DF1"/>
    <w:rsid w:val="00703098"/>
    <w:rsid w:val="007030B2"/>
    <w:rsid w:val="00703245"/>
    <w:rsid w:val="007041EB"/>
    <w:rsid w:val="00704A86"/>
    <w:rsid w:val="00704E0A"/>
    <w:rsid w:val="007054C8"/>
    <w:rsid w:val="00705CD6"/>
    <w:rsid w:val="007066B2"/>
    <w:rsid w:val="00706A3F"/>
    <w:rsid w:val="00706DB3"/>
    <w:rsid w:val="00707198"/>
    <w:rsid w:val="00707427"/>
    <w:rsid w:val="007077F1"/>
    <w:rsid w:val="00707EFE"/>
    <w:rsid w:val="007101ED"/>
    <w:rsid w:val="00710B77"/>
    <w:rsid w:val="00710D32"/>
    <w:rsid w:val="00711A54"/>
    <w:rsid w:val="00711BDB"/>
    <w:rsid w:val="00712581"/>
    <w:rsid w:val="007127E4"/>
    <w:rsid w:val="007129C0"/>
    <w:rsid w:val="007131A4"/>
    <w:rsid w:val="007131B6"/>
    <w:rsid w:val="00713EBB"/>
    <w:rsid w:val="00715D12"/>
    <w:rsid w:val="007164E0"/>
    <w:rsid w:val="0071680A"/>
    <w:rsid w:val="00716FAB"/>
    <w:rsid w:val="00717257"/>
    <w:rsid w:val="0071744A"/>
    <w:rsid w:val="007177F4"/>
    <w:rsid w:val="00717915"/>
    <w:rsid w:val="00717953"/>
    <w:rsid w:val="00717DE3"/>
    <w:rsid w:val="007204F4"/>
    <w:rsid w:val="007205F8"/>
    <w:rsid w:val="00720637"/>
    <w:rsid w:val="00722355"/>
    <w:rsid w:val="0072284B"/>
    <w:rsid w:val="00722A6D"/>
    <w:rsid w:val="00722D67"/>
    <w:rsid w:val="00723F36"/>
    <w:rsid w:val="007241F8"/>
    <w:rsid w:val="00725168"/>
    <w:rsid w:val="00725927"/>
    <w:rsid w:val="00725FFF"/>
    <w:rsid w:val="007260D1"/>
    <w:rsid w:val="007268AB"/>
    <w:rsid w:val="00726A2D"/>
    <w:rsid w:val="00730215"/>
    <w:rsid w:val="00730525"/>
    <w:rsid w:val="00730F14"/>
    <w:rsid w:val="007310F0"/>
    <w:rsid w:val="00731265"/>
    <w:rsid w:val="007319A8"/>
    <w:rsid w:val="0073257F"/>
    <w:rsid w:val="007326E4"/>
    <w:rsid w:val="00732755"/>
    <w:rsid w:val="00732770"/>
    <w:rsid w:val="00732A97"/>
    <w:rsid w:val="00732DF4"/>
    <w:rsid w:val="00732E5B"/>
    <w:rsid w:val="00733182"/>
    <w:rsid w:val="00733C7A"/>
    <w:rsid w:val="00733F09"/>
    <w:rsid w:val="00734265"/>
    <w:rsid w:val="00734375"/>
    <w:rsid w:val="0073485F"/>
    <w:rsid w:val="00734A16"/>
    <w:rsid w:val="0073501A"/>
    <w:rsid w:val="00735330"/>
    <w:rsid w:val="00735742"/>
    <w:rsid w:val="007357B7"/>
    <w:rsid w:val="00736A3C"/>
    <w:rsid w:val="00736CA6"/>
    <w:rsid w:val="00736F3B"/>
    <w:rsid w:val="0073731D"/>
    <w:rsid w:val="00740276"/>
    <w:rsid w:val="00740671"/>
    <w:rsid w:val="0074075A"/>
    <w:rsid w:val="007412FD"/>
    <w:rsid w:val="00741558"/>
    <w:rsid w:val="00741B59"/>
    <w:rsid w:val="0074260F"/>
    <w:rsid w:val="007426AA"/>
    <w:rsid w:val="0074432B"/>
    <w:rsid w:val="0074470F"/>
    <w:rsid w:val="0074490A"/>
    <w:rsid w:val="00745481"/>
    <w:rsid w:val="00747250"/>
    <w:rsid w:val="00747C06"/>
    <w:rsid w:val="00747CA4"/>
    <w:rsid w:val="0075008F"/>
    <w:rsid w:val="00751514"/>
    <w:rsid w:val="0075151C"/>
    <w:rsid w:val="00751A98"/>
    <w:rsid w:val="00752A74"/>
    <w:rsid w:val="00752FF3"/>
    <w:rsid w:val="00753322"/>
    <w:rsid w:val="007534BB"/>
    <w:rsid w:val="007538D5"/>
    <w:rsid w:val="00753EB0"/>
    <w:rsid w:val="00754296"/>
    <w:rsid w:val="0075463C"/>
    <w:rsid w:val="00754C84"/>
    <w:rsid w:val="00755210"/>
    <w:rsid w:val="00755AF8"/>
    <w:rsid w:val="00755CA6"/>
    <w:rsid w:val="00755DD8"/>
    <w:rsid w:val="00756D31"/>
    <w:rsid w:val="007570D2"/>
    <w:rsid w:val="00757471"/>
    <w:rsid w:val="007575A1"/>
    <w:rsid w:val="00757E47"/>
    <w:rsid w:val="007602FF"/>
    <w:rsid w:val="007603A3"/>
    <w:rsid w:val="00760E2E"/>
    <w:rsid w:val="0076168B"/>
    <w:rsid w:val="00761A68"/>
    <w:rsid w:val="00761BC9"/>
    <w:rsid w:val="00761CB1"/>
    <w:rsid w:val="00762E2C"/>
    <w:rsid w:val="00762E57"/>
    <w:rsid w:val="00762F14"/>
    <w:rsid w:val="007632AB"/>
    <w:rsid w:val="00763946"/>
    <w:rsid w:val="00764EE6"/>
    <w:rsid w:val="00764F9A"/>
    <w:rsid w:val="00764FD7"/>
    <w:rsid w:val="00765219"/>
    <w:rsid w:val="00765DE2"/>
    <w:rsid w:val="00765EE1"/>
    <w:rsid w:val="00766098"/>
    <w:rsid w:val="00766E76"/>
    <w:rsid w:val="00766F53"/>
    <w:rsid w:val="00767291"/>
    <w:rsid w:val="00770B94"/>
    <w:rsid w:val="00770C8F"/>
    <w:rsid w:val="00771214"/>
    <w:rsid w:val="007715CB"/>
    <w:rsid w:val="00771775"/>
    <w:rsid w:val="00771B54"/>
    <w:rsid w:val="00772C9E"/>
    <w:rsid w:val="00772CDC"/>
    <w:rsid w:val="007732D7"/>
    <w:rsid w:val="007732DC"/>
    <w:rsid w:val="00773833"/>
    <w:rsid w:val="00774246"/>
    <w:rsid w:val="00774267"/>
    <w:rsid w:val="0077463E"/>
    <w:rsid w:val="00775E2D"/>
    <w:rsid w:val="007764B2"/>
    <w:rsid w:val="00776AA2"/>
    <w:rsid w:val="00776AC5"/>
    <w:rsid w:val="00776B36"/>
    <w:rsid w:val="00776CA2"/>
    <w:rsid w:val="00776E77"/>
    <w:rsid w:val="00776EA8"/>
    <w:rsid w:val="00777FA5"/>
    <w:rsid w:val="00780147"/>
    <w:rsid w:val="007803D4"/>
    <w:rsid w:val="0078099B"/>
    <w:rsid w:val="00780AC2"/>
    <w:rsid w:val="0078169A"/>
    <w:rsid w:val="00782550"/>
    <w:rsid w:val="007825EB"/>
    <w:rsid w:val="0078280F"/>
    <w:rsid w:val="0078303E"/>
    <w:rsid w:val="007833D9"/>
    <w:rsid w:val="007835ED"/>
    <w:rsid w:val="00783AA9"/>
    <w:rsid w:val="007840E5"/>
    <w:rsid w:val="00784A31"/>
    <w:rsid w:val="00784B6B"/>
    <w:rsid w:val="00786072"/>
    <w:rsid w:val="00786DF8"/>
    <w:rsid w:val="007876A3"/>
    <w:rsid w:val="00787926"/>
    <w:rsid w:val="0079063F"/>
    <w:rsid w:val="007909EE"/>
    <w:rsid w:val="00790EAB"/>
    <w:rsid w:val="007913D0"/>
    <w:rsid w:val="007919DA"/>
    <w:rsid w:val="007925CB"/>
    <w:rsid w:val="00792753"/>
    <w:rsid w:val="00792D34"/>
    <w:rsid w:val="007934D1"/>
    <w:rsid w:val="00793606"/>
    <w:rsid w:val="00793919"/>
    <w:rsid w:val="00793B48"/>
    <w:rsid w:val="0079418E"/>
    <w:rsid w:val="00794B40"/>
    <w:rsid w:val="00795988"/>
    <w:rsid w:val="00795EAB"/>
    <w:rsid w:val="0079670D"/>
    <w:rsid w:val="007967D1"/>
    <w:rsid w:val="00797AF4"/>
    <w:rsid w:val="00797B91"/>
    <w:rsid w:val="007A0159"/>
    <w:rsid w:val="007A0373"/>
    <w:rsid w:val="007A05B2"/>
    <w:rsid w:val="007A1016"/>
    <w:rsid w:val="007A1156"/>
    <w:rsid w:val="007A12D9"/>
    <w:rsid w:val="007A138C"/>
    <w:rsid w:val="007A1CCF"/>
    <w:rsid w:val="007A20A6"/>
    <w:rsid w:val="007A234F"/>
    <w:rsid w:val="007A2C31"/>
    <w:rsid w:val="007A2CC6"/>
    <w:rsid w:val="007A2CF2"/>
    <w:rsid w:val="007A3391"/>
    <w:rsid w:val="007A36E1"/>
    <w:rsid w:val="007A3879"/>
    <w:rsid w:val="007A39DE"/>
    <w:rsid w:val="007A3AE2"/>
    <w:rsid w:val="007A3FD8"/>
    <w:rsid w:val="007A447C"/>
    <w:rsid w:val="007A4EB0"/>
    <w:rsid w:val="007A4F1F"/>
    <w:rsid w:val="007A66DF"/>
    <w:rsid w:val="007A704E"/>
    <w:rsid w:val="007A7287"/>
    <w:rsid w:val="007A7AE8"/>
    <w:rsid w:val="007A7EEF"/>
    <w:rsid w:val="007B0130"/>
    <w:rsid w:val="007B0B0B"/>
    <w:rsid w:val="007B0E74"/>
    <w:rsid w:val="007B14A8"/>
    <w:rsid w:val="007B1DC1"/>
    <w:rsid w:val="007B3293"/>
    <w:rsid w:val="007B36E5"/>
    <w:rsid w:val="007B3E4F"/>
    <w:rsid w:val="007B3F65"/>
    <w:rsid w:val="007B45C7"/>
    <w:rsid w:val="007B4C61"/>
    <w:rsid w:val="007B4DEA"/>
    <w:rsid w:val="007B4E7A"/>
    <w:rsid w:val="007B534B"/>
    <w:rsid w:val="007B5830"/>
    <w:rsid w:val="007B5EC0"/>
    <w:rsid w:val="007B6A1D"/>
    <w:rsid w:val="007B757C"/>
    <w:rsid w:val="007B76E9"/>
    <w:rsid w:val="007B7902"/>
    <w:rsid w:val="007C0575"/>
    <w:rsid w:val="007C0BC0"/>
    <w:rsid w:val="007C150E"/>
    <w:rsid w:val="007C17B5"/>
    <w:rsid w:val="007C1D2E"/>
    <w:rsid w:val="007C2454"/>
    <w:rsid w:val="007C2F92"/>
    <w:rsid w:val="007C3021"/>
    <w:rsid w:val="007C3C33"/>
    <w:rsid w:val="007C3CCC"/>
    <w:rsid w:val="007C3DC7"/>
    <w:rsid w:val="007C42BD"/>
    <w:rsid w:val="007C5298"/>
    <w:rsid w:val="007C52F7"/>
    <w:rsid w:val="007C556F"/>
    <w:rsid w:val="007C57FB"/>
    <w:rsid w:val="007C59B2"/>
    <w:rsid w:val="007C5A1C"/>
    <w:rsid w:val="007C68AB"/>
    <w:rsid w:val="007C698B"/>
    <w:rsid w:val="007C7AA1"/>
    <w:rsid w:val="007C7C22"/>
    <w:rsid w:val="007C7E08"/>
    <w:rsid w:val="007D047D"/>
    <w:rsid w:val="007D047F"/>
    <w:rsid w:val="007D0B82"/>
    <w:rsid w:val="007D0BEB"/>
    <w:rsid w:val="007D17B0"/>
    <w:rsid w:val="007D192C"/>
    <w:rsid w:val="007D24B1"/>
    <w:rsid w:val="007D29E6"/>
    <w:rsid w:val="007D2D3E"/>
    <w:rsid w:val="007D30ED"/>
    <w:rsid w:val="007D32D1"/>
    <w:rsid w:val="007D3787"/>
    <w:rsid w:val="007D3C52"/>
    <w:rsid w:val="007D3D25"/>
    <w:rsid w:val="007D49CB"/>
    <w:rsid w:val="007D53B9"/>
    <w:rsid w:val="007D5638"/>
    <w:rsid w:val="007D56B7"/>
    <w:rsid w:val="007D5F46"/>
    <w:rsid w:val="007D66DA"/>
    <w:rsid w:val="007D6C48"/>
    <w:rsid w:val="007D6F41"/>
    <w:rsid w:val="007D764E"/>
    <w:rsid w:val="007D7697"/>
    <w:rsid w:val="007D7BC6"/>
    <w:rsid w:val="007E0564"/>
    <w:rsid w:val="007E0DDB"/>
    <w:rsid w:val="007E12AA"/>
    <w:rsid w:val="007E1768"/>
    <w:rsid w:val="007E2AAB"/>
    <w:rsid w:val="007E32F7"/>
    <w:rsid w:val="007E471A"/>
    <w:rsid w:val="007E4B13"/>
    <w:rsid w:val="007E53A8"/>
    <w:rsid w:val="007E5808"/>
    <w:rsid w:val="007E5C1C"/>
    <w:rsid w:val="007E6EAD"/>
    <w:rsid w:val="007E6EE8"/>
    <w:rsid w:val="007E7043"/>
    <w:rsid w:val="007E7403"/>
    <w:rsid w:val="007E7515"/>
    <w:rsid w:val="007E761C"/>
    <w:rsid w:val="007F032A"/>
    <w:rsid w:val="007F0367"/>
    <w:rsid w:val="007F0863"/>
    <w:rsid w:val="007F0CCB"/>
    <w:rsid w:val="007F0E1C"/>
    <w:rsid w:val="007F0E69"/>
    <w:rsid w:val="007F16DA"/>
    <w:rsid w:val="007F1A29"/>
    <w:rsid w:val="007F3699"/>
    <w:rsid w:val="007F40D6"/>
    <w:rsid w:val="007F492E"/>
    <w:rsid w:val="007F4944"/>
    <w:rsid w:val="007F4A83"/>
    <w:rsid w:val="007F56BC"/>
    <w:rsid w:val="007F5EF7"/>
    <w:rsid w:val="007F62DA"/>
    <w:rsid w:val="007F77A8"/>
    <w:rsid w:val="007F7D37"/>
    <w:rsid w:val="00800051"/>
    <w:rsid w:val="00800197"/>
    <w:rsid w:val="008002E2"/>
    <w:rsid w:val="008003A2"/>
    <w:rsid w:val="008010D6"/>
    <w:rsid w:val="00801282"/>
    <w:rsid w:val="0080182F"/>
    <w:rsid w:val="00801DC1"/>
    <w:rsid w:val="00803041"/>
    <w:rsid w:val="00803523"/>
    <w:rsid w:val="00803625"/>
    <w:rsid w:val="00803955"/>
    <w:rsid w:val="008041D6"/>
    <w:rsid w:val="00805465"/>
    <w:rsid w:val="00806221"/>
    <w:rsid w:val="00806661"/>
    <w:rsid w:val="00806D4B"/>
    <w:rsid w:val="00807510"/>
    <w:rsid w:val="00807783"/>
    <w:rsid w:val="008077F4"/>
    <w:rsid w:val="00810F2B"/>
    <w:rsid w:val="0081114E"/>
    <w:rsid w:val="00811BA4"/>
    <w:rsid w:val="008120A6"/>
    <w:rsid w:val="0081285E"/>
    <w:rsid w:val="00812971"/>
    <w:rsid w:val="00812FA6"/>
    <w:rsid w:val="0081320E"/>
    <w:rsid w:val="008134C0"/>
    <w:rsid w:val="008136CD"/>
    <w:rsid w:val="0081386F"/>
    <w:rsid w:val="00813ABC"/>
    <w:rsid w:val="00813D7F"/>
    <w:rsid w:val="00814935"/>
    <w:rsid w:val="008149F8"/>
    <w:rsid w:val="00814A18"/>
    <w:rsid w:val="008153FF"/>
    <w:rsid w:val="008159D0"/>
    <w:rsid w:val="0081611D"/>
    <w:rsid w:val="00816126"/>
    <w:rsid w:val="00816294"/>
    <w:rsid w:val="00816786"/>
    <w:rsid w:val="00816A6F"/>
    <w:rsid w:val="00816DD7"/>
    <w:rsid w:val="008179B5"/>
    <w:rsid w:val="00817F61"/>
    <w:rsid w:val="008201F3"/>
    <w:rsid w:val="008203EE"/>
    <w:rsid w:val="0082119E"/>
    <w:rsid w:val="008212CB"/>
    <w:rsid w:val="0082155B"/>
    <w:rsid w:val="00821BC5"/>
    <w:rsid w:val="00822EF1"/>
    <w:rsid w:val="00823B67"/>
    <w:rsid w:val="00823E08"/>
    <w:rsid w:val="00824CF0"/>
    <w:rsid w:val="00824F1E"/>
    <w:rsid w:val="00825DC4"/>
    <w:rsid w:val="00826285"/>
    <w:rsid w:val="0082722C"/>
    <w:rsid w:val="008272FC"/>
    <w:rsid w:val="008273FC"/>
    <w:rsid w:val="00827B2A"/>
    <w:rsid w:val="00827F85"/>
    <w:rsid w:val="008315E7"/>
    <w:rsid w:val="00831A20"/>
    <w:rsid w:val="00831AF7"/>
    <w:rsid w:val="00831B10"/>
    <w:rsid w:val="00831D4D"/>
    <w:rsid w:val="00832291"/>
    <w:rsid w:val="008327AA"/>
    <w:rsid w:val="00832B03"/>
    <w:rsid w:val="0083313B"/>
    <w:rsid w:val="008344B5"/>
    <w:rsid w:val="00834826"/>
    <w:rsid w:val="00834B7C"/>
    <w:rsid w:val="00834C31"/>
    <w:rsid w:val="00834E9F"/>
    <w:rsid w:val="00835069"/>
    <w:rsid w:val="0083544E"/>
    <w:rsid w:val="008354D6"/>
    <w:rsid w:val="0083574A"/>
    <w:rsid w:val="00835CF4"/>
    <w:rsid w:val="00836D97"/>
    <w:rsid w:val="00837AAB"/>
    <w:rsid w:val="00837B1C"/>
    <w:rsid w:val="00840258"/>
    <w:rsid w:val="008415A3"/>
    <w:rsid w:val="00842F9C"/>
    <w:rsid w:val="00843957"/>
    <w:rsid w:val="00843E26"/>
    <w:rsid w:val="00843E52"/>
    <w:rsid w:val="008442A8"/>
    <w:rsid w:val="00844FEF"/>
    <w:rsid w:val="008451A4"/>
    <w:rsid w:val="00845333"/>
    <w:rsid w:val="00845459"/>
    <w:rsid w:val="008458F2"/>
    <w:rsid w:val="00845919"/>
    <w:rsid w:val="008468C1"/>
    <w:rsid w:val="00850D77"/>
    <w:rsid w:val="008512F0"/>
    <w:rsid w:val="00851772"/>
    <w:rsid w:val="008518C3"/>
    <w:rsid w:val="00851AF9"/>
    <w:rsid w:val="008544EF"/>
    <w:rsid w:val="008550FD"/>
    <w:rsid w:val="0085512E"/>
    <w:rsid w:val="00855FBD"/>
    <w:rsid w:val="00856889"/>
    <w:rsid w:val="0085692E"/>
    <w:rsid w:val="00856CDF"/>
    <w:rsid w:val="00856DB0"/>
    <w:rsid w:val="00857624"/>
    <w:rsid w:val="00857889"/>
    <w:rsid w:val="008606C1"/>
    <w:rsid w:val="00861BCC"/>
    <w:rsid w:val="0086298E"/>
    <w:rsid w:val="008629F6"/>
    <w:rsid w:val="008630C5"/>
    <w:rsid w:val="008635D4"/>
    <w:rsid w:val="00863A8E"/>
    <w:rsid w:val="008645E4"/>
    <w:rsid w:val="008650B6"/>
    <w:rsid w:val="00865769"/>
    <w:rsid w:val="00865DE3"/>
    <w:rsid w:val="00866182"/>
    <w:rsid w:val="008663FD"/>
    <w:rsid w:val="008677F5"/>
    <w:rsid w:val="00867851"/>
    <w:rsid w:val="00870E73"/>
    <w:rsid w:val="008723A3"/>
    <w:rsid w:val="00872D15"/>
    <w:rsid w:val="008733B9"/>
    <w:rsid w:val="0087490E"/>
    <w:rsid w:val="008749A8"/>
    <w:rsid w:val="008753F4"/>
    <w:rsid w:val="008757A3"/>
    <w:rsid w:val="00875927"/>
    <w:rsid w:val="00875A5F"/>
    <w:rsid w:val="00876AF7"/>
    <w:rsid w:val="00877F4C"/>
    <w:rsid w:val="008800C3"/>
    <w:rsid w:val="0088031C"/>
    <w:rsid w:val="00880E3B"/>
    <w:rsid w:val="00880ED4"/>
    <w:rsid w:val="00882E43"/>
    <w:rsid w:val="008830D0"/>
    <w:rsid w:val="00884072"/>
    <w:rsid w:val="00884484"/>
    <w:rsid w:val="008848FF"/>
    <w:rsid w:val="0088498F"/>
    <w:rsid w:val="00884BC8"/>
    <w:rsid w:val="008854A1"/>
    <w:rsid w:val="008854C2"/>
    <w:rsid w:val="00885697"/>
    <w:rsid w:val="00886074"/>
    <w:rsid w:val="0088620B"/>
    <w:rsid w:val="00886535"/>
    <w:rsid w:val="00886B4F"/>
    <w:rsid w:val="00887070"/>
    <w:rsid w:val="0088718B"/>
    <w:rsid w:val="008873B3"/>
    <w:rsid w:val="008873CC"/>
    <w:rsid w:val="00887A14"/>
    <w:rsid w:val="00887AC5"/>
    <w:rsid w:val="00887E56"/>
    <w:rsid w:val="008902B0"/>
    <w:rsid w:val="00890F85"/>
    <w:rsid w:val="00891368"/>
    <w:rsid w:val="00891580"/>
    <w:rsid w:val="0089176C"/>
    <w:rsid w:val="00892146"/>
    <w:rsid w:val="00892CB8"/>
    <w:rsid w:val="008936AB"/>
    <w:rsid w:val="008936F7"/>
    <w:rsid w:val="00893C01"/>
    <w:rsid w:val="0089484D"/>
    <w:rsid w:val="0089499F"/>
    <w:rsid w:val="00894CA3"/>
    <w:rsid w:val="008956E8"/>
    <w:rsid w:val="0089646E"/>
    <w:rsid w:val="00896C09"/>
    <w:rsid w:val="00896FCF"/>
    <w:rsid w:val="00897292"/>
    <w:rsid w:val="00897611"/>
    <w:rsid w:val="00897F4A"/>
    <w:rsid w:val="008A1345"/>
    <w:rsid w:val="008A1D66"/>
    <w:rsid w:val="008A1ED1"/>
    <w:rsid w:val="008A20FE"/>
    <w:rsid w:val="008A25BE"/>
    <w:rsid w:val="008A29CE"/>
    <w:rsid w:val="008A29DF"/>
    <w:rsid w:val="008A2A37"/>
    <w:rsid w:val="008A2B9B"/>
    <w:rsid w:val="008A337D"/>
    <w:rsid w:val="008A388F"/>
    <w:rsid w:val="008A3C35"/>
    <w:rsid w:val="008A4295"/>
    <w:rsid w:val="008A42EC"/>
    <w:rsid w:val="008A4C17"/>
    <w:rsid w:val="008A57A0"/>
    <w:rsid w:val="008A6110"/>
    <w:rsid w:val="008A6BC0"/>
    <w:rsid w:val="008A6E55"/>
    <w:rsid w:val="008A7D73"/>
    <w:rsid w:val="008A7E03"/>
    <w:rsid w:val="008B02C6"/>
    <w:rsid w:val="008B03F1"/>
    <w:rsid w:val="008B0E0A"/>
    <w:rsid w:val="008B13C5"/>
    <w:rsid w:val="008B2C09"/>
    <w:rsid w:val="008B3544"/>
    <w:rsid w:val="008B36C5"/>
    <w:rsid w:val="008B3863"/>
    <w:rsid w:val="008B3EAD"/>
    <w:rsid w:val="008B3F06"/>
    <w:rsid w:val="008B428D"/>
    <w:rsid w:val="008B456A"/>
    <w:rsid w:val="008B5125"/>
    <w:rsid w:val="008B54EA"/>
    <w:rsid w:val="008B5B89"/>
    <w:rsid w:val="008B67C1"/>
    <w:rsid w:val="008B7510"/>
    <w:rsid w:val="008B7B8F"/>
    <w:rsid w:val="008B7BF7"/>
    <w:rsid w:val="008B7C09"/>
    <w:rsid w:val="008B7EBD"/>
    <w:rsid w:val="008C101F"/>
    <w:rsid w:val="008C1659"/>
    <w:rsid w:val="008C2207"/>
    <w:rsid w:val="008C22EC"/>
    <w:rsid w:val="008C29AB"/>
    <w:rsid w:val="008C3B80"/>
    <w:rsid w:val="008C400A"/>
    <w:rsid w:val="008C4032"/>
    <w:rsid w:val="008C46A3"/>
    <w:rsid w:val="008C4E04"/>
    <w:rsid w:val="008C555E"/>
    <w:rsid w:val="008C5621"/>
    <w:rsid w:val="008C56C2"/>
    <w:rsid w:val="008C7FCC"/>
    <w:rsid w:val="008D10CF"/>
    <w:rsid w:val="008D140F"/>
    <w:rsid w:val="008D18A3"/>
    <w:rsid w:val="008D1D9B"/>
    <w:rsid w:val="008D1E4B"/>
    <w:rsid w:val="008D2060"/>
    <w:rsid w:val="008D2E37"/>
    <w:rsid w:val="008D33AF"/>
    <w:rsid w:val="008D3482"/>
    <w:rsid w:val="008D4741"/>
    <w:rsid w:val="008D47B3"/>
    <w:rsid w:val="008D5C3A"/>
    <w:rsid w:val="008D68A2"/>
    <w:rsid w:val="008D6950"/>
    <w:rsid w:val="008D6E9B"/>
    <w:rsid w:val="008D72A5"/>
    <w:rsid w:val="008D7557"/>
    <w:rsid w:val="008D7A01"/>
    <w:rsid w:val="008D7B70"/>
    <w:rsid w:val="008D7B86"/>
    <w:rsid w:val="008D7BBA"/>
    <w:rsid w:val="008E04E2"/>
    <w:rsid w:val="008E0981"/>
    <w:rsid w:val="008E0F5A"/>
    <w:rsid w:val="008E13B7"/>
    <w:rsid w:val="008E1971"/>
    <w:rsid w:val="008E1A13"/>
    <w:rsid w:val="008E2A57"/>
    <w:rsid w:val="008E2F01"/>
    <w:rsid w:val="008E36BD"/>
    <w:rsid w:val="008E392E"/>
    <w:rsid w:val="008E39F2"/>
    <w:rsid w:val="008E3A1D"/>
    <w:rsid w:val="008E43C0"/>
    <w:rsid w:val="008E4488"/>
    <w:rsid w:val="008E4BBE"/>
    <w:rsid w:val="008E56CE"/>
    <w:rsid w:val="008E5747"/>
    <w:rsid w:val="008E5929"/>
    <w:rsid w:val="008E5C07"/>
    <w:rsid w:val="008E5D01"/>
    <w:rsid w:val="008E66A6"/>
    <w:rsid w:val="008E7E9C"/>
    <w:rsid w:val="008F093F"/>
    <w:rsid w:val="008F19D6"/>
    <w:rsid w:val="008F21F7"/>
    <w:rsid w:val="008F234D"/>
    <w:rsid w:val="008F290F"/>
    <w:rsid w:val="008F29C8"/>
    <w:rsid w:val="008F2C78"/>
    <w:rsid w:val="008F3193"/>
    <w:rsid w:val="008F41DD"/>
    <w:rsid w:val="008F4A1F"/>
    <w:rsid w:val="008F5083"/>
    <w:rsid w:val="008F5A0D"/>
    <w:rsid w:val="008F5BC4"/>
    <w:rsid w:val="008F60FF"/>
    <w:rsid w:val="008F637F"/>
    <w:rsid w:val="008F69E5"/>
    <w:rsid w:val="008F6A83"/>
    <w:rsid w:val="008F6BEA"/>
    <w:rsid w:val="008F724B"/>
    <w:rsid w:val="008F786C"/>
    <w:rsid w:val="008F7999"/>
    <w:rsid w:val="0090024B"/>
    <w:rsid w:val="009006CC"/>
    <w:rsid w:val="00901483"/>
    <w:rsid w:val="00902CA8"/>
    <w:rsid w:val="00902CBC"/>
    <w:rsid w:val="00903EE8"/>
    <w:rsid w:val="00904506"/>
    <w:rsid w:val="00904A37"/>
    <w:rsid w:val="009053C6"/>
    <w:rsid w:val="0090566B"/>
    <w:rsid w:val="009056A3"/>
    <w:rsid w:val="00905A6D"/>
    <w:rsid w:val="00905B36"/>
    <w:rsid w:val="00906054"/>
    <w:rsid w:val="00906301"/>
    <w:rsid w:val="00906B1D"/>
    <w:rsid w:val="009075D8"/>
    <w:rsid w:val="00910BA2"/>
    <w:rsid w:val="009111E3"/>
    <w:rsid w:val="009111EC"/>
    <w:rsid w:val="009118AA"/>
    <w:rsid w:val="00913226"/>
    <w:rsid w:val="009135B1"/>
    <w:rsid w:val="00913ECE"/>
    <w:rsid w:val="0091455E"/>
    <w:rsid w:val="0091500D"/>
    <w:rsid w:val="009153CA"/>
    <w:rsid w:val="00915BA9"/>
    <w:rsid w:val="0091639F"/>
    <w:rsid w:val="0091645A"/>
    <w:rsid w:val="00916491"/>
    <w:rsid w:val="009165AA"/>
    <w:rsid w:val="0091676F"/>
    <w:rsid w:val="00920827"/>
    <w:rsid w:val="00921B7B"/>
    <w:rsid w:val="009239D4"/>
    <w:rsid w:val="00923D4F"/>
    <w:rsid w:val="00923D5A"/>
    <w:rsid w:val="0092423C"/>
    <w:rsid w:val="009246E3"/>
    <w:rsid w:val="00924752"/>
    <w:rsid w:val="0092552D"/>
    <w:rsid w:val="00925E08"/>
    <w:rsid w:val="00926989"/>
    <w:rsid w:val="00926C4F"/>
    <w:rsid w:val="00926D8D"/>
    <w:rsid w:val="00926EB6"/>
    <w:rsid w:val="00926FBD"/>
    <w:rsid w:val="0092772E"/>
    <w:rsid w:val="009279E9"/>
    <w:rsid w:val="00927A02"/>
    <w:rsid w:val="009301FA"/>
    <w:rsid w:val="00930671"/>
    <w:rsid w:val="009307B1"/>
    <w:rsid w:val="00930D71"/>
    <w:rsid w:val="00931945"/>
    <w:rsid w:val="009320AA"/>
    <w:rsid w:val="009320C0"/>
    <w:rsid w:val="009321F4"/>
    <w:rsid w:val="00932333"/>
    <w:rsid w:val="0093270B"/>
    <w:rsid w:val="00932C39"/>
    <w:rsid w:val="00933079"/>
    <w:rsid w:val="009338EF"/>
    <w:rsid w:val="00933AE9"/>
    <w:rsid w:val="00933EDA"/>
    <w:rsid w:val="00934956"/>
    <w:rsid w:val="00934BF7"/>
    <w:rsid w:val="00935C9D"/>
    <w:rsid w:val="009366A0"/>
    <w:rsid w:val="009367D5"/>
    <w:rsid w:val="00937693"/>
    <w:rsid w:val="0093773D"/>
    <w:rsid w:val="00937F6C"/>
    <w:rsid w:val="009402A5"/>
    <w:rsid w:val="00940E0B"/>
    <w:rsid w:val="0094117A"/>
    <w:rsid w:val="0094189C"/>
    <w:rsid w:val="0094241D"/>
    <w:rsid w:val="0094296F"/>
    <w:rsid w:val="00942B98"/>
    <w:rsid w:val="00942BE1"/>
    <w:rsid w:val="00942C84"/>
    <w:rsid w:val="0094301D"/>
    <w:rsid w:val="00943C40"/>
    <w:rsid w:val="00943E57"/>
    <w:rsid w:val="00945084"/>
    <w:rsid w:val="00946307"/>
    <w:rsid w:val="009469C9"/>
    <w:rsid w:val="00947126"/>
    <w:rsid w:val="00947704"/>
    <w:rsid w:val="00950295"/>
    <w:rsid w:val="00950790"/>
    <w:rsid w:val="00950CCE"/>
    <w:rsid w:val="00950F4B"/>
    <w:rsid w:val="009510D9"/>
    <w:rsid w:val="009514B6"/>
    <w:rsid w:val="00951559"/>
    <w:rsid w:val="00952202"/>
    <w:rsid w:val="00952568"/>
    <w:rsid w:val="00953910"/>
    <w:rsid w:val="00953CDB"/>
    <w:rsid w:val="00954706"/>
    <w:rsid w:val="009547B3"/>
    <w:rsid w:val="00954E9D"/>
    <w:rsid w:val="00955342"/>
    <w:rsid w:val="00955653"/>
    <w:rsid w:val="009557C0"/>
    <w:rsid w:val="00955A6A"/>
    <w:rsid w:val="009563DC"/>
    <w:rsid w:val="00956B83"/>
    <w:rsid w:val="00957B9C"/>
    <w:rsid w:val="00957EDD"/>
    <w:rsid w:val="00961376"/>
    <w:rsid w:val="00961D97"/>
    <w:rsid w:val="009624B1"/>
    <w:rsid w:val="00962632"/>
    <w:rsid w:val="00962A18"/>
    <w:rsid w:val="00962E5B"/>
    <w:rsid w:val="009633FB"/>
    <w:rsid w:val="00963966"/>
    <w:rsid w:val="00963DB7"/>
    <w:rsid w:val="00963E92"/>
    <w:rsid w:val="009641BC"/>
    <w:rsid w:val="00964615"/>
    <w:rsid w:val="00964F0A"/>
    <w:rsid w:val="00964F32"/>
    <w:rsid w:val="009650BE"/>
    <w:rsid w:val="009656B0"/>
    <w:rsid w:val="00965B51"/>
    <w:rsid w:val="00965BEC"/>
    <w:rsid w:val="00966540"/>
    <w:rsid w:val="00966B90"/>
    <w:rsid w:val="009671B0"/>
    <w:rsid w:val="00967201"/>
    <w:rsid w:val="00967615"/>
    <w:rsid w:val="009676C2"/>
    <w:rsid w:val="00967F7E"/>
    <w:rsid w:val="009705EF"/>
    <w:rsid w:val="00970C5D"/>
    <w:rsid w:val="009723AB"/>
    <w:rsid w:val="00972779"/>
    <w:rsid w:val="00972B25"/>
    <w:rsid w:val="00972C8B"/>
    <w:rsid w:val="0097359B"/>
    <w:rsid w:val="00973787"/>
    <w:rsid w:val="00974D1E"/>
    <w:rsid w:val="00975456"/>
    <w:rsid w:val="00975727"/>
    <w:rsid w:val="00975F37"/>
    <w:rsid w:val="00975F65"/>
    <w:rsid w:val="009765C3"/>
    <w:rsid w:val="0097742A"/>
    <w:rsid w:val="00980927"/>
    <w:rsid w:val="00980F80"/>
    <w:rsid w:val="0098156E"/>
    <w:rsid w:val="00981959"/>
    <w:rsid w:val="00982762"/>
    <w:rsid w:val="00982E86"/>
    <w:rsid w:val="009837FA"/>
    <w:rsid w:val="00983DF4"/>
    <w:rsid w:val="0098400E"/>
    <w:rsid w:val="00984BD2"/>
    <w:rsid w:val="00985A9A"/>
    <w:rsid w:val="00985B4F"/>
    <w:rsid w:val="00986BBA"/>
    <w:rsid w:val="009870E7"/>
    <w:rsid w:val="00987717"/>
    <w:rsid w:val="00987A63"/>
    <w:rsid w:val="00987F7F"/>
    <w:rsid w:val="00987FE0"/>
    <w:rsid w:val="009904B4"/>
    <w:rsid w:val="009905D3"/>
    <w:rsid w:val="009917F1"/>
    <w:rsid w:val="00991852"/>
    <w:rsid w:val="00991DDE"/>
    <w:rsid w:val="00992562"/>
    <w:rsid w:val="009929CE"/>
    <w:rsid w:val="00992AFA"/>
    <w:rsid w:val="00992D06"/>
    <w:rsid w:val="00992DEA"/>
    <w:rsid w:val="0099336A"/>
    <w:rsid w:val="00993EC9"/>
    <w:rsid w:val="009944D5"/>
    <w:rsid w:val="00994EE7"/>
    <w:rsid w:val="0099513E"/>
    <w:rsid w:val="0099528E"/>
    <w:rsid w:val="009955AC"/>
    <w:rsid w:val="00995D7E"/>
    <w:rsid w:val="00995FE5"/>
    <w:rsid w:val="00996398"/>
    <w:rsid w:val="00996801"/>
    <w:rsid w:val="00996BFE"/>
    <w:rsid w:val="00997148"/>
    <w:rsid w:val="00997BC1"/>
    <w:rsid w:val="00997C5D"/>
    <w:rsid w:val="00997C9A"/>
    <w:rsid w:val="009A03FF"/>
    <w:rsid w:val="009A0500"/>
    <w:rsid w:val="009A05E6"/>
    <w:rsid w:val="009A07DD"/>
    <w:rsid w:val="009A0AA3"/>
    <w:rsid w:val="009A0BD6"/>
    <w:rsid w:val="009A1066"/>
    <w:rsid w:val="009A22D6"/>
    <w:rsid w:val="009A2595"/>
    <w:rsid w:val="009A26AD"/>
    <w:rsid w:val="009A2B94"/>
    <w:rsid w:val="009A3022"/>
    <w:rsid w:val="009A3179"/>
    <w:rsid w:val="009A3599"/>
    <w:rsid w:val="009A3747"/>
    <w:rsid w:val="009A4183"/>
    <w:rsid w:val="009A47F9"/>
    <w:rsid w:val="009A4BE9"/>
    <w:rsid w:val="009A4CB8"/>
    <w:rsid w:val="009A4FC4"/>
    <w:rsid w:val="009A5406"/>
    <w:rsid w:val="009A5738"/>
    <w:rsid w:val="009A5A0E"/>
    <w:rsid w:val="009A5ADD"/>
    <w:rsid w:val="009A664A"/>
    <w:rsid w:val="009A6D3E"/>
    <w:rsid w:val="009A6F11"/>
    <w:rsid w:val="009A7763"/>
    <w:rsid w:val="009A7C55"/>
    <w:rsid w:val="009A7F59"/>
    <w:rsid w:val="009B0605"/>
    <w:rsid w:val="009B0871"/>
    <w:rsid w:val="009B184F"/>
    <w:rsid w:val="009B2A09"/>
    <w:rsid w:val="009B308B"/>
    <w:rsid w:val="009B33C5"/>
    <w:rsid w:val="009B3839"/>
    <w:rsid w:val="009B3905"/>
    <w:rsid w:val="009B43D5"/>
    <w:rsid w:val="009B462F"/>
    <w:rsid w:val="009B472A"/>
    <w:rsid w:val="009B4C8D"/>
    <w:rsid w:val="009B5049"/>
    <w:rsid w:val="009B5555"/>
    <w:rsid w:val="009B55D5"/>
    <w:rsid w:val="009B5AF9"/>
    <w:rsid w:val="009B5F0A"/>
    <w:rsid w:val="009B60E9"/>
    <w:rsid w:val="009B64CF"/>
    <w:rsid w:val="009B6629"/>
    <w:rsid w:val="009B687D"/>
    <w:rsid w:val="009B6C63"/>
    <w:rsid w:val="009B6CF4"/>
    <w:rsid w:val="009B7129"/>
    <w:rsid w:val="009C0591"/>
    <w:rsid w:val="009C0A21"/>
    <w:rsid w:val="009C0B88"/>
    <w:rsid w:val="009C10C7"/>
    <w:rsid w:val="009C1FBB"/>
    <w:rsid w:val="009C2B6C"/>
    <w:rsid w:val="009C31B6"/>
    <w:rsid w:val="009C3227"/>
    <w:rsid w:val="009C36A5"/>
    <w:rsid w:val="009C3940"/>
    <w:rsid w:val="009C395A"/>
    <w:rsid w:val="009C3BDF"/>
    <w:rsid w:val="009C3C9D"/>
    <w:rsid w:val="009C4010"/>
    <w:rsid w:val="009C4075"/>
    <w:rsid w:val="009C45E1"/>
    <w:rsid w:val="009C4A7A"/>
    <w:rsid w:val="009C504C"/>
    <w:rsid w:val="009C75A8"/>
    <w:rsid w:val="009C781C"/>
    <w:rsid w:val="009C7935"/>
    <w:rsid w:val="009D035A"/>
    <w:rsid w:val="009D107E"/>
    <w:rsid w:val="009D1131"/>
    <w:rsid w:val="009D2441"/>
    <w:rsid w:val="009D29BB"/>
    <w:rsid w:val="009D2D53"/>
    <w:rsid w:val="009D35AF"/>
    <w:rsid w:val="009D35DC"/>
    <w:rsid w:val="009D3A14"/>
    <w:rsid w:val="009D3BA0"/>
    <w:rsid w:val="009D3D80"/>
    <w:rsid w:val="009D425C"/>
    <w:rsid w:val="009D5416"/>
    <w:rsid w:val="009D55BF"/>
    <w:rsid w:val="009D57F3"/>
    <w:rsid w:val="009D59FC"/>
    <w:rsid w:val="009D5E81"/>
    <w:rsid w:val="009D5F1C"/>
    <w:rsid w:val="009D7718"/>
    <w:rsid w:val="009D77F1"/>
    <w:rsid w:val="009D78D5"/>
    <w:rsid w:val="009D7B49"/>
    <w:rsid w:val="009D7BCE"/>
    <w:rsid w:val="009D7E6A"/>
    <w:rsid w:val="009E00AE"/>
    <w:rsid w:val="009E021C"/>
    <w:rsid w:val="009E0350"/>
    <w:rsid w:val="009E0B71"/>
    <w:rsid w:val="009E112D"/>
    <w:rsid w:val="009E15DF"/>
    <w:rsid w:val="009E17EA"/>
    <w:rsid w:val="009E192E"/>
    <w:rsid w:val="009E3C87"/>
    <w:rsid w:val="009E3D0B"/>
    <w:rsid w:val="009E3E7E"/>
    <w:rsid w:val="009E6761"/>
    <w:rsid w:val="009E67DF"/>
    <w:rsid w:val="009E6B59"/>
    <w:rsid w:val="009E6CFF"/>
    <w:rsid w:val="009E7B37"/>
    <w:rsid w:val="009E7C0F"/>
    <w:rsid w:val="009F0343"/>
    <w:rsid w:val="009F0433"/>
    <w:rsid w:val="009F0E74"/>
    <w:rsid w:val="009F0F09"/>
    <w:rsid w:val="009F1B55"/>
    <w:rsid w:val="009F25A1"/>
    <w:rsid w:val="009F2605"/>
    <w:rsid w:val="009F2770"/>
    <w:rsid w:val="009F2BA0"/>
    <w:rsid w:val="009F2C83"/>
    <w:rsid w:val="009F302A"/>
    <w:rsid w:val="009F31B0"/>
    <w:rsid w:val="009F38B7"/>
    <w:rsid w:val="009F39A3"/>
    <w:rsid w:val="009F47B7"/>
    <w:rsid w:val="009F541C"/>
    <w:rsid w:val="009F5AC1"/>
    <w:rsid w:val="009F5E5B"/>
    <w:rsid w:val="009F5E68"/>
    <w:rsid w:val="009F612D"/>
    <w:rsid w:val="009F6329"/>
    <w:rsid w:val="009F64B3"/>
    <w:rsid w:val="009F71BA"/>
    <w:rsid w:val="009F77A0"/>
    <w:rsid w:val="009F7E10"/>
    <w:rsid w:val="00A00444"/>
    <w:rsid w:val="00A00672"/>
    <w:rsid w:val="00A00A97"/>
    <w:rsid w:val="00A00D74"/>
    <w:rsid w:val="00A00E38"/>
    <w:rsid w:val="00A00E75"/>
    <w:rsid w:val="00A00FCC"/>
    <w:rsid w:val="00A02281"/>
    <w:rsid w:val="00A02655"/>
    <w:rsid w:val="00A02CC4"/>
    <w:rsid w:val="00A02EB8"/>
    <w:rsid w:val="00A03A6E"/>
    <w:rsid w:val="00A03E31"/>
    <w:rsid w:val="00A048F4"/>
    <w:rsid w:val="00A05390"/>
    <w:rsid w:val="00A05725"/>
    <w:rsid w:val="00A059D9"/>
    <w:rsid w:val="00A05BDA"/>
    <w:rsid w:val="00A0664C"/>
    <w:rsid w:val="00A066CE"/>
    <w:rsid w:val="00A06BF5"/>
    <w:rsid w:val="00A06CF7"/>
    <w:rsid w:val="00A06DBF"/>
    <w:rsid w:val="00A06F18"/>
    <w:rsid w:val="00A07016"/>
    <w:rsid w:val="00A07BC0"/>
    <w:rsid w:val="00A07E27"/>
    <w:rsid w:val="00A1020B"/>
    <w:rsid w:val="00A10776"/>
    <w:rsid w:val="00A117BD"/>
    <w:rsid w:val="00A11854"/>
    <w:rsid w:val="00A11B25"/>
    <w:rsid w:val="00A11B34"/>
    <w:rsid w:val="00A11D4A"/>
    <w:rsid w:val="00A12956"/>
    <w:rsid w:val="00A13226"/>
    <w:rsid w:val="00A13BC4"/>
    <w:rsid w:val="00A13FF5"/>
    <w:rsid w:val="00A14798"/>
    <w:rsid w:val="00A14910"/>
    <w:rsid w:val="00A14BF8"/>
    <w:rsid w:val="00A15036"/>
    <w:rsid w:val="00A15123"/>
    <w:rsid w:val="00A15781"/>
    <w:rsid w:val="00A15A68"/>
    <w:rsid w:val="00A15BA5"/>
    <w:rsid w:val="00A15C4B"/>
    <w:rsid w:val="00A167A8"/>
    <w:rsid w:val="00A16DB7"/>
    <w:rsid w:val="00A16E33"/>
    <w:rsid w:val="00A174BA"/>
    <w:rsid w:val="00A17A30"/>
    <w:rsid w:val="00A17A6E"/>
    <w:rsid w:val="00A20006"/>
    <w:rsid w:val="00A20197"/>
    <w:rsid w:val="00A20214"/>
    <w:rsid w:val="00A2113A"/>
    <w:rsid w:val="00A21796"/>
    <w:rsid w:val="00A22304"/>
    <w:rsid w:val="00A22489"/>
    <w:rsid w:val="00A23A83"/>
    <w:rsid w:val="00A23DB7"/>
    <w:rsid w:val="00A23F9C"/>
    <w:rsid w:val="00A25D26"/>
    <w:rsid w:val="00A2672B"/>
    <w:rsid w:val="00A26DB2"/>
    <w:rsid w:val="00A2733B"/>
    <w:rsid w:val="00A275FF"/>
    <w:rsid w:val="00A277AC"/>
    <w:rsid w:val="00A277AD"/>
    <w:rsid w:val="00A27C1D"/>
    <w:rsid w:val="00A30052"/>
    <w:rsid w:val="00A30149"/>
    <w:rsid w:val="00A30556"/>
    <w:rsid w:val="00A308D2"/>
    <w:rsid w:val="00A3091D"/>
    <w:rsid w:val="00A30D3D"/>
    <w:rsid w:val="00A31766"/>
    <w:rsid w:val="00A31A2B"/>
    <w:rsid w:val="00A323AE"/>
    <w:rsid w:val="00A327F9"/>
    <w:rsid w:val="00A32CA2"/>
    <w:rsid w:val="00A32D45"/>
    <w:rsid w:val="00A331CE"/>
    <w:rsid w:val="00A333DB"/>
    <w:rsid w:val="00A338B4"/>
    <w:rsid w:val="00A33C25"/>
    <w:rsid w:val="00A33F9B"/>
    <w:rsid w:val="00A34007"/>
    <w:rsid w:val="00A341A2"/>
    <w:rsid w:val="00A342F8"/>
    <w:rsid w:val="00A34930"/>
    <w:rsid w:val="00A34A67"/>
    <w:rsid w:val="00A3559C"/>
    <w:rsid w:val="00A365A0"/>
    <w:rsid w:val="00A367C8"/>
    <w:rsid w:val="00A36C97"/>
    <w:rsid w:val="00A36FAC"/>
    <w:rsid w:val="00A37398"/>
    <w:rsid w:val="00A375D8"/>
    <w:rsid w:val="00A40914"/>
    <w:rsid w:val="00A41D0A"/>
    <w:rsid w:val="00A41F23"/>
    <w:rsid w:val="00A42503"/>
    <w:rsid w:val="00A425E8"/>
    <w:rsid w:val="00A425EC"/>
    <w:rsid w:val="00A42EF7"/>
    <w:rsid w:val="00A4354B"/>
    <w:rsid w:val="00A44B98"/>
    <w:rsid w:val="00A45631"/>
    <w:rsid w:val="00A45DCF"/>
    <w:rsid w:val="00A46515"/>
    <w:rsid w:val="00A4655D"/>
    <w:rsid w:val="00A476D1"/>
    <w:rsid w:val="00A47AE8"/>
    <w:rsid w:val="00A50641"/>
    <w:rsid w:val="00A50749"/>
    <w:rsid w:val="00A50E51"/>
    <w:rsid w:val="00A51160"/>
    <w:rsid w:val="00A51B1D"/>
    <w:rsid w:val="00A5201D"/>
    <w:rsid w:val="00A52867"/>
    <w:rsid w:val="00A528E2"/>
    <w:rsid w:val="00A52E68"/>
    <w:rsid w:val="00A534B6"/>
    <w:rsid w:val="00A548A6"/>
    <w:rsid w:val="00A54AA0"/>
    <w:rsid w:val="00A54B63"/>
    <w:rsid w:val="00A54C64"/>
    <w:rsid w:val="00A553DE"/>
    <w:rsid w:val="00A55AA1"/>
    <w:rsid w:val="00A55AB4"/>
    <w:rsid w:val="00A55D1D"/>
    <w:rsid w:val="00A55F6F"/>
    <w:rsid w:val="00A561AA"/>
    <w:rsid w:val="00A562E3"/>
    <w:rsid w:val="00A569DE"/>
    <w:rsid w:val="00A56F7F"/>
    <w:rsid w:val="00A57302"/>
    <w:rsid w:val="00A578B4"/>
    <w:rsid w:val="00A60868"/>
    <w:rsid w:val="00A61A0A"/>
    <w:rsid w:val="00A6204D"/>
    <w:rsid w:val="00A625FA"/>
    <w:rsid w:val="00A628CD"/>
    <w:rsid w:val="00A63019"/>
    <w:rsid w:val="00A634FA"/>
    <w:rsid w:val="00A63A7F"/>
    <w:rsid w:val="00A646E8"/>
    <w:rsid w:val="00A64CD8"/>
    <w:rsid w:val="00A64E5E"/>
    <w:rsid w:val="00A655B0"/>
    <w:rsid w:val="00A65DD1"/>
    <w:rsid w:val="00A67560"/>
    <w:rsid w:val="00A67849"/>
    <w:rsid w:val="00A67E3D"/>
    <w:rsid w:val="00A70931"/>
    <w:rsid w:val="00A7095C"/>
    <w:rsid w:val="00A70C50"/>
    <w:rsid w:val="00A71888"/>
    <w:rsid w:val="00A718DF"/>
    <w:rsid w:val="00A71A1B"/>
    <w:rsid w:val="00A72298"/>
    <w:rsid w:val="00A7237F"/>
    <w:rsid w:val="00A733A9"/>
    <w:rsid w:val="00A733EE"/>
    <w:rsid w:val="00A73534"/>
    <w:rsid w:val="00A73A4B"/>
    <w:rsid w:val="00A74E24"/>
    <w:rsid w:val="00A75225"/>
    <w:rsid w:val="00A75CA0"/>
    <w:rsid w:val="00A76102"/>
    <w:rsid w:val="00A76534"/>
    <w:rsid w:val="00A771BA"/>
    <w:rsid w:val="00A775BD"/>
    <w:rsid w:val="00A809A3"/>
    <w:rsid w:val="00A81082"/>
    <w:rsid w:val="00A810EB"/>
    <w:rsid w:val="00A819B4"/>
    <w:rsid w:val="00A8208B"/>
    <w:rsid w:val="00A82A3C"/>
    <w:rsid w:val="00A835DC"/>
    <w:rsid w:val="00A84255"/>
    <w:rsid w:val="00A84558"/>
    <w:rsid w:val="00A848B9"/>
    <w:rsid w:val="00A84992"/>
    <w:rsid w:val="00A84D68"/>
    <w:rsid w:val="00A84D9B"/>
    <w:rsid w:val="00A85A96"/>
    <w:rsid w:val="00A85AE4"/>
    <w:rsid w:val="00A864D0"/>
    <w:rsid w:val="00A87BCB"/>
    <w:rsid w:val="00A87D23"/>
    <w:rsid w:val="00A918C9"/>
    <w:rsid w:val="00A92E65"/>
    <w:rsid w:val="00A92F2F"/>
    <w:rsid w:val="00A93152"/>
    <w:rsid w:val="00A934FF"/>
    <w:rsid w:val="00A9367D"/>
    <w:rsid w:val="00A93C37"/>
    <w:rsid w:val="00A94656"/>
    <w:rsid w:val="00A9540F"/>
    <w:rsid w:val="00A9545C"/>
    <w:rsid w:val="00A964DA"/>
    <w:rsid w:val="00A96EFA"/>
    <w:rsid w:val="00A9720D"/>
    <w:rsid w:val="00A97D19"/>
    <w:rsid w:val="00AA0800"/>
    <w:rsid w:val="00AA0DC4"/>
    <w:rsid w:val="00AA0E79"/>
    <w:rsid w:val="00AA0F2E"/>
    <w:rsid w:val="00AA15DD"/>
    <w:rsid w:val="00AA1A62"/>
    <w:rsid w:val="00AA1E7C"/>
    <w:rsid w:val="00AA286B"/>
    <w:rsid w:val="00AA2B5A"/>
    <w:rsid w:val="00AA4365"/>
    <w:rsid w:val="00AA4F9E"/>
    <w:rsid w:val="00AA527E"/>
    <w:rsid w:val="00AA5BC6"/>
    <w:rsid w:val="00AA5E56"/>
    <w:rsid w:val="00AA5EB6"/>
    <w:rsid w:val="00AA6218"/>
    <w:rsid w:val="00AA6407"/>
    <w:rsid w:val="00AA6C6F"/>
    <w:rsid w:val="00AA7DFF"/>
    <w:rsid w:val="00AA7F3F"/>
    <w:rsid w:val="00AB020F"/>
    <w:rsid w:val="00AB083C"/>
    <w:rsid w:val="00AB089D"/>
    <w:rsid w:val="00AB0AFA"/>
    <w:rsid w:val="00AB0B31"/>
    <w:rsid w:val="00AB0CFF"/>
    <w:rsid w:val="00AB10BB"/>
    <w:rsid w:val="00AB1116"/>
    <w:rsid w:val="00AB11A5"/>
    <w:rsid w:val="00AB2821"/>
    <w:rsid w:val="00AB3005"/>
    <w:rsid w:val="00AB3374"/>
    <w:rsid w:val="00AB3DD8"/>
    <w:rsid w:val="00AB4306"/>
    <w:rsid w:val="00AB47D2"/>
    <w:rsid w:val="00AB4CA9"/>
    <w:rsid w:val="00AB57CA"/>
    <w:rsid w:val="00AB6E27"/>
    <w:rsid w:val="00AB766D"/>
    <w:rsid w:val="00AB7B95"/>
    <w:rsid w:val="00AB7C78"/>
    <w:rsid w:val="00AB7ECA"/>
    <w:rsid w:val="00AC0AB4"/>
    <w:rsid w:val="00AC0E7A"/>
    <w:rsid w:val="00AC2225"/>
    <w:rsid w:val="00AC2227"/>
    <w:rsid w:val="00AC2606"/>
    <w:rsid w:val="00AC2811"/>
    <w:rsid w:val="00AC28AF"/>
    <w:rsid w:val="00AC2C5A"/>
    <w:rsid w:val="00AC2E95"/>
    <w:rsid w:val="00AC3001"/>
    <w:rsid w:val="00AC3844"/>
    <w:rsid w:val="00AC38AF"/>
    <w:rsid w:val="00AC42B2"/>
    <w:rsid w:val="00AC4575"/>
    <w:rsid w:val="00AC4D15"/>
    <w:rsid w:val="00AC5078"/>
    <w:rsid w:val="00AC50C2"/>
    <w:rsid w:val="00AC51C0"/>
    <w:rsid w:val="00AC5C6F"/>
    <w:rsid w:val="00AC69DD"/>
    <w:rsid w:val="00AC6E29"/>
    <w:rsid w:val="00AC74C0"/>
    <w:rsid w:val="00AC7B11"/>
    <w:rsid w:val="00AD0128"/>
    <w:rsid w:val="00AD069F"/>
    <w:rsid w:val="00AD085D"/>
    <w:rsid w:val="00AD08EC"/>
    <w:rsid w:val="00AD0F63"/>
    <w:rsid w:val="00AD1026"/>
    <w:rsid w:val="00AD153F"/>
    <w:rsid w:val="00AD20B8"/>
    <w:rsid w:val="00AD2707"/>
    <w:rsid w:val="00AD2AD7"/>
    <w:rsid w:val="00AD2FEE"/>
    <w:rsid w:val="00AD3273"/>
    <w:rsid w:val="00AD3814"/>
    <w:rsid w:val="00AD4173"/>
    <w:rsid w:val="00AD455F"/>
    <w:rsid w:val="00AD4A5A"/>
    <w:rsid w:val="00AD4CB8"/>
    <w:rsid w:val="00AD4E1F"/>
    <w:rsid w:val="00AD52C2"/>
    <w:rsid w:val="00AD5F5A"/>
    <w:rsid w:val="00AD6295"/>
    <w:rsid w:val="00AD62C0"/>
    <w:rsid w:val="00AD6686"/>
    <w:rsid w:val="00AD6E91"/>
    <w:rsid w:val="00AD706C"/>
    <w:rsid w:val="00AD74FA"/>
    <w:rsid w:val="00AE0B36"/>
    <w:rsid w:val="00AE0D54"/>
    <w:rsid w:val="00AE14E9"/>
    <w:rsid w:val="00AE1C20"/>
    <w:rsid w:val="00AE223B"/>
    <w:rsid w:val="00AE3903"/>
    <w:rsid w:val="00AE3B5C"/>
    <w:rsid w:val="00AE40C9"/>
    <w:rsid w:val="00AE42CB"/>
    <w:rsid w:val="00AE4862"/>
    <w:rsid w:val="00AE48B6"/>
    <w:rsid w:val="00AE48E6"/>
    <w:rsid w:val="00AE4D4A"/>
    <w:rsid w:val="00AE5457"/>
    <w:rsid w:val="00AE5708"/>
    <w:rsid w:val="00AE5CB3"/>
    <w:rsid w:val="00AE6192"/>
    <w:rsid w:val="00AE66D5"/>
    <w:rsid w:val="00AE6720"/>
    <w:rsid w:val="00AE67B0"/>
    <w:rsid w:val="00AE6AF0"/>
    <w:rsid w:val="00AE7D4A"/>
    <w:rsid w:val="00AE7F68"/>
    <w:rsid w:val="00AF087C"/>
    <w:rsid w:val="00AF0DB9"/>
    <w:rsid w:val="00AF0FD1"/>
    <w:rsid w:val="00AF193F"/>
    <w:rsid w:val="00AF1F67"/>
    <w:rsid w:val="00AF23FF"/>
    <w:rsid w:val="00AF24FD"/>
    <w:rsid w:val="00AF269A"/>
    <w:rsid w:val="00AF2A40"/>
    <w:rsid w:val="00AF2C03"/>
    <w:rsid w:val="00AF5045"/>
    <w:rsid w:val="00AF6342"/>
    <w:rsid w:val="00AF6522"/>
    <w:rsid w:val="00AF68B1"/>
    <w:rsid w:val="00AF69E3"/>
    <w:rsid w:val="00AF722A"/>
    <w:rsid w:val="00AF7550"/>
    <w:rsid w:val="00B00BF9"/>
    <w:rsid w:val="00B019C7"/>
    <w:rsid w:val="00B01A35"/>
    <w:rsid w:val="00B025EC"/>
    <w:rsid w:val="00B02DD8"/>
    <w:rsid w:val="00B032C4"/>
    <w:rsid w:val="00B03BF0"/>
    <w:rsid w:val="00B03CE9"/>
    <w:rsid w:val="00B04077"/>
    <w:rsid w:val="00B04217"/>
    <w:rsid w:val="00B04B75"/>
    <w:rsid w:val="00B04DB5"/>
    <w:rsid w:val="00B05393"/>
    <w:rsid w:val="00B05B24"/>
    <w:rsid w:val="00B05D7C"/>
    <w:rsid w:val="00B0682A"/>
    <w:rsid w:val="00B06F25"/>
    <w:rsid w:val="00B076BC"/>
    <w:rsid w:val="00B07802"/>
    <w:rsid w:val="00B1062D"/>
    <w:rsid w:val="00B10CAA"/>
    <w:rsid w:val="00B10D20"/>
    <w:rsid w:val="00B11086"/>
    <w:rsid w:val="00B11283"/>
    <w:rsid w:val="00B11992"/>
    <w:rsid w:val="00B11B21"/>
    <w:rsid w:val="00B11E10"/>
    <w:rsid w:val="00B12B59"/>
    <w:rsid w:val="00B13343"/>
    <w:rsid w:val="00B136CC"/>
    <w:rsid w:val="00B13790"/>
    <w:rsid w:val="00B13A10"/>
    <w:rsid w:val="00B13BFC"/>
    <w:rsid w:val="00B1412B"/>
    <w:rsid w:val="00B1460D"/>
    <w:rsid w:val="00B148CC"/>
    <w:rsid w:val="00B14FA8"/>
    <w:rsid w:val="00B150CA"/>
    <w:rsid w:val="00B156D3"/>
    <w:rsid w:val="00B15ACD"/>
    <w:rsid w:val="00B15F37"/>
    <w:rsid w:val="00B16052"/>
    <w:rsid w:val="00B169DC"/>
    <w:rsid w:val="00B21142"/>
    <w:rsid w:val="00B214DD"/>
    <w:rsid w:val="00B21D8B"/>
    <w:rsid w:val="00B221E3"/>
    <w:rsid w:val="00B22222"/>
    <w:rsid w:val="00B223B4"/>
    <w:rsid w:val="00B225E6"/>
    <w:rsid w:val="00B2290E"/>
    <w:rsid w:val="00B22B82"/>
    <w:rsid w:val="00B23365"/>
    <w:rsid w:val="00B23DF5"/>
    <w:rsid w:val="00B23FF8"/>
    <w:rsid w:val="00B24BFD"/>
    <w:rsid w:val="00B250B7"/>
    <w:rsid w:val="00B26F5F"/>
    <w:rsid w:val="00B27508"/>
    <w:rsid w:val="00B27645"/>
    <w:rsid w:val="00B3020A"/>
    <w:rsid w:val="00B303B4"/>
    <w:rsid w:val="00B30B7F"/>
    <w:rsid w:val="00B30C5C"/>
    <w:rsid w:val="00B31825"/>
    <w:rsid w:val="00B31BD1"/>
    <w:rsid w:val="00B31C0F"/>
    <w:rsid w:val="00B323C8"/>
    <w:rsid w:val="00B32E63"/>
    <w:rsid w:val="00B33579"/>
    <w:rsid w:val="00B33746"/>
    <w:rsid w:val="00B345B4"/>
    <w:rsid w:val="00B3462F"/>
    <w:rsid w:val="00B35425"/>
    <w:rsid w:val="00B3586F"/>
    <w:rsid w:val="00B358F9"/>
    <w:rsid w:val="00B359B0"/>
    <w:rsid w:val="00B359C5"/>
    <w:rsid w:val="00B36C4D"/>
    <w:rsid w:val="00B371A0"/>
    <w:rsid w:val="00B37832"/>
    <w:rsid w:val="00B410D4"/>
    <w:rsid w:val="00B415EE"/>
    <w:rsid w:val="00B4190C"/>
    <w:rsid w:val="00B42663"/>
    <w:rsid w:val="00B42C46"/>
    <w:rsid w:val="00B42D84"/>
    <w:rsid w:val="00B43EBC"/>
    <w:rsid w:val="00B44246"/>
    <w:rsid w:val="00B446FD"/>
    <w:rsid w:val="00B44A46"/>
    <w:rsid w:val="00B46172"/>
    <w:rsid w:val="00B4645D"/>
    <w:rsid w:val="00B47A31"/>
    <w:rsid w:val="00B47C89"/>
    <w:rsid w:val="00B50130"/>
    <w:rsid w:val="00B5034B"/>
    <w:rsid w:val="00B5065E"/>
    <w:rsid w:val="00B51A6D"/>
    <w:rsid w:val="00B5206D"/>
    <w:rsid w:val="00B53176"/>
    <w:rsid w:val="00B5422C"/>
    <w:rsid w:val="00B549A4"/>
    <w:rsid w:val="00B54FF2"/>
    <w:rsid w:val="00B56846"/>
    <w:rsid w:val="00B569FA"/>
    <w:rsid w:val="00B56C85"/>
    <w:rsid w:val="00B56CC5"/>
    <w:rsid w:val="00B570ED"/>
    <w:rsid w:val="00B57A3E"/>
    <w:rsid w:val="00B60080"/>
    <w:rsid w:val="00B607FA"/>
    <w:rsid w:val="00B610D7"/>
    <w:rsid w:val="00B615A7"/>
    <w:rsid w:val="00B6217D"/>
    <w:rsid w:val="00B625F2"/>
    <w:rsid w:val="00B62AA9"/>
    <w:rsid w:val="00B62B74"/>
    <w:rsid w:val="00B62C07"/>
    <w:rsid w:val="00B6367D"/>
    <w:rsid w:val="00B63D12"/>
    <w:rsid w:val="00B64986"/>
    <w:rsid w:val="00B64B08"/>
    <w:rsid w:val="00B64EDA"/>
    <w:rsid w:val="00B65066"/>
    <w:rsid w:val="00B65703"/>
    <w:rsid w:val="00B66350"/>
    <w:rsid w:val="00B66688"/>
    <w:rsid w:val="00B66BB1"/>
    <w:rsid w:val="00B67500"/>
    <w:rsid w:val="00B675EF"/>
    <w:rsid w:val="00B677D9"/>
    <w:rsid w:val="00B67951"/>
    <w:rsid w:val="00B70352"/>
    <w:rsid w:val="00B70743"/>
    <w:rsid w:val="00B70E4A"/>
    <w:rsid w:val="00B713C1"/>
    <w:rsid w:val="00B7189B"/>
    <w:rsid w:val="00B7226C"/>
    <w:rsid w:val="00B7261A"/>
    <w:rsid w:val="00B729F4"/>
    <w:rsid w:val="00B72AFA"/>
    <w:rsid w:val="00B72C0C"/>
    <w:rsid w:val="00B74666"/>
    <w:rsid w:val="00B764AF"/>
    <w:rsid w:val="00B7698F"/>
    <w:rsid w:val="00B76A77"/>
    <w:rsid w:val="00B76C01"/>
    <w:rsid w:val="00B770CB"/>
    <w:rsid w:val="00B773D2"/>
    <w:rsid w:val="00B7775D"/>
    <w:rsid w:val="00B77BF7"/>
    <w:rsid w:val="00B77DAA"/>
    <w:rsid w:val="00B81461"/>
    <w:rsid w:val="00B81916"/>
    <w:rsid w:val="00B82043"/>
    <w:rsid w:val="00B82758"/>
    <w:rsid w:val="00B82EEC"/>
    <w:rsid w:val="00B8342B"/>
    <w:rsid w:val="00B834E3"/>
    <w:rsid w:val="00B83688"/>
    <w:rsid w:val="00B83B3D"/>
    <w:rsid w:val="00B842C8"/>
    <w:rsid w:val="00B8460E"/>
    <w:rsid w:val="00B84CD2"/>
    <w:rsid w:val="00B85A3E"/>
    <w:rsid w:val="00B86D36"/>
    <w:rsid w:val="00B8737B"/>
    <w:rsid w:val="00B87754"/>
    <w:rsid w:val="00B87D3C"/>
    <w:rsid w:val="00B87F46"/>
    <w:rsid w:val="00B90732"/>
    <w:rsid w:val="00B90B4C"/>
    <w:rsid w:val="00B91255"/>
    <w:rsid w:val="00B9128F"/>
    <w:rsid w:val="00B912C3"/>
    <w:rsid w:val="00B912EB"/>
    <w:rsid w:val="00B91744"/>
    <w:rsid w:val="00B91767"/>
    <w:rsid w:val="00B91DC2"/>
    <w:rsid w:val="00B92674"/>
    <w:rsid w:val="00B92A71"/>
    <w:rsid w:val="00B92F29"/>
    <w:rsid w:val="00B933A4"/>
    <w:rsid w:val="00B93862"/>
    <w:rsid w:val="00B9386D"/>
    <w:rsid w:val="00B938FE"/>
    <w:rsid w:val="00B93C20"/>
    <w:rsid w:val="00B959DC"/>
    <w:rsid w:val="00B961A5"/>
    <w:rsid w:val="00B96D9A"/>
    <w:rsid w:val="00B972E4"/>
    <w:rsid w:val="00B97F5A"/>
    <w:rsid w:val="00BA070B"/>
    <w:rsid w:val="00BA0A54"/>
    <w:rsid w:val="00BA0B43"/>
    <w:rsid w:val="00BA109A"/>
    <w:rsid w:val="00BA10BD"/>
    <w:rsid w:val="00BA13F6"/>
    <w:rsid w:val="00BA1690"/>
    <w:rsid w:val="00BA1793"/>
    <w:rsid w:val="00BA1BA9"/>
    <w:rsid w:val="00BA1BD8"/>
    <w:rsid w:val="00BA276E"/>
    <w:rsid w:val="00BA45B5"/>
    <w:rsid w:val="00BA541B"/>
    <w:rsid w:val="00BA54FB"/>
    <w:rsid w:val="00BA5AEE"/>
    <w:rsid w:val="00BA69E4"/>
    <w:rsid w:val="00BA6CE9"/>
    <w:rsid w:val="00BA7659"/>
    <w:rsid w:val="00BA7A82"/>
    <w:rsid w:val="00BB00AE"/>
    <w:rsid w:val="00BB0F1D"/>
    <w:rsid w:val="00BB13AB"/>
    <w:rsid w:val="00BB1643"/>
    <w:rsid w:val="00BB2012"/>
    <w:rsid w:val="00BB2066"/>
    <w:rsid w:val="00BB2A0A"/>
    <w:rsid w:val="00BB2CD7"/>
    <w:rsid w:val="00BB31E2"/>
    <w:rsid w:val="00BB3F2E"/>
    <w:rsid w:val="00BB43C8"/>
    <w:rsid w:val="00BB4444"/>
    <w:rsid w:val="00BB482F"/>
    <w:rsid w:val="00BB4A81"/>
    <w:rsid w:val="00BB4DE0"/>
    <w:rsid w:val="00BB50D2"/>
    <w:rsid w:val="00BB51E1"/>
    <w:rsid w:val="00BB53A8"/>
    <w:rsid w:val="00BB55E5"/>
    <w:rsid w:val="00BB56B5"/>
    <w:rsid w:val="00BB5D09"/>
    <w:rsid w:val="00BB6FCC"/>
    <w:rsid w:val="00BB7B41"/>
    <w:rsid w:val="00BB7FEA"/>
    <w:rsid w:val="00BC024A"/>
    <w:rsid w:val="00BC072E"/>
    <w:rsid w:val="00BC11E0"/>
    <w:rsid w:val="00BC165C"/>
    <w:rsid w:val="00BC1D8E"/>
    <w:rsid w:val="00BC1DA8"/>
    <w:rsid w:val="00BC1EA8"/>
    <w:rsid w:val="00BC24B6"/>
    <w:rsid w:val="00BC28EA"/>
    <w:rsid w:val="00BC29F0"/>
    <w:rsid w:val="00BC2BC8"/>
    <w:rsid w:val="00BC38F6"/>
    <w:rsid w:val="00BC5000"/>
    <w:rsid w:val="00BC53E3"/>
    <w:rsid w:val="00BC56E4"/>
    <w:rsid w:val="00BC5751"/>
    <w:rsid w:val="00BC5ADA"/>
    <w:rsid w:val="00BC62D9"/>
    <w:rsid w:val="00BC66F1"/>
    <w:rsid w:val="00BC7505"/>
    <w:rsid w:val="00BD0088"/>
    <w:rsid w:val="00BD063C"/>
    <w:rsid w:val="00BD0891"/>
    <w:rsid w:val="00BD08F3"/>
    <w:rsid w:val="00BD1A0F"/>
    <w:rsid w:val="00BD1BAC"/>
    <w:rsid w:val="00BD1E56"/>
    <w:rsid w:val="00BD20C3"/>
    <w:rsid w:val="00BD234C"/>
    <w:rsid w:val="00BD2B04"/>
    <w:rsid w:val="00BD2B13"/>
    <w:rsid w:val="00BD2B20"/>
    <w:rsid w:val="00BD2C2C"/>
    <w:rsid w:val="00BD2CB7"/>
    <w:rsid w:val="00BD3C6A"/>
    <w:rsid w:val="00BD40F7"/>
    <w:rsid w:val="00BD44C8"/>
    <w:rsid w:val="00BD48E5"/>
    <w:rsid w:val="00BD4B85"/>
    <w:rsid w:val="00BD5321"/>
    <w:rsid w:val="00BD5A0D"/>
    <w:rsid w:val="00BD5DCF"/>
    <w:rsid w:val="00BD6094"/>
    <w:rsid w:val="00BD618B"/>
    <w:rsid w:val="00BD6353"/>
    <w:rsid w:val="00BD63E2"/>
    <w:rsid w:val="00BD6B89"/>
    <w:rsid w:val="00BD7402"/>
    <w:rsid w:val="00BE091F"/>
    <w:rsid w:val="00BE0D9C"/>
    <w:rsid w:val="00BE1589"/>
    <w:rsid w:val="00BE15AC"/>
    <w:rsid w:val="00BE1EE7"/>
    <w:rsid w:val="00BE2964"/>
    <w:rsid w:val="00BE317E"/>
    <w:rsid w:val="00BE3BEB"/>
    <w:rsid w:val="00BE3D0F"/>
    <w:rsid w:val="00BE3DA9"/>
    <w:rsid w:val="00BE446D"/>
    <w:rsid w:val="00BE4967"/>
    <w:rsid w:val="00BE4EA8"/>
    <w:rsid w:val="00BE5FE2"/>
    <w:rsid w:val="00BE6299"/>
    <w:rsid w:val="00BE755E"/>
    <w:rsid w:val="00BE7578"/>
    <w:rsid w:val="00BE78FD"/>
    <w:rsid w:val="00BE7B32"/>
    <w:rsid w:val="00BF0A15"/>
    <w:rsid w:val="00BF0DBF"/>
    <w:rsid w:val="00BF1233"/>
    <w:rsid w:val="00BF1912"/>
    <w:rsid w:val="00BF1F00"/>
    <w:rsid w:val="00BF1F53"/>
    <w:rsid w:val="00BF222F"/>
    <w:rsid w:val="00BF2B22"/>
    <w:rsid w:val="00BF30C9"/>
    <w:rsid w:val="00BF4574"/>
    <w:rsid w:val="00BF526E"/>
    <w:rsid w:val="00BF5600"/>
    <w:rsid w:val="00BF5AF1"/>
    <w:rsid w:val="00BF5B81"/>
    <w:rsid w:val="00BF5CD1"/>
    <w:rsid w:val="00BF72D9"/>
    <w:rsid w:val="00BF76D1"/>
    <w:rsid w:val="00BF78B5"/>
    <w:rsid w:val="00C008AE"/>
    <w:rsid w:val="00C00937"/>
    <w:rsid w:val="00C00A5B"/>
    <w:rsid w:val="00C00AF0"/>
    <w:rsid w:val="00C00BDD"/>
    <w:rsid w:val="00C00C41"/>
    <w:rsid w:val="00C01218"/>
    <w:rsid w:val="00C01386"/>
    <w:rsid w:val="00C013A5"/>
    <w:rsid w:val="00C01521"/>
    <w:rsid w:val="00C015E4"/>
    <w:rsid w:val="00C018DC"/>
    <w:rsid w:val="00C01D4F"/>
    <w:rsid w:val="00C02518"/>
    <w:rsid w:val="00C025AD"/>
    <w:rsid w:val="00C03168"/>
    <w:rsid w:val="00C032BD"/>
    <w:rsid w:val="00C03356"/>
    <w:rsid w:val="00C03392"/>
    <w:rsid w:val="00C03804"/>
    <w:rsid w:val="00C043DC"/>
    <w:rsid w:val="00C05B67"/>
    <w:rsid w:val="00C05C5A"/>
    <w:rsid w:val="00C05FC8"/>
    <w:rsid w:val="00C06F63"/>
    <w:rsid w:val="00C0711D"/>
    <w:rsid w:val="00C0729E"/>
    <w:rsid w:val="00C07C53"/>
    <w:rsid w:val="00C1090C"/>
    <w:rsid w:val="00C10C4E"/>
    <w:rsid w:val="00C10D09"/>
    <w:rsid w:val="00C110E0"/>
    <w:rsid w:val="00C111DA"/>
    <w:rsid w:val="00C1161B"/>
    <w:rsid w:val="00C11B17"/>
    <w:rsid w:val="00C1213C"/>
    <w:rsid w:val="00C12203"/>
    <w:rsid w:val="00C13EEE"/>
    <w:rsid w:val="00C13FA8"/>
    <w:rsid w:val="00C1521F"/>
    <w:rsid w:val="00C158D0"/>
    <w:rsid w:val="00C15921"/>
    <w:rsid w:val="00C15A32"/>
    <w:rsid w:val="00C15CF6"/>
    <w:rsid w:val="00C160F9"/>
    <w:rsid w:val="00C16ECD"/>
    <w:rsid w:val="00C17130"/>
    <w:rsid w:val="00C17846"/>
    <w:rsid w:val="00C209B1"/>
    <w:rsid w:val="00C20A05"/>
    <w:rsid w:val="00C212A2"/>
    <w:rsid w:val="00C21503"/>
    <w:rsid w:val="00C217E5"/>
    <w:rsid w:val="00C224BA"/>
    <w:rsid w:val="00C229BC"/>
    <w:rsid w:val="00C22DAC"/>
    <w:rsid w:val="00C22DD3"/>
    <w:rsid w:val="00C23ADC"/>
    <w:rsid w:val="00C23B2D"/>
    <w:rsid w:val="00C23D01"/>
    <w:rsid w:val="00C24165"/>
    <w:rsid w:val="00C243D9"/>
    <w:rsid w:val="00C24DB9"/>
    <w:rsid w:val="00C25835"/>
    <w:rsid w:val="00C2587D"/>
    <w:rsid w:val="00C25C81"/>
    <w:rsid w:val="00C26848"/>
    <w:rsid w:val="00C26D2A"/>
    <w:rsid w:val="00C26FF1"/>
    <w:rsid w:val="00C2790E"/>
    <w:rsid w:val="00C27BD6"/>
    <w:rsid w:val="00C27CF3"/>
    <w:rsid w:val="00C31044"/>
    <w:rsid w:val="00C316A8"/>
    <w:rsid w:val="00C31E85"/>
    <w:rsid w:val="00C31FDD"/>
    <w:rsid w:val="00C328D6"/>
    <w:rsid w:val="00C32997"/>
    <w:rsid w:val="00C32F6F"/>
    <w:rsid w:val="00C32FC7"/>
    <w:rsid w:val="00C334D2"/>
    <w:rsid w:val="00C347FD"/>
    <w:rsid w:val="00C34AE8"/>
    <w:rsid w:val="00C35133"/>
    <w:rsid w:val="00C3537B"/>
    <w:rsid w:val="00C356BA"/>
    <w:rsid w:val="00C36889"/>
    <w:rsid w:val="00C36DC2"/>
    <w:rsid w:val="00C3744C"/>
    <w:rsid w:val="00C37DC4"/>
    <w:rsid w:val="00C40479"/>
    <w:rsid w:val="00C404CC"/>
    <w:rsid w:val="00C413FA"/>
    <w:rsid w:val="00C415F7"/>
    <w:rsid w:val="00C41A62"/>
    <w:rsid w:val="00C41DA2"/>
    <w:rsid w:val="00C42278"/>
    <w:rsid w:val="00C4253F"/>
    <w:rsid w:val="00C431D3"/>
    <w:rsid w:val="00C43D1C"/>
    <w:rsid w:val="00C448B7"/>
    <w:rsid w:val="00C455B8"/>
    <w:rsid w:val="00C4570C"/>
    <w:rsid w:val="00C462D4"/>
    <w:rsid w:val="00C4635C"/>
    <w:rsid w:val="00C463CB"/>
    <w:rsid w:val="00C46B8A"/>
    <w:rsid w:val="00C46D8E"/>
    <w:rsid w:val="00C46E98"/>
    <w:rsid w:val="00C475C4"/>
    <w:rsid w:val="00C478D2"/>
    <w:rsid w:val="00C47941"/>
    <w:rsid w:val="00C50631"/>
    <w:rsid w:val="00C5068C"/>
    <w:rsid w:val="00C51E80"/>
    <w:rsid w:val="00C524E4"/>
    <w:rsid w:val="00C526C6"/>
    <w:rsid w:val="00C526FC"/>
    <w:rsid w:val="00C52751"/>
    <w:rsid w:val="00C52C39"/>
    <w:rsid w:val="00C53044"/>
    <w:rsid w:val="00C53D79"/>
    <w:rsid w:val="00C543A7"/>
    <w:rsid w:val="00C55780"/>
    <w:rsid w:val="00C558A1"/>
    <w:rsid w:val="00C55A56"/>
    <w:rsid w:val="00C55FCB"/>
    <w:rsid w:val="00C56182"/>
    <w:rsid w:val="00C56B04"/>
    <w:rsid w:val="00C56B18"/>
    <w:rsid w:val="00C56FD1"/>
    <w:rsid w:val="00C5723B"/>
    <w:rsid w:val="00C57BBF"/>
    <w:rsid w:val="00C60065"/>
    <w:rsid w:val="00C606F9"/>
    <w:rsid w:val="00C60B05"/>
    <w:rsid w:val="00C60E3D"/>
    <w:rsid w:val="00C60E8A"/>
    <w:rsid w:val="00C61385"/>
    <w:rsid w:val="00C61601"/>
    <w:rsid w:val="00C6168E"/>
    <w:rsid w:val="00C618E8"/>
    <w:rsid w:val="00C622D5"/>
    <w:rsid w:val="00C62B9E"/>
    <w:rsid w:val="00C63492"/>
    <w:rsid w:val="00C6375E"/>
    <w:rsid w:val="00C64AD0"/>
    <w:rsid w:val="00C64B3C"/>
    <w:rsid w:val="00C651D3"/>
    <w:rsid w:val="00C66077"/>
    <w:rsid w:val="00C663B3"/>
    <w:rsid w:val="00C6687D"/>
    <w:rsid w:val="00C66C13"/>
    <w:rsid w:val="00C66C99"/>
    <w:rsid w:val="00C675C2"/>
    <w:rsid w:val="00C675CC"/>
    <w:rsid w:val="00C7040E"/>
    <w:rsid w:val="00C7047E"/>
    <w:rsid w:val="00C70EBB"/>
    <w:rsid w:val="00C7169F"/>
    <w:rsid w:val="00C7208F"/>
    <w:rsid w:val="00C72940"/>
    <w:rsid w:val="00C739A0"/>
    <w:rsid w:val="00C73C51"/>
    <w:rsid w:val="00C74560"/>
    <w:rsid w:val="00C74BF3"/>
    <w:rsid w:val="00C74F0E"/>
    <w:rsid w:val="00C76357"/>
    <w:rsid w:val="00C76549"/>
    <w:rsid w:val="00C770FD"/>
    <w:rsid w:val="00C7713A"/>
    <w:rsid w:val="00C77354"/>
    <w:rsid w:val="00C776B4"/>
    <w:rsid w:val="00C8022D"/>
    <w:rsid w:val="00C8022F"/>
    <w:rsid w:val="00C80E8A"/>
    <w:rsid w:val="00C81540"/>
    <w:rsid w:val="00C81565"/>
    <w:rsid w:val="00C81F0F"/>
    <w:rsid w:val="00C821C4"/>
    <w:rsid w:val="00C825A8"/>
    <w:rsid w:val="00C82682"/>
    <w:rsid w:val="00C82C98"/>
    <w:rsid w:val="00C82D77"/>
    <w:rsid w:val="00C85238"/>
    <w:rsid w:val="00C853FD"/>
    <w:rsid w:val="00C85487"/>
    <w:rsid w:val="00C85D69"/>
    <w:rsid w:val="00C85FE9"/>
    <w:rsid w:val="00C860BD"/>
    <w:rsid w:val="00C86115"/>
    <w:rsid w:val="00C866AD"/>
    <w:rsid w:val="00C869CA"/>
    <w:rsid w:val="00C872BF"/>
    <w:rsid w:val="00C876FA"/>
    <w:rsid w:val="00C87919"/>
    <w:rsid w:val="00C87B9E"/>
    <w:rsid w:val="00C90808"/>
    <w:rsid w:val="00C90E95"/>
    <w:rsid w:val="00C911B0"/>
    <w:rsid w:val="00C9134F"/>
    <w:rsid w:val="00C915CC"/>
    <w:rsid w:val="00C91C07"/>
    <w:rsid w:val="00C91C86"/>
    <w:rsid w:val="00C928CE"/>
    <w:rsid w:val="00C92B8A"/>
    <w:rsid w:val="00C93788"/>
    <w:rsid w:val="00C93AC0"/>
    <w:rsid w:val="00C93EEB"/>
    <w:rsid w:val="00C9459B"/>
    <w:rsid w:val="00C9542D"/>
    <w:rsid w:val="00C959D2"/>
    <w:rsid w:val="00C95ABC"/>
    <w:rsid w:val="00C95C49"/>
    <w:rsid w:val="00C9601B"/>
    <w:rsid w:val="00C96DAB"/>
    <w:rsid w:val="00C9713D"/>
    <w:rsid w:val="00C971A5"/>
    <w:rsid w:val="00C975F2"/>
    <w:rsid w:val="00C97BD0"/>
    <w:rsid w:val="00CA0EC4"/>
    <w:rsid w:val="00CA1990"/>
    <w:rsid w:val="00CA21C6"/>
    <w:rsid w:val="00CA309E"/>
    <w:rsid w:val="00CA323C"/>
    <w:rsid w:val="00CA388B"/>
    <w:rsid w:val="00CA44F3"/>
    <w:rsid w:val="00CA49A2"/>
    <w:rsid w:val="00CA49D9"/>
    <w:rsid w:val="00CA572A"/>
    <w:rsid w:val="00CA5759"/>
    <w:rsid w:val="00CA5AA8"/>
    <w:rsid w:val="00CA60E3"/>
    <w:rsid w:val="00CA6445"/>
    <w:rsid w:val="00CA6A2F"/>
    <w:rsid w:val="00CA6D6B"/>
    <w:rsid w:val="00CA79AA"/>
    <w:rsid w:val="00CB0299"/>
    <w:rsid w:val="00CB03B1"/>
    <w:rsid w:val="00CB0A44"/>
    <w:rsid w:val="00CB0EB3"/>
    <w:rsid w:val="00CB0EBC"/>
    <w:rsid w:val="00CB2485"/>
    <w:rsid w:val="00CB2570"/>
    <w:rsid w:val="00CB2C41"/>
    <w:rsid w:val="00CB2D56"/>
    <w:rsid w:val="00CB4622"/>
    <w:rsid w:val="00CB476C"/>
    <w:rsid w:val="00CB488E"/>
    <w:rsid w:val="00CB500A"/>
    <w:rsid w:val="00CB5318"/>
    <w:rsid w:val="00CB5797"/>
    <w:rsid w:val="00CB5AF4"/>
    <w:rsid w:val="00CB5B89"/>
    <w:rsid w:val="00CB6039"/>
    <w:rsid w:val="00CB6485"/>
    <w:rsid w:val="00CB7497"/>
    <w:rsid w:val="00CB77C1"/>
    <w:rsid w:val="00CB7E9A"/>
    <w:rsid w:val="00CC08A1"/>
    <w:rsid w:val="00CC0999"/>
    <w:rsid w:val="00CC0D4E"/>
    <w:rsid w:val="00CC2596"/>
    <w:rsid w:val="00CC3175"/>
    <w:rsid w:val="00CC3D2A"/>
    <w:rsid w:val="00CC3DF8"/>
    <w:rsid w:val="00CC3E3A"/>
    <w:rsid w:val="00CC3F53"/>
    <w:rsid w:val="00CC3F95"/>
    <w:rsid w:val="00CC4495"/>
    <w:rsid w:val="00CC51B4"/>
    <w:rsid w:val="00CC5B19"/>
    <w:rsid w:val="00CC6080"/>
    <w:rsid w:val="00CC64AC"/>
    <w:rsid w:val="00CC6C48"/>
    <w:rsid w:val="00CC7B40"/>
    <w:rsid w:val="00CC7E51"/>
    <w:rsid w:val="00CD0A33"/>
    <w:rsid w:val="00CD1624"/>
    <w:rsid w:val="00CD1E9B"/>
    <w:rsid w:val="00CD311B"/>
    <w:rsid w:val="00CD32FC"/>
    <w:rsid w:val="00CD3544"/>
    <w:rsid w:val="00CD35F9"/>
    <w:rsid w:val="00CD39B4"/>
    <w:rsid w:val="00CD3AEE"/>
    <w:rsid w:val="00CD421A"/>
    <w:rsid w:val="00CD4DE0"/>
    <w:rsid w:val="00CD4ED3"/>
    <w:rsid w:val="00CD4F52"/>
    <w:rsid w:val="00CD5808"/>
    <w:rsid w:val="00CD5EE5"/>
    <w:rsid w:val="00CD5F7A"/>
    <w:rsid w:val="00CD600A"/>
    <w:rsid w:val="00CD60D4"/>
    <w:rsid w:val="00CD6677"/>
    <w:rsid w:val="00CD67B6"/>
    <w:rsid w:val="00CD6964"/>
    <w:rsid w:val="00CD6B64"/>
    <w:rsid w:val="00CD6ED5"/>
    <w:rsid w:val="00CD7182"/>
    <w:rsid w:val="00CD7A0C"/>
    <w:rsid w:val="00CD7B96"/>
    <w:rsid w:val="00CD7E40"/>
    <w:rsid w:val="00CE0945"/>
    <w:rsid w:val="00CE0A5C"/>
    <w:rsid w:val="00CE0DBA"/>
    <w:rsid w:val="00CE1328"/>
    <w:rsid w:val="00CE14CE"/>
    <w:rsid w:val="00CE156F"/>
    <w:rsid w:val="00CE1918"/>
    <w:rsid w:val="00CE1BC0"/>
    <w:rsid w:val="00CE270D"/>
    <w:rsid w:val="00CE27CF"/>
    <w:rsid w:val="00CE3C33"/>
    <w:rsid w:val="00CE4BF9"/>
    <w:rsid w:val="00CE5B75"/>
    <w:rsid w:val="00CE5E68"/>
    <w:rsid w:val="00CE5E8F"/>
    <w:rsid w:val="00CE6355"/>
    <w:rsid w:val="00CE6A7F"/>
    <w:rsid w:val="00CE74A6"/>
    <w:rsid w:val="00CE757C"/>
    <w:rsid w:val="00CE792A"/>
    <w:rsid w:val="00CE7EC9"/>
    <w:rsid w:val="00CF05FD"/>
    <w:rsid w:val="00CF07A1"/>
    <w:rsid w:val="00CF1211"/>
    <w:rsid w:val="00CF1260"/>
    <w:rsid w:val="00CF1546"/>
    <w:rsid w:val="00CF1A2E"/>
    <w:rsid w:val="00CF20DD"/>
    <w:rsid w:val="00CF2428"/>
    <w:rsid w:val="00CF28FD"/>
    <w:rsid w:val="00CF361B"/>
    <w:rsid w:val="00CF3F96"/>
    <w:rsid w:val="00CF43E4"/>
    <w:rsid w:val="00CF4870"/>
    <w:rsid w:val="00CF48D2"/>
    <w:rsid w:val="00CF4C01"/>
    <w:rsid w:val="00CF4D5B"/>
    <w:rsid w:val="00CF4F0E"/>
    <w:rsid w:val="00CF511E"/>
    <w:rsid w:val="00CF53C1"/>
    <w:rsid w:val="00CF5498"/>
    <w:rsid w:val="00CF588A"/>
    <w:rsid w:val="00CF5A9D"/>
    <w:rsid w:val="00CF6DF0"/>
    <w:rsid w:val="00CF74A9"/>
    <w:rsid w:val="00CF7568"/>
    <w:rsid w:val="00CF7BEF"/>
    <w:rsid w:val="00CF7C18"/>
    <w:rsid w:val="00D01D57"/>
    <w:rsid w:val="00D01F0A"/>
    <w:rsid w:val="00D021A9"/>
    <w:rsid w:val="00D0325F"/>
    <w:rsid w:val="00D0352D"/>
    <w:rsid w:val="00D037C6"/>
    <w:rsid w:val="00D038D7"/>
    <w:rsid w:val="00D03F18"/>
    <w:rsid w:val="00D03F2F"/>
    <w:rsid w:val="00D04705"/>
    <w:rsid w:val="00D047B7"/>
    <w:rsid w:val="00D054A5"/>
    <w:rsid w:val="00D060E7"/>
    <w:rsid w:val="00D06B5D"/>
    <w:rsid w:val="00D06C0B"/>
    <w:rsid w:val="00D06CD0"/>
    <w:rsid w:val="00D07F2F"/>
    <w:rsid w:val="00D10807"/>
    <w:rsid w:val="00D109F4"/>
    <w:rsid w:val="00D112D1"/>
    <w:rsid w:val="00D119EB"/>
    <w:rsid w:val="00D121FD"/>
    <w:rsid w:val="00D127BC"/>
    <w:rsid w:val="00D12C69"/>
    <w:rsid w:val="00D12D83"/>
    <w:rsid w:val="00D13351"/>
    <w:rsid w:val="00D13626"/>
    <w:rsid w:val="00D1381D"/>
    <w:rsid w:val="00D13EBF"/>
    <w:rsid w:val="00D14157"/>
    <w:rsid w:val="00D1439C"/>
    <w:rsid w:val="00D150A3"/>
    <w:rsid w:val="00D15366"/>
    <w:rsid w:val="00D161C6"/>
    <w:rsid w:val="00D16F7E"/>
    <w:rsid w:val="00D177B9"/>
    <w:rsid w:val="00D17852"/>
    <w:rsid w:val="00D179D8"/>
    <w:rsid w:val="00D17D35"/>
    <w:rsid w:val="00D205AA"/>
    <w:rsid w:val="00D20DD2"/>
    <w:rsid w:val="00D21114"/>
    <w:rsid w:val="00D216B4"/>
    <w:rsid w:val="00D21AA1"/>
    <w:rsid w:val="00D22526"/>
    <w:rsid w:val="00D22631"/>
    <w:rsid w:val="00D22875"/>
    <w:rsid w:val="00D22B6C"/>
    <w:rsid w:val="00D22CE5"/>
    <w:rsid w:val="00D22E17"/>
    <w:rsid w:val="00D24269"/>
    <w:rsid w:val="00D244EC"/>
    <w:rsid w:val="00D24770"/>
    <w:rsid w:val="00D24B69"/>
    <w:rsid w:val="00D25256"/>
    <w:rsid w:val="00D25BDE"/>
    <w:rsid w:val="00D25BE9"/>
    <w:rsid w:val="00D26179"/>
    <w:rsid w:val="00D26737"/>
    <w:rsid w:val="00D26C6D"/>
    <w:rsid w:val="00D2721F"/>
    <w:rsid w:val="00D27704"/>
    <w:rsid w:val="00D279E8"/>
    <w:rsid w:val="00D27A24"/>
    <w:rsid w:val="00D27ED1"/>
    <w:rsid w:val="00D30512"/>
    <w:rsid w:val="00D31572"/>
    <w:rsid w:val="00D3325A"/>
    <w:rsid w:val="00D334E0"/>
    <w:rsid w:val="00D339E1"/>
    <w:rsid w:val="00D34A9D"/>
    <w:rsid w:val="00D34CB1"/>
    <w:rsid w:val="00D3505F"/>
    <w:rsid w:val="00D35495"/>
    <w:rsid w:val="00D35624"/>
    <w:rsid w:val="00D357B2"/>
    <w:rsid w:val="00D364A3"/>
    <w:rsid w:val="00D36F82"/>
    <w:rsid w:val="00D3780A"/>
    <w:rsid w:val="00D379ED"/>
    <w:rsid w:val="00D41A4A"/>
    <w:rsid w:val="00D42292"/>
    <w:rsid w:val="00D4245A"/>
    <w:rsid w:val="00D43689"/>
    <w:rsid w:val="00D43ECB"/>
    <w:rsid w:val="00D450D0"/>
    <w:rsid w:val="00D46223"/>
    <w:rsid w:val="00D462A8"/>
    <w:rsid w:val="00D4681E"/>
    <w:rsid w:val="00D46EC1"/>
    <w:rsid w:val="00D47AD1"/>
    <w:rsid w:val="00D47BE6"/>
    <w:rsid w:val="00D5045A"/>
    <w:rsid w:val="00D505B3"/>
    <w:rsid w:val="00D5114D"/>
    <w:rsid w:val="00D51773"/>
    <w:rsid w:val="00D517A0"/>
    <w:rsid w:val="00D51929"/>
    <w:rsid w:val="00D51C51"/>
    <w:rsid w:val="00D51C64"/>
    <w:rsid w:val="00D51D52"/>
    <w:rsid w:val="00D520AF"/>
    <w:rsid w:val="00D523B9"/>
    <w:rsid w:val="00D52AA0"/>
    <w:rsid w:val="00D52B1F"/>
    <w:rsid w:val="00D52FFF"/>
    <w:rsid w:val="00D5339A"/>
    <w:rsid w:val="00D546DD"/>
    <w:rsid w:val="00D54C2C"/>
    <w:rsid w:val="00D55A08"/>
    <w:rsid w:val="00D55C53"/>
    <w:rsid w:val="00D55D88"/>
    <w:rsid w:val="00D56522"/>
    <w:rsid w:val="00D56B5C"/>
    <w:rsid w:val="00D56DFC"/>
    <w:rsid w:val="00D57877"/>
    <w:rsid w:val="00D60AD3"/>
    <w:rsid w:val="00D60C5B"/>
    <w:rsid w:val="00D60ED7"/>
    <w:rsid w:val="00D612E7"/>
    <w:rsid w:val="00D6167C"/>
    <w:rsid w:val="00D61B02"/>
    <w:rsid w:val="00D61E95"/>
    <w:rsid w:val="00D62060"/>
    <w:rsid w:val="00D62420"/>
    <w:rsid w:val="00D62775"/>
    <w:rsid w:val="00D6394E"/>
    <w:rsid w:val="00D63A57"/>
    <w:rsid w:val="00D63C57"/>
    <w:rsid w:val="00D64590"/>
    <w:rsid w:val="00D6498F"/>
    <w:rsid w:val="00D667BE"/>
    <w:rsid w:val="00D701AB"/>
    <w:rsid w:val="00D702B0"/>
    <w:rsid w:val="00D7063E"/>
    <w:rsid w:val="00D713D7"/>
    <w:rsid w:val="00D71851"/>
    <w:rsid w:val="00D720F3"/>
    <w:rsid w:val="00D7217B"/>
    <w:rsid w:val="00D72801"/>
    <w:rsid w:val="00D72E0B"/>
    <w:rsid w:val="00D731CB"/>
    <w:rsid w:val="00D73597"/>
    <w:rsid w:val="00D73804"/>
    <w:rsid w:val="00D738DA"/>
    <w:rsid w:val="00D7459C"/>
    <w:rsid w:val="00D74933"/>
    <w:rsid w:val="00D750C6"/>
    <w:rsid w:val="00D75BD6"/>
    <w:rsid w:val="00D760C8"/>
    <w:rsid w:val="00D772C1"/>
    <w:rsid w:val="00D777AB"/>
    <w:rsid w:val="00D778BC"/>
    <w:rsid w:val="00D802B5"/>
    <w:rsid w:val="00D80B42"/>
    <w:rsid w:val="00D80D60"/>
    <w:rsid w:val="00D80E58"/>
    <w:rsid w:val="00D8183E"/>
    <w:rsid w:val="00D818FD"/>
    <w:rsid w:val="00D83357"/>
    <w:rsid w:val="00D83445"/>
    <w:rsid w:val="00D83742"/>
    <w:rsid w:val="00D837D0"/>
    <w:rsid w:val="00D838BC"/>
    <w:rsid w:val="00D83D16"/>
    <w:rsid w:val="00D840A2"/>
    <w:rsid w:val="00D8488A"/>
    <w:rsid w:val="00D84B30"/>
    <w:rsid w:val="00D84CDE"/>
    <w:rsid w:val="00D853D5"/>
    <w:rsid w:val="00D85E83"/>
    <w:rsid w:val="00D86553"/>
    <w:rsid w:val="00D8687A"/>
    <w:rsid w:val="00D86FC9"/>
    <w:rsid w:val="00D876A5"/>
    <w:rsid w:val="00D901C9"/>
    <w:rsid w:val="00D9030B"/>
    <w:rsid w:val="00D905BF"/>
    <w:rsid w:val="00D9113F"/>
    <w:rsid w:val="00D915B7"/>
    <w:rsid w:val="00D91F88"/>
    <w:rsid w:val="00D92013"/>
    <w:rsid w:val="00D92D37"/>
    <w:rsid w:val="00D93A4B"/>
    <w:rsid w:val="00D93BAE"/>
    <w:rsid w:val="00D93C5F"/>
    <w:rsid w:val="00D93DFF"/>
    <w:rsid w:val="00D93E73"/>
    <w:rsid w:val="00D93F6A"/>
    <w:rsid w:val="00D940C6"/>
    <w:rsid w:val="00D952E9"/>
    <w:rsid w:val="00D952F2"/>
    <w:rsid w:val="00D952F3"/>
    <w:rsid w:val="00D9552C"/>
    <w:rsid w:val="00D95827"/>
    <w:rsid w:val="00D95F5A"/>
    <w:rsid w:val="00D96C73"/>
    <w:rsid w:val="00D96CF4"/>
    <w:rsid w:val="00D97303"/>
    <w:rsid w:val="00D9753B"/>
    <w:rsid w:val="00D9758C"/>
    <w:rsid w:val="00D976A2"/>
    <w:rsid w:val="00D97D1B"/>
    <w:rsid w:val="00DA004F"/>
    <w:rsid w:val="00DA05BC"/>
    <w:rsid w:val="00DA0A6F"/>
    <w:rsid w:val="00DA0BAA"/>
    <w:rsid w:val="00DA0DEC"/>
    <w:rsid w:val="00DA1328"/>
    <w:rsid w:val="00DA177C"/>
    <w:rsid w:val="00DA19F4"/>
    <w:rsid w:val="00DA1A6E"/>
    <w:rsid w:val="00DA1BD8"/>
    <w:rsid w:val="00DA2642"/>
    <w:rsid w:val="00DA27C3"/>
    <w:rsid w:val="00DA27D8"/>
    <w:rsid w:val="00DA283B"/>
    <w:rsid w:val="00DA28F1"/>
    <w:rsid w:val="00DA2B81"/>
    <w:rsid w:val="00DA42E6"/>
    <w:rsid w:val="00DA4A3B"/>
    <w:rsid w:val="00DA4AAE"/>
    <w:rsid w:val="00DA4F0A"/>
    <w:rsid w:val="00DA4F39"/>
    <w:rsid w:val="00DA4F75"/>
    <w:rsid w:val="00DA5099"/>
    <w:rsid w:val="00DA51BF"/>
    <w:rsid w:val="00DA5474"/>
    <w:rsid w:val="00DA5871"/>
    <w:rsid w:val="00DA5DB5"/>
    <w:rsid w:val="00DA61C4"/>
    <w:rsid w:val="00DA6750"/>
    <w:rsid w:val="00DA6923"/>
    <w:rsid w:val="00DA6CB1"/>
    <w:rsid w:val="00DA7915"/>
    <w:rsid w:val="00DA7A94"/>
    <w:rsid w:val="00DB09A6"/>
    <w:rsid w:val="00DB0D70"/>
    <w:rsid w:val="00DB1024"/>
    <w:rsid w:val="00DB11FB"/>
    <w:rsid w:val="00DB1233"/>
    <w:rsid w:val="00DB13D0"/>
    <w:rsid w:val="00DB19F8"/>
    <w:rsid w:val="00DB219F"/>
    <w:rsid w:val="00DB2BC2"/>
    <w:rsid w:val="00DB2C11"/>
    <w:rsid w:val="00DB30E5"/>
    <w:rsid w:val="00DB4876"/>
    <w:rsid w:val="00DB4DE9"/>
    <w:rsid w:val="00DB50B5"/>
    <w:rsid w:val="00DB57D4"/>
    <w:rsid w:val="00DB5CEC"/>
    <w:rsid w:val="00DB5DCC"/>
    <w:rsid w:val="00DB6AF0"/>
    <w:rsid w:val="00DB6DFF"/>
    <w:rsid w:val="00DB7238"/>
    <w:rsid w:val="00DB7269"/>
    <w:rsid w:val="00DC04A9"/>
    <w:rsid w:val="00DC23E0"/>
    <w:rsid w:val="00DC27C6"/>
    <w:rsid w:val="00DC318D"/>
    <w:rsid w:val="00DC322A"/>
    <w:rsid w:val="00DC36A8"/>
    <w:rsid w:val="00DC38B7"/>
    <w:rsid w:val="00DC5085"/>
    <w:rsid w:val="00DC51B4"/>
    <w:rsid w:val="00DC53C8"/>
    <w:rsid w:val="00DC5D6F"/>
    <w:rsid w:val="00DC5E10"/>
    <w:rsid w:val="00DC5F07"/>
    <w:rsid w:val="00DC67FB"/>
    <w:rsid w:val="00DC6822"/>
    <w:rsid w:val="00DC6CF6"/>
    <w:rsid w:val="00DC7E84"/>
    <w:rsid w:val="00DD08D5"/>
    <w:rsid w:val="00DD08F7"/>
    <w:rsid w:val="00DD1010"/>
    <w:rsid w:val="00DD1029"/>
    <w:rsid w:val="00DD13E3"/>
    <w:rsid w:val="00DD155A"/>
    <w:rsid w:val="00DD15D8"/>
    <w:rsid w:val="00DD1B16"/>
    <w:rsid w:val="00DD1C36"/>
    <w:rsid w:val="00DD20FD"/>
    <w:rsid w:val="00DD2371"/>
    <w:rsid w:val="00DD27CD"/>
    <w:rsid w:val="00DD2A81"/>
    <w:rsid w:val="00DD2ED9"/>
    <w:rsid w:val="00DD2FF5"/>
    <w:rsid w:val="00DD3057"/>
    <w:rsid w:val="00DD30BF"/>
    <w:rsid w:val="00DD318B"/>
    <w:rsid w:val="00DD35ED"/>
    <w:rsid w:val="00DD3625"/>
    <w:rsid w:val="00DD4546"/>
    <w:rsid w:val="00DD4FCA"/>
    <w:rsid w:val="00DD58C2"/>
    <w:rsid w:val="00DD5D6F"/>
    <w:rsid w:val="00DD619E"/>
    <w:rsid w:val="00DD6226"/>
    <w:rsid w:val="00DD6265"/>
    <w:rsid w:val="00DD66B5"/>
    <w:rsid w:val="00DD6C36"/>
    <w:rsid w:val="00DD73F7"/>
    <w:rsid w:val="00DD76BB"/>
    <w:rsid w:val="00DE0151"/>
    <w:rsid w:val="00DE021E"/>
    <w:rsid w:val="00DE0DCF"/>
    <w:rsid w:val="00DE1271"/>
    <w:rsid w:val="00DE1338"/>
    <w:rsid w:val="00DE2269"/>
    <w:rsid w:val="00DE2917"/>
    <w:rsid w:val="00DE3641"/>
    <w:rsid w:val="00DE3A86"/>
    <w:rsid w:val="00DE3A9F"/>
    <w:rsid w:val="00DE48AC"/>
    <w:rsid w:val="00DE502B"/>
    <w:rsid w:val="00DE6674"/>
    <w:rsid w:val="00DE6B29"/>
    <w:rsid w:val="00DE6BB2"/>
    <w:rsid w:val="00DE7350"/>
    <w:rsid w:val="00DE78FE"/>
    <w:rsid w:val="00DE7C0C"/>
    <w:rsid w:val="00DF00B7"/>
    <w:rsid w:val="00DF0308"/>
    <w:rsid w:val="00DF06A4"/>
    <w:rsid w:val="00DF0A69"/>
    <w:rsid w:val="00DF0C33"/>
    <w:rsid w:val="00DF1FBB"/>
    <w:rsid w:val="00DF258A"/>
    <w:rsid w:val="00DF26CF"/>
    <w:rsid w:val="00DF3537"/>
    <w:rsid w:val="00DF35EB"/>
    <w:rsid w:val="00DF389A"/>
    <w:rsid w:val="00DF3BE1"/>
    <w:rsid w:val="00DF40CB"/>
    <w:rsid w:val="00DF4488"/>
    <w:rsid w:val="00DF48FA"/>
    <w:rsid w:val="00DF503A"/>
    <w:rsid w:val="00DF513C"/>
    <w:rsid w:val="00DF5244"/>
    <w:rsid w:val="00DF52CE"/>
    <w:rsid w:val="00DF5F23"/>
    <w:rsid w:val="00DF6D03"/>
    <w:rsid w:val="00DF7C80"/>
    <w:rsid w:val="00E004CE"/>
    <w:rsid w:val="00E00745"/>
    <w:rsid w:val="00E00A5C"/>
    <w:rsid w:val="00E00FC4"/>
    <w:rsid w:val="00E015DC"/>
    <w:rsid w:val="00E019F2"/>
    <w:rsid w:val="00E01B8A"/>
    <w:rsid w:val="00E02748"/>
    <w:rsid w:val="00E02AAB"/>
    <w:rsid w:val="00E02F6D"/>
    <w:rsid w:val="00E035E1"/>
    <w:rsid w:val="00E03D46"/>
    <w:rsid w:val="00E0429E"/>
    <w:rsid w:val="00E047DB"/>
    <w:rsid w:val="00E0513C"/>
    <w:rsid w:val="00E052A0"/>
    <w:rsid w:val="00E06868"/>
    <w:rsid w:val="00E06F91"/>
    <w:rsid w:val="00E07253"/>
    <w:rsid w:val="00E0784D"/>
    <w:rsid w:val="00E07884"/>
    <w:rsid w:val="00E07993"/>
    <w:rsid w:val="00E079B1"/>
    <w:rsid w:val="00E10B0B"/>
    <w:rsid w:val="00E10B57"/>
    <w:rsid w:val="00E10BA4"/>
    <w:rsid w:val="00E11210"/>
    <w:rsid w:val="00E112BE"/>
    <w:rsid w:val="00E1180C"/>
    <w:rsid w:val="00E125E0"/>
    <w:rsid w:val="00E12740"/>
    <w:rsid w:val="00E12FF8"/>
    <w:rsid w:val="00E13B9A"/>
    <w:rsid w:val="00E14921"/>
    <w:rsid w:val="00E154AB"/>
    <w:rsid w:val="00E1562C"/>
    <w:rsid w:val="00E15888"/>
    <w:rsid w:val="00E15CC9"/>
    <w:rsid w:val="00E161F0"/>
    <w:rsid w:val="00E16FF6"/>
    <w:rsid w:val="00E17796"/>
    <w:rsid w:val="00E17883"/>
    <w:rsid w:val="00E201D4"/>
    <w:rsid w:val="00E2045A"/>
    <w:rsid w:val="00E204F7"/>
    <w:rsid w:val="00E207DB"/>
    <w:rsid w:val="00E21065"/>
    <w:rsid w:val="00E219C9"/>
    <w:rsid w:val="00E21F73"/>
    <w:rsid w:val="00E22545"/>
    <w:rsid w:val="00E228B7"/>
    <w:rsid w:val="00E22937"/>
    <w:rsid w:val="00E2316D"/>
    <w:rsid w:val="00E2329D"/>
    <w:rsid w:val="00E23DA1"/>
    <w:rsid w:val="00E245A2"/>
    <w:rsid w:val="00E245CF"/>
    <w:rsid w:val="00E24AF5"/>
    <w:rsid w:val="00E264C0"/>
    <w:rsid w:val="00E2662A"/>
    <w:rsid w:val="00E2681D"/>
    <w:rsid w:val="00E27C5A"/>
    <w:rsid w:val="00E27D1A"/>
    <w:rsid w:val="00E27E2E"/>
    <w:rsid w:val="00E3008E"/>
    <w:rsid w:val="00E312E5"/>
    <w:rsid w:val="00E3148F"/>
    <w:rsid w:val="00E31502"/>
    <w:rsid w:val="00E3188F"/>
    <w:rsid w:val="00E32355"/>
    <w:rsid w:val="00E32C61"/>
    <w:rsid w:val="00E338DA"/>
    <w:rsid w:val="00E33E9E"/>
    <w:rsid w:val="00E33FCF"/>
    <w:rsid w:val="00E342D8"/>
    <w:rsid w:val="00E34732"/>
    <w:rsid w:val="00E348AE"/>
    <w:rsid w:val="00E34C78"/>
    <w:rsid w:val="00E351C6"/>
    <w:rsid w:val="00E3531F"/>
    <w:rsid w:val="00E3543B"/>
    <w:rsid w:val="00E3550E"/>
    <w:rsid w:val="00E359CD"/>
    <w:rsid w:val="00E35B3C"/>
    <w:rsid w:val="00E35F33"/>
    <w:rsid w:val="00E36F51"/>
    <w:rsid w:val="00E37A45"/>
    <w:rsid w:val="00E37AE7"/>
    <w:rsid w:val="00E404FA"/>
    <w:rsid w:val="00E41A5C"/>
    <w:rsid w:val="00E41DC4"/>
    <w:rsid w:val="00E4227D"/>
    <w:rsid w:val="00E423B0"/>
    <w:rsid w:val="00E42AA3"/>
    <w:rsid w:val="00E431FC"/>
    <w:rsid w:val="00E43572"/>
    <w:rsid w:val="00E43930"/>
    <w:rsid w:val="00E43DB5"/>
    <w:rsid w:val="00E43E64"/>
    <w:rsid w:val="00E4467A"/>
    <w:rsid w:val="00E44A15"/>
    <w:rsid w:val="00E44E7A"/>
    <w:rsid w:val="00E44FB4"/>
    <w:rsid w:val="00E45B3C"/>
    <w:rsid w:val="00E45C11"/>
    <w:rsid w:val="00E4611D"/>
    <w:rsid w:val="00E4697A"/>
    <w:rsid w:val="00E47AC6"/>
    <w:rsid w:val="00E500FA"/>
    <w:rsid w:val="00E50418"/>
    <w:rsid w:val="00E504AC"/>
    <w:rsid w:val="00E50EE6"/>
    <w:rsid w:val="00E51824"/>
    <w:rsid w:val="00E51A6C"/>
    <w:rsid w:val="00E51C28"/>
    <w:rsid w:val="00E51C72"/>
    <w:rsid w:val="00E51FB3"/>
    <w:rsid w:val="00E52103"/>
    <w:rsid w:val="00E52293"/>
    <w:rsid w:val="00E53A1F"/>
    <w:rsid w:val="00E53B89"/>
    <w:rsid w:val="00E53EAC"/>
    <w:rsid w:val="00E54071"/>
    <w:rsid w:val="00E54F63"/>
    <w:rsid w:val="00E550A0"/>
    <w:rsid w:val="00E55216"/>
    <w:rsid w:val="00E5554B"/>
    <w:rsid w:val="00E55608"/>
    <w:rsid w:val="00E556C7"/>
    <w:rsid w:val="00E559C4"/>
    <w:rsid w:val="00E55B94"/>
    <w:rsid w:val="00E55C7D"/>
    <w:rsid w:val="00E571EA"/>
    <w:rsid w:val="00E573B1"/>
    <w:rsid w:val="00E60B5E"/>
    <w:rsid w:val="00E6109C"/>
    <w:rsid w:val="00E61222"/>
    <w:rsid w:val="00E61664"/>
    <w:rsid w:val="00E61BE0"/>
    <w:rsid w:val="00E62240"/>
    <w:rsid w:val="00E62A87"/>
    <w:rsid w:val="00E62D62"/>
    <w:rsid w:val="00E62FA2"/>
    <w:rsid w:val="00E630EF"/>
    <w:rsid w:val="00E6326F"/>
    <w:rsid w:val="00E63C22"/>
    <w:rsid w:val="00E63F34"/>
    <w:rsid w:val="00E643AF"/>
    <w:rsid w:val="00E643B4"/>
    <w:rsid w:val="00E64687"/>
    <w:rsid w:val="00E64906"/>
    <w:rsid w:val="00E64FF6"/>
    <w:rsid w:val="00E6541B"/>
    <w:rsid w:val="00E665CC"/>
    <w:rsid w:val="00E66842"/>
    <w:rsid w:val="00E672C4"/>
    <w:rsid w:val="00E67FF9"/>
    <w:rsid w:val="00E70010"/>
    <w:rsid w:val="00E7043A"/>
    <w:rsid w:val="00E70DAA"/>
    <w:rsid w:val="00E70FCA"/>
    <w:rsid w:val="00E71460"/>
    <w:rsid w:val="00E716CC"/>
    <w:rsid w:val="00E7196A"/>
    <w:rsid w:val="00E71C5E"/>
    <w:rsid w:val="00E7262F"/>
    <w:rsid w:val="00E72BF7"/>
    <w:rsid w:val="00E72CF3"/>
    <w:rsid w:val="00E72D99"/>
    <w:rsid w:val="00E7354D"/>
    <w:rsid w:val="00E739C3"/>
    <w:rsid w:val="00E73D8B"/>
    <w:rsid w:val="00E73EBA"/>
    <w:rsid w:val="00E7451A"/>
    <w:rsid w:val="00E748AA"/>
    <w:rsid w:val="00E74AE4"/>
    <w:rsid w:val="00E74C75"/>
    <w:rsid w:val="00E75063"/>
    <w:rsid w:val="00E75454"/>
    <w:rsid w:val="00E755CE"/>
    <w:rsid w:val="00E75663"/>
    <w:rsid w:val="00E75AA6"/>
    <w:rsid w:val="00E75B7B"/>
    <w:rsid w:val="00E760E4"/>
    <w:rsid w:val="00E7614A"/>
    <w:rsid w:val="00E76264"/>
    <w:rsid w:val="00E76B6C"/>
    <w:rsid w:val="00E76CE0"/>
    <w:rsid w:val="00E76D99"/>
    <w:rsid w:val="00E76E13"/>
    <w:rsid w:val="00E76EFB"/>
    <w:rsid w:val="00E7765B"/>
    <w:rsid w:val="00E77EF9"/>
    <w:rsid w:val="00E80707"/>
    <w:rsid w:val="00E80CEA"/>
    <w:rsid w:val="00E80FD9"/>
    <w:rsid w:val="00E81149"/>
    <w:rsid w:val="00E811C4"/>
    <w:rsid w:val="00E8129F"/>
    <w:rsid w:val="00E816E9"/>
    <w:rsid w:val="00E817F8"/>
    <w:rsid w:val="00E81DCF"/>
    <w:rsid w:val="00E82500"/>
    <w:rsid w:val="00E82FB0"/>
    <w:rsid w:val="00E8336C"/>
    <w:rsid w:val="00E8397A"/>
    <w:rsid w:val="00E83EDF"/>
    <w:rsid w:val="00E83EF4"/>
    <w:rsid w:val="00E8404D"/>
    <w:rsid w:val="00E84B1A"/>
    <w:rsid w:val="00E851F1"/>
    <w:rsid w:val="00E8545A"/>
    <w:rsid w:val="00E85539"/>
    <w:rsid w:val="00E862DD"/>
    <w:rsid w:val="00E866CD"/>
    <w:rsid w:val="00E869ED"/>
    <w:rsid w:val="00E86B09"/>
    <w:rsid w:val="00E86C0E"/>
    <w:rsid w:val="00E86F37"/>
    <w:rsid w:val="00E874D9"/>
    <w:rsid w:val="00E9018B"/>
    <w:rsid w:val="00E90C27"/>
    <w:rsid w:val="00E91358"/>
    <w:rsid w:val="00E91DC5"/>
    <w:rsid w:val="00E921B5"/>
    <w:rsid w:val="00E927A1"/>
    <w:rsid w:val="00E92841"/>
    <w:rsid w:val="00E93345"/>
    <w:rsid w:val="00E934A8"/>
    <w:rsid w:val="00E93F1C"/>
    <w:rsid w:val="00E94410"/>
    <w:rsid w:val="00E949E0"/>
    <w:rsid w:val="00E94BB6"/>
    <w:rsid w:val="00E954E0"/>
    <w:rsid w:val="00E957E0"/>
    <w:rsid w:val="00E95C19"/>
    <w:rsid w:val="00E96912"/>
    <w:rsid w:val="00E96D64"/>
    <w:rsid w:val="00E97683"/>
    <w:rsid w:val="00E9788C"/>
    <w:rsid w:val="00E97990"/>
    <w:rsid w:val="00EA024D"/>
    <w:rsid w:val="00EA060E"/>
    <w:rsid w:val="00EA0F97"/>
    <w:rsid w:val="00EA1164"/>
    <w:rsid w:val="00EA153F"/>
    <w:rsid w:val="00EA1944"/>
    <w:rsid w:val="00EA1BD7"/>
    <w:rsid w:val="00EA2B2C"/>
    <w:rsid w:val="00EA2C14"/>
    <w:rsid w:val="00EA32DA"/>
    <w:rsid w:val="00EA45C7"/>
    <w:rsid w:val="00EA4F73"/>
    <w:rsid w:val="00EA64E4"/>
    <w:rsid w:val="00EA65DE"/>
    <w:rsid w:val="00EA68DA"/>
    <w:rsid w:val="00EA78AB"/>
    <w:rsid w:val="00EB04A4"/>
    <w:rsid w:val="00EB0AB3"/>
    <w:rsid w:val="00EB172E"/>
    <w:rsid w:val="00EB1AB1"/>
    <w:rsid w:val="00EB1D33"/>
    <w:rsid w:val="00EB1ECA"/>
    <w:rsid w:val="00EB1FB3"/>
    <w:rsid w:val="00EB29FC"/>
    <w:rsid w:val="00EB2C03"/>
    <w:rsid w:val="00EB2EBD"/>
    <w:rsid w:val="00EB3441"/>
    <w:rsid w:val="00EB3E9B"/>
    <w:rsid w:val="00EB446D"/>
    <w:rsid w:val="00EB454E"/>
    <w:rsid w:val="00EB49DC"/>
    <w:rsid w:val="00EB4CE2"/>
    <w:rsid w:val="00EB525D"/>
    <w:rsid w:val="00EB5CCC"/>
    <w:rsid w:val="00EB5FE9"/>
    <w:rsid w:val="00EB6C2E"/>
    <w:rsid w:val="00EB6E86"/>
    <w:rsid w:val="00EB7DC6"/>
    <w:rsid w:val="00EC06BA"/>
    <w:rsid w:val="00EC06EE"/>
    <w:rsid w:val="00EC0E49"/>
    <w:rsid w:val="00EC0F10"/>
    <w:rsid w:val="00EC1EDB"/>
    <w:rsid w:val="00EC2609"/>
    <w:rsid w:val="00EC265D"/>
    <w:rsid w:val="00EC2669"/>
    <w:rsid w:val="00EC2728"/>
    <w:rsid w:val="00EC2C7E"/>
    <w:rsid w:val="00EC31BB"/>
    <w:rsid w:val="00EC35E5"/>
    <w:rsid w:val="00EC3EC7"/>
    <w:rsid w:val="00EC43EB"/>
    <w:rsid w:val="00EC44BA"/>
    <w:rsid w:val="00EC474D"/>
    <w:rsid w:val="00EC4850"/>
    <w:rsid w:val="00EC4F3F"/>
    <w:rsid w:val="00EC509D"/>
    <w:rsid w:val="00EC5CC3"/>
    <w:rsid w:val="00EC62BF"/>
    <w:rsid w:val="00EC651E"/>
    <w:rsid w:val="00EC662B"/>
    <w:rsid w:val="00EC6D8C"/>
    <w:rsid w:val="00EC7119"/>
    <w:rsid w:val="00EC71A9"/>
    <w:rsid w:val="00EC7209"/>
    <w:rsid w:val="00EC7396"/>
    <w:rsid w:val="00EC7795"/>
    <w:rsid w:val="00EC7B77"/>
    <w:rsid w:val="00EC7E1E"/>
    <w:rsid w:val="00ED0E61"/>
    <w:rsid w:val="00ED0EA2"/>
    <w:rsid w:val="00ED0F01"/>
    <w:rsid w:val="00ED11B9"/>
    <w:rsid w:val="00ED2AA8"/>
    <w:rsid w:val="00ED32F1"/>
    <w:rsid w:val="00ED33F9"/>
    <w:rsid w:val="00ED3F05"/>
    <w:rsid w:val="00ED430D"/>
    <w:rsid w:val="00ED45F1"/>
    <w:rsid w:val="00ED493B"/>
    <w:rsid w:val="00ED4F39"/>
    <w:rsid w:val="00ED5AB7"/>
    <w:rsid w:val="00ED6179"/>
    <w:rsid w:val="00ED733A"/>
    <w:rsid w:val="00EE000F"/>
    <w:rsid w:val="00EE0811"/>
    <w:rsid w:val="00EE1A0F"/>
    <w:rsid w:val="00EE1B45"/>
    <w:rsid w:val="00EE2590"/>
    <w:rsid w:val="00EE274A"/>
    <w:rsid w:val="00EE2882"/>
    <w:rsid w:val="00EE2AB3"/>
    <w:rsid w:val="00EE2CB1"/>
    <w:rsid w:val="00EE3C4C"/>
    <w:rsid w:val="00EE5639"/>
    <w:rsid w:val="00EE58CE"/>
    <w:rsid w:val="00EE5FDA"/>
    <w:rsid w:val="00EE62B7"/>
    <w:rsid w:val="00EE72F7"/>
    <w:rsid w:val="00EE7502"/>
    <w:rsid w:val="00EE77C4"/>
    <w:rsid w:val="00EE7881"/>
    <w:rsid w:val="00EE7919"/>
    <w:rsid w:val="00EE7BF7"/>
    <w:rsid w:val="00EE7C67"/>
    <w:rsid w:val="00EE7D5D"/>
    <w:rsid w:val="00EF04B6"/>
    <w:rsid w:val="00EF0E3B"/>
    <w:rsid w:val="00EF0F7D"/>
    <w:rsid w:val="00EF1459"/>
    <w:rsid w:val="00EF1AE7"/>
    <w:rsid w:val="00EF42E0"/>
    <w:rsid w:val="00EF5B07"/>
    <w:rsid w:val="00EF5EAF"/>
    <w:rsid w:val="00EF68D4"/>
    <w:rsid w:val="00EF75DF"/>
    <w:rsid w:val="00EF7A5A"/>
    <w:rsid w:val="00F00477"/>
    <w:rsid w:val="00F006B8"/>
    <w:rsid w:val="00F00E63"/>
    <w:rsid w:val="00F00E8B"/>
    <w:rsid w:val="00F01223"/>
    <w:rsid w:val="00F01478"/>
    <w:rsid w:val="00F028FD"/>
    <w:rsid w:val="00F02F5F"/>
    <w:rsid w:val="00F0308B"/>
    <w:rsid w:val="00F032DD"/>
    <w:rsid w:val="00F03C61"/>
    <w:rsid w:val="00F03D75"/>
    <w:rsid w:val="00F03E1D"/>
    <w:rsid w:val="00F04757"/>
    <w:rsid w:val="00F05559"/>
    <w:rsid w:val="00F05586"/>
    <w:rsid w:val="00F0676C"/>
    <w:rsid w:val="00F0734C"/>
    <w:rsid w:val="00F07A35"/>
    <w:rsid w:val="00F07E2B"/>
    <w:rsid w:val="00F10155"/>
    <w:rsid w:val="00F10B8F"/>
    <w:rsid w:val="00F1115C"/>
    <w:rsid w:val="00F12252"/>
    <w:rsid w:val="00F12B74"/>
    <w:rsid w:val="00F12DDA"/>
    <w:rsid w:val="00F12FC0"/>
    <w:rsid w:val="00F14301"/>
    <w:rsid w:val="00F14583"/>
    <w:rsid w:val="00F1480B"/>
    <w:rsid w:val="00F14B0D"/>
    <w:rsid w:val="00F15CF1"/>
    <w:rsid w:val="00F16321"/>
    <w:rsid w:val="00F167CB"/>
    <w:rsid w:val="00F16BCA"/>
    <w:rsid w:val="00F16EF1"/>
    <w:rsid w:val="00F17368"/>
    <w:rsid w:val="00F175A9"/>
    <w:rsid w:val="00F177F8"/>
    <w:rsid w:val="00F17CC2"/>
    <w:rsid w:val="00F2036E"/>
    <w:rsid w:val="00F20F3F"/>
    <w:rsid w:val="00F2139E"/>
    <w:rsid w:val="00F21F51"/>
    <w:rsid w:val="00F22274"/>
    <w:rsid w:val="00F22AB0"/>
    <w:rsid w:val="00F22C62"/>
    <w:rsid w:val="00F2371C"/>
    <w:rsid w:val="00F23D2D"/>
    <w:rsid w:val="00F23E4B"/>
    <w:rsid w:val="00F242B4"/>
    <w:rsid w:val="00F246A8"/>
    <w:rsid w:val="00F2534C"/>
    <w:rsid w:val="00F2574A"/>
    <w:rsid w:val="00F257F7"/>
    <w:rsid w:val="00F258D7"/>
    <w:rsid w:val="00F25C24"/>
    <w:rsid w:val="00F25D5D"/>
    <w:rsid w:val="00F25EB8"/>
    <w:rsid w:val="00F25F23"/>
    <w:rsid w:val="00F26EDA"/>
    <w:rsid w:val="00F26F34"/>
    <w:rsid w:val="00F27871"/>
    <w:rsid w:val="00F30264"/>
    <w:rsid w:val="00F3058A"/>
    <w:rsid w:val="00F308FD"/>
    <w:rsid w:val="00F30DC1"/>
    <w:rsid w:val="00F3103B"/>
    <w:rsid w:val="00F31E77"/>
    <w:rsid w:val="00F324D2"/>
    <w:rsid w:val="00F326D0"/>
    <w:rsid w:val="00F32A36"/>
    <w:rsid w:val="00F3333D"/>
    <w:rsid w:val="00F333D1"/>
    <w:rsid w:val="00F33589"/>
    <w:rsid w:val="00F33C60"/>
    <w:rsid w:val="00F34722"/>
    <w:rsid w:val="00F34FB2"/>
    <w:rsid w:val="00F35264"/>
    <w:rsid w:val="00F358A6"/>
    <w:rsid w:val="00F358BA"/>
    <w:rsid w:val="00F358F2"/>
    <w:rsid w:val="00F35AE6"/>
    <w:rsid w:val="00F35BB7"/>
    <w:rsid w:val="00F35FA3"/>
    <w:rsid w:val="00F363CB"/>
    <w:rsid w:val="00F3704B"/>
    <w:rsid w:val="00F37A67"/>
    <w:rsid w:val="00F37CF9"/>
    <w:rsid w:val="00F4136C"/>
    <w:rsid w:val="00F41436"/>
    <w:rsid w:val="00F41CBF"/>
    <w:rsid w:val="00F42E93"/>
    <w:rsid w:val="00F4315F"/>
    <w:rsid w:val="00F447AF"/>
    <w:rsid w:val="00F449B0"/>
    <w:rsid w:val="00F44D3A"/>
    <w:rsid w:val="00F453AB"/>
    <w:rsid w:val="00F458E8"/>
    <w:rsid w:val="00F45915"/>
    <w:rsid w:val="00F46BC1"/>
    <w:rsid w:val="00F47984"/>
    <w:rsid w:val="00F47CF7"/>
    <w:rsid w:val="00F501E0"/>
    <w:rsid w:val="00F51F22"/>
    <w:rsid w:val="00F520E7"/>
    <w:rsid w:val="00F529E7"/>
    <w:rsid w:val="00F52F39"/>
    <w:rsid w:val="00F54340"/>
    <w:rsid w:val="00F54441"/>
    <w:rsid w:val="00F54DE1"/>
    <w:rsid w:val="00F54DF4"/>
    <w:rsid w:val="00F551CE"/>
    <w:rsid w:val="00F5585B"/>
    <w:rsid w:val="00F57115"/>
    <w:rsid w:val="00F5759D"/>
    <w:rsid w:val="00F57B2D"/>
    <w:rsid w:val="00F6043B"/>
    <w:rsid w:val="00F61AD6"/>
    <w:rsid w:val="00F62098"/>
    <w:rsid w:val="00F62869"/>
    <w:rsid w:val="00F63ABF"/>
    <w:rsid w:val="00F65089"/>
    <w:rsid w:val="00F650D9"/>
    <w:rsid w:val="00F6511D"/>
    <w:rsid w:val="00F65168"/>
    <w:rsid w:val="00F65E3A"/>
    <w:rsid w:val="00F66693"/>
    <w:rsid w:val="00F66843"/>
    <w:rsid w:val="00F66926"/>
    <w:rsid w:val="00F66A5E"/>
    <w:rsid w:val="00F67028"/>
    <w:rsid w:val="00F672FD"/>
    <w:rsid w:val="00F67678"/>
    <w:rsid w:val="00F677B0"/>
    <w:rsid w:val="00F70051"/>
    <w:rsid w:val="00F70292"/>
    <w:rsid w:val="00F702F6"/>
    <w:rsid w:val="00F7070C"/>
    <w:rsid w:val="00F7070D"/>
    <w:rsid w:val="00F70BEB"/>
    <w:rsid w:val="00F7121F"/>
    <w:rsid w:val="00F71775"/>
    <w:rsid w:val="00F71993"/>
    <w:rsid w:val="00F73A76"/>
    <w:rsid w:val="00F73D7C"/>
    <w:rsid w:val="00F73FDB"/>
    <w:rsid w:val="00F7490E"/>
    <w:rsid w:val="00F74914"/>
    <w:rsid w:val="00F749CB"/>
    <w:rsid w:val="00F74B7F"/>
    <w:rsid w:val="00F757DA"/>
    <w:rsid w:val="00F757E4"/>
    <w:rsid w:val="00F75E2F"/>
    <w:rsid w:val="00F75F49"/>
    <w:rsid w:val="00F76106"/>
    <w:rsid w:val="00F768C8"/>
    <w:rsid w:val="00F8021E"/>
    <w:rsid w:val="00F802CD"/>
    <w:rsid w:val="00F80628"/>
    <w:rsid w:val="00F806C6"/>
    <w:rsid w:val="00F809AE"/>
    <w:rsid w:val="00F818FE"/>
    <w:rsid w:val="00F81A92"/>
    <w:rsid w:val="00F81C99"/>
    <w:rsid w:val="00F820BC"/>
    <w:rsid w:val="00F82BE3"/>
    <w:rsid w:val="00F83070"/>
    <w:rsid w:val="00F8326E"/>
    <w:rsid w:val="00F834AE"/>
    <w:rsid w:val="00F83658"/>
    <w:rsid w:val="00F836EA"/>
    <w:rsid w:val="00F838F7"/>
    <w:rsid w:val="00F83CF6"/>
    <w:rsid w:val="00F84059"/>
    <w:rsid w:val="00F843AA"/>
    <w:rsid w:val="00F853EB"/>
    <w:rsid w:val="00F85C28"/>
    <w:rsid w:val="00F860AC"/>
    <w:rsid w:val="00F860D7"/>
    <w:rsid w:val="00F864DD"/>
    <w:rsid w:val="00F86B58"/>
    <w:rsid w:val="00F86BAE"/>
    <w:rsid w:val="00F86F95"/>
    <w:rsid w:val="00F87239"/>
    <w:rsid w:val="00F87809"/>
    <w:rsid w:val="00F903EC"/>
    <w:rsid w:val="00F90528"/>
    <w:rsid w:val="00F91C72"/>
    <w:rsid w:val="00F9205B"/>
    <w:rsid w:val="00F921D6"/>
    <w:rsid w:val="00F92625"/>
    <w:rsid w:val="00F92668"/>
    <w:rsid w:val="00F931A5"/>
    <w:rsid w:val="00F93619"/>
    <w:rsid w:val="00F93C2A"/>
    <w:rsid w:val="00F940C5"/>
    <w:rsid w:val="00F94A2E"/>
    <w:rsid w:val="00F94F1B"/>
    <w:rsid w:val="00F95B05"/>
    <w:rsid w:val="00F95E50"/>
    <w:rsid w:val="00F96566"/>
    <w:rsid w:val="00F968AE"/>
    <w:rsid w:val="00F96950"/>
    <w:rsid w:val="00F9765F"/>
    <w:rsid w:val="00F9799C"/>
    <w:rsid w:val="00F97A47"/>
    <w:rsid w:val="00F97F86"/>
    <w:rsid w:val="00F97FC9"/>
    <w:rsid w:val="00FA0422"/>
    <w:rsid w:val="00FA06AC"/>
    <w:rsid w:val="00FA08E5"/>
    <w:rsid w:val="00FA1022"/>
    <w:rsid w:val="00FA105E"/>
    <w:rsid w:val="00FA1221"/>
    <w:rsid w:val="00FA1BF9"/>
    <w:rsid w:val="00FA1F1A"/>
    <w:rsid w:val="00FA3864"/>
    <w:rsid w:val="00FA3C2E"/>
    <w:rsid w:val="00FA3C6D"/>
    <w:rsid w:val="00FA3DDD"/>
    <w:rsid w:val="00FA49D9"/>
    <w:rsid w:val="00FA4B54"/>
    <w:rsid w:val="00FA504F"/>
    <w:rsid w:val="00FA5344"/>
    <w:rsid w:val="00FA5649"/>
    <w:rsid w:val="00FA56B9"/>
    <w:rsid w:val="00FA5D85"/>
    <w:rsid w:val="00FA6533"/>
    <w:rsid w:val="00FA6F70"/>
    <w:rsid w:val="00FA785E"/>
    <w:rsid w:val="00FA79FA"/>
    <w:rsid w:val="00FA7F36"/>
    <w:rsid w:val="00FB0868"/>
    <w:rsid w:val="00FB15E9"/>
    <w:rsid w:val="00FB1804"/>
    <w:rsid w:val="00FB19A0"/>
    <w:rsid w:val="00FB1EC2"/>
    <w:rsid w:val="00FB1EC8"/>
    <w:rsid w:val="00FB23FE"/>
    <w:rsid w:val="00FB257C"/>
    <w:rsid w:val="00FB2E33"/>
    <w:rsid w:val="00FB3D1B"/>
    <w:rsid w:val="00FB3DFE"/>
    <w:rsid w:val="00FB3E5B"/>
    <w:rsid w:val="00FB3F25"/>
    <w:rsid w:val="00FB40F7"/>
    <w:rsid w:val="00FB4497"/>
    <w:rsid w:val="00FB4DD4"/>
    <w:rsid w:val="00FB5BE0"/>
    <w:rsid w:val="00FB62C3"/>
    <w:rsid w:val="00FB698C"/>
    <w:rsid w:val="00FB69B9"/>
    <w:rsid w:val="00FB7219"/>
    <w:rsid w:val="00FB7B42"/>
    <w:rsid w:val="00FB7E4D"/>
    <w:rsid w:val="00FB7F99"/>
    <w:rsid w:val="00FC0888"/>
    <w:rsid w:val="00FC0996"/>
    <w:rsid w:val="00FC0B05"/>
    <w:rsid w:val="00FC1B0A"/>
    <w:rsid w:val="00FC1DA9"/>
    <w:rsid w:val="00FC21EB"/>
    <w:rsid w:val="00FC2658"/>
    <w:rsid w:val="00FC283E"/>
    <w:rsid w:val="00FC2C57"/>
    <w:rsid w:val="00FC2D3B"/>
    <w:rsid w:val="00FC2F2B"/>
    <w:rsid w:val="00FC31FD"/>
    <w:rsid w:val="00FC3232"/>
    <w:rsid w:val="00FC3526"/>
    <w:rsid w:val="00FC365E"/>
    <w:rsid w:val="00FC39BA"/>
    <w:rsid w:val="00FC4112"/>
    <w:rsid w:val="00FC4544"/>
    <w:rsid w:val="00FC45ED"/>
    <w:rsid w:val="00FC4AFB"/>
    <w:rsid w:val="00FC4E16"/>
    <w:rsid w:val="00FC4E1D"/>
    <w:rsid w:val="00FC4E5D"/>
    <w:rsid w:val="00FC5F96"/>
    <w:rsid w:val="00FC6518"/>
    <w:rsid w:val="00FC664F"/>
    <w:rsid w:val="00FC68F3"/>
    <w:rsid w:val="00FC7102"/>
    <w:rsid w:val="00FC783A"/>
    <w:rsid w:val="00FC79A3"/>
    <w:rsid w:val="00FD019C"/>
    <w:rsid w:val="00FD03A0"/>
    <w:rsid w:val="00FD137D"/>
    <w:rsid w:val="00FD14C0"/>
    <w:rsid w:val="00FD1576"/>
    <w:rsid w:val="00FD17AB"/>
    <w:rsid w:val="00FD1CCB"/>
    <w:rsid w:val="00FD22BC"/>
    <w:rsid w:val="00FD26DA"/>
    <w:rsid w:val="00FD2B92"/>
    <w:rsid w:val="00FD3470"/>
    <w:rsid w:val="00FD4FA6"/>
    <w:rsid w:val="00FD54C9"/>
    <w:rsid w:val="00FD57BE"/>
    <w:rsid w:val="00FD7033"/>
    <w:rsid w:val="00FD73CF"/>
    <w:rsid w:val="00FD7D92"/>
    <w:rsid w:val="00FE01FF"/>
    <w:rsid w:val="00FE043A"/>
    <w:rsid w:val="00FE0AA6"/>
    <w:rsid w:val="00FE0C49"/>
    <w:rsid w:val="00FE0C52"/>
    <w:rsid w:val="00FE1B12"/>
    <w:rsid w:val="00FE1CE6"/>
    <w:rsid w:val="00FE1E9A"/>
    <w:rsid w:val="00FE3276"/>
    <w:rsid w:val="00FE3506"/>
    <w:rsid w:val="00FE387C"/>
    <w:rsid w:val="00FE3A89"/>
    <w:rsid w:val="00FE3D1A"/>
    <w:rsid w:val="00FE4786"/>
    <w:rsid w:val="00FE49B7"/>
    <w:rsid w:val="00FE4B3F"/>
    <w:rsid w:val="00FE5D8B"/>
    <w:rsid w:val="00FE72EA"/>
    <w:rsid w:val="00FE7436"/>
    <w:rsid w:val="00FF0097"/>
    <w:rsid w:val="00FF01E3"/>
    <w:rsid w:val="00FF096E"/>
    <w:rsid w:val="00FF12C1"/>
    <w:rsid w:val="00FF188A"/>
    <w:rsid w:val="00FF2830"/>
    <w:rsid w:val="00FF29DA"/>
    <w:rsid w:val="00FF2CC9"/>
    <w:rsid w:val="00FF2D55"/>
    <w:rsid w:val="00FF2DE1"/>
    <w:rsid w:val="00FF32E0"/>
    <w:rsid w:val="00FF3504"/>
    <w:rsid w:val="00FF39F7"/>
    <w:rsid w:val="00FF40F1"/>
    <w:rsid w:val="00FF60DE"/>
    <w:rsid w:val="00FF73D3"/>
    <w:rsid w:val="00FF7DA6"/>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26C52AA"/>
  <w15:chartTrackingRefBased/>
  <w15:docId w15:val="{3B38AF0B-7C49-421F-94B3-34C2FDF519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1B16"/>
    <w:pPr>
      <w:widowControl w:val="0"/>
      <w:wordWrap w:val="0"/>
      <w:autoSpaceDE w:val="0"/>
      <w:autoSpaceDN w:val="0"/>
      <w:spacing w:after="0" w:line="276" w:lineRule="auto"/>
    </w:pPr>
    <w:rPr>
      <w:rFonts w:ascii="Calibri" w:hAnsi="Calibri" w:cs="Calibri"/>
    </w:rPr>
  </w:style>
  <w:style w:type="paragraph" w:styleId="Heading1">
    <w:name w:val="heading 1"/>
    <w:basedOn w:val="Normal"/>
    <w:next w:val="Normal"/>
    <w:link w:val="Heading1Char"/>
    <w:uiPriority w:val="9"/>
    <w:qFormat/>
    <w:rsid w:val="00855FBD"/>
    <w:pPr>
      <w:keepNext/>
      <w:keepLines/>
      <w:outlineLvl w:val="0"/>
    </w:pPr>
    <w:rPr>
      <w:rFonts w:eastAsiaTheme="majorEastAsia"/>
      <w:b/>
      <w:bCs/>
      <w:sz w:val="36"/>
      <w:szCs w:val="36"/>
    </w:rPr>
  </w:style>
  <w:style w:type="paragraph" w:styleId="Heading2">
    <w:name w:val="heading 2"/>
    <w:basedOn w:val="Heading1"/>
    <w:next w:val="Normal"/>
    <w:link w:val="Heading2Char"/>
    <w:uiPriority w:val="9"/>
    <w:unhideWhenUsed/>
    <w:qFormat/>
    <w:rsid w:val="00D57877"/>
    <w:pPr>
      <w:outlineLvl w:val="1"/>
    </w:pPr>
    <w:rPr>
      <w:i/>
      <w:iCs/>
      <w:sz w:val="32"/>
      <w:szCs w:val="32"/>
    </w:rPr>
  </w:style>
  <w:style w:type="paragraph" w:styleId="Heading3">
    <w:name w:val="heading 3"/>
    <w:basedOn w:val="Heading2"/>
    <w:next w:val="Normal"/>
    <w:link w:val="Heading3Char"/>
    <w:uiPriority w:val="9"/>
    <w:unhideWhenUsed/>
    <w:qFormat/>
    <w:rsid w:val="002E485B"/>
    <w:pPr>
      <w:numPr>
        <w:numId w:val="31"/>
      </w:numPr>
      <w:outlineLvl w:val="2"/>
    </w:pPr>
    <w:rPr>
      <w:i w:val="0"/>
      <w:iCs w:val="0"/>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5FBD"/>
    <w:rPr>
      <w:rFonts w:ascii="Calibri" w:eastAsiaTheme="majorEastAsia" w:hAnsi="Calibri" w:cs="Calibri"/>
      <w:b/>
      <w:bCs/>
      <w:sz w:val="36"/>
      <w:szCs w:val="36"/>
    </w:rPr>
  </w:style>
  <w:style w:type="character" w:styleId="Hyperlink">
    <w:name w:val="Hyperlink"/>
    <w:basedOn w:val="DefaultParagraphFont"/>
    <w:uiPriority w:val="99"/>
    <w:unhideWhenUsed/>
    <w:rsid w:val="00F04757"/>
    <w:rPr>
      <w:color w:val="0563C1" w:themeColor="hyperlink"/>
      <w:u w:val="single"/>
    </w:rPr>
  </w:style>
  <w:style w:type="paragraph" w:styleId="FootnoteText">
    <w:name w:val="footnote text"/>
    <w:basedOn w:val="Normal"/>
    <w:link w:val="FootnoteTextChar"/>
    <w:uiPriority w:val="99"/>
    <w:unhideWhenUsed/>
    <w:rsid w:val="00F04757"/>
    <w:pPr>
      <w:spacing w:line="240" w:lineRule="auto"/>
    </w:pPr>
    <w:rPr>
      <w:sz w:val="20"/>
      <w:szCs w:val="20"/>
    </w:rPr>
  </w:style>
  <w:style w:type="character" w:customStyle="1" w:styleId="FootnoteTextChar">
    <w:name w:val="Footnote Text Char"/>
    <w:basedOn w:val="DefaultParagraphFont"/>
    <w:link w:val="FootnoteText"/>
    <w:uiPriority w:val="99"/>
    <w:rsid w:val="00F04757"/>
    <w:rPr>
      <w:rFonts w:ascii="Calibri" w:hAnsi="Calibri" w:cs="Calibri"/>
      <w:sz w:val="20"/>
      <w:szCs w:val="20"/>
    </w:rPr>
  </w:style>
  <w:style w:type="character" w:styleId="FootnoteReference">
    <w:name w:val="footnote reference"/>
    <w:basedOn w:val="DefaultParagraphFont"/>
    <w:uiPriority w:val="99"/>
    <w:semiHidden/>
    <w:unhideWhenUsed/>
    <w:rsid w:val="00F04757"/>
    <w:rPr>
      <w:vertAlign w:val="superscript"/>
    </w:rPr>
  </w:style>
  <w:style w:type="paragraph" w:styleId="ListParagraph">
    <w:name w:val="List Paragraph"/>
    <w:basedOn w:val="Normal"/>
    <w:uiPriority w:val="34"/>
    <w:qFormat/>
    <w:rsid w:val="007A138C"/>
    <w:pPr>
      <w:ind w:left="720"/>
      <w:contextualSpacing/>
    </w:pPr>
  </w:style>
  <w:style w:type="character" w:customStyle="1" w:styleId="Heading2Char">
    <w:name w:val="Heading 2 Char"/>
    <w:basedOn w:val="DefaultParagraphFont"/>
    <w:link w:val="Heading2"/>
    <w:uiPriority w:val="9"/>
    <w:rsid w:val="00D57877"/>
    <w:rPr>
      <w:rFonts w:ascii="Calibri" w:eastAsiaTheme="majorEastAsia" w:hAnsi="Calibri" w:cs="Calibri"/>
      <w:b/>
      <w:bCs/>
      <w:i/>
      <w:iCs/>
      <w:sz w:val="32"/>
      <w:szCs w:val="32"/>
    </w:rPr>
  </w:style>
  <w:style w:type="character" w:customStyle="1" w:styleId="Heading3Char">
    <w:name w:val="Heading 3 Char"/>
    <w:basedOn w:val="DefaultParagraphFont"/>
    <w:link w:val="Heading3"/>
    <w:uiPriority w:val="9"/>
    <w:rsid w:val="002E485B"/>
    <w:rPr>
      <w:rFonts w:ascii="Calibri" w:eastAsiaTheme="majorEastAsia" w:hAnsi="Calibri" w:cs="Calibri"/>
      <w:b/>
      <w:bCs/>
      <w:sz w:val="28"/>
      <w:szCs w:val="28"/>
    </w:rPr>
  </w:style>
  <w:style w:type="paragraph" w:styleId="Header">
    <w:name w:val="header"/>
    <w:basedOn w:val="Normal"/>
    <w:link w:val="HeaderChar"/>
    <w:uiPriority w:val="99"/>
    <w:unhideWhenUsed/>
    <w:rsid w:val="00DD1B16"/>
    <w:pPr>
      <w:tabs>
        <w:tab w:val="center" w:pos="4513"/>
        <w:tab w:val="right" w:pos="9026"/>
      </w:tabs>
      <w:spacing w:line="240" w:lineRule="auto"/>
    </w:pPr>
  </w:style>
  <w:style w:type="character" w:customStyle="1" w:styleId="HeaderChar">
    <w:name w:val="Header Char"/>
    <w:basedOn w:val="DefaultParagraphFont"/>
    <w:link w:val="Header"/>
    <w:uiPriority w:val="99"/>
    <w:rsid w:val="00DD1B16"/>
  </w:style>
  <w:style w:type="paragraph" w:styleId="Footer">
    <w:name w:val="footer"/>
    <w:basedOn w:val="Normal"/>
    <w:link w:val="FooterChar"/>
    <w:uiPriority w:val="99"/>
    <w:unhideWhenUsed/>
    <w:rsid w:val="00DD1B16"/>
    <w:pPr>
      <w:tabs>
        <w:tab w:val="center" w:pos="4513"/>
        <w:tab w:val="right" w:pos="9026"/>
      </w:tabs>
      <w:spacing w:line="240" w:lineRule="auto"/>
    </w:pPr>
  </w:style>
  <w:style w:type="character" w:customStyle="1" w:styleId="FooterChar">
    <w:name w:val="Footer Char"/>
    <w:basedOn w:val="DefaultParagraphFont"/>
    <w:link w:val="Footer"/>
    <w:uiPriority w:val="99"/>
    <w:rsid w:val="00DD1B16"/>
  </w:style>
  <w:style w:type="paragraph" w:styleId="Caption">
    <w:name w:val="caption"/>
    <w:basedOn w:val="Normal"/>
    <w:next w:val="Normal"/>
    <w:uiPriority w:val="35"/>
    <w:unhideWhenUsed/>
    <w:qFormat/>
    <w:rsid w:val="00530E37"/>
    <w:rPr>
      <w:b/>
      <w:bCs/>
    </w:rPr>
  </w:style>
  <w:style w:type="table" w:styleId="GridTable1Light">
    <w:name w:val="Grid Table 1 Light"/>
    <w:basedOn w:val="TableNormal"/>
    <w:uiPriority w:val="46"/>
    <w:rsid w:val="00661E3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Spacing">
    <w:name w:val="No Spacing"/>
    <w:uiPriority w:val="1"/>
    <w:qFormat/>
    <w:rsid w:val="00661E3D"/>
    <w:pPr>
      <w:widowControl w:val="0"/>
      <w:wordWrap w:val="0"/>
      <w:autoSpaceDE w:val="0"/>
      <w:autoSpaceDN w:val="0"/>
      <w:spacing w:after="0" w:line="240" w:lineRule="auto"/>
    </w:pPr>
  </w:style>
  <w:style w:type="character" w:styleId="EndnoteReference">
    <w:name w:val="endnote reference"/>
    <w:basedOn w:val="DefaultParagraphFont"/>
    <w:uiPriority w:val="99"/>
    <w:semiHidden/>
    <w:unhideWhenUsed/>
    <w:rsid w:val="00500665"/>
    <w:rPr>
      <w:vertAlign w:val="superscript"/>
    </w:rPr>
  </w:style>
  <w:style w:type="character" w:styleId="CommentReference">
    <w:name w:val="annotation reference"/>
    <w:basedOn w:val="DefaultParagraphFont"/>
    <w:uiPriority w:val="99"/>
    <w:semiHidden/>
    <w:unhideWhenUsed/>
    <w:rsid w:val="00834826"/>
    <w:rPr>
      <w:sz w:val="16"/>
      <w:szCs w:val="16"/>
    </w:rPr>
  </w:style>
  <w:style w:type="paragraph" w:styleId="CommentText">
    <w:name w:val="annotation text"/>
    <w:basedOn w:val="Normal"/>
    <w:link w:val="CommentTextChar"/>
    <w:uiPriority w:val="99"/>
    <w:unhideWhenUsed/>
    <w:rsid w:val="00834826"/>
    <w:pPr>
      <w:spacing w:line="240" w:lineRule="auto"/>
    </w:pPr>
    <w:rPr>
      <w:sz w:val="20"/>
      <w:szCs w:val="20"/>
    </w:rPr>
  </w:style>
  <w:style w:type="character" w:customStyle="1" w:styleId="CommentTextChar">
    <w:name w:val="Comment Text Char"/>
    <w:basedOn w:val="DefaultParagraphFont"/>
    <w:link w:val="CommentText"/>
    <w:uiPriority w:val="99"/>
    <w:rsid w:val="00834826"/>
    <w:rPr>
      <w:rFonts w:ascii="Calibri" w:hAnsi="Calibri" w:cs="Calibri"/>
      <w:sz w:val="20"/>
      <w:szCs w:val="20"/>
    </w:rPr>
  </w:style>
  <w:style w:type="paragraph" w:styleId="CommentSubject">
    <w:name w:val="annotation subject"/>
    <w:basedOn w:val="CommentText"/>
    <w:next w:val="CommentText"/>
    <w:link w:val="CommentSubjectChar"/>
    <w:uiPriority w:val="99"/>
    <w:semiHidden/>
    <w:unhideWhenUsed/>
    <w:rsid w:val="00834826"/>
    <w:rPr>
      <w:b/>
      <w:bCs/>
    </w:rPr>
  </w:style>
  <w:style w:type="character" w:customStyle="1" w:styleId="CommentSubjectChar">
    <w:name w:val="Comment Subject Char"/>
    <w:basedOn w:val="CommentTextChar"/>
    <w:link w:val="CommentSubject"/>
    <w:uiPriority w:val="99"/>
    <w:semiHidden/>
    <w:rsid w:val="00834826"/>
    <w:rPr>
      <w:rFonts w:ascii="Calibri" w:hAnsi="Calibri" w:cs="Calibri"/>
      <w:b/>
      <w:bCs/>
      <w:sz w:val="20"/>
      <w:szCs w:val="20"/>
    </w:rPr>
  </w:style>
  <w:style w:type="character" w:styleId="PlaceholderText">
    <w:name w:val="Placeholder Text"/>
    <w:basedOn w:val="DefaultParagraphFont"/>
    <w:uiPriority w:val="99"/>
    <w:semiHidden/>
    <w:rsid w:val="000661B3"/>
    <w:rPr>
      <w:color w:val="808080"/>
    </w:rPr>
  </w:style>
  <w:style w:type="table" w:styleId="TableGrid">
    <w:name w:val="Table Grid"/>
    <w:basedOn w:val="TableNormal"/>
    <w:uiPriority w:val="39"/>
    <w:rsid w:val="00E74C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7C5298"/>
    <w:pPr>
      <w:spacing w:after="0" w:line="240" w:lineRule="auto"/>
    </w:pPr>
    <w:rPr>
      <w:rFonts w:ascii="Calibri" w:hAnsi="Calibri" w:cs="Calibri"/>
    </w:rPr>
  </w:style>
  <w:style w:type="character" w:styleId="LineNumber">
    <w:name w:val="line number"/>
    <w:basedOn w:val="DefaultParagraphFont"/>
    <w:uiPriority w:val="99"/>
    <w:semiHidden/>
    <w:unhideWhenUsed/>
    <w:rsid w:val="00C478D2"/>
  </w:style>
  <w:style w:type="paragraph" w:styleId="Title">
    <w:name w:val="Title"/>
    <w:basedOn w:val="Heading1"/>
    <w:next w:val="Normal"/>
    <w:link w:val="TitleChar"/>
    <w:uiPriority w:val="10"/>
    <w:qFormat/>
    <w:rsid w:val="00855FBD"/>
    <w:rPr>
      <w:sz w:val="40"/>
      <w:szCs w:val="40"/>
    </w:rPr>
  </w:style>
  <w:style w:type="character" w:customStyle="1" w:styleId="TitleChar">
    <w:name w:val="Title Char"/>
    <w:basedOn w:val="DefaultParagraphFont"/>
    <w:link w:val="Title"/>
    <w:uiPriority w:val="10"/>
    <w:rsid w:val="00855FBD"/>
    <w:rPr>
      <w:rFonts w:ascii="Calibri" w:eastAsiaTheme="majorEastAsia" w:hAnsi="Calibri" w:cs="Calibri"/>
      <w:b/>
      <w:bCs/>
      <w:sz w:val="40"/>
      <w:szCs w:val="40"/>
    </w:rPr>
  </w:style>
  <w:style w:type="character" w:customStyle="1" w:styleId="UnresolvedMention1">
    <w:name w:val="Unresolved Mention1"/>
    <w:basedOn w:val="DefaultParagraphFont"/>
    <w:uiPriority w:val="99"/>
    <w:semiHidden/>
    <w:unhideWhenUsed/>
    <w:rsid w:val="00476210"/>
    <w:rPr>
      <w:color w:val="605E5C"/>
      <w:shd w:val="clear" w:color="auto" w:fill="E1DFDD"/>
    </w:rPr>
  </w:style>
  <w:style w:type="paragraph" w:customStyle="1" w:styleId="pf0">
    <w:name w:val="pf0"/>
    <w:basedOn w:val="Normal"/>
    <w:rsid w:val="00BC2BC8"/>
    <w:pPr>
      <w:widowControl/>
      <w:wordWrap/>
      <w:autoSpaceDE/>
      <w:autoSpaceDN/>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DefaultParagraphFont"/>
    <w:rsid w:val="00BC2BC8"/>
    <w:rPr>
      <w:rFonts w:ascii="Segoe UI" w:hAnsi="Segoe UI" w:cs="Segoe UI" w:hint="default"/>
      <w:sz w:val="18"/>
      <w:szCs w:val="18"/>
    </w:rPr>
  </w:style>
  <w:style w:type="paragraph" w:styleId="NormalWeb">
    <w:name w:val="Normal (Web)"/>
    <w:basedOn w:val="Normal"/>
    <w:link w:val="NormalWebChar"/>
    <w:uiPriority w:val="99"/>
    <w:semiHidden/>
    <w:unhideWhenUsed/>
    <w:rsid w:val="00197142"/>
    <w:pPr>
      <w:widowControl/>
      <w:wordWrap/>
      <w:autoSpaceDE/>
      <w:autoSpaceDN/>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TICE">
    <w:name w:val="NOTICE"/>
    <w:basedOn w:val="NormalWeb"/>
    <w:link w:val="NOTICEChar"/>
    <w:qFormat/>
    <w:rsid w:val="00DD76BB"/>
    <w:pPr>
      <w:spacing w:before="240" w:beforeAutospacing="0" w:after="240" w:afterAutospacing="0" w:line="276" w:lineRule="auto"/>
    </w:pPr>
    <w:rPr>
      <w:b/>
      <w:bCs/>
      <w:color w:val="FF0000"/>
      <w:sz w:val="28"/>
      <w:szCs w:val="28"/>
    </w:rPr>
  </w:style>
  <w:style w:type="character" w:customStyle="1" w:styleId="NormalWebChar">
    <w:name w:val="Normal (Web) Char"/>
    <w:basedOn w:val="DefaultParagraphFont"/>
    <w:link w:val="NormalWeb"/>
    <w:uiPriority w:val="99"/>
    <w:semiHidden/>
    <w:rsid w:val="00197142"/>
    <w:rPr>
      <w:rFonts w:ascii="Times New Roman" w:eastAsia="Times New Roman" w:hAnsi="Times New Roman" w:cs="Times New Roman"/>
      <w:sz w:val="24"/>
      <w:szCs w:val="24"/>
    </w:rPr>
  </w:style>
  <w:style w:type="character" w:customStyle="1" w:styleId="NOTICEChar">
    <w:name w:val="NOTICE Char"/>
    <w:basedOn w:val="NormalWebChar"/>
    <w:link w:val="NOTICE"/>
    <w:rsid w:val="00DD76BB"/>
    <w:rPr>
      <w:rFonts w:ascii="Times New Roman" w:eastAsia="Times New Roman" w:hAnsi="Times New Roman" w:cs="Times New Roman"/>
      <w:b/>
      <w:bCs/>
      <w:color w:val="FF0000"/>
      <w:sz w:val="28"/>
      <w:szCs w:val="28"/>
    </w:rPr>
  </w:style>
  <w:style w:type="paragraph" w:customStyle="1" w:styleId="Default">
    <w:name w:val="Default"/>
    <w:rsid w:val="00CF05FD"/>
    <w:pPr>
      <w:autoSpaceDE w:val="0"/>
      <w:autoSpaceDN w:val="0"/>
      <w:adjustRightInd w:val="0"/>
      <w:spacing w:after="0" w:line="240" w:lineRule="auto"/>
    </w:pPr>
    <w:rPr>
      <w:rFonts w:ascii="Charis SIL" w:eastAsia="Charis SIL" w:cs="Charis SIL"/>
      <w:color w:val="000000"/>
      <w:sz w:val="24"/>
      <w:szCs w:val="24"/>
    </w:rPr>
  </w:style>
  <w:style w:type="character" w:styleId="FollowedHyperlink">
    <w:name w:val="FollowedHyperlink"/>
    <w:basedOn w:val="DefaultParagraphFont"/>
    <w:uiPriority w:val="99"/>
    <w:semiHidden/>
    <w:unhideWhenUsed/>
    <w:rsid w:val="00E8129F"/>
    <w:rPr>
      <w:color w:val="954F72" w:themeColor="followedHyperlink"/>
      <w:u w:val="single"/>
    </w:rPr>
  </w:style>
  <w:style w:type="paragraph" w:styleId="BalloonText">
    <w:name w:val="Balloon Text"/>
    <w:basedOn w:val="Normal"/>
    <w:link w:val="BalloonTextChar"/>
    <w:uiPriority w:val="99"/>
    <w:semiHidden/>
    <w:unhideWhenUsed/>
    <w:rsid w:val="00CE5B75"/>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5B75"/>
    <w:rPr>
      <w:rFonts w:ascii="Segoe UI" w:hAnsi="Segoe UI" w:cs="Segoe UI"/>
      <w:sz w:val="18"/>
      <w:szCs w:val="18"/>
    </w:rPr>
  </w:style>
  <w:style w:type="character" w:styleId="UnresolvedMention">
    <w:name w:val="Unresolved Mention"/>
    <w:basedOn w:val="DefaultParagraphFont"/>
    <w:uiPriority w:val="99"/>
    <w:semiHidden/>
    <w:unhideWhenUsed/>
    <w:rsid w:val="00F54DF4"/>
    <w:rPr>
      <w:color w:val="605E5C"/>
      <w:shd w:val="clear" w:color="auto" w:fill="E1DFDD"/>
    </w:rPr>
  </w:style>
  <w:style w:type="table" w:styleId="TableGridLight">
    <w:name w:val="Grid Table Light"/>
    <w:basedOn w:val="TableNormal"/>
    <w:uiPriority w:val="40"/>
    <w:rsid w:val="0058519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60804">
      <w:bodyDiv w:val="1"/>
      <w:marLeft w:val="0"/>
      <w:marRight w:val="0"/>
      <w:marTop w:val="0"/>
      <w:marBottom w:val="0"/>
      <w:divBdr>
        <w:top w:val="none" w:sz="0" w:space="0" w:color="auto"/>
        <w:left w:val="none" w:sz="0" w:space="0" w:color="auto"/>
        <w:bottom w:val="none" w:sz="0" w:space="0" w:color="auto"/>
        <w:right w:val="none" w:sz="0" w:space="0" w:color="auto"/>
      </w:divBdr>
    </w:div>
    <w:div w:id="19556066">
      <w:bodyDiv w:val="1"/>
      <w:marLeft w:val="0"/>
      <w:marRight w:val="0"/>
      <w:marTop w:val="0"/>
      <w:marBottom w:val="0"/>
      <w:divBdr>
        <w:top w:val="none" w:sz="0" w:space="0" w:color="auto"/>
        <w:left w:val="none" w:sz="0" w:space="0" w:color="auto"/>
        <w:bottom w:val="none" w:sz="0" w:space="0" w:color="auto"/>
        <w:right w:val="none" w:sz="0" w:space="0" w:color="auto"/>
      </w:divBdr>
    </w:div>
    <w:div w:id="112791742">
      <w:bodyDiv w:val="1"/>
      <w:marLeft w:val="0"/>
      <w:marRight w:val="0"/>
      <w:marTop w:val="0"/>
      <w:marBottom w:val="0"/>
      <w:divBdr>
        <w:top w:val="none" w:sz="0" w:space="0" w:color="auto"/>
        <w:left w:val="none" w:sz="0" w:space="0" w:color="auto"/>
        <w:bottom w:val="none" w:sz="0" w:space="0" w:color="auto"/>
        <w:right w:val="none" w:sz="0" w:space="0" w:color="auto"/>
      </w:divBdr>
      <w:divsChild>
        <w:div w:id="1379744848">
          <w:marLeft w:val="0"/>
          <w:marRight w:val="0"/>
          <w:marTop w:val="0"/>
          <w:marBottom w:val="0"/>
          <w:divBdr>
            <w:top w:val="none" w:sz="0" w:space="0" w:color="auto"/>
            <w:left w:val="none" w:sz="0" w:space="0" w:color="auto"/>
            <w:bottom w:val="none" w:sz="0" w:space="0" w:color="auto"/>
            <w:right w:val="none" w:sz="0" w:space="0" w:color="auto"/>
          </w:divBdr>
          <w:divsChild>
            <w:div w:id="728184521">
              <w:marLeft w:val="0"/>
              <w:marRight w:val="0"/>
              <w:marTop w:val="0"/>
              <w:marBottom w:val="120"/>
              <w:divBdr>
                <w:top w:val="none" w:sz="0" w:space="0" w:color="auto"/>
                <w:left w:val="none" w:sz="0" w:space="0" w:color="auto"/>
                <w:bottom w:val="none" w:sz="0" w:space="0" w:color="auto"/>
                <w:right w:val="none" w:sz="0" w:space="0" w:color="auto"/>
              </w:divBdr>
              <w:divsChild>
                <w:div w:id="77209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6254789">
      <w:bodyDiv w:val="1"/>
      <w:marLeft w:val="0"/>
      <w:marRight w:val="0"/>
      <w:marTop w:val="0"/>
      <w:marBottom w:val="0"/>
      <w:divBdr>
        <w:top w:val="none" w:sz="0" w:space="0" w:color="auto"/>
        <w:left w:val="none" w:sz="0" w:space="0" w:color="auto"/>
        <w:bottom w:val="none" w:sz="0" w:space="0" w:color="auto"/>
        <w:right w:val="none" w:sz="0" w:space="0" w:color="auto"/>
      </w:divBdr>
    </w:div>
    <w:div w:id="411926408">
      <w:bodyDiv w:val="1"/>
      <w:marLeft w:val="0"/>
      <w:marRight w:val="0"/>
      <w:marTop w:val="0"/>
      <w:marBottom w:val="0"/>
      <w:divBdr>
        <w:top w:val="none" w:sz="0" w:space="0" w:color="auto"/>
        <w:left w:val="none" w:sz="0" w:space="0" w:color="auto"/>
        <w:bottom w:val="none" w:sz="0" w:space="0" w:color="auto"/>
        <w:right w:val="none" w:sz="0" w:space="0" w:color="auto"/>
      </w:divBdr>
    </w:div>
    <w:div w:id="416440343">
      <w:bodyDiv w:val="1"/>
      <w:marLeft w:val="0"/>
      <w:marRight w:val="0"/>
      <w:marTop w:val="0"/>
      <w:marBottom w:val="0"/>
      <w:divBdr>
        <w:top w:val="none" w:sz="0" w:space="0" w:color="auto"/>
        <w:left w:val="none" w:sz="0" w:space="0" w:color="auto"/>
        <w:bottom w:val="none" w:sz="0" w:space="0" w:color="auto"/>
        <w:right w:val="none" w:sz="0" w:space="0" w:color="auto"/>
      </w:divBdr>
    </w:div>
    <w:div w:id="472716822">
      <w:bodyDiv w:val="1"/>
      <w:marLeft w:val="0"/>
      <w:marRight w:val="0"/>
      <w:marTop w:val="0"/>
      <w:marBottom w:val="0"/>
      <w:divBdr>
        <w:top w:val="none" w:sz="0" w:space="0" w:color="auto"/>
        <w:left w:val="none" w:sz="0" w:space="0" w:color="auto"/>
        <w:bottom w:val="none" w:sz="0" w:space="0" w:color="auto"/>
        <w:right w:val="none" w:sz="0" w:space="0" w:color="auto"/>
      </w:divBdr>
    </w:div>
    <w:div w:id="587036132">
      <w:bodyDiv w:val="1"/>
      <w:marLeft w:val="0"/>
      <w:marRight w:val="0"/>
      <w:marTop w:val="0"/>
      <w:marBottom w:val="0"/>
      <w:divBdr>
        <w:top w:val="none" w:sz="0" w:space="0" w:color="auto"/>
        <w:left w:val="none" w:sz="0" w:space="0" w:color="auto"/>
        <w:bottom w:val="none" w:sz="0" w:space="0" w:color="auto"/>
        <w:right w:val="none" w:sz="0" w:space="0" w:color="auto"/>
      </w:divBdr>
    </w:div>
    <w:div w:id="606430736">
      <w:bodyDiv w:val="1"/>
      <w:marLeft w:val="0"/>
      <w:marRight w:val="0"/>
      <w:marTop w:val="0"/>
      <w:marBottom w:val="0"/>
      <w:divBdr>
        <w:top w:val="none" w:sz="0" w:space="0" w:color="auto"/>
        <w:left w:val="none" w:sz="0" w:space="0" w:color="auto"/>
        <w:bottom w:val="none" w:sz="0" w:space="0" w:color="auto"/>
        <w:right w:val="none" w:sz="0" w:space="0" w:color="auto"/>
      </w:divBdr>
    </w:div>
    <w:div w:id="687684544">
      <w:bodyDiv w:val="1"/>
      <w:marLeft w:val="0"/>
      <w:marRight w:val="0"/>
      <w:marTop w:val="0"/>
      <w:marBottom w:val="0"/>
      <w:divBdr>
        <w:top w:val="none" w:sz="0" w:space="0" w:color="auto"/>
        <w:left w:val="none" w:sz="0" w:space="0" w:color="auto"/>
        <w:bottom w:val="none" w:sz="0" w:space="0" w:color="auto"/>
        <w:right w:val="none" w:sz="0" w:space="0" w:color="auto"/>
      </w:divBdr>
    </w:div>
    <w:div w:id="890655762">
      <w:bodyDiv w:val="1"/>
      <w:marLeft w:val="0"/>
      <w:marRight w:val="0"/>
      <w:marTop w:val="0"/>
      <w:marBottom w:val="0"/>
      <w:divBdr>
        <w:top w:val="none" w:sz="0" w:space="0" w:color="auto"/>
        <w:left w:val="none" w:sz="0" w:space="0" w:color="auto"/>
        <w:bottom w:val="none" w:sz="0" w:space="0" w:color="auto"/>
        <w:right w:val="none" w:sz="0" w:space="0" w:color="auto"/>
      </w:divBdr>
    </w:div>
    <w:div w:id="992639631">
      <w:bodyDiv w:val="1"/>
      <w:marLeft w:val="0"/>
      <w:marRight w:val="0"/>
      <w:marTop w:val="0"/>
      <w:marBottom w:val="0"/>
      <w:divBdr>
        <w:top w:val="none" w:sz="0" w:space="0" w:color="auto"/>
        <w:left w:val="none" w:sz="0" w:space="0" w:color="auto"/>
        <w:bottom w:val="none" w:sz="0" w:space="0" w:color="auto"/>
        <w:right w:val="none" w:sz="0" w:space="0" w:color="auto"/>
      </w:divBdr>
    </w:div>
    <w:div w:id="1058824218">
      <w:bodyDiv w:val="1"/>
      <w:marLeft w:val="0"/>
      <w:marRight w:val="0"/>
      <w:marTop w:val="0"/>
      <w:marBottom w:val="0"/>
      <w:divBdr>
        <w:top w:val="none" w:sz="0" w:space="0" w:color="auto"/>
        <w:left w:val="none" w:sz="0" w:space="0" w:color="auto"/>
        <w:bottom w:val="none" w:sz="0" w:space="0" w:color="auto"/>
        <w:right w:val="none" w:sz="0" w:space="0" w:color="auto"/>
      </w:divBdr>
    </w:div>
    <w:div w:id="1111703525">
      <w:bodyDiv w:val="1"/>
      <w:marLeft w:val="0"/>
      <w:marRight w:val="0"/>
      <w:marTop w:val="0"/>
      <w:marBottom w:val="0"/>
      <w:divBdr>
        <w:top w:val="none" w:sz="0" w:space="0" w:color="auto"/>
        <w:left w:val="none" w:sz="0" w:space="0" w:color="auto"/>
        <w:bottom w:val="none" w:sz="0" w:space="0" w:color="auto"/>
        <w:right w:val="none" w:sz="0" w:space="0" w:color="auto"/>
      </w:divBdr>
    </w:div>
    <w:div w:id="1223366171">
      <w:bodyDiv w:val="1"/>
      <w:marLeft w:val="0"/>
      <w:marRight w:val="0"/>
      <w:marTop w:val="0"/>
      <w:marBottom w:val="0"/>
      <w:divBdr>
        <w:top w:val="none" w:sz="0" w:space="0" w:color="auto"/>
        <w:left w:val="none" w:sz="0" w:space="0" w:color="auto"/>
        <w:bottom w:val="none" w:sz="0" w:space="0" w:color="auto"/>
        <w:right w:val="none" w:sz="0" w:space="0" w:color="auto"/>
      </w:divBdr>
    </w:div>
    <w:div w:id="1301039549">
      <w:bodyDiv w:val="1"/>
      <w:marLeft w:val="0"/>
      <w:marRight w:val="0"/>
      <w:marTop w:val="0"/>
      <w:marBottom w:val="0"/>
      <w:divBdr>
        <w:top w:val="none" w:sz="0" w:space="0" w:color="auto"/>
        <w:left w:val="none" w:sz="0" w:space="0" w:color="auto"/>
        <w:bottom w:val="none" w:sz="0" w:space="0" w:color="auto"/>
        <w:right w:val="none" w:sz="0" w:space="0" w:color="auto"/>
      </w:divBdr>
    </w:div>
    <w:div w:id="1394811178">
      <w:bodyDiv w:val="1"/>
      <w:marLeft w:val="0"/>
      <w:marRight w:val="0"/>
      <w:marTop w:val="0"/>
      <w:marBottom w:val="0"/>
      <w:divBdr>
        <w:top w:val="none" w:sz="0" w:space="0" w:color="auto"/>
        <w:left w:val="none" w:sz="0" w:space="0" w:color="auto"/>
        <w:bottom w:val="none" w:sz="0" w:space="0" w:color="auto"/>
        <w:right w:val="none" w:sz="0" w:space="0" w:color="auto"/>
      </w:divBdr>
    </w:div>
    <w:div w:id="1780755169">
      <w:bodyDiv w:val="1"/>
      <w:marLeft w:val="0"/>
      <w:marRight w:val="0"/>
      <w:marTop w:val="0"/>
      <w:marBottom w:val="0"/>
      <w:divBdr>
        <w:top w:val="none" w:sz="0" w:space="0" w:color="auto"/>
        <w:left w:val="none" w:sz="0" w:space="0" w:color="auto"/>
        <w:bottom w:val="none" w:sz="0" w:space="0" w:color="auto"/>
        <w:right w:val="none" w:sz="0" w:space="0" w:color="auto"/>
      </w:divBdr>
    </w:div>
    <w:div w:id="1970821485">
      <w:bodyDiv w:val="1"/>
      <w:marLeft w:val="0"/>
      <w:marRight w:val="0"/>
      <w:marTop w:val="0"/>
      <w:marBottom w:val="0"/>
      <w:divBdr>
        <w:top w:val="none" w:sz="0" w:space="0" w:color="auto"/>
        <w:left w:val="none" w:sz="0" w:space="0" w:color="auto"/>
        <w:bottom w:val="none" w:sz="0" w:space="0" w:color="auto"/>
        <w:right w:val="none" w:sz="0" w:space="0" w:color="auto"/>
      </w:divBdr>
    </w:div>
    <w:div w:id="1984699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3.png"/><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2.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wondo.lee@ouce.ox.ac.uk" TargetMode="External"/><Relationship Id="rId24" Type="http://schemas.openxmlformats.org/officeDocument/2006/relationships/hyperlink" Target="https://github.com/wondolee/covid19-eng-lockdown" TargetMode="External"/><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7.pn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www.journals.elsevier.com/sustainable-cities-and-society"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12EE5DC-BAFC-4693-B5FE-5718A2048BCC}">
  <we:reference id="f78a3046-9e99-4300-aa2b-5814002b01a2" version="1.28.0.0" store="EXCatalog" storeType="EXCatalog"/>
  <we:alternateReferences>
    <we:reference id="WA104382081" version="1.28.0.0" store="en-GB"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F3F39950B41B664AA5E18A250F8FD3C8" ma:contentTypeVersion="12" ma:contentTypeDescription="Create a new document." ma:contentTypeScope="" ma:versionID="933578452f69afecddc85d74990be510">
  <xsd:schema xmlns:xsd="http://www.w3.org/2001/XMLSchema" xmlns:xs="http://www.w3.org/2001/XMLSchema" xmlns:p="http://schemas.microsoft.com/office/2006/metadata/properties" xmlns:ns3="d9780511-8b1d-4fe6-b9a8-4a5ad247c39b" xmlns:ns4="466b6271-037b-466b-8d16-a9c1b360b248" targetNamespace="http://schemas.microsoft.com/office/2006/metadata/properties" ma:root="true" ma:fieldsID="258e5ffff8470a6e93437d5b25e2072c" ns3:_="" ns4:_="">
    <xsd:import namespace="d9780511-8b1d-4fe6-b9a8-4a5ad247c39b"/>
    <xsd:import namespace="466b6271-037b-466b-8d16-a9c1b360b248"/>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AutoKeyPoints" minOccurs="0"/>
                <xsd:element ref="ns3:MediaServiceKeyPoints"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9780511-8b1d-4fe6-b9a8-4a5ad247c39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66b6271-037b-466b-8d16-a9c1b360b248"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60CB28F-C1F2-4405-9EB2-02AAC9FF2DCA}">
  <ds:schemaRefs>
    <ds:schemaRef ds:uri="http://schemas.microsoft.com/sharepoint/v3/contenttype/forms"/>
  </ds:schemaRefs>
</ds:datastoreItem>
</file>

<file path=customXml/itemProps2.xml><?xml version="1.0" encoding="utf-8"?>
<ds:datastoreItem xmlns:ds="http://schemas.openxmlformats.org/officeDocument/2006/customXml" ds:itemID="{BECF9591-E735-4043-B889-8D516A610972}">
  <ds:schemaRefs>
    <ds:schemaRef ds:uri="http://schemas.openxmlformats.org/officeDocument/2006/bibliography"/>
  </ds:schemaRefs>
</ds:datastoreItem>
</file>

<file path=customXml/itemProps3.xml><?xml version="1.0" encoding="utf-8"?>
<ds:datastoreItem xmlns:ds="http://schemas.openxmlformats.org/officeDocument/2006/customXml" ds:itemID="{67A14B49-F25D-498D-83CA-944FECCAD2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9780511-8b1d-4fe6-b9a8-4a5ad247c39b"/>
    <ds:schemaRef ds:uri="466b6271-037b-466b-8d16-a9c1b360b2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4002D8E-7A5F-4663-9384-9C5609A1C61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30</Pages>
  <Words>50392</Words>
  <Characters>287236</Characters>
  <Application>Microsoft Office Word</Application>
  <DocSecurity>0</DocSecurity>
  <Lines>2393</Lines>
  <Paragraphs>673</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336955</CharactersWithSpaces>
  <SharedDoc>false</SharedDoc>
  <HLinks>
    <vt:vector size="12" baseType="variant">
      <vt:variant>
        <vt:i4>6488077</vt:i4>
      </vt:variant>
      <vt:variant>
        <vt:i4>0</vt:i4>
      </vt:variant>
      <vt:variant>
        <vt:i4>0</vt:i4>
      </vt:variant>
      <vt:variant>
        <vt:i4>5</vt:i4>
      </vt:variant>
      <vt:variant>
        <vt:lpwstr>mailto:wondo.lee@ouce.ox.ac.uk</vt:lpwstr>
      </vt:variant>
      <vt:variant>
        <vt:lpwstr/>
      </vt:variant>
      <vt:variant>
        <vt:i4>4128826</vt:i4>
      </vt:variant>
      <vt:variant>
        <vt:i4>0</vt:i4>
      </vt:variant>
      <vt:variant>
        <vt:i4>0</vt:i4>
      </vt:variant>
      <vt:variant>
        <vt:i4>5</vt:i4>
      </vt:variant>
      <vt:variant>
        <vt:lpwstr>https://www.journals.elsevier.com/transportation-research-part-c-emerging-technologies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Won Do Lee</dc:creator>
  <cp:keywords/>
  <dc:description/>
  <cp:lastModifiedBy>Won Do Lee</cp:lastModifiedBy>
  <cp:revision>7</cp:revision>
  <cp:lastPrinted>2023-06-21T23:06:00Z</cp:lastPrinted>
  <dcterms:created xsi:type="dcterms:W3CDTF">2023-07-12T21:14:00Z</dcterms:created>
  <dcterms:modified xsi:type="dcterms:W3CDTF">2023-07-13T01:07:00Z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dae426aa-b82e-3b10-8d3c-4e8c70f6a47c</vt:lpwstr>
  </property>
  <property fmtid="{D5CDD505-2E9C-101B-9397-08002B2CF9AE}" pid="24" name="Mendeley Citation Style_1">
    <vt:lpwstr>http://www.zotero.org/styles/sustainable-cities-and-society</vt:lpwstr>
  </property>
  <property fmtid="{D5CDD505-2E9C-101B-9397-08002B2CF9AE}" pid="25" name="ContentTypeId">
    <vt:lpwstr>0x010100F3F39950B41B664AA5E18A250F8FD3C8</vt:lpwstr>
  </property>
</Properties>
</file>