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A36375" w14:textId="77777777" w:rsidR="00FF6349" w:rsidRPr="0039364D" w:rsidRDefault="00FF6349" w:rsidP="00FF6349">
      <w:pPr>
        <w:pStyle w:val="2"/>
      </w:pPr>
      <w:r w:rsidRPr="0039364D">
        <w:t>Correlates of mobility trajectory cluster membership</w:t>
      </w:r>
    </w:p>
    <w:p w14:paraId="0149B387" w14:textId="77777777" w:rsidR="00FF6349" w:rsidRDefault="00FF6349">
      <w:pPr>
        <w:rPr>
          <w:rFonts w:ascii="Calibri" w:hAnsi="Calibri" w:cs="Calibri"/>
          <w:b/>
          <w:bCs/>
        </w:rPr>
      </w:pPr>
    </w:p>
    <w:p w14:paraId="2A17C103" w14:textId="488A0964" w:rsidR="00567CAD" w:rsidRDefault="00234E4E" w:rsidP="00567CAD">
      <w:pPr>
        <w:rPr>
          <w:rFonts w:ascii="Calibri" w:hAnsi="Calibri" w:cs="Calibri"/>
          <w:b/>
          <w:bCs/>
        </w:rPr>
      </w:pPr>
      <w:r>
        <w:rPr>
          <w:rFonts w:ascii="Calibri" w:hAnsi="Calibri" w:cs="Calibri"/>
          <w:b/>
          <w:bCs/>
        </w:rPr>
        <w:t>&lt;</w:t>
      </w:r>
      <w:r w:rsidR="00567CAD">
        <w:rPr>
          <w:rFonts w:ascii="Calibri" w:hAnsi="Calibri" w:cs="Calibri"/>
          <w:b/>
          <w:bCs/>
        </w:rPr>
        <w:t>Summary</w:t>
      </w:r>
      <w:r>
        <w:rPr>
          <w:rFonts w:ascii="Calibri" w:hAnsi="Calibri" w:cs="Calibri"/>
          <w:b/>
          <w:bCs/>
        </w:rPr>
        <w:t>&gt;</w:t>
      </w:r>
    </w:p>
    <w:p w14:paraId="584E4E9D" w14:textId="3B832D00" w:rsidR="00567CAD" w:rsidRPr="00FF6349" w:rsidRDefault="00E71C1E" w:rsidP="00567CAD">
      <w:pPr>
        <w:rPr>
          <w:rFonts w:ascii="Calibri" w:hAnsi="Calibri" w:cs="Calibri" w:hint="eastAsia"/>
          <w:b/>
          <w:bCs/>
        </w:rPr>
      </w:pPr>
      <w:r>
        <w:rPr>
          <w:rFonts w:ascii="Calibri" w:hAnsi="Calibri" w:cs="Calibri"/>
          <w:b/>
          <w:bCs/>
        </w:rPr>
        <w:t>The most s</w:t>
      </w:r>
      <w:r w:rsidR="00567CAD">
        <w:rPr>
          <w:rFonts w:ascii="Calibri" w:hAnsi="Calibri" w:cs="Calibri"/>
          <w:b/>
          <w:bCs/>
        </w:rPr>
        <w:t xml:space="preserve">ignificant </w:t>
      </w:r>
      <w:r>
        <w:rPr>
          <w:rFonts w:ascii="Calibri" w:hAnsi="Calibri" w:cs="Calibri"/>
          <w:b/>
          <w:bCs/>
        </w:rPr>
        <w:t>features for classifying each cluster between reference model and model with regional dummies</w:t>
      </w:r>
    </w:p>
    <w:p w14:paraId="48C9EB21" w14:textId="0EA56431" w:rsidR="00FF6349" w:rsidRPr="00567CAD" w:rsidRDefault="00567CAD" w:rsidP="00567CAD">
      <w:pPr>
        <w:pStyle w:val="a3"/>
        <w:numPr>
          <w:ilvl w:val="0"/>
          <w:numId w:val="4"/>
        </w:numPr>
        <w:rPr>
          <w:b/>
          <w:bCs/>
        </w:rPr>
      </w:pPr>
      <w:r w:rsidRPr="00FF6349">
        <w:t>G1</w:t>
      </w:r>
      <w:r w:rsidR="002D0616">
        <w:t xml:space="preserve"> (London)</w:t>
      </w:r>
      <w:r w:rsidRPr="00FF6349">
        <w:t>: Share of</w:t>
      </w:r>
      <w:r>
        <w:t xml:space="preserve"> </w:t>
      </w:r>
      <w:r>
        <w:t>share of self-employed</w:t>
      </w:r>
      <w:r>
        <w:t xml:space="preserve">, </w:t>
      </w:r>
      <w:r>
        <w:t>cumulative COVID-19 infection rates before lockdown</w:t>
      </w:r>
      <w:r w:rsidR="00E71C1E">
        <w:t>, and percentage of Black African</w:t>
      </w:r>
      <w:r>
        <w:t xml:space="preserve"> (all positive)</w:t>
      </w:r>
    </w:p>
    <w:p w14:paraId="162A25DE" w14:textId="68367025" w:rsidR="00567CAD" w:rsidRDefault="00567CAD" w:rsidP="00567CAD">
      <w:pPr>
        <w:pStyle w:val="a3"/>
        <w:numPr>
          <w:ilvl w:val="0"/>
          <w:numId w:val="4"/>
        </w:numPr>
        <w:rPr>
          <w:bCs/>
        </w:rPr>
      </w:pPr>
      <w:r w:rsidRPr="00567CAD">
        <w:rPr>
          <w:rFonts w:hint="eastAsia"/>
          <w:bCs/>
        </w:rPr>
        <w:t>G</w:t>
      </w:r>
      <w:r w:rsidRPr="00567CAD">
        <w:rPr>
          <w:bCs/>
        </w:rPr>
        <w:t>2</w:t>
      </w:r>
      <w:r w:rsidR="002D0616">
        <w:rPr>
          <w:bCs/>
        </w:rPr>
        <w:t xml:space="preserve"> (East of England)</w:t>
      </w:r>
      <w:r w:rsidRPr="00567CAD">
        <w:rPr>
          <w:bCs/>
        </w:rPr>
        <w:t xml:space="preserve">: </w:t>
      </w:r>
      <w:r>
        <w:rPr>
          <w:bCs/>
        </w:rPr>
        <w:t>Share of households</w:t>
      </w:r>
      <w:r w:rsidR="002D0616">
        <w:rPr>
          <w:bCs/>
        </w:rPr>
        <w:t xml:space="preserve"> with</w:t>
      </w:r>
      <w:r>
        <w:rPr>
          <w:bCs/>
        </w:rPr>
        <w:t xml:space="preserve"> more than three vehicles in household (positive)</w:t>
      </w:r>
    </w:p>
    <w:p w14:paraId="5BDDA3B7" w14:textId="51354861" w:rsidR="00567CAD" w:rsidRDefault="00567CAD" w:rsidP="00567CAD">
      <w:pPr>
        <w:pStyle w:val="a3"/>
        <w:numPr>
          <w:ilvl w:val="0"/>
          <w:numId w:val="4"/>
        </w:numPr>
        <w:rPr>
          <w:bCs/>
        </w:rPr>
      </w:pPr>
      <w:r>
        <w:rPr>
          <w:rFonts w:hint="eastAsia"/>
          <w:bCs/>
        </w:rPr>
        <w:t>G</w:t>
      </w:r>
      <w:r>
        <w:rPr>
          <w:bCs/>
        </w:rPr>
        <w:t>3</w:t>
      </w:r>
      <w:r w:rsidR="002D0616">
        <w:rPr>
          <w:bCs/>
        </w:rPr>
        <w:t xml:space="preserve"> (North East)</w:t>
      </w:r>
      <w:r>
        <w:rPr>
          <w:bCs/>
        </w:rPr>
        <w:t>: Share of median-income households (negative)</w:t>
      </w:r>
    </w:p>
    <w:p w14:paraId="6A588252" w14:textId="3AFDE88E" w:rsidR="00567CAD" w:rsidRPr="00567CAD" w:rsidRDefault="00567CAD" w:rsidP="00567CAD">
      <w:pPr>
        <w:pStyle w:val="a3"/>
        <w:numPr>
          <w:ilvl w:val="0"/>
          <w:numId w:val="4"/>
        </w:numPr>
        <w:rPr>
          <w:bCs/>
        </w:rPr>
      </w:pPr>
      <w:r>
        <w:rPr>
          <w:rFonts w:hint="eastAsia"/>
          <w:bCs/>
        </w:rPr>
        <w:t>G</w:t>
      </w:r>
      <w:r>
        <w:rPr>
          <w:bCs/>
        </w:rPr>
        <w:t>4</w:t>
      </w:r>
      <w:r w:rsidR="002D0616">
        <w:rPr>
          <w:bCs/>
        </w:rPr>
        <w:t xml:space="preserve"> (Yorkshire and the Humber, East Midlands, and South West)</w:t>
      </w:r>
      <w:r>
        <w:rPr>
          <w:bCs/>
        </w:rPr>
        <w:t xml:space="preserve">: </w:t>
      </w:r>
      <w:r w:rsidR="002D0616">
        <w:rPr>
          <w:bCs/>
        </w:rPr>
        <w:t xml:space="preserve">Percentage of Black Caribbean (negative) </w:t>
      </w:r>
    </w:p>
    <w:p w14:paraId="215269C3" w14:textId="7FD88994" w:rsidR="00FF6349" w:rsidRDefault="00FF6349">
      <w:pPr>
        <w:rPr>
          <w:rFonts w:ascii="Calibri" w:hAnsi="Calibri" w:cs="Calibri"/>
          <w:b/>
          <w:bCs/>
        </w:rPr>
      </w:pPr>
    </w:p>
    <w:p w14:paraId="3122E003" w14:textId="035D87CF" w:rsidR="002D0616" w:rsidRPr="002D0616" w:rsidRDefault="00234E4E">
      <w:pPr>
        <w:rPr>
          <w:rFonts w:ascii="Calibri" w:hAnsi="Calibri" w:cs="Calibri" w:hint="eastAsia"/>
          <w:b/>
          <w:bCs/>
        </w:rPr>
      </w:pPr>
      <w:r>
        <w:rPr>
          <w:rFonts w:ascii="Calibri" w:hAnsi="Calibri" w:cs="Calibri"/>
          <w:b/>
          <w:bCs/>
        </w:rPr>
        <w:t>&lt;</w:t>
      </w:r>
      <w:r w:rsidR="002D0616">
        <w:rPr>
          <w:rFonts w:ascii="Calibri" w:hAnsi="Calibri" w:cs="Calibri" w:hint="eastAsia"/>
          <w:b/>
          <w:bCs/>
        </w:rPr>
        <w:t>C</w:t>
      </w:r>
      <w:r w:rsidR="002D0616">
        <w:rPr>
          <w:rFonts w:ascii="Calibri" w:hAnsi="Calibri" w:cs="Calibri"/>
          <w:b/>
          <w:bCs/>
        </w:rPr>
        <w:t>ontents</w:t>
      </w:r>
      <w:r>
        <w:rPr>
          <w:rFonts w:ascii="Calibri" w:hAnsi="Calibri" w:cs="Calibri"/>
          <w:b/>
          <w:bCs/>
        </w:rPr>
        <w:t>&gt;</w:t>
      </w:r>
    </w:p>
    <w:p w14:paraId="4BEB604B" w14:textId="60099862" w:rsidR="00296182" w:rsidRDefault="00DC525C" w:rsidP="00DC525C">
      <w:pPr>
        <w:rPr>
          <w:rFonts w:ascii="Calibri" w:hAnsi="Calibri" w:cs="Calibri"/>
          <w:bCs/>
        </w:rPr>
      </w:pPr>
      <w:r w:rsidRPr="00DC525C">
        <w:rPr>
          <w:rFonts w:ascii="Calibri" w:hAnsi="Calibri" w:cs="Calibri"/>
          <w:bCs/>
        </w:rPr>
        <w:t xml:space="preserve">Table </w:t>
      </w:r>
      <w:r>
        <w:rPr>
          <w:rFonts w:ascii="Calibri" w:hAnsi="Calibri" w:cs="Calibri"/>
          <w:bCs/>
        </w:rPr>
        <w:t xml:space="preserve">1 and 2 </w:t>
      </w:r>
      <w:r w:rsidRPr="00DC525C">
        <w:rPr>
          <w:rFonts w:ascii="Calibri" w:hAnsi="Calibri" w:cs="Calibri"/>
          <w:bCs/>
        </w:rPr>
        <w:t xml:space="preserve">presents </w:t>
      </w:r>
      <w:r w:rsidR="00B611A1">
        <w:rPr>
          <w:rFonts w:ascii="Calibri" w:hAnsi="Calibri" w:cs="Calibri"/>
          <w:bCs/>
        </w:rPr>
        <w:t xml:space="preserve">the </w:t>
      </w:r>
      <w:r>
        <w:rPr>
          <w:rFonts w:ascii="Calibri" w:hAnsi="Calibri" w:cs="Calibri"/>
          <w:bCs/>
        </w:rPr>
        <w:t>classification model estimation results</w:t>
      </w:r>
      <w:r w:rsidR="00554962">
        <w:rPr>
          <w:rFonts w:ascii="Calibri" w:hAnsi="Calibri" w:cs="Calibri"/>
          <w:bCs/>
        </w:rPr>
        <w:t xml:space="preserve">. These results </w:t>
      </w:r>
      <w:r w:rsidRPr="00DC525C">
        <w:rPr>
          <w:rFonts w:ascii="Calibri" w:hAnsi="Calibri" w:cs="Calibri"/>
          <w:bCs/>
        </w:rPr>
        <w:t>were used to assess and compare the performance of each model</w:t>
      </w:r>
      <w:r>
        <w:rPr>
          <w:rFonts w:ascii="Calibri" w:hAnsi="Calibri" w:cs="Calibri"/>
          <w:bCs/>
        </w:rPr>
        <w:t>.</w:t>
      </w:r>
      <w:r w:rsidR="00B611A1">
        <w:t xml:space="preserve"> </w:t>
      </w:r>
      <w:r w:rsidR="00B611A1" w:rsidRPr="00B611A1">
        <w:rPr>
          <w:rFonts w:ascii="Calibri" w:hAnsi="Calibri" w:cs="Calibri"/>
          <w:bCs/>
        </w:rPr>
        <w:t xml:space="preserve">The model with regional dummies </w:t>
      </w:r>
      <w:r w:rsidR="00554962">
        <w:rPr>
          <w:rFonts w:ascii="Calibri" w:hAnsi="Calibri" w:cs="Calibri"/>
          <w:bCs/>
        </w:rPr>
        <w:t>had smaller</w:t>
      </w:r>
      <w:r w:rsidR="00B611A1" w:rsidRPr="00B611A1">
        <w:rPr>
          <w:rFonts w:ascii="Calibri" w:hAnsi="Calibri" w:cs="Calibri"/>
          <w:bCs/>
        </w:rPr>
        <w:t xml:space="preserve"> Akaike information corrected criterion (</w:t>
      </w:r>
      <w:proofErr w:type="spellStart"/>
      <w:r w:rsidR="00B611A1" w:rsidRPr="00B611A1">
        <w:rPr>
          <w:rFonts w:ascii="Calibri" w:hAnsi="Calibri" w:cs="Calibri"/>
          <w:bCs/>
        </w:rPr>
        <w:t>AICc</w:t>
      </w:r>
      <w:proofErr w:type="spellEnd"/>
      <w:r w:rsidR="00B611A1" w:rsidRPr="00B611A1">
        <w:rPr>
          <w:rFonts w:ascii="Calibri" w:hAnsi="Calibri" w:cs="Calibri"/>
          <w:bCs/>
        </w:rPr>
        <w:t>) and Bayesian information criterion (BIC) scores than the reference model</w:t>
      </w:r>
      <w:r w:rsidR="00554962">
        <w:rPr>
          <w:rFonts w:ascii="Calibri" w:hAnsi="Calibri" w:cs="Calibri"/>
          <w:bCs/>
        </w:rPr>
        <w:t>. However, there is marginal difference between two model</w:t>
      </w:r>
      <w:r w:rsidR="00B611A1" w:rsidRPr="00B611A1">
        <w:rPr>
          <w:rFonts w:ascii="Calibri" w:hAnsi="Calibri" w:cs="Calibri"/>
          <w:bCs/>
        </w:rPr>
        <w:t xml:space="preserve"> performance</w:t>
      </w:r>
      <w:r>
        <w:rPr>
          <w:rFonts w:ascii="Calibri" w:hAnsi="Calibri" w:cs="Calibri"/>
          <w:bCs/>
        </w:rPr>
        <w:t xml:space="preserve">. </w:t>
      </w:r>
      <w:r w:rsidR="008F3431">
        <w:rPr>
          <w:rFonts w:ascii="Calibri" w:hAnsi="Calibri" w:cs="Calibri"/>
          <w:bCs/>
        </w:rPr>
        <w:t xml:space="preserve">Given two model estimation results, </w:t>
      </w:r>
      <w:r w:rsidR="002D0616" w:rsidRPr="002D0616">
        <w:rPr>
          <w:rFonts w:ascii="Calibri" w:hAnsi="Calibri" w:cs="Calibri"/>
          <w:bCs/>
        </w:rPr>
        <w:t>usual residency</w:t>
      </w:r>
      <w:r w:rsidR="00BC5C42">
        <w:rPr>
          <w:rFonts w:ascii="Calibri" w:hAnsi="Calibri" w:cs="Calibri"/>
          <w:bCs/>
        </w:rPr>
        <w:t xml:space="preserve"> (i.e., regional dummies) </w:t>
      </w:r>
      <w:r w:rsidR="0041281E">
        <w:rPr>
          <w:rFonts w:ascii="Calibri" w:hAnsi="Calibri" w:cs="Calibri"/>
          <w:bCs/>
        </w:rPr>
        <w:t>was</w:t>
      </w:r>
      <w:r w:rsidR="00BC5C42">
        <w:rPr>
          <w:rFonts w:ascii="Calibri" w:hAnsi="Calibri" w:cs="Calibri"/>
          <w:bCs/>
        </w:rPr>
        <w:t xml:space="preserve"> </w:t>
      </w:r>
      <w:r w:rsidR="002D0616" w:rsidRPr="002D0616">
        <w:rPr>
          <w:rFonts w:ascii="Calibri" w:hAnsi="Calibri" w:cs="Calibri"/>
          <w:bCs/>
        </w:rPr>
        <w:t xml:space="preserve">the most effective variable </w:t>
      </w:r>
      <w:r w:rsidR="00BC5C42">
        <w:rPr>
          <w:rFonts w:ascii="Calibri" w:hAnsi="Calibri" w:cs="Calibri"/>
          <w:bCs/>
        </w:rPr>
        <w:t xml:space="preserve">for grouping the trajectories of mobility reductions during England’s first nationwide lockdown period, </w:t>
      </w:r>
      <w:r w:rsidR="002D0616" w:rsidRPr="002D0616">
        <w:rPr>
          <w:rFonts w:ascii="Calibri" w:hAnsi="Calibri" w:cs="Calibri"/>
          <w:bCs/>
        </w:rPr>
        <w:t xml:space="preserve">followed by </w:t>
      </w:r>
      <w:r w:rsidR="002D0616">
        <w:rPr>
          <w:rFonts w:ascii="Calibri" w:hAnsi="Calibri" w:cs="Calibri"/>
          <w:bCs/>
        </w:rPr>
        <w:t xml:space="preserve">the </w:t>
      </w:r>
      <w:r w:rsidR="002D0616" w:rsidRPr="002D0616">
        <w:rPr>
          <w:rFonts w:ascii="Calibri" w:hAnsi="Calibri" w:cs="Calibri"/>
          <w:bCs/>
        </w:rPr>
        <w:t xml:space="preserve">share of self-employed workers, car availability, and income levels </w:t>
      </w:r>
      <w:r w:rsidR="002D0616">
        <w:rPr>
          <w:rFonts w:ascii="Calibri" w:hAnsi="Calibri" w:cs="Calibri"/>
          <w:bCs/>
        </w:rPr>
        <w:t xml:space="preserve">with </w:t>
      </w:r>
      <w:r w:rsidR="002D0616" w:rsidRPr="002D0616">
        <w:rPr>
          <w:rFonts w:ascii="Calibri" w:hAnsi="Calibri" w:cs="Calibri"/>
          <w:bCs/>
        </w:rPr>
        <w:t>estimated coefficients var</w:t>
      </w:r>
      <w:r w:rsidR="002D0616">
        <w:rPr>
          <w:rFonts w:ascii="Calibri" w:hAnsi="Calibri" w:cs="Calibri"/>
          <w:bCs/>
        </w:rPr>
        <w:t>ying over c</w:t>
      </w:r>
      <w:r w:rsidR="002D0616" w:rsidRPr="002D0616">
        <w:rPr>
          <w:rFonts w:ascii="Calibri" w:hAnsi="Calibri" w:cs="Calibri"/>
          <w:bCs/>
        </w:rPr>
        <w:t>lusters (see</w:t>
      </w:r>
      <w:r w:rsidR="00BC5C42">
        <w:rPr>
          <w:rFonts w:ascii="Calibri" w:hAnsi="Calibri" w:cs="Calibri"/>
          <w:bCs/>
        </w:rPr>
        <w:t xml:space="preserve"> </w:t>
      </w:r>
      <w:r w:rsidR="00BC5C42" w:rsidRPr="00BC5C42">
        <w:rPr>
          <w:rFonts w:ascii="Calibri" w:hAnsi="Calibri" w:cs="Calibri"/>
          <w:bCs/>
        </w:rPr>
        <w:fldChar w:fldCharType="begin"/>
      </w:r>
      <w:r w:rsidR="00BC5C42">
        <w:rPr>
          <w:rFonts w:ascii="Calibri" w:hAnsi="Calibri" w:cs="Calibri"/>
          <w:bCs/>
        </w:rPr>
        <w:instrText xml:space="preserve"> REF _Ref141801342 \h </w:instrText>
      </w:r>
      <w:r w:rsidR="00BC5C42" w:rsidRPr="00BC5C42">
        <w:rPr>
          <w:rFonts w:ascii="Calibri" w:hAnsi="Calibri" w:cs="Calibri"/>
          <w:bCs/>
        </w:rPr>
      </w:r>
      <w:r w:rsidR="00BC5C42">
        <w:rPr>
          <w:rFonts w:ascii="Calibri" w:hAnsi="Calibri" w:cs="Calibri"/>
          <w:bCs/>
        </w:rPr>
        <w:instrText xml:space="preserve"> \* MERGEFORMAT </w:instrText>
      </w:r>
      <w:r w:rsidR="00BC5C42" w:rsidRPr="00BC5C42">
        <w:rPr>
          <w:rFonts w:ascii="Calibri" w:hAnsi="Calibri" w:cs="Calibri"/>
          <w:bCs/>
        </w:rPr>
        <w:fldChar w:fldCharType="separate"/>
      </w:r>
      <w:r w:rsidR="00BC5C42" w:rsidRPr="00BC5C42">
        <w:rPr>
          <w:rFonts w:ascii="Calibri" w:hAnsi="Calibri" w:cs="Calibri"/>
          <w:bCs/>
        </w:rPr>
        <w:t>Figure 1</w:t>
      </w:r>
      <w:r w:rsidR="00BC5C42" w:rsidRPr="00BC5C42">
        <w:rPr>
          <w:rFonts w:ascii="Calibri" w:hAnsi="Calibri" w:cs="Calibri"/>
          <w:bCs/>
        </w:rPr>
        <w:fldChar w:fldCharType="end"/>
      </w:r>
      <w:r w:rsidR="002D0616" w:rsidRPr="002D0616">
        <w:rPr>
          <w:rFonts w:ascii="Calibri" w:hAnsi="Calibri" w:cs="Calibri"/>
          <w:bCs/>
        </w:rPr>
        <w:t>).</w:t>
      </w:r>
      <w:r>
        <w:rPr>
          <w:rFonts w:ascii="Calibri" w:hAnsi="Calibri" w:cs="Calibri"/>
          <w:bCs/>
        </w:rPr>
        <w:t xml:space="preserve"> </w:t>
      </w:r>
    </w:p>
    <w:p w14:paraId="498ACB9F" w14:textId="1114033F" w:rsidR="00FF6349" w:rsidRDefault="00E71C1E" w:rsidP="00E71C1E">
      <w:pPr>
        <w:ind w:firstLine="720"/>
        <w:rPr>
          <w:rFonts w:ascii="Calibri" w:hAnsi="Calibri" w:cs="Calibri"/>
          <w:bCs/>
        </w:rPr>
      </w:pPr>
      <w:r>
        <w:rPr>
          <w:rFonts w:ascii="Calibri" w:hAnsi="Calibri" w:cs="Calibri"/>
          <w:bCs/>
        </w:rPr>
        <w:t>Two m</w:t>
      </w:r>
      <w:r w:rsidR="00EF54B0">
        <w:rPr>
          <w:rFonts w:ascii="Calibri" w:hAnsi="Calibri" w:cs="Calibri"/>
          <w:bCs/>
        </w:rPr>
        <w:t xml:space="preserve">odel estimation results </w:t>
      </w:r>
      <w:r>
        <w:rPr>
          <w:rFonts w:ascii="Calibri" w:hAnsi="Calibri" w:cs="Calibri"/>
          <w:bCs/>
        </w:rPr>
        <w:t>are</w:t>
      </w:r>
      <w:r w:rsidR="00EF54B0">
        <w:rPr>
          <w:rFonts w:ascii="Calibri" w:hAnsi="Calibri" w:cs="Calibri"/>
          <w:bCs/>
        </w:rPr>
        <w:t xml:space="preserve"> </w:t>
      </w:r>
      <w:r w:rsidR="007D0128">
        <w:rPr>
          <w:rFonts w:ascii="Calibri" w:hAnsi="Calibri" w:cs="Calibri"/>
          <w:bCs/>
        </w:rPr>
        <w:t xml:space="preserve">also </w:t>
      </w:r>
      <w:r w:rsidR="00EF54B0">
        <w:rPr>
          <w:rFonts w:ascii="Calibri" w:hAnsi="Calibri" w:cs="Calibri"/>
          <w:bCs/>
        </w:rPr>
        <w:t>likely to be relevant</w:t>
      </w:r>
      <w:r>
        <w:rPr>
          <w:rFonts w:ascii="Calibri" w:hAnsi="Calibri" w:cs="Calibri"/>
          <w:bCs/>
        </w:rPr>
        <w:t xml:space="preserve">. </w:t>
      </w:r>
      <w:r w:rsidR="00FE6175">
        <w:rPr>
          <w:rFonts w:ascii="Calibri" w:hAnsi="Calibri" w:cs="Calibri"/>
          <w:bCs/>
        </w:rPr>
        <w:fldChar w:fldCharType="begin"/>
      </w:r>
      <w:r w:rsidR="00FE6175">
        <w:rPr>
          <w:rFonts w:ascii="Calibri" w:hAnsi="Calibri" w:cs="Calibri"/>
          <w:bCs/>
        </w:rPr>
        <w:instrText xml:space="preserve"> REF _Ref141802753 \h </w:instrText>
      </w:r>
      <w:r w:rsidR="00FE6175">
        <w:rPr>
          <w:rFonts w:ascii="Calibri" w:hAnsi="Calibri" w:cs="Calibri"/>
          <w:bCs/>
        </w:rPr>
      </w:r>
      <w:r w:rsidR="00FE6175">
        <w:rPr>
          <w:rFonts w:ascii="Calibri" w:hAnsi="Calibri" w:cs="Calibri"/>
          <w:bCs/>
        </w:rPr>
        <w:instrText xml:space="preserve"> \* MERGEFORMAT </w:instrText>
      </w:r>
      <w:r w:rsidR="00FE6175">
        <w:rPr>
          <w:rFonts w:ascii="Calibri" w:hAnsi="Calibri" w:cs="Calibri"/>
          <w:bCs/>
        </w:rPr>
        <w:fldChar w:fldCharType="separate"/>
      </w:r>
      <w:r w:rsidR="00FE6175" w:rsidRPr="00296182">
        <w:rPr>
          <w:rFonts w:ascii="Calibri" w:hAnsi="Calibri" w:cs="Calibri"/>
          <w:bCs/>
        </w:rPr>
        <w:t>Table 2</w:t>
      </w:r>
      <w:r w:rsidR="00FE6175">
        <w:rPr>
          <w:rFonts w:ascii="Calibri" w:hAnsi="Calibri" w:cs="Calibri"/>
          <w:bCs/>
        </w:rPr>
        <w:fldChar w:fldCharType="end"/>
      </w:r>
      <w:r w:rsidR="00FE6175">
        <w:rPr>
          <w:rFonts w:ascii="Calibri" w:hAnsi="Calibri" w:cs="Calibri"/>
          <w:bCs/>
        </w:rPr>
        <w:t xml:space="preserve"> </w:t>
      </w:r>
      <w:r w:rsidR="00EF54B0">
        <w:rPr>
          <w:rFonts w:ascii="Calibri" w:hAnsi="Calibri" w:cs="Calibri"/>
          <w:bCs/>
        </w:rPr>
        <w:t>shows</w:t>
      </w:r>
      <w:r w:rsidR="00296182">
        <w:rPr>
          <w:rFonts w:ascii="Calibri" w:hAnsi="Calibri" w:cs="Calibri"/>
          <w:bCs/>
        </w:rPr>
        <w:t xml:space="preserve"> the estimation results of model with regional dummies. </w:t>
      </w:r>
      <w:r w:rsidR="00BC5C42">
        <w:rPr>
          <w:rFonts w:ascii="Calibri" w:hAnsi="Calibri" w:cs="Calibri"/>
          <w:bCs/>
        </w:rPr>
        <w:t>P</w:t>
      </w:r>
      <w:r w:rsidR="002D0616" w:rsidRPr="002D0616">
        <w:rPr>
          <w:rFonts w:ascii="Calibri" w:hAnsi="Calibri" w:cs="Calibri"/>
          <w:bCs/>
        </w:rPr>
        <w:t>ositive coefficients for the share of high-income households and self-employed workers were observed in G1 and G2. Based on the sign of coefficients, it can be inferred that</w:t>
      </w:r>
      <w:r w:rsidR="00BC5C42">
        <w:rPr>
          <w:rFonts w:ascii="Calibri" w:hAnsi="Calibri" w:cs="Calibri"/>
          <w:bCs/>
        </w:rPr>
        <w:t xml:space="preserve"> the patterning of mobility reductions in</w:t>
      </w:r>
      <w:r w:rsidR="002D0616" w:rsidRPr="002D0616">
        <w:rPr>
          <w:rFonts w:ascii="Calibri" w:hAnsi="Calibri" w:cs="Calibri"/>
          <w:bCs/>
        </w:rPr>
        <w:t xml:space="preserve"> those local authorities </w:t>
      </w:r>
      <w:r w:rsidR="00BC5C42">
        <w:rPr>
          <w:rFonts w:ascii="Calibri" w:hAnsi="Calibri" w:cs="Calibri"/>
          <w:bCs/>
        </w:rPr>
        <w:t>was likely to be correlated with</w:t>
      </w:r>
      <w:r w:rsidR="002D0616" w:rsidRPr="002D0616">
        <w:rPr>
          <w:rFonts w:ascii="Calibri" w:hAnsi="Calibri" w:cs="Calibri"/>
          <w:bCs/>
        </w:rPr>
        <w:t xml:space="preserve"> high levels of affluent populations and self-employed</w:t>
      </w:r>
      <w:r w:rsidR="002D0616">
        <w:rPr>
          <w:rFonts w:ascii="Calibri" w:hAnsi="Calibri" w:cs="Calibri"/>
          <w:bCs/>
        </w:rPr>
        <w:t xml:space="preserve"> workers. </w:t>
      </w:r>
      <w:r w:rsidR="002D0616" w:rsidRPr="002D0616">
        <w:rPr>
          <w:rFonts w:ascii="Calibri" w:hAnsi="Calibri" w:cs="Calibri"/>
          <w:bCs/>
        </w:rPr>
        <w:t>Conversely, negative coefficients were indicated in G3 and G4 that high-income households and self-employed workers were negligible</w:t>
      </w:r>
      <w:r w:rsidR="00BC5C42">
        <w:rPr>
          <w:rFonts w:ascii="Calibri" w:hAnsi="Calibri" w:cs="Calibri"/>
          <w:bCs/>
        </w:rPr>
        <w:t xml:space="preserve"> in areas </w:t>
      </w:r>
      <w:r>
        <w:rPr>
          <w:rFonts w:ascii="Calibri" w:hAnsi="Calibri" w:cs="Calibri"/>
          <w:bCs/>
        </w:rPr>
        <w:t xml:space="preserve">where </w:t>
      </w:r>
      <w:r w:rsidR="00BC5C42">
        <w:rPr>
          <w:rFonts w:ascii="Calibri" w:hAnsi="Calibri" w:cs="Calibri"/>
          <w:bCs/>
        </w:rPr>
        <w:t>relatively higher proportion</w:t>
      </w:r>
      <w:r w:rsidR="00C85260">
        <w:rPr>
          <w:rFonts w:ascii="Calibri" w:hAnsi="Calibri" w:cs="Calibri"/>
          <w:bCs/>
        </w:rPr>
        <w:t>s</w:t>
      </w:r>
      <w:r w:rsidR="00BC5C42">
        <w:rPr>
          <w:rFonts w:ascii="Calibri" w:hAnsi="Calibri" w:cs="Calibri"/>
          <w:bCs/>
        </w:rPr>
        <w:t xml:space="preserve"> of lower-middle workers</w:t>
      </w:r>
      <w:r w:rsidR="002D0616" w:rsidRPr="002D0616">
        <w:rPr>
          <w:rFonts w:ascii="Calibri" w:hAnsi="Calibri" w:cs="Calibri"/>
          <w:bCs/>
        </w:rPr>
        <w:t>. In addition, the positive coefficients for the share of households with one vehicle were observed in G2 and G4, while negative coefficients were indicated in G1 and G3.</w:t>
      </w:r>
      <w:r w:rsidR="00296182">
        <w:rPr>
          <w:rFonts w:ascii="Calibri" w:hAnsi="Calibri" w:cs="Calibri" w:hint="eastAsia"/>
          <w:bCs/>
        </w:rPr>
        <w:t xml:space="preserve"> </w:t>
      </w:r>
      <w:r w:rsidR="00C85260">
        <w:rPr>
          <w:rFonts w:ascii="Calibri" w:hAnsi="Calibri" w:cs="Calibri"/>
          <w:bCs/>
        </w:rPr>
        <w:t>Th</w:t>
      </w:r>
      <w:r>
        <w:rPr>
          <w:rFonts w:ascii="Calibri" w:hAnsi="Calibri" w:cs="Calibri"/>
          <w:bCs/>
        </w:rPr>
        <w:t>is</w:t>
      </w:r>
      <w:r w:rsidR="00C85260">
        <w:rPr>
          <w:rFonts w:ascii="Calibri" w:hAnsi="Calibri" w:cs="Calibri"/>
          <w:bCs/>
        </w:rPr>
        <w:t xml:space="preserve"> result is also stable in the </w:t>
      </w:r>
      <w:r>
        <w:rPr>
          <w:rFonts w:ascii="Calibri" w:hAnsi="Calibri" w:cs="Calibri"/>
          <w:bCs/>
        </w:rPr>
        <w:t xml:space="preserve">estimation results in the </w:t>
      </w:r>
      <w:r w:rsidR="00FE6175">
        <w:rPr>
          <w:rFonts w:ascii="Calibri" w:hAnsi="Calibri" w:cs="Calibri"/>
          <w:bCs/>
        </w:rPr>
        <w:t xml:space="preserve">reference model, which </w:t>
      </w:r>
      <w:r>
        <w:rPr>
          <w:rFonts w:ascii="Calibri" w:hAnsi="Calibri" w:cs="Calibri"/>
          <w:bCs/>
        </w:rPr>
        <w:t xml:space="preserve">does not include </w:t>
      </w:r>
      <w:r w:rsidR="00FE6175">
        <w:rPr>
          <w:rFonts w:ascii="Calibri" w:hAnsi="Calibri" w:cs="Calibri"/>
          <w:bCs/>
        </w:rPr>
        <w:t>regional dummies</w:t>
      </w:r>
      <w:r w:rsidR="00296182">
        <w:rPr>
          <w:rFonts w:ascii="Calibri" w:hAnsi="Calibri" w:cs="Calibri"/>
          <w:bCs/>
        </w:rPr>
        <w:t xml:space="preserve"> (see </w:t>
      </w:r>
      <w:r w:rsidR="00FE6175">
        <w:rPr>
          <w:rFonts w:ascii="Calibri" w:hAnsi="Calibri" w:cs="Calibri"/>
          <w:bCs/>
        </w:rPr>
        <w:fldChar w:fldCharType="begin"/>
      </w:r>
      <w:r w:rsidR="00FE6175">
        <w:rPr>
          <w:rFonts w:ascii="Calibri" w:hAnsi="Calibri" w:cs="Calibri"/>
          <w:bCs/>
        </w:rPr>
        <w:instrText xml:space="preserve"> REF _Ref141802659 \h </w:instrText>
      </w:r>
      <w:r w:rsidR="00FE6175">
        <w:rPr>
          <w:rFonts w:ascii="Calibri" w:hAnsi="Calibri" w:cs="Calibri"/>
          <w:bCs/>
        </w:rPr>
      </w:r>
      <w:r w:rsidR="00FE6175">
        <w:rPr>
          <w:rFonts w:ascii="Calibri" w:hAnsi="Calibri" w:cs="Calibri"/>
          <w:bCs/>
        </w:rPr>
        <w:instrText xml:space="preserve"> \* MERGEFORMAT </w:instrText>
      </w:r>
      <w:r w:rsidR="00FE6175">
        <w:rPr>
          <w:rFonts w:ascii="Calibri" w:hAnsi="Calibri" w:cs="Calibri"/>
          <w:bCs/>
        </w:rPr>
        <w:fldChar w:fldCharType="separate"/>
      </w:r>
      <w:r w:rsidR="00FE6175" w:rsidRPr="00296182">
        <w:rPr>
          <w:rFonts w:ascii="Calibri" w:hAnsi="Calibri" w:cs="Calibri"/>
          <w:bCs/>
        </w:rPr>
        <w:t>Table 1</w:t>
      </w:r>
      <w:r w:rsidR="00FE6175">
        <w:rPr>
          <w:rFonts w:ascii="Calibri" w:hAnsi="Calibri" w:cs="Calibri"/>
          <w:bCs/>
        </w:rPr>
        <w:fldChar w:fldCharType="end"/>
      </w:r>
      <w:r w:rsidR="00296182">
        <w:rPr>
          <w:rFonts w:ascii="Calibri" w:hAnsi="Calibri" w:cs="Calibri"/>
          <w:bCs/>
        </w:rPr>
        <w:t>)</w:t>
      </w:r>
      <w:r w:rsidR="00C85260">
        <w:rPr>
          <w:rFonts w:ascii="Calibri" w:hAnsi="Calibri" w:cs="Calibri"/>
          <w:bCs/>
        </w:rPr>
        <w:t xml:space="preserve">. </w:t>
      </w:r>
      <w:r w:rsidR="00BC5C42" w:rsidRPr="00BC5C42">
        <w:rPr>
          <w:rFonts w:ascii="Calibri" w:hAnsi="Calibri" w:cs="Calibri"/>
          <w:bCs/>
        </w:rPr>
        <w:t>The positive coefficients for the share of self-employed workers were observed in G1 and G2</w:t>
      </w:r>
      <w:r w:rsidR="00C85260">
        <w:rPr>
          <w:rFonts w:ascii="Calibri" w:hAnsi="Calibri" w:cs="Calibri"/>
          <w:bCs/>
        </w:rPr>
        <w:t xml:space="preserve">, while </w:t>
      </w:r>
      <w:r w:rsidR="00BC5C42" w:rsidRPr="00BC5C42">
        <w:rPr>
          <w:rFonts w:ascii="Calibri" w:hAnsi="Calibri" w:cs="Calibri"/>
          <w:bCs/>
        </w:rPr>
        <w:t>negative coefficients were indicated in G3 and G4</w:t>
      </w:r>
      <w:r>
        <w:rPr>
          <w:rFonts w:ascii="Calibri" w:hAnsi="Calibri" w:cs="Calibri"/>
          <w:bCs/>
        </w:rPr>
        <w:t>.</w:t>
      </w:r>
    </w:p>
    <w:p w14:paraId="1954E8E9" w14:textId="40693596" w:rsidR="00EF54B0" w:rsidRDefault="007D0128" w:rsidP="00EF54B0">
      <w:pPr>
        <w:ind w:firstLine="720"/>
        <w:rPr>
          <w:rFonts w:ascii="Calibri" w:hAnsi="Calibri" w:cs="Calibri"/>
          <w:bCs/>
        </w:rPr>
      </w:pPr>
      <w:r>
        <w:rPr>
          <w:rFonts w:ascii="Calibri" w:hAnsi="Calibri" w:cs="Calibri"/>
          <w:bCs/>
        </w:rPr>
        <w:t>Note that</w:t>
      </w:r>
      <w:r w:rsidR="00EF54B0">
        <w:rPr>
          <w:rFonts w:ascii="Calibri" w:hAnsi="Calibri" w:cs="Calibri"/>
          <w:bCs/>
        </w:rPr>
        <w:t xml:space="preserve"> </w:t>
      </w:r>
      <w:r w:rsidR="00EF54B0">
        <w:rPr>
          <w:rFonts w:ascii="Calibri" w:hAnsi="Calibri" w:cs="Calibri"/>
          <w:bCs/>
        </w:rPr>
        <w:t>two model estimation results</w:t>
      </w:r>
      <w:r w:rsidR="00EF54B0" w:rsidRPr="00BC5C42">
        <w:rPr>
          <w:rFonts w:ascii="Calibri" w:hAnsi="Calibri" w:cs="Calibri"/>
          <w:bCs/>
        </w:rPr>
        <w:t xml:space="preserve"> </w:t>
      </w:r>
      <w:r w:rsidR="00EF54B0">
        <w:rPr>
          <w:rFonts w:ascii="Calibri" w:hAnsi="Calibri" w:cs="Calibri"/>
          <w:bCs/>
        </w:rPr>
        <w:t xml:space="preserve">showed that the temporal pattern of mobility reductions </w:t>
      </w:r>
      <w:r w:rsidR="006D7757">
        <w:rPr>
          <w:rFonts w:ascii="Calibri" w:hAnsi="Calibri" w:cs="Calibri"/>
          <w:bCs/>
        </w:rPr>
        <w:t>are lik</w:t>
      </w:r>
      <w:bookmarkStart w:id="0" w:name="_GoBack"/>
      <w:bookmarkEnd w:id="0"/>
      <w:r w:rsidR="006D7757">
        <w:rPr>
          <w:rFonts w:ascii="Calibri" w:hAnsi="Calibri" w:cs="Calibri"/>
          <w:bCs/>
        </w:rPr>
        <w:t xml:space="preserve">ely to be correlated with </w:t>
      </w:r>
      <w:r w:rsidR="00EF54B0">
        <w:rPr>
          <w:rFonts w:ascii="Calibri" w:hAnsi="Calibri" w:cs="Calibri"/>
          <w:bCs/>
        </w:rPr>
        <w:t xml:space="preserve">the </w:t>
      </w:r>
      <w:r w:rsidR="00EF54B0" w:rsidRPr="00BC5C42">
        <w:rPr>
          <w:rFonts w:ascii="Calibri" w:hAnsi="Calibri" w:cs="Calibri"/>
          <w:bCs/>
        </w:rPr>
        <w:t>characteristics of each region in England. For example, people living in London were more likely to experience an extensive reduction in mobility, with a sharp decline but a slow recovery during lockdown. In contrast, people living in Yorkshire and the Humber were more likely to experience a marginal reduction in mobility, with a gradual decline but a rapid recovery in the same period.</w:t>
      </w:r>
      <w:r w:rsidR="00EF54B0">
        <w:rPr>
          <w:rFonts w:ascii="Calibri" w:hAnsi="Calibri" w:cs="Calibri"/>
          <w:bCs/>
        </w:rPr>
        <w:t xml:space="preserve"> </w:t>
      </w:r>
    </w:p>
    <w:p w14:paraId="127BF2F3" w14:textId="3E838601" w:rsidR="00FF6349" w:rsidRPr="002D0616" w:rsidRDefault="00FE6175" w:rsidP="00C85260">
      <w:pPr>
        <w:ind w:firstLine="720"/>
        <w:rPr>
          <w:rFonts w:ascii="Calibri" w:hAnsi="Calibri" w:cs="Calibri"/>
          <w:bCs/>
        </w:rPr>
      </w:pPr>
      <w:r>
        <w:rPr>
          <w:rFonts w:ascii="Calibri" w:hAnsi="Calibri" w:cs="Calibri"/>
          <w:bCs/>
        </w:rPr>
        <w:fldChar w:fldCharType="begin"/>
      </w:r>
      <w:r>
        <w:rPr>
          <w:rFonts w:ascii="Calibri" w:hAnsi="Calibri" w:cs="Calibri"/>
          <w:bCs/>
        </w:rPr>
        <w:instrText xml:space="preserve"> REF _Ref141802753 \h </w:instrText>
      </w:r>
      <w:r>
        <w:rPr>
          <w:rFonts w:ascii="Calibri" w:hAnsi="Calibri" w:cs="Calibri"/>
          <w:bCs/>
        </w:rPr>
      </w:r>
      <w:r>
        <w:rPr>
          <w:rFonts w:ascii="Calibri" w:hAnsi="Calibri" w:cs="Calibri"/>
          <w:bCs/>
        </w:rPr>
        <w:instrText xml:space="preserve"> \* MERGEFORMAT </w:instrText>
      </w:r>
      <w:r>
        <w:rPr>
          <w:rFonts w:ascii="Calibri" w:hAnsi="Calibri" w:cs="Calibri"/>
          <w:bCs/>
        </w:rPr>
        <w:fldChar w:fldCharType="separate"/>
      </w:r>
      <w:r w:rsidRPr="00296182">
        <w:rPr>
          <w:rFonts w:ascii="Calibri" w:hAnsi="Calibri" w:cs="Calibri"/>
          <w:bCs/>
        </w:rPr>
        <w:t>Table 2</w:t>
      </w:r>
      <w:r>
        <w:rPr>
          <w:rFonts w:ascii="Calibri" w:hAnsi="Calibri" w:cs="Calibri"/>
          <w:bCs/>
        </w:rPr>
        <w:fldChar w:fldCharType="end"/>
      </w:r>
      <w:r w:rsidR="00296182">
        <w:rPr>
          <w:rFonts w:ascii="Calibri" w:hAnsi="Calibri" w:cs="Calibri"/>
          <w:bCs/>
        </w:rPr>
        <w:t xml:space="preserve"> </w:t>
      </w:r>
      <w:r w:rsidR="002D0616" w:rsidRPr="002D0616">
        <w:rPr>
          <w:rFonts w:ascii="Calibri" w:hAnsi="Calibri" w:cs="Calibri"/>
          <w:bCs/>
        </w:rPr>
        <w:fldChar w:fldCharType="begin"/>
      </w:r>
      <w:r w:rsidR="002D0616" w:rsidRPr="002D0616">
        <w:rPr>
          <w:rFonts w:ascii="Calibri" w:hAnsi="Calibri" w:cs="Calibri"/>
          <w:bCs/>
        </w:rPr>
        <w:instrText xml:space="preserve"> REF _Ref81242131 \h  \* MERGEFORMAT </w:instrText>
      </w:r>
      <w:r w:rsidR="002D0616" w:rsidRPr="002D0616">
        <w:rPr>
          <w:rFonts w:ascii="Calibri" w:hAnsi="Calibri" w:cs="Calibri"/>
          <w:bCs/>
        </w:rPr>
      </w:r>
      <w:r w:rsidR="002D0616" w:rsidRPr="002D0616">
        <w:rPr>
          <w:rFonts w:ascii="Calibri" w:hAnsi="Calibri" w:cs="Calibri"/>
          <w:bCs/>
        </w:rPr>
        <w:fldChar w:fldCharType="separate"/>
      </w:r>
      <w:r w:rsidR="002D0616" w:rsidRPr="002D0616">
        <w:rPr>
          <w:rFonts w:ascii="Calibri" w:hAnsi="Calibri" w:cs="Calibri"/>
          <w:bCs/>
        </w:rPr>
        <w:fldChar w:fldCharType="end"/>
      </w:r>
      <w:r w:rsidR="002D0616" w:rsidRPr="002D0616">
        <w:rPr>
          <w:rFonts w:ascii="Calibri" w:hAnsi="Calibri" w:cs="Calibri"/>
          <w:bCs/>
        </w:rPr>
        <w:t xml:space="preserve">shows the estimated coefficients for selected factors correlated with the </w:t>
      </w:r>
      <w:r w:rsidR="002D0616" w:rsidRPr="002D0616">
        <w:rPr>
          <w:rFonts w:ascii="Calibri" w:hAnsi="Calibri" w:cs="Calibri"/>
          <w:bCs/>
        </w:rPr>
        <w:lastRenderedPageBreak/>
        <w:t xml:space="preserve">classification of generated clusters. People living in London were generally classified as G1, followed by high cumulative COVID-19 infection rates before the lockdown and relatively higher clinical capacity (i.e., density of hospitals). On the contrary, people living in Yorkshire and the Humber, and parts of East Midlands and South West were more likely classified as G4, where there were relatively lower self-employed workers and lower middle class (i.e., Social Grade C1). Among the remaining clusters, high levels of the share of high-income households and households with more than three vehicles were more likely classified as G2. Finally, G3 was more likely located in local authorities in the North East, where the share of median-income households and more than three bedrooms in the house were dominant. </w:t>
      </w:r>
    </w:p>
    <w:p w14:paraId="00E21859" w14:textId="0E1B70D4" w:rsidR="00FF6349" w:rsidRDefault="00296182" w:rsidP="00296182">
      <w:pPr>
        <w:ind w:firstLine="720"/>
        <w:rPr>
          <w:rFonts w:ascii="Calibri" w:hAnsi="Calibri" w:cs="Calibri"/>
          <w:bCs/>
        </w:rPr>
      </w:pPr>
      <w:r>
        <w:rPr>
          <w:rFonts w:ascii="Calibri" w:hAnsi="Calibri" w:cs="Calibri"/>
          <w:bCs/>
        </w:rPr>
        <w:t xml:space="preserve">Also, </w:t>
      </w:r>
      <w:r w:rsidR="00FE6175">
        <w:rPr>
          <w:rFonts w:ascii="Calibri" w:hAnsi="Calibri" w:cs="Calibri"/>
          <w:bCs/>
        </w:rPr>
        <w:fldChar w:fldCharType="begin"/>
      </w:r>
      <w:r w:rsidR="00FE6175">
        <w:rPr>
          <w:rFonts w:ascii="Calibri" w:hAnsi="Calibri" w:cs="Calibri"/>
          <w:bCs/>
        </w:rPr>
        <w:instrText xml:space="preserve"> REF _Ref141802659 \h </w:instrText>
      </w:r>
      <w:r w:rsidR="00FE6175">
        <w:rPr>
          <w:rFonts w:ascii="Calibri" w:hAnsi="Calibri" w:cs="Calibri"/>
          <w:bCs/>
        </w:rPr>
      </w:r>
      <w:r w:rsidR="00FE6175">
        <w:rPr>
          <w:rFonts w:ascii="Calibri" w:hAnsi="Calibri" w:cs="Calibri"/>
          <w:bCs/>
        </w:rPr>
        <w:instrText xml:space="preserve"> \* MERGEFORMAT </w:instrText>
      </w:r>
      <w:r w:rsidR="00FE6175">
        <w:rPr>
          <w:rFonts w:ascii="Calibri" w:hAnsi="Calibri" w:cs="Calibri"/>
          <w:bCs/>
        </w:rPr>
        <w:fldChar w:fldCharType="separate"/>
      </w:r>
      <w:r w:rsidR="00FE6175" w:rsidRPr="00296182">
        <w:rPr>
          <w:rFonts w:ascii="Calibri" w:hAnsi="Calibri" w:cs="Calibri"/>
          <w:bCs/>
        </w:rPr>
        <w:t>Table 1</w:t>
      </w:r>
      <w:r w:rsidR="00FE6175">
        <w:rPr>
          <w:rFonts w:ascii="Calibri" w:hAnsi="Calibri" w:cs="Calibri"/>
          <w:bCs/>
        </w:rPr>
        <w:fldChar w:fldCharType="end"/>
      </w:r>
      <w:r w:rsidR="00FE6175">
        <w:rPr>
          <w:rFonts w:ascii="Calibri" w:hAnsi="Calibri" w:cs="Calibri"/>
          <w:bCs/>
        </w:rPr>
        <w:t xml:space="preserve"> </w:t>
      </w:r>
      <w:r w:rsidR="00EF54B0">
        <w:rPr>
          <w:rFonts w:ascii="Calibri" w:hAnsi="Calibri" w:cs="Calibri"/>
          <w:bCs/>
        </w:rPr>
        <w:t>displays</w:t>
      </w:r>
      <w:r w:rsidR="002D0616" w:rsidRPr="002D0616">
        <w:rPr>
          <w:rFonts w:ascii="Calibri" w:hAnsi="Calibri" w:cs="Calibri"/>
          <w:bCs/>
        </w:rPr>
        <w:t xml:space="preserve"> the estimated coefficients for selected factors correlated with the classification of generated clusters</w:t>
      </w:r>
      <w:r>
        <w:rPr>
          <w:rFonts w:ascii="Calibri" w:hAnsi="Calibri" w:cs="Calibri"/>
          <w:bCs/>
        </w:rPr>
        <w:t xml:space="preserve"> without regional dummies</w:t>
      </w:r>
      <w:r w:rsidR="002D0616" w:rsidRPr="002D0616">
        <w:rPr>
          <w:rFonts w:ascii="Calibri" w:hAnsi="Calibri" w:cs="Calibri"/>
          <w:bCs/>
        </w:rPr>
        <w:t xml:space="preserve">. </w:t>
      </w:r>
      <w:r w:rsidR="00CB6AF6" w:rsidRPr="00CB6AF6">
        <w:rPr>
          <w:rFonts w:ascii="Calibri" w:hAnsi="Calibri" w:cs="Calibri"/>
          <w:bCs/>
        </w:rPr>
        <w:t>These clusters were generally classified as G4</w:t>
      </w:r>
      <w:r w:rsidR="002D0616" w:rsidRPr="002D0616">
        <w:rPr>
          <w:rFonts w:ascii="Calibri" w:hAnsi="Calibri" w:cs="Calibri"/>
          <w:bCs/>
        </w:rPr>
        <w:t xml:space="preserve">, where the share of households with more than three vehicles, self-employed workers, and people in the lower middle class (i.e., social grade C1) were substantially lower. In contrast, G1 was more likely located in the local </w:t>
      </w:r>
      <w:r w:rsidRPr="002D0616">
        <w:rPr>
          <w:rFonts w:ascii="Calibri" w:hAnsi="Calibri" w:cs="Calibri"/>
          <w:bCs/>
        </w:rPr>
        <w:t>authorities; the</w:t>
      </w:r>
      <w:r w:rsidR="002D0616" w:rsidRPr="002D0616">
        <w:rPr>
          <w:rFonts w:ascii="Calibri" w:hAnsi="Calibri" w:cs="Calibri"/>
          <w:bCs/>
        </w:rPr>
        <w:t xml:space="preserve"> share of high-income households, cumulative COVID-19 infection rates before the lockdown, and minority ethnic groups were comparatively high. Among the remaining clusters, high levels of the share of middle-income households, and more than three bedrooms in the house were more likely classified as G3. At the same time, G2 was more likely located in local authorities; the share of high-income households, lower middle class, and Black African were relatively higher.</w:t>
      </w:r>
    </w:p>
    <w:p w14:paraId="2B1593E9" w14:textId="77777777" w:rsidR="00EF54B0" w:rsidRPr="00296182" w:rsidRDefault="00EF54B0" w:rsidP="00296182">
      <w:pPr>
        <w:ind w:firstLine="720"/>
        <w:rPr>
          <w:rFonts w:ascii="Calibri" w:hAnsi="Calibri" w:cs="Calibri" w:hint="eastAsia"/>
          <w:bCs/>
        </w:rPr>
      </w:pP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13"/>
        <w:gridCol w:w="4513"/>
      </w:tblGrid>
      <w:tr w:rsidR="002D0616" w14:paraId="7C139EA6" w14:textId="77777777" w:rsidTr="002D0616">
        <w:tc>
          <w:tcPr>
            <w:tcW w:w="4513" w:type="dxa"/>
          </w:tcPr>
          <w:p w14:paraId="4A6896A0" w14:textId="0F38A2BE" w:rsidR="002D0616" w:rsidRDefault="002D0616">
            <w:pPr>
              <w:rPr>
                <w:rFonts w:ascii="Calibri" w:hAnsi="Calibri" w:cs="Calibri"/>
                <w:b/>
                <w:bCs/>
              </w:rPr>
            </w:pPr>
            <w:r w:rsidRPr="00FF6349">
              <w:rPr>
                <w:rFonts w:ascii="Calibri" w:hAnsi="Calibri" w:cs="Calibri"/>
                <w:noProof/>
              </w:rPr>
              <w:drawing>
                <wp:inline distT="0" distB="0" distL="0" distR="0" wp14:anchorId="0AC81E41" wp14:editId="2D69CD2C">
                  <wp:extent cx="2880000" cy="2880000"/>
                  <wp:effectExtent l="0" t="0" r="0" b="0"/>
                  <wp:docPr id="1" name="Picture 5"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box and whisker chart&#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880000" cy="2880000"/>
                          </a:xfrm>
                          <a:prstGeom prst="rect">
                            <a:avLst/>
                          </a:prstGeom>
                          <a:noFill/>
                          <a:ln>
                            <a:noFill/>
                          </a:ln>
                        </pic:spPr>
                      </pic:pic>
                    </a:graphicData>
                  </a:graphic>
                </wp:inline>
              </w:drawing>
            </w:r>
          </w:p>
        </w:tc>
        <w:tc>
          <w:tcPr>
            <w:tcW w:w="4513" w:type="dxa"/>
          </w:tcPr>
          <w:p w14:paraId="29675423" w14:textId="4451B3E2" w:rsidR="002D0616" w:rsidRDefault="002D0616" w:rsidP="002D0616">
            <w:pPr>
              <w:keepNext/>
              <w:rPr>
                <w:rFonts w:ascii="Calibri" w:hAnsi="Calibri" w:cs="Calibri"/>
                <w:b/>
                <w:bCs/>
              </w:rPr>
            </w:pPr>
            <w:r w:rsidRPr="00FF6349">
              <w:rPr>
                <w:rFonts w:ascii="Calibri" w:hAnsi="Calibri" w:cs="Calibri"/>
                <w:noProof/>
              </w:rPr>
              <w:drawing>
                <wp:inline distT="0" distB="0" distL="0" distR="0" wp14:anchorId="0D6EAC49" wp14:editId="22BFAD93">
                  <wp:extent cx="2880000" cy="2880000"/>
                  <wp:effectExtent l="0" t="0" r="0" b="0"/>
                  <wp:docPr id="2" name="Picture 2" descr="A graph of a number of different colored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5960966" name="Picture 2" descr="A graph of a number of different colored squares&#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880000" cy="2880000"/>
                          </a:xfrm>
                          <a:prstGeom prst="rect">
                            <a:avLst/>
                          </a:prstGeom>
                          <a:noFill/>
                          <a:ln>
                            <a:noFill/>
                          </a:ln>
                        </pic:spPr>
                      </pic:pic>
                    </a:graphicData>
                  </a:graphic>
                </wp:inline>
              </w:drawing>
            </w:r>
          </w:p>
        </w:tc>
      </w:tr>
    </w:tbl>
    <w:p w14:paraId="05B298EE" w14:textId="57848D7E" w:rsidR="002D0616" w:rsidRDefault="002D0616" w:rsidP="002D0616">
      <w:pPr>
        <w:pStyle w:val="a8"/>
      </w:pPr>
      <w:bookmarkStart w:id="1" w:name="_Ref81242261"/>
      <w:bookmarkStart w:id="2" w:name="_Ref141801342"/>
      <w:r>
        <w:t xml:space="preserve">Figure </w:t>
      </w:r>
      <w:r>
        <w:fldChar w:fldCharType="begin"/>
      </w:r>
      <w:r>
        <w:instrText xml:space="preserve"> SEQ Figure \* ARABIC </w:instrText>
      </w:r>
      <w:r>
        <w:fldChar w:fldCharType="separate"/>
      </w:r>
      <w:r>
        <w:rPr>
          <w:noProof/>
        </w:rPr>
        <w:t>1</w:t>
      </w:r>
      <w:r>
        <w:fldChar w:fldCharType="end"/>
      </w:r>
      <w:bookmarkEnd w:id="2"/>
      <w:r>
        <w:t xml:space="preserve">. </w:t>
      </w:r>
      <w:r>
        <w:t>Estimated coefficients of explanatory variables to predict the clusters</w:t>
      </w:r>
      <w:bookmarkEnd w:id="1"/>
      <w:r>
        <w:t xml:space="preserve"> (left: reference, right: </w:t>
      </w:r>
      <w:r w:rsidR="00BC5C42">
        <w:t>reference with regional dummies)</w:t>
      </w:r>
      <w:r>
        <w:t xml:space="preserve"> </w:t>
      </w:r>
    </w:p>
    <w:p w14:paraId="17F78F96" w14:textId="77777777" w:rsidR="00FF6349" w:rsidRPr="002D0616" w:rsidRDefault="00FF6349">
      <w:pPr>
        <w:rPr>
          <w:rFonts w:ascii="Calibri" w:hAnsi="Calibri" w:cs="Calibri"/>
          <w:b/>
          <w:bCs/>
        </w:rPr>
      </w:pPr>
    </w:p>
    <w:p w14:paraId="573284BC" w14:textId="77777777" w:rsidR="00D92F1B" w:rsidRDefault="00D92F1B">
      <w:pPr>
        <w:rPr>
          <w:rFonts w:ascii="Calibri" w:hAnsi="Calibri" w:cs="Calibri"/>
          <w:b/>
          <w:bCs/>
        </w:rPr>
        <w:sectPr w:rsidR="00D92F1B" w:rsidSect="00656A69">
          <w:pgSz w:w="11906" w:h="16838"/>
          <w:pgMar w:top="1701" w:right="1440" w:bottom="1440" w:left="1440" w:header="851" w:footer="992" w:gutter="0"/>
          <w:cols w:space="425"/>
          <w:docGrid w:linePitch="360"/>
        </w:sectPr>
      </w:pPr>
    </w:p>
    <w:p w14:paraId="22B5A3C2" w14:textId="3E92FF7C" w:rsidR="00296182" w:rsidRDefault="00296182" w:rsidP="00296182">
      <w:pPr>
        <w:pStyle w:val="a8"/>
        <w:keepNext/>
      </w:pPr>
      <w:bookmarkStart w:id="3" w:name="_Ref140146213"/>
      <w:bookmarkStart w:id="4" w:name="_Ref141802659"/>
      <w:r>
        <w:lastRenderedPageBreak/>
        <w:t xml:space="preserve">Table </w:t>
      </w:r>
      <w:r>
        <w:fldChar w:fldCharType="begin"/>
      </w:r>
      <w:r>
        <w:instrText xml:space="preserve"> SEQ Table \* ARABIC </w:instrText>
      </w:r>
      <w:r>
        <w:fldChar w:fldCharType="separate"/>
      </w:r>
      <w:r>
        <w:rPr>
          <w:noProof/>
        </w:rPr>
        <w:t>1</w:t>
      </w:r>
      <w:r>
        <w:fldChar w:fldCharType="end"/>
      </w:r>
      <w:bookmarkEnd w:id="4"/>
      <w:r>
        <w:t>. Estimated coefficients of explanatory variables to classify clusters (reference model).</w:t>
      </w:r>
    </w:p>
    <w:tbl>
      <w:tblPr>
        <w:tblStyle w:val="10"/>
        <w:tblW w:w="5000" w:type="pct"/>
        <w:tblInd w:w="0" w:type="dxa"/>
        <w:tblLook w:val="04A0" w:firstRow="1" w:lastRow="0" w:firstColumn="1" w:lastColumn="0" w:noHBand="0" w:noVBand="1"/>
      </w:tblPr>
      <w:tblGrid>
        <w:gridCol w:w="2643"/>
        <w:gridCol w:w="3699"/>
        <w:gridCol w:w="4821"/>
        <w:gridCol w:w="698"/>
        <w:gridCol w:w="698"/>
        <w:gridCol w:w="698"/>
        <w:gridCol w:w="701"/>
      </w:tblGrid>
      <w:tr w:rsidR="00D92F1B" w14:paraId="425CB8EE" w14:textId="77777777" w:rsidTr="00296182">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272" w:type="pct"/>
            <w:gridSpan w:val="2"/>
            <w:tcBorders>
              <w:top w:val="single" w:sz="12" w:space="0" w:color="auto"/>
              <w:left w:val="nil"/>
              <w:bottom w:val="single" w:sz="12" w:space="0" w:color="auto"/>
              <w:right w:val="single" w:sz="4" w:space="0" w:color="999999" w:themeColor="text1" w:themeTint="66"/>
            </w:tcBorders>
            <w:shd w:val="clear" w:color="auto" w:fill="A5A5A5" w:themeFill="accent3"/>
            <w:noWrap/>
            <w:hideMark/>
          </w:tcPr>
          <w:p w14:paraId="79799E1D" w14:textId="77777777" w:rsidR="00D92F1B" w:rsidRPr="00D92F1B" w:rsidRDefault="00D92F1B">
            <w:pPr>
              <w:widowControl/>
              <w:wordWrap/>
              <w:autoSpaceDE/>
              <w:rPr>
                <w:rFonts w:ascii="Calibri" w:eastAsia="Times New Roman" w:hAnsi="Calibri" w:cs="Calibri"/>
                <w:sz w:val="18"/>
                <w:szCs w:val="18"/>
              </w:rPr>
            </w:pPr>
            <w:r w:rsidRPr="00D92F1B">
              <w:rPr>
                <w:rFonts w:ascii="Calibri" w:eastAsia="Times New Roman" w:hAnsi="Calibri" w:cs="Calibri"/>
                <w:sz w:val="18"/>
                <w:szCs w:val="18"/>
              </w:rPr>
              <w:t>Domains</w:t>
            </w:r>
          </w:p>
        </w:tc>
        <w:tc>
          <w:tcPr>
            <w:tcW w:w="1727" w:type="pct"/>
            <w:tcBorders>
              <w:top w:val="single" w:sz="12" w:space="0" w:color="auto"/>
              <w:left w:val="single" w:sz="4" w:space="0" w:color="999999" w:themeColor="text1" w:themeTint="66"/>
              <w:bottom w:val="single" w:sz="12" w:space="0" w:color="auto"/>
              <w:right w:val="single" w:sz="4" w:space="0" w:color="999999" w:themeColor="text1" w:themeTint="66"/>
            </w:tcBorders>
            <w:shd w:val="clear" w:color="auto" w:fill="A5A5A5" w:themeFill="accent3"/>
            <w:noWrap/>
            <w:hideMark/>
          </w:tcPr>
          <w:p w14:paraId="49B3BF43" w14:textId="77777777" w:rsidR="00D92F1B" w:rsidRPr="00D92F1B" w:rsidRDefault="00D92F1B">
            <w:pPr>
              <w:widowControl/>
              <w:wordWrap/>
              <w:autoSpaceDE/>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sz w:val="18"/>
                <w:szCs w:val="18"/>
              </w:rPr>
            </w:pPr>
            <w:r w:rsidRPr="00D92F1B">
              <w:rPr>
                <w:rFonts w:ascii="Calibri" w:eastAsia="Times New Roman" w:hAnsi="Calibri" w:cs="Calibri"/>
                <w:sz w:val="18"/>
                <w:szCs w:val="18"/>
              </w:rPr>
              <w:t>Variable</w:t>
            </w:r>
          </w:p>
        </w:tc>
        <w:tc>
          <w:tcPr>
            <w:tcW w:w="250" w:type="pct"/>
            <w:tcBorders>
              <w:top w:val="single" w:sz="12" w:space="0" w:color="auto"/>
              <w:left w:val="single" w:sz="4" w:space="0" w:color="999999" w:themeColor="text1" w:themeTint="66"/>
              <w:bottom w:val="single" w:sz="12" w:space="0" w:color="auto"/>
              <w:right w:val="single" w:sz="4" w:space="0" w:color="999999" w:themeColor="text1" w:themeTint="66"/>
            </w:tcBorders>
            <w:shd w:val="clear" w:color="auto" w:fill="A5A5A5" w:themeFill="accent3"/>
            <w:noWrap/>
            <w:hideMark/>
          </w:tcPr>
          <w:p w14:paraId="0FBD4994" w14:textId="77777777" w:rsidR="00D92F1B" w:rsidRPr="00D92F1B" w:rsidRDefault="00D92F1B">
            <w:pPr>
              <w:widowControl/>
              <w:wordWrap/>
              <w:autoSpaceDE/>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sz w:val="18"/>
                <w:szCs w:val="18"/>
              </w:rPr>
            </w:pPr>
            <w:r w:rsidRPr="00D92F1B">
              <w:rPr>
                <w:rFonts w:ascii="Calibri" w:eastAsia="Times New Roman" w:hAnsi="Calibri" w:cs="Calibri"/>
                <w:sz w:val="18"/>
                <w:szCs w:val="18"/>
              </w:rPr>
              <w:t>G1</w:t>
            </w:r>
          </w:p>
        </w:tc>
        <w:tc>
          <w:tcPr>
            <w:tcW w:w="250" w:type="pct"/>
            <w:tcBorders>
              <w:top w:val="single" w:sz="12" w:space="0" w:color="auto"/>
              <w:left w:val="single" w:sz="4" w:space="0" w:color="999999" w:themeColor="text1" w:themeTint="66"/>
              <w:bottom w:val="single" w:sz="12" w:space="0" w:color="auto"/>
              <w:right w:val="single" w:sz="4" w:space="0" w:color="999999" w:themeColor="text1" w:themeTint="66"/>
            </w:tcBorders>
            <w:shd w:val="clear" w:color="auto" w:fill="A5A5A5" w:themeFill="accent3"/>
            <w:noWrap/>
            <w:hideMark/>
          </w:tcPr>
          <w:p w14:paraId="6BBC7D3E" w14:textId="77777777" w:rsidR="00D92F1B" w:rsidRPr="00D92F1B" w:rsidRDefault="00D92F1B">
            <w:pPr>
              <w:widowControl/>
              <w:wordWrap/>
              <w:autoSpaceDE/>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sz w:val="18"/>
                <w:szCs w:val="18"/>
              </w:rPr>
            </w:pPr>
            <w:r w:rsidRPr="00D92F1B">
              <w:rPr>
                <w:rFonts w:ascii="Calibri" w:eastAsia="Times New Roman" w:hAnsi="Calibri" w:cs="Calibri"/>
                <w:sz w:val="18"/>
                <w:szCs w:val="18"/>
              </w:rPr>
              <w:t>G2</w:t>
            </w:r>
          </w:p>
        </w:tc>
        <w:tc>
          <w:tcPr>
            <w:tcW w:w="250" w:type="pct"/>
            <w:tcBorders>
              <w:top w:val="single" w:sz="12" w:space="0" w:color="auto"/>
              <w:left w:val="single" w:sz="4" w:space="0" w:color="999999" w:themeColor="text1" w:themeTint="66"/>
              <w:bottom w:val="single" w:sz="12" w:space="0" w:color="auto"/>
              <w:right w:val="single" w:sz="4" w:space="0" w:color="999999" w:themeColor="text1" w:themeTint="66"/>
            </w:tcBorders>
            <w:shd w:val="clear" w:color="auto" w:fill="A5A5A5" w:themeFill="accent3"/>
            <w:noWrap/>
            <w:hideMark/>
          </w:tcPr>
          <w:p w14:paraId="391DA27E" w14:textId="77777777" w:rsidR="00D92F1B" w:rsidRPr="00D92F1B" w:rsidRDefault="00D92F1B">
            <w:pPr>
              <w:widowControl/>
              <w:wordWrap/>
              <w:autoSpaceDE/>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sz w:val="18"/>
                <w:szCs w:val="18"/>
              </w:rPr>
            </w:pPr>
            <w:r w:rsidRPr="00D92F1B">
              <w:rPr>
                <w:rFonts w:ascii="Calibri" w:eastAsia="Times New Roman" w:hAnsi="Calibri" w:cs="Calibri"/>
                <w:sz w:val="18"/>
                <w:szCs w:val="18"/>
              </w:rPr>
              <w:t>G3</w:t>
            </w:r>
          </w:p>
        </w:tc>
        <w:tc>
          <w:tcPr>
            <w:tcW w:w="251" w:type="pct"/>
            <w:tcBorders>
              <w:top w:val="single" w:sz="12" w:space="0" w:color="auto"/>
              <w:left w:val="single" w:sz="4" w:space="0" w:color="999999" w:themeColor="text1" w:themeTint="66"/>
              <w:bottom w:val="single" w:sz="12" w:space="0" w:color="auto"/>
              <w:right w:val="nil"/>
            </w:tcBorders>
            <w:shd w:val="clear" w:color="auto" w:fill="A5A5A5" w:themeFill="accent3"/>
            <w:noWrap/>
            <w:hideMark/>
          </w:tcPr>
          <w:p w14:paraId="40EF9610" w14:textId="77777777" w:rsidR="00D92F1B" w:rsidRPr="00D92F1B" w:rsidRDefault="00D92F1B">
            <w:pPr>
              <w:widowControl/>
              <w:wordWrap/>
              <w:autoSpaceDE/>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sz w:val="18"/>
                <w:szCs w:val="18"/>
              </w:rPr>
            </w:pPr>
            <w:r w:rsidRPr="00D92F1B">
              <w:rPr>
                <w:rFonts w:ascii="Calibri" w:eastAsia="Times New Roman" w:hAnsi="Calibri" w:cs="Calibri"/>
                <w:sz w:val="18"/>
                <w:szCs w:val="18"/>
              </w:rPr>
              <w:t>G4</w:t>
            </w:r>
          </w:p>
        </w:tc>
      </w:tr>
      <w:tr w:rsidR="00D92F1B" w14:paraId="593F53F8" w14:textId="77777777" w:rsidTr="00296182">
        <w:trPr>
          <w:trHeight w:val="20"/>
        </w:trPr>
        <w:tc>
          <w:tcPr>
            <w:cnfStyle w:val="001000000000" w:firstRow="0" w:lastRow="0" w:firstColumn="1" w:lastColumn="0" w:oddVBand="0" w:evenVBand="0" w:oddHBand="0" w:evenHBand="0" w:firstRowFirstColumn="0" w:firstRowLastColumn="0" w:lastRowFirstColumn="0" w:lastRowLastColumn="0"/>
            <w:tcW w:w="3999" w:type="pct"/>
            <w:gridSpan w:val="3"/>
            <w:tcBorders>
              <w:top w:val="single" w:sz="12" w:space="0" w:color="auto"/>
              <w:left w:val="nil"/>
              <w:bottom w:val="single" w:sz="4" w:space="0" w:color="999999" w:themeColor="text1" w:themeTint="66"/>
              <w:right w:val="single" w:sz="4" w:space="0" w:color="999999" w:themeColor="text1" w:themeTint="66"/>
            </w:tcBorders>
            <w:noWrap/>
            <w:hideMark/>
          </w:tcPr>
          <w:p w14:paraId="7A2F697C" w14:textId="77777777" w:rsidR="00D92F1B" w:rsidRPr="00D92F1B" w:rsidRDefault="00D92F1B">
            <w:pPr>
              <w:widowControl/>
              <w:wordWrap/>
              <w:autoSpaceDE/>
              <w:rPr>
                <w:rFonts w:ascii="Calibri" w:eastAsia="Times New Roman" w:hAnsi="Calibri" w:cs="Calibri"/>
                <w:b w:val="0"/>
                <w:bCs w:val="0"/>
                <w:sz w:val="18"/>
                <w:szCs w:val="18"/>
              </w:rPr>
            </w:pPr>
            <w:r w:rsidRPr="00D92F1B">
              <w:rPr>
                <w:rFonts w:ascii="Calibri" w:eastAsia="Times New Roman" w:hAnsi="Calibri" w:cs="Calibri"/>
                <w:b w:val="0"/>
                <w:bCs w:val="0"/>
                <w:color w:val="000000"/>
                <w:sz w:val="18"/>
                <w:szCs w:val="18"/>
              </w:rPr>
              <w:t>Constant</w:t>
            </w:r>
          </w:p>
        </w:tc>
        <w:tc>
          <w:tcPr>
            <w:tcW w:w="250" w:type="pct"/>
            <w:tcBorders>
              <w:top w:val="single" w:sz="12"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noWrap/>
            <w:vAlign w:val="center"/>
            <w:hideMark/>
          </w:tcPr>
          <w:p w14:paraId="07EEB0E3" w14:textId="77777777" w:rsidR="00D92F1B" w:rsidRPr="00D92F1B" w:rsidRDefault="00D92F1B">
            <w:pPr>
              <w:widowControl/>
              <w:wordWrap/>
              <w:autoSpaceDE/>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D92F1B">
              <w:rPr>
                <w:rFonts w:ascii="Calibri" w:eastAsia="Times New Roman" w:hAnsi="Calibri" w:cs="Calibri"/>
                <w:color w:val="000000"/>
                <w:sz w:val="18"/>
                <w:szCs w:val="18"/>
              </w:rPr>
              <w:t>-0.59</w:t>
            </w:r>
          </w:p>
        </w:tc>
        <w:tc>
          <w:tcPr>
            <w:tcW w:w="250" w:type="pct"/>
            <w:tcBorders>
              <w:top w:val="single" w:sz="12"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noWrap/>
            <w:vAlign w:val="center"/>
            <w:hideMark/>
          </w:tcPr>
          <w:p w14:paraId="6B04AB3C" w14:textId="77777777" w:rsidR="00D92F1B" w:rsidRPr="00D92F1B" w:rsidRDefault="00D92F1B">
            <w:pPr>
              <w:widowControl/>
              <w:wordWrap/>
              <w:autoSpaceDE/>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D92F1B">
              <w:rPr>
                <w:rFonts w:ascii="Calibri" w:eastAsia="Times New Roman" w:hAnsi="Calibri" w:cs="Calibri"/>
                <w:color w:val="000000"/>
                <w:sz w:val="18"/>
                <w:szCs w:val="18"/>
              </w:rPr>
              <w:t>0.41</w:t>
            </w:r>
          </w:p>
        </w:tc>
        <w:tc>
          <w:tcPr>
            <w:tcW w:w="250" w:type="pct"/>
            <w:tcBorders>
              <w:top w:val="single" w:sz="12"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noWrap/>
            <w:vAlign w:val="center"/>
            <w:hideMark/>
          </w:tcPr>
          <w:p w14:paraId="2D2A1489" w14:textId="77777777" w:rsidR="00D92F1B" w:rsidRPr="00D92F1B" w:rsidRDefault="00D92F1B">
            <w:pPr>
              <w:widowControl/>
              <w:wordWrap/>
              <w:autoSpaceDE/>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D92F1B">
              <w:rPr>
                <w:rFonts w:ascii="Calibri" w:eastAsia="Times New Roman" w:hAnsi="Calibri" w:cs="Calibri"/>
                <w:color w:val="000000"/>
                <w:sz w:val="18"/>
                <w:szCs w:val="18"/>
              </w:rPr>
              <w:t>0.53</w:t>
            </w:r>
          </w:p>
        </w:tc>
        <w:tc>
          <w:tcPr>
            <w:tcW w:w="251" w:type="pct"/>
            <w:tcBorders>
              <w:top w:val="single" w:sz="12" w:space="0" w:color="auto"/>
              <w:left w:val="single" w:sz="4" w:space="0" w:color="999999" w:themeColor="text1" w:themeTint="66"/>
              <w:bottom w:val="single" w:sz="4" w:space="0" w:color="999999" w:themeColor="text1" w:themeTint="66"/>
              <w:right w:val="nil"/>
            </w:tcBorders>
            <w:noWrap/>
            <w:vAlign w:val="center"/>
            <w:hideMark/>
          </w:tcPr>
          <w:p w14:paraId="42628970" w14:textId="77777777" w:rsidR="00D92F1B" w:rsidRPr="00D92F1B" w:rsidRDefault="00D92F1B">
            <w:pPr>
              <w:widowControl/>
              <w:wordWrap/>
              <w:autoSpaceDE/>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D92F1B">
              <w:rPr>
                <w:rFonts w:ascii="Calibri" w:eastAsia="Times New Roman" w:hAnsi="Calibri" w:cs="Calibri"/>
                <w:color w:val="000000"/>
                <w:sz w:val="18"/>
                <w:szCs w:val="18"/>
              </w:rPr>
              <w:t>-0.34</w:t>
            </w:r>
          </w:p>
        </w:tc>
      </w:tr>
      <w:tr w:rsidR="00D92F1B" w14:paraId="7F819182" w14:textId="77777777" w:rsidTr="00296182">
        <w:trPr>
          <w:trHeight w:val="20"/>
        </w:trPr>
        <w:tc>
          <w:tcPr>
            <w:cnfStyle w:val="001000000000" w:firstRow="0" w:lastRow="0" w:firstColumn="1" w:lastColumn="0" w:oddVBand="0" w:evenVBand="0" w:oddHBand="0" w:evenHBand="0" w:firstRowFirstColumn="0" w:firstRowLastColumn="0" w:lastRowFirstColumn="0" w:lastRowLastColumn="0"/>
            <w:tcW w:w="947" w:type="pct"/>
            <w:vMerge w:val="restart"/>
            <w:tcBorders>
              <w:top w:val="single" w:sz="4" w:space="0" w:color="999999" w:themeColor="text1" w:themeTint="66"/>
              <w:left w:val="nil"/>
              <w:bottom w:val="single" w:sz="4" w:space="0" w:color="auto"/>
              <w:right w:val="single" w:sz="4" w:space="0" w:color="999999" w:themeColor="text1" w:themeTint="66"/>
            </w:tcBorders>
            <w:noWrap/>
            <w:hideMark/>
          </w:tcPr>
          <w:p w14:paraId="6D853977" w14:textId="77777777" w:rsidR="00D92F1B" w:rsidRPr="00D92F1B" w:rsidRDefault="00D92F1B">
            <w:pPr>
              <w:widowControl/>
              <w:wordWrap/>
              <w:autoSpaceDE/>
              <w:rPr>
                <w:rFonts w:ascii="Calibri" w:eastAsia="Times New Roman" w:hAnsi="Calibri" w:cs="Calibri"/>
                <w:b w:val="0"/>
                <w:bCs w:val="0"/>
                <w:color w:val="000000"/>
                <w:sz w:val="18"/>
                <w:szCs w:val="18"/>
              </w:rPr>
            </w:pPr>
            <w:r w:rsidRPr="00D92F1B">
              <w:rPr>
                <w:rFonts w:ascii="Calibri" w:eastAsia="Times New Roman" w:hAnsi="Calibri" w:cs="Calibri"/>
                <w:b w:val="0"/>
                <w:bCs w:val="0"/>
                <w:color w:val="000000"/>
                <w:sz w:val="18"/>
                <w:szCs w:val="18"/>
              </w:rPr>
              <w:t xml:space="preserve">Socioeconomic </w:t>
            </w:r>
          </w:p>
        </w:tc>
        <w:tc>
          <w:tcPr>
            <w:tcW w:w="1325" w:type="pct"/>
            <w:vMerge w:val="restar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noWrap/>
            <w:hideMark/>
          </w:tcPr>
          <w:p w14:paraId="2AFA8B69" w14:textId="77777777" w:rsidR="00D92F1B" w:rsidRPr="00D92F1B" w:rsidRDefault="00D92F1B">
            <w:pPr>
              <w:widowControl/>
              <w:wordWrap/>
              <w:autoSpaceDE/>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D92F1B">
              <w:rPr>
                <w:rFonts w:ascii="Calibri" w:eastAsia="Times New Roman" w:hAnsi="Calibri" w:cs="Calibri"/>
                <w:color w:val="000000"/>
                <w:sz w:val="18"/>
                <w:szCs w:val="18"/>
              </w:rPr>
              <w:t>Income</w:t>
            </w:r>
          </w:p>
        </w:tc>
        <w:tc>
          <w:tcPr>
            <w:tcW w:w="1727"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noWrap/>
            <w:hideMark/>
          </w:tcPr>
          <w:p w14:paraId="68C2F450" w14:textId="77777777" w:rsidR="00D92F1B" w:rsidRPr="00D92F1B" w:rsidRDefault="00D92F1B">
            <w:pPr>
              <w:widowControl/>
              <w:wordWrap/>
              <w:autoSpaceDE/>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D92F1B">
              <w:rPr>
                <w:rFonts w:ascii="Calibri" w:eastAsia="Times New Roman" w:hAnsi="Calibri" w:cs="Calibri"/>
                <w:color w:val="000000"/>
                <w:sz w:val="18"/>
                <w:szCs w:val="18"/>
              </w:rPr>
              <w:t xml:space="preserve">Share of households in the lowest household </w:t>
            </w:r>
          </w:p>
          <w:p w14:paraId="1A23919C" w14:textId="77777777" w:rsidR="00D92F1B" w:rsidRPr="00D92F1B" w:rsidRDefault="00D92F1B">
            <w:pPr>
              <w:widowControl/>
              <w:wordWrap/>
              <w:autoSpaceDE/>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D92F1B">
              <w:rPr>
                <w:rFonts w:ascii="Calibri" w:eastAsia="Times New Roman" w:hAnsi="Calibri" w:cs="Calibri"/>
                <w:color w:val="000000"/>
                <w:sz w:val="18"/>
                <w:szCs w:val="18"/>
              </w:rPr>
              <w:t>income quintile at the national level</w:t>
            </w:r>
          </w:p>
        </w:tc>
        <w:tc>
          <w:tcPr>
            <w:tcW w:w="250"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noWrap/>
            <w:hideMark/>
          </w:tcPr>
          <w:p w14:paraId="6195BA67" w14:textId="77777777" w:rsidR="00D92F1B" w:rsidRPr="00D92F1B" w:rsidRDefault="00D92F1B">
            <w:pPr>
              <w:widowControl/>
              <w:wordWrap/>
              <w:autoSpaceDE/>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D92F1B">
              <w:rPr>
                <w:rFonts w:ascii="Calibri" w:eastAsia="Times New Roman" w:hAnsi="Calibri" w:cs="Calibri"/>
                <w:color w:val="000000"/>
                <w:sz w:val="18"/>
                <w:szCs w:val="18"/>
              </w:rPr>
              <w:t> </w:t>
            </w:r>
          </w:p>
        </w:tc>
        <w:tc>
          <w:tcPr>
            <w:tcW w:w="250"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noWrap/>
            <w:hideMark/>
          </w:tcPr>
          <w:p w14:paraId="481CEC1E" w14:textId="77777777" w:rsidR="00D92F1B" w:rsidRPr="00D92F1B" w:rsidRDefault="00D92F1B">
            <w:pPr>
              <w:widowControl/>
              <w:wordWrap/>
              <w:autoSpaceDE/>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D92F1B">
              <w:rPr>
                <w:rFonts w:ascii="Calibri" w:eastAsia="Times New Roman" w:hAnsi="Calibri" w:cs="Calibri"/>
                <w:color w:val="000000"/>
                <w:sz w:val="18"/>
                <w:szCs w:val="18"/>
              </w:rPr>
              <w:t> </w:t>
            </w:r>
          </w:p>
        </w:tc>
        <w:tc>
          <w:tcPr>
            <w:tcW w:w="250"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noWrap/>
            <w:hideMark/>
          </w:tcPr>
          <w:p w14:paraId="189B078E" w14:textId="77777777" w:rsidR="00D92F1B" w:rsidRPr="00D92F1B" w:rsidRDefault="00D92F1B">
            <w:pPr>
              <w:widowControl/>
              <w:wordWrap/>
              <w:autoSpaceDE/>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D92F1B">
              <w:rPr>
                <w:rFonts w:ascii="Calibri" w:eastAsia="Times New Roman" w:hAnsi="Calibri" w:cs="Calibri"/>
                <w:color w:val="000000"/>
                <w:sz w:val="18"/>
                <w:szCs w:val="18"/>
              </w:rPr>
              <w:t> </w:t>
            </w:r>
          </w:p>
        </w:tc>
        <w:tc>
          <w:tcPr>
            <w:tcW w:w="251" w:type="pct"/>
            <w:tcBorders>
              <w:top w:val="single" w:sz="4" w:space="0" w:color="999999" w:themeColor="text1" w:themeTint="66"/>
              <w:left w:val="single" w:sz="4" w:space="0" w:color="999999" w:themeColor="text1" w:themeTint="66"/>
              <w:bottom w:val="single" w:sz="4" w:space="0" w:color="999999" w:themeColor="text1" w:themeTint="66"/>
              <w:right w:val="nil"/>
            </w:tcBorders>
            <w:noWrap/>
            <w:vAlign w:val="center"/>
            <w:hideMark/>
          </w:tcPr>
          <w:p w14:paraId="0E7D7F19" w14:textId="77777777" w:rsidR="00D92F1B" w:rsidRPr="00D92F1B" w:rsidRDefault="00D92F1B">
            <w:pPr>
              <w:widowControl/>
              <w:wordWrap/>
              <w:autoSpaceDE/>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D92F1B">
              <w:rPr>
                <w:rFonts w:ascii="Calibri" w:eastAsia="Times New Roman" w:hAnsi="Calibri" w:cs="Calibri"/>
                <w:color w:val="000000"/>
                <w:sz w:val="18"/>
                <w:szCs w:val="18"/>
              </w:rPr>
              <w:t>0.03</w:t>
            </w:r>
          </w:p>
        </w:tc>
      </w:tr>
      <w:tr w:rsidR="00D92F1B" w14:paraId="403921D4" w14:textId="77777777" w:rsidTr="00296182">
        <w:trPr>
          <w:trHeight w:val="20"/>
        </w:trPr>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999999" w:themeColor="text1" w:themeTint="66"/>
              <w:left w:val="nil"/>
              <w:bottom w:val="single" w:sz="4" w:space="0" w:color="auto"/>
              <w:right w:val="single" w:sz="4" w:space="0" w:color="999999" w:themeColor="text1" w:themeTint="66"/>
            </w:tcBorders>
            <w:vAlign w:val="center"/>
            <w:hideMark/>
          </w:tcPr>
          <w:p w14:paraId="28B8279B" w14:textId="77777777" w:rsidR="00D92F1B" w:rsidRPr="00D92F1B" w:rsidRDefault="00D92F1B">
            <w:pPr>
              <w:widowControl/>
              <w:wordWrap/>
              <w:autoSpaceDE/>
              <w:autoSpaceDN/>
              <w:rPr>
                <w:rFonts w:ascii="Calibri" w:eastAsia="Times New Roman" w:hAnsi="Calibri" w:cs="Calibri"/>
                <w:color w:val="000000"/>
                <w:sz w:val="18"/>
                <w:szCs w:val="18"/>
              </w:rPr>
            </w:pPr>
          </w:p>
        </w:tc>
        <w:tc>
          <w:tcPr>
            <w:tcW w:w="0" w:type="auto"/>
            <w:vMerge/>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3BD4370E" w14:textId="77777777" w:rsidR="00D92F1B" w:rsidRPr="00D92F1B" w:rsidRDefault="00D92F1B">
            <w:pPr>
              <w:widowControl/>
              <w:wordWrap/>
              <w:autoSpaceDE/>
              <w:autoSpaceDN/>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p>
        </w:tc>
        <w:tc>
          <w:tcPr>
            <w:tcW w:w="1727"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noWrap/>
            <w:hideMark/>
          </w:tcPr>
          <w:p w14:paraId="5750F471" w14:textId="77777777" w:rsidR="00D92F1B" w:rsidRPr="00D92F1B" w:rsidRDefault="00D92F1B">
            <w:pPr>
              <w:widowControl/>
              <w:wordWrap/>
              <w:autoSpaceDE/>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D92F1B">
              <w:rPr>
                <w:rFonts w:ascii="Calibri" w:eastAsia="Times New Roman" w:hAnsi="Calibri" w:cs="Calibri"/>
                <w:color w:val="000000"/>
                <w:sz w:val="18"/>
                <w:szCs w:val="18"/>
              </w:rPr>
              <w:t xml:space="preserve">Share of households in median household </w:t>
            </w:r>
          </w:p>
          <w:p w14:paraId="57BE8384" w14:textId="77777777" w:rsidR="00D92F1B" w:rsidRPr="00D92F1B" w:rsidRDefault="00D92F1B">
            <w:pPr>
              <w:widowControl/>
              <w:wordWrap/>
              <w:autoSpaceDE/>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D92F1B">
              <w:rPr>
                <w:rFonts w:ascii="Calibri" w:eastAsia="Times New Roman" w:hAnsi="Calibri" w:cs="Calibri"/>
                <w:color w:val="000000"/>
                <w:sz w:val="18"/>
                <w:szCs w:val="18"/>
              </w:rPr>
              <w:t>income quintile at the national level</w:t>
            </w:r>
          </w:p>
        </w:tc>
        <w:tc>
          <w:tcPr>
            <w:tcW w:w="250"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noWrap/>
            <w:vAlign w:val="center"/>
            <w:hideMark/>
          </w:tcPr>
          <w:p w14:paraId="42C85172" w14:textId="77777777" w:rsidR="00D92F1B" w:rsidRPr="00D92F1B" w:rsidRDefault="00D92F1B">
            <w:pPr>
              <w:widowControl/>
              <w:wordWrap/>
              <w:autoSpaceDE/>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D92F1B">
              <w:rPr>
                <w:rFonts w:ascii="Calibri" w:eastAsia="Times New Roman" w:hAnsi="Calibri" w:cs="Calibri"/>
                <w:color w:val="000000"/>
                <w:sz w:val="18"/>
                <w:szCs w:val="18"/>
              </w:rPr>
              <w:t>-0.08</w:t>
            </w:r>
          </w:p>
        </w:tc>
        <w:tc>
          <w:tcPr>
            <w:tcW w:w="250"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noWrap/>
            <w:hideMark/>
          </w:tcPr>
          <w:p w14:paraId="19E94ADF" w14:textId="77777777" w:rsidR="00D92F1B" w:rsidRPr="00D92F1B" w:rsidRDefault="00D92F1B">
            <w:pPr>
              <w:widowControl/>
              <w:wordWrap/>
              <w:autoSpaceDE/>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D92F1B">
              <w:rPr>
                <w:rFonts w:ascii="Calibri" w:eastAsia="Times New Roman" w:hAnsi="Calibri" w:cs="Calibri"/>
                <w:color w:val="000000"/>
                <w:sz w:val="18"/>
                <w:szCs w:val="18"/>
              </w:rPr>
              <w:t> </w:t>
            </w:r>
          </w:p>
        </w:tc>
        <w:tc>
          <w:tcPr>
            <w:tcW w:w="250"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noWrap/>
            <w:vAlign w:val="center"/>
            <w:hideMark/>
          </w:tcPr>
          <w:p w14:paraId="25EA194A" w14:textId="77777777" w:rsidR="00D92F1B" w:rsidRPr="00D92F1B" w:rsidRDefault="00D92F1B">
            <w:pPr>
              <w:widowControl/>
              <w:wordWrap/>
              <w:autoSpaceDE/>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D92F1B">
              <w:rPr>
                <w:rFonts w:ascii="Calibri" w:eastAsia="Times New Roman" w:hAnsi="Calibri" w:cs="Calibri"/>
                <w:color w:val="000000"/>
                <w:sz w:val="18"/>
                <w:szCs w:val="18"/>
              </w:rPr>
              <w:t>0.38</w:t>
            </w:r>
          </w:p>
        </w:tc>
        <w:tc>
          <w:tcPr>
            <w:tcW w:w="251" w:type="pct"/>
            <w:tcBorders>
              <w:top w:val="single" w:sz="4" w:space="0" w:color="999999" w:themeColor="text1" w:themeTint="66"/>
              <w:left w:val="single" w:sz="4" w:space="0" w:color="999999" w:themeColor="text1" w:themeTint="66"/>
              <w:bottom w:val="single" w:sz="4" w:space="0" w:color="999999" w:themeColor="text1" w:themeTint="66"/>
              <w:right w:val="nil"/>
            </w:tcBorders>
            <w:noWrap/>
            <w:hideMark/>
          </w:tcPr>
          <w:p w14:paraId="20D90247" w14:textId="77777777" w:rsidR="00D92F1B" w:rsidRPr="00D92F1B" w:rsidRDefault="00D92F1B">
            <w:pPr>
              <w:widowControl/>
              <w:wordWrap/>
              <w:autoSpaceDE/>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D92F1B">
              <w:rPr>
                <w:rFonts w:ascii="Calibri" w:eastAsia="Times New Roman" w:hAnsi="Calibri" w:cs="Calibri"/>
                <w:color w:val="000000"/>
                <w:sz w:val="18"/>
                <w:szCs w:val="18"/>
              </w:rPr>
              <w:t> </w:t>
            </w:r>
          </w:p>
        </w:tc>
      </w:tr>
      <w:tr w:rsidR="00D92F1B" w14:paraId="5B33B8C0" w14:textId="77777777" w:rsidTr="00296182">
        <w:trPr>
          <w:trHeight w:val="20"/>
        </w:trPr>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999999" w:themeColor="text1" w:themeTint="66"/>
              <w:left w:val="nil"/>
              <w:bottom w:val="single" w:sz="4" w:space="0" w:color="auto"/>
              <w:right w:val="single" w:sz="4" w:space="0" w:color="999999" w:themeColor="text1" w:themeTint="66"/>
            </w:tcBorders>
            <w:vAlign w:val="center"/>
            <w:hideMark/>
          </w:tcPr>
          <w:p w14:paraId="6AD39928" w14:textId="77777777" w:rsidR="00D92F1B" w:rsidRPr="00D92F1B" w:rsidRDefault="00D92F1B">
            <w:pPr>
              <w:widowControl/>
              <w:wordWrap/>
              <w:autoSpaceDE/>
              <w:autoSpaceDN/>
              <w:rPr>
                <w:rFonts w:ascii="Calibri" w:eastAsia="Times New Roman" w:hAnsi="Calibri" w:cs="Calibri"/>
                <w:color w:val="000000"/>
                <w:sz w:val="18"/>
                <w:szCs w:val="18"/>
              </w:rPr>
            </w:pPr>
          </w:p>
        </w:tc>
        <w:tc>
          <w:tcPr>
            <w:tcW w:w="0" w:type="auto"/>
            <w:vMerge/>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52A776E3" w14:textId="77777777" w:rsidR="00D92F1B" w:rsidRPr="00D92F1B" w:rsidRDefault="00D92F1B">
            <w:pPr>
              <w:widowControl/>
              <w:wordWrap/>
              <w:autoSpaceDE/>
              <w:autoSpaceDN/>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p>
        </w:tc>
        <w:tc>
          <w:tcPr>
            <w:tcW w:w="1727"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noWrap/>
            <w:hideMark/>
          </w:tcPr>
          <w:p w14:paraId="7D88B6E8" w14:textId="77777777" w:rsidR="00D92F1B" w:rsidRPr="00D92F1B" w:rsidRDefault="00D92F1B">
            <w:pPr>
              <w:widowControl/>
              <w:wordWrap/>
              <w:autoSpaceDE/>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D92F1B">
              <w:rPr>
                <w:rFonts w:ascii="Calibri" w:eastAsia="Times New Roman" w:hAnsi="Calibri" w:cs="Calibri"/>
                <w:color w:val="000000"/>
                <w:sz w:val="18"/>
                <w:szCs w:val="18"/>
              </w:rPr>
              <w:t xml:space="preserve">Share of households in top household </w:t>
            </w:r>
          </w:p>
          <w:p w14:paraId="00DDD753" w14:textId="77777777" w:rsidR="00D92F1B" w:rsidRPr="00D92F1B" w:rsidRDefault="00D92F1B">
            <w:pPr>
              <w:widowControl/>
              <w:wordWrap/>
              <w:autoSpaceDE/>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D92F1B">
              <w:rPr>
                <w:rFonts w:ascii="Calibri" w:eastAsia="Times New Roman" w:hAnsi="Calibri" w:cs="Calibri"/>
                <w:color w:val="000000"/>
                <w:sz w:val="18"/>
                <w:szCs w:val="18"/>
              </w:rPr>
              <w:t>income quintile at national level</w:t>
            </w:r>
          </w:p>
        </w:tc>
        <w:tc>
          <w:tcPr>
            <w:tcW w:w="250"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noWrap/>
            <w:vAlign w:val="center"/>
            <w:hideMark/>
          </w:tcPr>
          <w:p w14:paraId="599A3423" w14:textId="77777777" w:rsidR="00D92F1B" w:rsidRPr="00D92F1B" w:rsidRDefault="00D92F1B">
            <w:pPr>
              <w:widowControl/>
              <w:wordWrap/>
              <w:autoSpaceDE/>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D92F1B">
              <w:rPr>
                <w:rFonts w:ascii="Calibri" w:eastAsia="Times New Roman" w:hAnsi="Calibri" w:cs="Calibri"/>
                <w:color w:val="000000"/>
                <w:sz w:val="18"/>
                <w:szCs w:val="18"/>
              </w:rPr>
              <w:t>0.19</w:t>
            </w:r>
          </w:p>
        </w:tc>
        <w:tc>
          <w:tcPr>
            <w:tcW w:w="250"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noWrap/>
            <w:vAlign w:val="center"/>
            <w:hideMark/>
          </w:tcPr>
          <w:p w14:paraId="0BCF0A45" w14:textId="77777777" w:rsidR="00D92F1B" w:rsidRPr="00D92F1B" w:rsidRDefault="00D92F1B">
            <w:pPr>
              <w:widowControl/>
              <w:wordWrap/>
              <w:autoSpaceDE/>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D92F1B">
              <w:rPr>
                <w:rFonts w:ascii="Calibri" w:eastAsia="Times New Roman" w:hAnsi="Calibri" w:cs="Calibri"/>
                <w:color w:val="000000"/>
                <w:sz w:val="18"/>
                <w:szCs w:val="18"/>
              </w:rPr>
              <w:t>0.47</w:t>
            </w:r>
          </w:p>
        </w:tc>
        <w:tc>
          <w:tcPr>
            <w:tcW w:w="250"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noWrap/>
            <w:vAlign w:val="center"/>
            <w:hideMark/>
          </w:tcPr>
          <w:p w14:paraId="20C9B90F" w14:textId="77777777" w:rsidR="00D92F1B" w:rsidRPr="00D92F1B" w:rsidRDefault="00D92F1B">
            <w:pPr>
              <w:widowControl/>
              <w:wordWrap/>
              <w:autoSpaceDE/>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D92F1B">
              <w:rPr>
                <w:rFonts w:ascii="Calibri" w:eastAsia="Times New Roman" w:hAnsi="Calibri" w:cs="Calibri"/>
                <w:color w:val="000000"/>
                <w:sz w:val="18"/>
                <w:szCs w:val="18"/>
              </w:rPr>
              <w:t>-0.23</w:t>
            </w:r>
          </w:p>
        </w:tc>
        <w:tc>
          <w:tcPr>
            <w:tcW w:w="251" w:type="pct"/>
            <w:tcBorders>
              <w:top w:val="single" w:sz="4" w:space="0" w:color="999999" w:themeColor="text1" w:themeTint="66"/>
              <w:left w:val="single" w:sz="4" w:space="0" w:color="999999" w:themeColor="text1" w:themeTint="66"/>
              <w:bottom w:val="single" w:sz="4" w:space="0" w:color="999999" w:themeColor="text1" w:themeTint="66"/>
              <w:right w:val="nil"/>
            </w:tcBorders>
            <w:noWrap/>
            <w:vAlign w:val="center"/>
            <w:hideMark/>
          </w:tcPr>
          <w:p w14:paraId="75CD2C91" w14:textId="77777777" w:rsidR="00D92F1B" w:rsidRPr="00D92F1B" w:rsidRDefault="00D92F1B">
            <w:pPr>
              <w:widowControl/>
              <w:wordWrap/>
              <w:autoSpaceDE/>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D92F1B">
              <w:rPr>
                <w:rFonts w:ascii="Calibri" w:eastAsia="Times New Roman" w:hAnsi="Calibri" w:cs="Calibri"/>
                <w:color w:val="000000"/>
                <w:sz w:val="18"/>
                <w:szCs w:val="18"/>
              </w:rPr>
              <w:t>-0.19</w:t>
            </w:r>
          </w:p>
        </w:tc>
      </w:tr>
      <w:tr w:rsidR="00D92F1B" w14:paraId="0E707AEB" w14:textId="77777777" w:rsidTr="00296182">
        <w:trPr>
          <w:trHeight w:val="20"/>
        </w:trPr>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999999" w:themeColor="text1" w:themeTint="66"/>
              <w:left w:val="nil"/>
              <w:bottom w:val="single" w:sz="4" w:space="0" w:color="auto"/>
              <w:right w:val="single" w:sz="4" w:space="0" w:color="999999" w:themeColor="text1" w:themeTint="66"/>
            </w:tcBorders>
            <w:vAlign w:val="center"/>
            <w:hideMark/>
          </w:tcPr>
          <w:p w14:paraId="6A43842D" w14:textId="77777777" w:rsidR="00D92F1B" w:rsidRPr="00D92F1B" w:rsidRDefault="00D92F1B">
            <w:pPr>
              <w:widowControl/>
              <w:wordWrap/>
              <w:autoSpaceDE/>
              <w:autoSpaceDN/>
              <w:rPr>
                <w:rFonts w:ascii="Calibri" w:eastAsia="Times New Roman" w:hAnsi="Calibri" w:cs="Calibri"/>
                <w:color w:val="000000"/>
                <w:sz w:val="18"/>
                <w:szCs w:val="18"/>
              </w:rPr>
            </w:pPr>
          </w:p>
        </w:tc>
        <w:tc>
          <w:tcPr>
            <w:tcW w:w="1325"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noWrap/>
            <w:hideMark/>
          </w:tcPr>
          <w:p w14:paraId="3B3297CD" w14:textId="77777777" w:rsidR="00D92F1B" w:rsidRPr="00D92F1B" w:rsidRDefault="00D92F1B">
            <w:pPr>
              <w:widowControl/>
              <w:wordWrap/>
              <w:autoSpaceDE/>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D92F1B">
              <w:rPr>
                <w:rFonts w:ascii="Calibri" w:eastAsia="Times New Roman" w:hAnsi="Calibri" w:cs="Calibri"/>
                <w:color w:val="000000"/>
                <w:sz w:val="18"/>
                <w:szCs w:val="18"/>
              </w:rPr>
              <w:t>Occupation</w:t>
            </w:r>
          </w:p>
        </w:tc>
        <w:tc>
          <w:tcPr>
            <w:tcW w:w="1727"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noWrap/>
            <w:hideMark/>
          </w:tcPr>
          <w:p w14:paraId="1EF66B11" w14:textId="77777777" w:rsidR="00D92F1B" w:rsidRPr="00D92F1B" w:rsidRDefault="00D92F1B">
            <w:pPr>
              <w:widowControl/>
              <w:wordWrap/>
              <w:autoSpaceDE/>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D92F1B">
              <w:rPr>
                <w:rFonts w:ascii="Calibri" w:eastAsia="Times New Roman" w:hAnsi="Calibri" w:cs="Calibri"/>
                <w:color w:val="000000"/>
                <w:sz w:val="18"/>
                <w:szCs w:val="18"/>
              </w:rPr>
              <w:t>Share of Social Grade C1 (lower middle class)</w:t>
            </w:r>
          </w:p>
        </w:tc>
        <w:tc>
          <w:tcPr>
            <w:tcW w:w="250"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noWrap/>
            <w:hideMark/>
          </w:tcPr>
          <w:p w14:paraId="6E762B9D" w14:textId="77777777" w:rsidR="00D92F1B" w:rsidRPr="00D92F1B" w:rsidRDefault="00D92F1B">
            <w:pPr>
              <w:widowControl/>
              <w:wordWrap/>
              <w:autoSpaceDE/>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D92F1B">
              <w:rPr>
                <w:rFonts w:ascii="Calibri" w:eastAsia="Times New Roman" w:hAnsi="Calibri" w:cs="Calibri"/>
                <w:color w:val="000000"/>
                <w:sz w:val="18"/>
                <w:szCs w:val="18"/>
              </w:rPr>
              <w:t> </w:t>
            </w:r>
          </w:p>
        </w:tc>
        <w:tc>
          <w:tcPr>
            <w:tcW w:w="250"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noWrap/>
            <w:vAlign w:val="center"/>
            <w:hideMark/>
          </w:tcPr>
          <w:p w14:paraId="467407F7" w14:textId="77777777" w:rsidR="00D92F1B" w:rsidRPr="00D92F1B" w:rsidRDefault="00D92F1B">
            <w:pPr>
              <w:widowControl/>
              <w:wordWrap/>
              <w:autoSpaceDE/>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D92F1B">
              <w:rPr>
                <w:rFonts w:ascii="Calibri" w:eastAsia="Times New Roman" w:hAnsi="Calibri" w:cs="Calibri"/>
                <w:color w:val="000000"/>
                <w:sz w:val="18"/>
                <w:szCs w:val="18"/>
              </w:rPr>
              <w:t>0.3</w:t>
            </w:r>
          </w:p>
        </w:tc>
        <w:tc>
          <w:tcPr>
            <w:tcW w:w="250"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noWrap/>
            <w:hideMark/>
          </w:tcPr>
          <w:p w14:paraId="6C627827" w14:textId="77777777" w:rsidR="00D92F1B" w:rsidRPr="00D92F1B" w:rsidRDefault="00D92F1B">
            <w:pPr>
              <w:widowControl/>
              <w:wordWrap/>
              <w:autoSpaceDE/>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D92F1B">
              <w:rPr>
                <w:rFonts w:ascii="Calibri" w:eastAsia="Times New Roman" w:hAnsi="Calibri" w:cs="Calibri"/>
                <w:color w:val="000000"/>
                <w:sz w:val="18"/>
                <w:szCs w:val="18"/>
              </w:rPr>
              <w:t> </w:t>
            </w:r>
          </w:p>
        </w:tc>
        <w:tc>
          <w:tcPr>
            <w:tcW w:w="251" w:type="pct"/>
            <w:tcBorders>
              <w:top w:val="single" w:sz="4" w:space="0" w:color="999999" w:themeColor="text1" w:themeTint="66"/>
              <w:left w:val="single" w:sz="4" w:space="0" w:color="999999" w:themeColor="text1" w:themeTint="66"/>
              <w:bottom w:val="single" w:sz="4" w:space="0" w:color="999999" w:themeColor="text1" w:themeTint="66"/>
              <w:right w:val="nil"/>
            </w:tcBorders>
            <w:noWrap/>
            <w:vAlign w:val="center"/>
            <w:hideMark/>
          </w:tcPr>
          <w:p w14:paraId="18A85FD0" w14:textId="77777777" w:rsidR="00D92F1B" w:rsidRPr="00D92F1B" w:rsidRDefault="00D92F1B">
            <w:pPr>
              <w:widowControl/>
              <w:wordWrap/>
              <w:autoSpaceDE/>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D92F1B">
              <w:rPr>
                <w:rFonts w:ascii="Calibri" w:eastAsia="Times New Roman" w:hAnsi="Calibri" w:cs="Calibri"/>
                <w:color w:val="000000"/>
                <w:sz w:val="18"/>
                <w:szCs w:val="18"/>
              </w:rPr>
              <w:t>-0.23</w:t>
            </w:r>
          </w:p>
        </w:tc>
      </w:tr>
      <w:tr w:rsidR="00D92F1B" w14:paraId="2AF79BB0" w14:textId="77777777" w:rsidTr="00296182">
        <w:trPr>
          <w:trHeight w:val="20"/>
        </w:trPr>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999999" w:themeColor="text1" w:themeTint="66"/>
              <w:left w:val="nil"/>
              <w:bottom w:val="single" w:sz="4" w:space="0" w:color="auto"/>
              <w:right w:val="single" w:sz="4" w:space="0" w:color="999999" w:themeColor="text1" w:themeTint="66"/>
            </w:tcBorders>
            <w:vAlign w:val="center"/>
            <w:hideMark/>
          </w:tcPr>
          <w:p w14:paraId="0C28405F" w14:textId="77777777" w:rsidR="00D92F1B" w:rsidRPr="00D92F1B" w:rsidRDefault="00D92F1B">
            <w:pPr>
              <w:widowControl/>
              <w:wordWrap/>
              <w:autoSpaceDE/>
              <w:autoSpaceDN/>
              <w:rPr>
                <w:rFonts w:ascii="Calibri" w:eastAsia="Times New Roman" w:hAnsi="Calibri" w:cs="Calibri"/>
                <w:color w:val="000000"/>
                <w:sz w:val="18"/>
                <w:szCs w:val="18"/>
              </w:rPr>
            </w:pPr>
          </w:p>
        </w:tc>
        <w:tc>
          <w:tcPr>
            <w:tcW w:w="1325"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noWrap/>
            <w:hideMark/>
          </w:tcPr>
          <w:p w14:paraId="7F3A3C6C" w14:textId="77777777" w:rsidR="00D92F1B" w:rsidRPr="00D92F1B" w:rsidRDefault="00D92F1B">
            <w:pPr>
              <w:widowControl/>
              <w:wordWrap/>
              <w:autoSpaceDE/>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D92F1B">
              <w:rPr>
                <w:rFonts w:ascii="Calibri" w:eastAsia="Times New Roman" w:hAnsi="Calibri" w:cs="Calibri"/>
                <w:color w:val="000000"/>
                <w:sz w:val="18"/>
                <w:szCs w:val="18"/>
              </w:rPr>
              <w:t>Housing type</w:t>
            </w:r>
          </w:p>
        </w:tc>
        <w:tc>
          <w:tcPr>
            <w:tcW w:w="1727"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noWrap/>
            <w:hideMark/>
          </w:tcPr>
          <w:p w14:paraId="782CF91C" w14:textId="77777777" w:rsidR="00D92F1B" w:rsidRPr="00D92F1B" w:rsidRDefault="00D92F1B">
            <w:pPr>
              <w:widowControl/>
              <w:wordWrap/>
              <w:autoSpaceDE/>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D92F1B">
              <w:rPr>
                <w:rFonts w:ascii="Calibri" w:eastAsia="Times New Roman" w:hAnsi="Calibri" w:cs="Calibri"/>
                <w:color w:val="000000"/>
                <w:sz w:val="18"/>
                <w:szCs w:val="18"/>
              </w:rPr>
              <w:t>Share of dwellings with ≥3 bedrooms</w:t>
            </w:r>
          </w:p>
        </w:tc>
        <w:tc>
          <w:tcPr>
            <w:tcW w:w="250"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noWrap/>
            <w:hideMark/>
          </w:tcPr>
          <w:p w14:paraId="705DAD5E" w14:textId="77777777" w:rsidR="00D92F1B" w:rsidRPr="00D92F1B" w:rsidRDefault="00D92F1B">
            <w:pPr>
              <w:widowControl/>
              <w:wordWrap/>
              <w:autoSpaceDE/>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D92F1B">
              <w:rPr>
                <w:rFonts w:ascii="Calibri" w:eastAsia="Times New Roman" w:hAnsi="Calibri" w:cs="Calibri"/>
                <w:color w:val="000000"/>
                <w:sz w:val="18"/>
                <w:szCs w:val="18"/>
              </w:rPr>
              <w:t> </w:t>
            </w:r>
          </w:p>
        </w:tc>
        <w:tc>
          <w:tcPr>
            <w:tcW w:w="250"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noWrap/>
            <w:hideMark/>
          </w:tcPr>
          <w:p w14:paraId="54D0D546" w14:textId="77777777" w:rsidR="00D92F1B" w:rsidRPr="00D92F1B" w:rsidRDefault="00D92F1B">
            <w:pPr>
              <w:widowControl/>
              <w:wordWrap/>
              <w:autoSpaceDE/>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D92F1B">
              <w:rPr>
                <w:rFonts w:ascii="Calibri" w:eastAsia="Times New Roman" w:hAnsi="Calibri" w:cs="Calibri"/>
                <w:color w:val="000000"/>
                <w:sz w:val="18"/>
                <w:szCs w:val="18"/>
              </w:rPr>
              <w:t> </w:t>
            </w:r>
          </w:p>
        </w:tc>
        <w:tc>
          <w:tcPr>
            <w:tcW w:w="250"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noWrap/>
            <w:vAlign w:val="center"/>
            <w:hideMark/>
          </w:tcPr>
          <w:p w14:paraId="6A92CE72" w14:textId="77777777" w:rsidR="00D92F1B" w:rsidRPr="00D92F1B" w:rsidRDefault="00D92F1B">
            <w:pPr>
              <w:widowControl/>
              <w:wordWrap/>
              <w:autoSpaceDE/>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D92F1B">
              <w:rPr>
                <w:rFonts w:ascii="Calibri" w:eastAsia="Times New Roman" w:hAnsi="Calibri" w:cs="Calibri"/>
                <w:color w:val="000000"/>
                <w:sz w:val="18"/>
                <w:szCs w:val="18"/>
              </w:rPr>
              <w:t>0.25</w:t>
            </w:r>
          </w:p>
        </w:tc>
        <w:tc>
          <w:tcPr>
            <w:tcW w:w="251" w:type="pct"/>
            <w:tcBorders>
              <w:top w:val="single" w:sz="4" w:space="0" w:color="999999" w:themeColor="text1" w:themeTint="66"/>
              <w:left w:val="single" w:sz="4" w:space="0" w:color="999999" w:themeColor="text1" w:themeTint="66"/>
              <w:bottom w:val="single" w:sz="4" w:space="0" w:color="999999" w:themeColor="text1" w:themeTint="66"/>
              <w:right w:val="nil"/>
            </w:tcBorders>
            <w:noWrap/>
            <w:hideMark/>
          </w:tcPr>
          <w:p w14:paraId="1D06DA76" w14:textId="77777777" w:rsidR="00D92F1B" w:rsidRPr="00D92F1B" w:rsidRDefault="00D92F1B">
            <w:pPr>
              <w:widowControl/>
              <w:wordWrap/>
              <w:autoSpaceDE/>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D92F1B">
              <w:rPr>
                <w:rFonts w:ascii="Calibri" w:eastAsia="Times New Roman" w:hAnsi="Calibri" w:cs="Calibri"/>
                <w:color w:val="000000"/>
                <w:sz w:val="18"/>
                <w:szCs w:val="18"/>
              </w:rPr>
              <w:t> </w:t>
            </w:r>
          </w:p>
        </w:tc>
      </w:tr>
      <w:tr w:rsidR="00D92F1B" w14:paraId="607D4D4B" w14:textId="77777777" w:rsidTr="00296182">
        <w:trPr>
          <w:trHeight w:val="20"/>
        </w:trPr>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999999" w:themeColor="text1" w:themeTint="66"/>
              <w:left w:val="nil"/>
              <w:bottom w:val="single" w:sz="4" w:space="0" w:color="auto"/>
              <w:right w:val="single" w:sz="4" w:space="0" w:color="999999" w:themeColor="text1" w:themeTint="66"/>
            </w:tcBorders>
            <w:vAlign w:val="center"/>
            <w:hideMark/>
          </w:tcPr>
          <w:p w14:paraId="781C78F7" w14:textId="77777777" w:rsidR="00D92F1B" w:rsidRPr="00D92F1B" w:rsidRDefault="00D92F1B">
            <w:pPr>
              <w:widowControl/>
              <w:wordWrap/>
              <w:autoSpaceDE/>
              <w:autoSpaceDN/>
              <w:rPr>
                <w:rFonts w:ascii="Calibri" w:eastAsia="Times New Roman" w:hAnsi="Calibri" w:cs="Calibri"/>
                <w:color w:val="000000"/>
                <w:sz w:val="18"/>
                <w:szCs w:val="18"/>
              </w:rPr>
            </w:pPr>
          </w:p>
        </w:tc>
        <w:tc>
          <w:tcPr>
            <w:tcW w:w="1325"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noWrap/>
            <w:hideMark/>
          </w:tcPr>
          <w:p w14:paraId="77598740" w14:textId="77777777" w:rsidR="00D92F1B" w:rsidRPr="00D92F1B" w:rsidRDefault="00D92F1B">
            <w:pPr>
              <w:widowControl/>
              <w:wordWrap/>
              <w:autoSpaceDE/>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D92F1B">
              <w:rPr>
                <w:rFonts w:ascii="Calibri" w:eastAsia="Times New Roman" w:hAnsi="Calibri" w:cs="Calibri"/>
                <w:color w:val="000000"/>
                <w:sz w:val="18"/>
                <w:szCs w:val="18"/>
              </w:rPr>
              <w:t>Residential density</w:t>
            </w:r>
          </w:p>
        </w:tc>
        <w:tc>
          <w:tcPr>
            <w:tcW w:w="1727"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noWrap/>
            <w:hideMark/>
          </w:tcPr>
          <w:p w14:paraId="40A69544" w14:textId="77777777" w:rsidR="00D92F1B" w:rsidRPr="00D92F1B" w:rsidRDefault="00D92F1B">
            <w:pPr>
              <w:widowControl/>
              <w:wordWrap/>
              <w:autoSpaceDE/>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D92F1B">
              <w:rPr>
                <w:rFonts w:ascii="Calibri" w:eastAsia="Times New Roman" w:hAnsi="Calibri" w:cs="Calibri"/>
                <w:color w:val="000000"/>
                <w:sz w:val="18"/>
                <w:szCs w:val="18"/>
              </w:rPr>
              <w:t xml:space="preserve">Resident population density </w:t>
            </w:r>
          </w:p>
          <w:p w14:paraId="51B924A6" w14:textId="77777777" w:rsidR="00D92F1B" w:rsidRPr="00D92F1B" w:rsidRDefault="00D92F1B">
            <w:pPr>
              <w:widowControl/>
              <w:wordWrap/>
              <w:autoSpaceDE/>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D92F1B">
              <w:rPr>
                <w:rFonts w:ascii="Calibri" w:eastAsia="Times New Roman" w:hAnsi="Calibri" w:cs="Calibri"/>
                <w:color w:val="000000"/>
                <w:sz w:val="18"/>
                <w:szCs w:val="18"/>
              </w:rPr>
              <w:t>(1,000 inhabitants per km</w:t>
            </w:r>
            <w:r w:rsidRPr="00D92F1B">
              <w:rPr>
                <w:rFonts w:ascii="Calibri" w:eastAsia="Times New Roman" w:hAnsi="Calibri" w:cs="Calibri"/>
                <w:color w:val="000000"/>
                <w:sz w:val="18"/>
                <w:szCs w:val="18"/>
                <w:vertAlign w:val="superscript"/>
              </w:rPr>
              <w:t>2</w:t>
            </w:r>
            <w:r w:rsidRPr="00D92F1B">
              <w:rPr>
                <w:rFonts w:ascii="Calibri" w:eastAsia="Times New Roman" w:hAnsi="Calibri" w:cs="Calibri"/>
                <w:color w:val="000000"/>
                <w:sz w:val="18"/>
                <w:szCs w:val="18"/>
              </w:rPr>
              <w:t>)</w:t>
            </w:r>
          </w:p>
        </w:tc>
        <w:tc>
          <w:tcPr>
            <w:tcW w:w="250"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noWrap/>
            <w:hideMark/>
          </w:tcPr>
          <w:p w14:paraId="46BFD111" w14:textId="77777777" w:rsidR="00D92F1B" w:rsidRPr="00D92F1B" w:rsidRDefault="00D92F1B">
            <w:pPr>
              <w:widowControl/>
              <w:wordWrap/>
              <w:autoSpaceDE/>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D92F1B">
              <w:rPr>
                <w:rFonts w:ascii="Calibri" w:eastAsia="Times New Roman" w:hAnsi="Calibri" w:cs="Calibri"/>
                <w:color w:val="000000"/>
                <w:sz w:val="18"/>
                <w:szCs w:val="18"/>
              </w:rPr>
              <w:t> </w:t>
            </w:r>
          </w:p>
        </w:tc>
        <w:tc>
          <w:tcPr>
            <w:tcW w:w="250"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noWrap/>
            <w:vAlign w:val="center"/>
            <w:hideMark/>
          </w:tcPr>
          <w:p w14:paraId="47C44E12" w14:textId="77777777" w:rsidR="00D92F1B" w:rsidRPr="00D92F1B" w:rsidRDefault="00D92F1B">
            <w:pPr>
              <w:widowControl/>
              <w:wordWrap/>
              <w:autoSpaceDE/>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D92F1B">
              <w:rPr>
                <w:rFonts w:ascii="Calibri" w:eastAsia="Times New Roman" w:hAnsi="Calibri" w:cs="Calibri"/>
                <w:color w:val="000000"/>
                <w:sz w:val="18"/>
                <w:szCs w:val="18"/>
              </w:rPr>
              <w:t>-0.02</w:t>
            </w:r>
          </w:p>
        </w:tc>
        <w:tc>
          <w:tcPr>
            <w:tcW w:w="250"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noWrap/>
            <w:hideMark/>
          </w:tcPr>
          <w:p w14:paraId="50F3DAA9" w14:textId="77777777" w:rsidR="00D92F1B" w:rsidRPr="00D92F1B" w:rsidRDefault="00D92F1B">
            <w:pPr>
              <w:widowControl/>
              <w:wordWrap/>
              <w:autoSpaceDE/>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D92F1B">
              <w:rPr>
                <w:rFonts w:ascii="Calibri" w:eastAsia="Times New Roman" w:hAnsi="Calibri" w:cs="Calibri"/>
                <w:color w:val="000000"/>
                <w:sz w:val="18"/>
                <w:szCs w:val="18"/>
              </w:rPr>
              <w:t> </w:t>
            </w:r>
          </w:p>
        </w:tc>
        <w:tc>
          <w:tcPr>
            <w:tcW w:w="251" w:type="pct"/>
            <w:tcBorders>
              <w:top w:val="single" w:sz="4" w:space="0" w:color="999999" w:themeColor="text1" w:themeTint="66"/>
              <w:left w:val="single" w:sz="4" w:space="0" w:color="999999" w:themeColor="text1" w:themeTint="66"/>
              <w:bottom w:val="single" w:sz="4" w:space="0" w:color="auto"/>
              <w:right w:val="nil"/>
            </w:tcBorders>
            <w:noWrap/>
            <w:hideMark/>
          </w:tcPr>
          <w:p w14:paraId="3618623B" w14:textId="77777777" w:rsidR="00D92F1B" w:rsidRPr="00D92F1B" w:rsidRDefault="00D92F1B">
            <w:pPr>
              <w:widowControl/>
              <w:wordWrap/>
              <w:autoSpaceDE/>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D92F1B">
              <w:rPr>
                <w:rFonts w:ascii="Calibri" w:eastAsia="Times New Roman" w:hAnsi="Calibri" w:cs="Calibri"/>
                <w:color w:val="000000"/>
                <w:sz w:val="18"/>
                <w:szCs w:val="18"/>
              </w:rPr>
              <w:t> </w:t>
            </w:r>
          </w:p>
        </w:tc>
      </w:tr>
      <w:tr w:rsidR="00D92F1B" w14:paraId="0B7C67FE" w14:textId="77777777" w:rsidTr="00296182">
        <w:trPr>
          <w:trHeight w:val="20"/>
        </w:trPr>
        <w:tc>
          <w:tcPr>
            <w:cnfStyle w:val="001000000000" w:firstRow="0" w:lastRow="0" w:firstColumn="1" w:lastColumn="0" w:oddVBand="0" w:evenVBand="0" w:oddHBand="0" w:evenHBand="0" w:firstRowFirstColumn="0" w:firstRowLastColumn="0" w:lastRowFirstColumn="0" w:lastRowLastColumn="0"/>
            <w:tcW w:w="947" w:type="pct"/>
            <w:vMerge w:val="restart"/>
            <w:tcBorders>
              <w:top w:val="single" w:sz="4" w:space="0" w:color="auto"/>
              <w:left w:val="nil"/>
              <w:bottom w:val="single" w:sz="4" w:space="0" w:color="auto"/>
              <w:right w:val="single" w:sz="4" w:space="0" w:color="999999" w:themeColor="text1" w:themeTint="66"/>
            </w:tcBorders>
            <w:noWrap/>
            <w:hideMark/>
          </w:tcPr>
          <w:p w14:paraId="420B2A9C" w14:textId="77777777" w:rsidR="00D92F1B" w:rsidRPr="00D92F1B" w:rsidRDefault="00D92F1B">
            <w:pPr>
              <w:widowControl/>
              <w:wordWrap/>
              <w:autoSpaceDE/>
              <w:rPr>
                <w:rFonts w:ascii="Calibri" w:eastAsia="Times New Roman" w:hAnsi="Calibri" w:cs="Calibri"/>
                <w:b w:val="0"/>
                <w:bCs w:val="0"/>
                <w:color w:val="000000"/>
                <w:sz w:val="18"/>
                <w:szCs w:val="18"/>
              </w:rPr>
            </w:pPr>
            <w:r w:rsidRPr="00D92F1B">
              <w:rPr>
                <w:rFonts w:ascii="Calibri" w:eastAsia="Times New Roman" w:hAnsi="Calibri" w:cs="Calibri"/>
                <w:b w:val="0"/>
                <w:bCs w:val="0"/>
                <w:color w:val="000000"/>
                <w:sz w:val="18"/>
                <w:szCs w:val="18"/>
              </w:rPr>
              <w:t>Accessibility</w:t>
            </w:r>
          </w:p>
        </w:tc>
        <w:tc>
          <w:tcPr>
            <w:tcW w:w="1325" w:type="pct"/>
            <w:vMerge w:val="restar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noWrap/>
            <w:hideMark/>
          </w:tcPr>
          <w:p w14:paraId="416E7FE2" w14:textId="77777777" w:rsidR="00D92F1B" w:rsidRPr="00D92F1B" w:rsidRDefault="00D92F1B">
            <w:pPr>
              <w:widowControl/>
              <w:wordWrap/>
              <w:autoSpaceDE/>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D92F1B">
              <w:rPr>
                <w:rFonts w:ascii="Calibri" w:eastAsia="Times New Roman" w:hAnsi="Calibri" w:cs="Calibri"/>
                <w:color w:val="000000"/>
                <w:sz w:val="18"/>
                <w:szCs w:val="18"/>
              </w:rPr>
              <w:t>Car availability</w:t>
            </w:r>
          </w:p>
        </w:tc>
        <w:tc>
          <w:tcPr>
            <w:tcW w:w="1727"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noWrap/>
            <w:hideMark/>
          </w:tcPr>
          <w:p w14:paraId="472CD971" w14:textId="77777777" w:rsidR="00D92F1B" w:rsidRPr="00D92F1B" w:rsidRDefault="00D92F1B">
            <w:pPr>
              <w:widowControl/>
              <w:wordWrap/>
              <w:autoSpaceDE/>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D92F1B">
              <w:rPr>
                <w:rFonts w:ascii="Calibri" w:eastAsia="Times New Roman" w:hAnsi="Calibri" w:cs="Calibri"/>
                <w:color w:val="000000"/>
                <w:sz w:val="18"/>
                <w:szCs w:val="18"/>
              </w:rPr>
              <w:t>Share of households with 1 vehicle</w:t>
            </w:r>
          </w:p>
        </w:tc>
        <w:tc>
          <w:tcPr>
            <w:tcW w:w="250"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noWrap/>
            <w:vAlign w:val="center"/>
            <w:hideMark/>
          </w:tcPr>
          <w:p w14:paraId="1E9EA3D0" w14:textId="77777777" w:rsidR="00D92F1B" w:rsidRPr="00D92F1B" w:rsidRDefault="00D92F1B">
            <w:pPr>
              <w:widowControl/>
              <w:wordWrap/>
              <w:autoSpaceDE/>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D92F1B">
              <w:rPr>
                <w:rFonts w:ascii="Calibri" w:eastAsia="Times New Roman" w:hAnsi="Calibri" w:cs="Calibri"/>
                <w:color w:val="000000"/>
                <w:sz w:val="18"/>
                <w:szCs w:val="18"/>
              </w:rPr>
              <w:t>-0.35</w:t>
            </w:r>
          </w:p>
        </w:tc>
        <w:tc>
          <w:tcPr>
            <w:tcW w:w="250"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noWrap/>
            <w:vAlign w:val="center"/>
            <w:hideMark/>
          </w:tcPr>
          <w:p w14:paraId="46FF1B48" w14:textId="77777777" w:rsidR="00D92F1B" w:rsidRPr="00D92F1B" w:rsidRDefault="00D92F1B">
            <w:pPr>
              <w:widowControl/>
              <w:wordWrap/>
              <w:autoSpaceDE/>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D92F1B">
              <w:rPr>
                <w:rFonts w:ascii="Calibri" w:eastAsia="Times New Roman" w:hAnsi="Calibri" w:cs="Calibri"/>
                <w:color w:val="000000"/>
                <w:sz w:val="18"/>
                <w:szCs w:val="18"/>
              </w:rPr>
              <w:t>0.04</w:t>
            </w:r>
          </w:p>
        </w:tc>
        <w:tc>
          <w:tcPr>
            <w:tcW w:w="250"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noWrap/>
            <w:vAlign w:val="center"/>
            <w:hideMark/>
          </w:tcPr>
          <w:p w14:paraId="43C68640" w14:textId="77777777" w:rsidR="00D92F1B" w:rsidRPr="00D92F1B" w:rsidRDefault="00D92F1B">
            <w:pPr>
              <w:widowControl/>
              <w:wordWrap/>
              <w:autoSpaceDE/>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D92F1B">
              <w:rPr>
                <w:rFonts w:ascii="Calibri" w:eastAsia="Times New Roman" w:hAnsi="Calibri" w:cs="Calibri"/>
                <w:color w:val="000000"/>
                <w:sz w:val="18"/>
                <w:szCs w:val="18"/>
              </w:rPr>
              <w:t>-0.04</w:t>
            </w:r>
          </w:p>
        </w:tc>
        <w:tc>
          <w:tcPr>
            <w:tcW w:w="251" w:type="pct"/>
            <w:tcBorders>
              <w:top w:val="single" w:sz="4" w:space="0" w:color="auto"/>
              <w:left w:val="single" w:sz="4" w:space="0" w:color="999999" w:themeColor="text1" w:themeTint="66"/>
              <w:bottom w:val="single" w:sz="4" w:space="0" w:color="999999" w:themeColor="text1" w:themeTint="66"/>
              <w:right w:val="nil"/>
            </w:tcBorders>
            <w:noWrap/>
            <w:vAlign w:val="center"/>
            <w:hideMark/>
          </w:tcPr>
          <w:p w14:paraId="32193113" w14:textId="77777777" w:rsidR="00D92F1B" w:rsidRPr="00D92F1B" w:rsidRDefault="00D92F1B">
            <w:pPr>
              <w:widowControl/>
              <w:wordWrap/>
              <w:autoSpaceDE/>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D92F1B">
              <w:rPr>
                <w:rFonts w:ascii="Calibri" w:eastAsia="Times New Roman" w:hAnsi="Calibri" w:cs="Calibri"/>
                <w:color w:val="000000"/>
                <w:sz w:val="18"/>
                <w:szCs w:val="18"/>
              </w:rPr>
              <w:t>0.18</w:t>
            </w:r>
          </w:p>
        </w:tc>
      </w:tr>
      <w:tr w:rsidR="00D92F1B" w14:paraId="79BD7D68" w14:textId="77777777" w:rsidTr="00296182">
        <w:trPr>
          <w:trHeight w:val="20"/>
        </w:trPr>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auto"/>
              <w:left w:val="nil"/>
              <w:bottom w:val="single" w:sz="4" w:space="0" w:color="auto"/>
              <w:right w:val="single" w:sz="4" w:space="0" w:color="999999" w:themeColor="text1" w:themeTint="66"/>
            </w:tcBorders>
            <w:vAlign w:val="center"/>
            <w:hideMark/>
          </w:tcPr>
          <w:p w14:paraId="3EAE36B1" w14:textId="77777777" w:rsidR="00D92F1B" w:rsidRPr="00D92F1B" w:rsidRDefault="00D92F1B">
            <w:pPr>
              <w:widowControl/>
              <w:wordWrap/>
              <w:autoSpaceDE/>
              <w:autoSpaceDN/>
              <w:rPr>
                <w:rFonts w:ascii="Calibri" w:eastAsia="Times New Roman" w:hAnsi="Calibri" w:cs="Calibri"/>
                <w:color w:val="000000"/>
                <w:sz w:val="18"/>
                <w:szCs w:val="18"/>
              </w:rPr>
            </w:pPr>
          </w:p>
        </w:tc>
        <w:tc>
          <w:tcPr>
            <w:tcW w:w="0" w:type="auto"/>
            <w:vMerge/>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3C74FFB7" w14:textId="77777777" w:rsidR="00D92F1B" w:rsidRPr="00D92F1B" w:rsidRDefault="00D92F1B">
            <w:pPr>
              <w:widowControl/>
              <w:wordWrap/>
              <w:autoSpaceDE/>
              <w:autoSpaceDN/>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p>
        </w:tc>
        <w:tc>
          <w:tcPr>
            <w:tcW w:w="1727"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noWrap/>
            <w:hideMark/>
          </w:tcPr>
          <w:p w14:paraId="6F82DA08" w14:textId="77777777" w:rsidR="00D92F1B" w:rsidRPr="00D92F1B" w:rsidRDefault="00D92F1B">
            <w:pPr>
              <w:widowControl/>
              <w:wordWrap/>
              <w:autoSpaceDE/>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D92F1B">
              <w:rPr>
                <w:rFonts w:ascii="Calibri" w:eastAsia="Times New Roman" w:hAnsi="Calibri" w:cs="Calibri"/>
                <w:color w:val="000000"/>
                <w:sz w:val="18"/>
                <w:szCs w:val="18"/>
              </w:rPr>
              <w:t>Share of households with ≥3 vehicles</w:t>
            </w:r>
          </w:p>
        </w:tc>
        <w:tc>
          <w:tcPr>
            <w:tcW w:w="250"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noWrap/>
            <w:hideMark/>
          </w:tcPr>
          <w:p w14:paraId="09F35AD9" w14:textId="77777777" w:rsidR="00D92F1B" w:rsidRPr="00D92F1B" w:rsidRDefault="00D92F1B">
            <w:pPr>
              <w:widowControl/>
              <w:wordWrap/>
              <w:autoSpaceDE/>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D92F1B">
              <w:rPr>
                <w:rFonts w:ascii="Calibri" w:eastAsia="Times New Roman" w:hAnsi="Calibri" w:cs="Calibri"/>
                <w:color w:val="000000"/>
                <w:sz w:val="18"/>
                <w:szCs w:val="18"/>
              </w:rPr>
              <w:t> </w:t>
            </w:r>
          </w:p>
        </w:tc>
        <w:tc>
          <w:tcPr>
            <w:tcW w:w="250"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noWrap/>
            <w:vAlign w:val="center"/>
            <w:hideMark/>
          </w:tcPr>
          <w:p w14:paraId="57F0E6B6" w14:textId="77777777" w:rsidR="00D92F1B" w:rsidRPr="00D92F1B" w:rsidRDefault="00D92F1B">
            <w:pPr>
              <w:widowControl/>
              <w:wordWrap/>
              <w:autoSpaceDE/>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D92F1B">
              <w:rPr>
                <w:rFonts w:ascii="Calibri" w:eastAsia="Times New Roman" w:hAnsi="Calibri" w:cs="Calibri"/>
                <w:color w:val="000000"/>
                <w:sz w:val="18"/>
                <w:szCs w:val="18"/>
              </w:rPr>
              <w:t>0.39</w:t>
            </w:r>
          </w:p>
        </w:tc>
        <w:tc>
          <w:tcPr>
            <w:tcW w:w="250"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noWrap/>
            <w:hideMark/>
          </w:tcPr>
          <w:p w14:paraId="4FCFB094" w14:textId="77777777" w:rsidR="00D92F1B" w:rsidRPr="00D92F1B" w:rsidRDefault="00D92F1B">
            <w:pPr>
              <w:widowControl/>
              <w:wordWrap/>
              <w:autoSpaceDE/>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D92F1B">
              <w:rPr>
                <w:rFonts w:ascii="Calibri" w:eastAsia="Times New Roman" w:hAnsi="Calibri" w:cs="Calibri"/>
                <w:color w:val="000000"/>
                <w:sz w:val="18"/>
                <w:szCs w:val="18"/>
              </w:rPr>
              <w:t> </w:t>
            </w:r>
          </w:p>
        </w:tc>
        <w:tc>
          <w:tcPr>
            <w:tcW w:w="251" w:type="pct"/>
            <w:tcBorders>
              <w:top w:val="single" w:sz="4" w:space="0" w:color="999999" w:themeColor="text1" w:themeTint="66"/>
              <w:left w:val="single" w:sz="4" w:space="0" w:color="999999" w:themeColor="text1" w:themeTint="66"/>
              <w:bottom w:val="single" w:sz="4" w:space="0" w:color="999999" w:themeColor="text1" w:themeTint="66"/>
              <w:right w:val="nil"/>
            </w:tcBorders>
            <w:noWrap/>
            <w:vAlign w:val="center"/>
            <w:hideMark/>
          </w:tcPr>
          <w:p w14:paraId="6DB5FD26" w14:textId="77777777" w:rsidR="00D92F1B" w:rsidRPr="00D92F1B" w:rsidRDefault="00D92F1B">
            <w:pPr>
              <w:widowControl/>
              <w:wordWrap/>
              <w:autoSpaceDE/>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D92F1B">
              <w:rPr>
                <w:rFonts w:ascii="Calibri" w:eastAsia="Times New Roman" w:hAnsi="Calibri" w:cs="Calibri"/>
                <w:color w:val="000000"/>
                <w:sz w:val="18"/>
                <w:szCs w:val="18"/>
              </w:rPr>
              <w:t>-0.64</w:t>
            </w:r>
          </w:p>
        </w:tc>
      </w:tr>
      <w:tr w:rsidR="00D92F1B" w14:paraId="4D8A38F8" w14:textId="77777777" w:rsidTr="00296182">
        <w:trPr>
          <w:trHeight w:val="20"/>
        </w:trPr>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auto"/>
              <w:left w:val="nil"/>
              <w:bottom w:val="single" w:sz="4" w:space="0" w:color="auto"/>
              <w:right w:val="single" w:sz="4" w:space="0" w:color="999999" w:themeColor="text1" w:themeTint="66"/>
            </w:tcBorders>
            <w:vAlign w:val="center"/>
            <w:hideMark/>
          </w:tcPr>
          <w:p w14:paraId="7581007B" w14:textId="77777777" w:rsidR="00D92F1B" w:rsidRPr="00D92F1B" w:rsidRDefault="00D92F1B">
            <w:pPr>
              <w:widowControl/>
              <w:wordWrap/>
              <w:autoSpaceDE/>
              <w:autoSpaceDN/>
              <w:rPr>
                <w:rFonts w:ascii="Calibri" w:eastAsia="Times New Roman" w:hAnsi="Calibri" w:cs="Calibri"/>
                <w:color w:val="000000"/>
                <w:sz w:val="18"/>
                <w:szCs w:val="18"/>
              </w:rPr>
            </w:pPr>
          </w:p>
        </w:tc>
        <w:tc>
          <w:tcPr>
            <w:tcW w:w="1325"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noWrap/>
            <w:hideMark/>
          </w:tcPr>
          <w:p w14:paraId="70FC58B4" w14:textId="77777777" w:rsidR="00D92F1B" w:rsidRPr="00D92F1B" w:rsidRDefault="00D92F1B">
            <w:pPr>
              <w:widowControl/>
              <w:wordWrap/>
              <w:autoSpaceDE/>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D92F1B">
              <w:rPr>
                <w:rFonts w:ascii="Calibri" w:eastAsia="Times New Roman" w:hAnsi="Calibri" w:cs="Calibri"/>
                <w:color w:val="000000"/>
                <w:sz w:val="18"/>
                <w:szCs w:val="18"/>
              </w:rPr>
              <w:t>Clinical capacity and Allowed premises</w:t>
            </w:r>
          </w:p>
        </w:tc>
        <w:tc>
          <w:tcPr>
            <w:tcW w:w="1727"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noWrap/>
            <w:hideMark/>
          </w:tcPr>
          <w:p w14:paraId="1BE3F27F" w14:textId="77777777" w:rsidR="00D92F1B" w:rsidRPr="00D92F1B" w:rsidRDefault="00D92F1B">
            <w:pPr>
              <w:widowControl/>
              <w:wordWrap/>
              <w:autoSpaceDE/>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D92F1B">
              <w:rPr>
                <w:rFonts w:ascii="Calibri" w:eastAsia="Times New Roman" w:hAnsi="Calibri" w:cs="Calibri"/>
                <w:color w:val="000000"/>
                <w:sz w:val="18"/>
                <w:szCs w:val="18"/>
              </w:rPr>
              <w:t>Hospitals (per 1,000 inhabitants)</w:t>
            </w:r>
          </w:p>
        </w:tc>
        <w:tc>
          <w:tcPr>
            <w:tcW w:w="250"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noWrap/>
            <w:vAlign w:val="center"/>
            <w:hideMark/>
          </w:tcPr>
          <w:p w14:paraId="12DAA46B" w14:textId="77777777" w:rsidR="00D92F1B" w:rsidRPr="00D92F1B" w:rsidRDefault="00D92F1B">
            <w:pPr>
              <w:widowControl/>
              <w:wordWrap/>
              <w:autoSpaceDE/>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D92F1B">
              <w:rPr>
                <w:rFonts w:ascii="Calibri" w:eastAsia="Times New Roman" w:hAnsi="Calibri" w:cs="Calibri"/>
                <w:color w:val="000000"/>
                <w:sz w:val="18"/>
                <w:szCs w:val="18"/>
              </w:rPr>
              <w:t>0.07</w:t>
            </w:r>
          </w:p>
        </w:tc>
        <w:tc>
          <w:tcPr>
            <w:tcW w:w="250"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noWrap/>
            <w:vAlign w:val="center"/>
            <w:hideMark/>
          </w:tcPr>
          <w:p w14:paraId="68E24BC6" w14:textId="77777777" w:rsidR="00D92F1B" w:rsidRPr="00D92F1B" w:rsidRDefault="00D92F1B">
            <w:pPr>
              <w:widowControl/>
              <w:wordWrap/>
              <w:autoSpaceDE/>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D92F1B">
              <w:rPr>
                <w:rFonts w:ascii="Calibri" w:eastAsia="Times New Roman" w:hAnsi="Calibri" w:cs="Calibri"/>
                <w:color w:val="000000"/>
                <w:sz w:val="18"/>
                <w:szCs w:val="18"/>
              </w:rPr>
              <w:t>-0.15</w:t>
            </w:r>
          </w:p>
        </w:tc>
        <w:tc>
          <w:tcPr>
            <w:tcW w:w="250"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noWrap/>
            <w:hideMark/>
          </w:tcPr>
          <w:p w14:paraId="4C81DFE4" w14:textId="77777777" w:rsidR="00D92F1B" w:rsidRPr="00D92F1B" w:rsidRDefault="00D92F1B">
            <w:pPr>
              <w:widowControl/>
              <w:wordWrap/>
              <w:autoSpaceDE/>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D92F1B">
              <w:rPr>
                <w:rFonts w:ascii="Calibri" w:eastAsia="Times New Roman" w:hAnsi="Calibri" w:cs="Calibri"/>
                <w:color w:val="000000"/>
                <w:sz w:val="18"/>
                <w:szCs w:val="18"/>
              </w:rPr>
              <w:t> </w:t>
            </w:r>
          </w:p>
        </w:tc>
        <w:tc>
          <w:tcPr>
            <w:tcW w:w="251" w:type="pct"/>
            <w:tcBorders>
              <w:top w:val="single" w:sz="4" w:space="0" w:color="999999" w:themeColor="text1" w:themeTint="66"/>
              <w:left w:val="single" w:sz="4" w:space="0" w:color="999999" w:themeColor="text1" w:themeTint="66"/>
              <w:bottom w:val="single" w:sz="4" w:space="0" w:color="auto"/>
              <w:right w:val="nil"/>
            </w:tcBorders>
            <w:noWrap/>
            <w:hideMark/>
          </w:tcPr>
          <w:p w14:paraId="2D771C6C" w14:textId="77777777" w:rsidR="00D92F1B" w:rsidRPr="00D92F1B" w:rsidRDefault="00D92F1B">
            <w:pPr>
              <w:widowControl/>
              <w:wordWrap/>
              <w:autoSpaceDE/>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D92F1B">
              <w:rPr>
                <w:rFonts w:ascii="Calibri" w:eastAsia="Times New Roman" w:hAnsi="Calibri" w:cs="Calibri"/>
                <w:color w:val="000000"/>
                <w:sz w:val="18"/>
                <w:szCs w:val="18"/>
              </w:rPr>
              <w:t> </w:t>
            </w:r>
          </w:p>
        </w:tc>
      </w:tr>
      <w:tr w:rsidR="00D92F1B" w14:paraId="33D40FAD" w14:textId="77777777" w:rsidTr="00296182">
        <w:trPr>
          <w:trHeight w:val="20"/>
        </w:trPr>
        <w:tc>
          <w:tcPr>
            <w:cnfStyle w:val="001000000000" w:firstRow="0" w:lastRow="0" w:firstColumn="1" w:lastColumn="0" w:oddVBand="0" w:evenVBand="0" w:oddHBand="0" w:evenHBand="0" w:firstRowFirstColumn="0" w:firstRowLastColumn="0" w:lastRowFirstColumn="0" w:lastRowLastColumn="0"/>
            <w:tcW w:w="947" w:type="pct"/>
            <w:tcBorders>
              <w:top w:val="single" w:sz="4" w:space="0" w:color="auto"/>
              <w:left w:val="nil"/>
              <w:bottom w:val="single" w:sz="4" w:space="0" w:color="auto"/>
              <w:right w:val="single" w:sz="4" w:space="0" w:color="999999" w:themeColor="text1" w:themeTint="66"/>
            </w:tcBorders>
            <w:noWrap/>
            <w:hideMark/>
          </w:tcPr>
          <w:p w14:paraId="4AB864D9" w14:textId="77777777" w:rsidR="00D92F1B" w:rsidRPr="00D92F1B" w:rsidRDefault="00D92F1B">
            <w:pPr>
              <w:widowControl/>
              <w:wordWrap/>
              <w:autoSpaceDE/>
              <w:rPr>
                <w:rFonts w:ascii="Calibri" w:eastAsia="Times New Roman" w:hAnsi="Calibri" w:cs="Calibri"/>
                <w:b w:val="0"/>
                <w:bCs w:val="0"/>
                <w:color w:val="000000"/>
                <w:sz w:val="18"/>
                <w:szCs w:val="18"/>
              </w:rPr>
            </w:pPr>
            <w:r w:rsidRPr="00D92F1B">
              <w:rPr>
                <w:rFonts w:ascii="Calibri" w:eastAsia="Times New Roman" w:hAnsi="Calibri" w:cs="Calibri"/>
                <w:b w:val="0"/>
                <w:bCs w:val="0"/>
                <w:color w:val="000000"/>
                <w:sz w:val="18"/>
                <w:szCs w:val="18"/>
              </w:rPr>
              <w:t>Activity commitment</w:t>
            </w:r>
          </w:p>
        </w:tc>
        <w:tc>
          <w:tcPr>
            <w:tcW w:w="1325" w:type="pct"/>
            <w:tcBorders>
              <w:top w:val="single" w:sz="4" w:space="0" w:color="auto"/>
              <w:left w:val="single" w:sz="4" w:space="0" w:color="999999" w:themeColor="text1" w:themeTint="66"/>
              <w:bottom w:val="single" w:sz="4" w:space="0" w:color="auto"/>
              <w:right w:val="single" w:sz="4" w:space="0" w:color="999999" w:themeColor="text1" w:themeTint="66"/>
            </w:tcBorders>
            <w:noWrap/>
            <w:hideMark/>
          </w:tcPr>
          <w:p w14:paraId="1F01C21C" w14:textId="77777777" w:rsidR="00D92F1B" w:rsidRPr="00D92F1B" w:rsidRDefault="00D92F1B">
            <w:pPr>
              <w:widowControl/>
              <w:wordWrap/>
              <w:autoSpaceDE/>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D92F1B">
              <w:rPr>
                <w:rFonts w:ascii="Calibri" w:eastAsia="Times New Roman" w:hAnsi="Calibri" w:cs="Calibri"/>
                <w:color w:val="000000"/>
                <w:sz w:val="18"/>
                <w:szCs w:val="18"/>
              </w:rPr>
              <w:t>Economic activity</w:t>
            </w:r>
          </w:p>
        </w:tc>
        <w:tc>
          <w:tcPr>
            <w:tcW w:w="1727" w:type="pct"/>
            <w:tcBorders>
              <w:top w:val="single" w:sz="4" w:space="0" w:color="auto"/>
              <w:left w:val="single" w:sz="4" w:space="0" w:color="999999" w:themeColor="text1" w:themeTint="66"/>
              <w:bottom w:val="single" w:sz="4" w:space="0" w:color="auto"/>
              <w:right w:val="single" w:sz="4" w:space="0" w:color="999999" w:themeColor="text1" w:themeTint="66"/>
            </w:tcBorders>
            <w:noWrap/>
            <w:hideMark/>
          </w:tcPr>
          <w:p w14:paraId="21806784" w14:textId="77777777" w:rsidR="00D92F1B" w:rsidRPr="00D92F1B" w:rsidRDefault="00D92F1B">
            <w:pPr>
              <w:widowControl/>
              <w:wordWrap/>
              <w:autoSpaceDE/>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D92F1B">
              <w:rPr>
                <w:rFonts w:ascii="Calibri" w:eastAsia="Times New Roman" w:hAnsi="Calibri" w:cs="Calibri"/>
                <w:color w:val="000000"/>
                <w:sz w:val="18"/>
                <w:szCs w:val="18"/>
              </w:rPr>
              <w:t>Share of self-employed workers in the resident</w:t>
            </w:r>
          </w:p>
          <w:p w14:paraId="56100765" w14:textId="77777777" w:rsidR="00D92F1B" w:rsidRPr="00D92F1B" w:rsidRDefault="00D92F1B">
            <w:pPr>
              <w:widowControl/>
              <w:wordWrap/>
              <w:autoSpaceDE/>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D92F1B">
              <w:rPr>
                <w:rFonts w:ascii="Calibri" w:eastAsia="Times New Roman" w:hAnsi="Calibri" w:cs="Calibri"/>
                <w:color w:val="000000"/>
                <w:sz w:val="18"/>
                <w:szCs w:val="18"/>
              </w:rPr>
              <w:t>population aged 16-74</w:t>
            </w:r>
          </w:p>
        </w:tc>
        <w:tc>
          <w:tcPr>
            <w:tcW w:w="250" w:type="pct"/>
            <w:tcBorders>
              <w:top w:val="single" w:sz="4" w:space="0" w:color="auto"/>
              <w:left w:val="single" w:sz="4" w:space="0" w:color="999999" w:themeColor="text1" w:themeTint="66"/>
              <w:bottom w:val="single" w:sz="4" w:space="0" w:color="auto"/>
              <w:right w:val="single" w:sz="4" w:space="0" w:color="999999" w:themeColor="text1" w:themeTint="66"/>
            </w:tcBorders>
            <w:noWrap/>
            <w:vAlign w:val="center"/>
            <w:hideMark/>
          </w:tcPr>
          <w:p w14:paraId="3FF8A2BB" w14:textId="77777777" w:rsidR="00D92F1B" w:rsidRPr="00D92F1B" w:rsidRDefault="00D92F1B">
            <w:pPr>
              <w:widowControl/>
              <w:wordWrap/>
              <w:autoSpaceDE/>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D92F1B">
              <w:rPr>
                <w:rFonts w:ascii="Calibri" w:eastAsia="Times New Roman" w:hAnsi="Calibri" w:cs="Calibri"/>
                <w:color w:val="000000"/>
                <w:sz w:val="18"/>
                <w:szCs w:val="18"/>
              </w:rPr>
              <w:t>0.71</w:t>
            </w:r>
          </w:p>
        </w:tc>
        <w:tc>
          <w:tcPr>
            <w:tcW w:w="250" w:type="pct"/>
            <w:tcBorders>
              <w:top w:val="single" w:sz="4" w:space="0" w:color="auto"/>
              <w:left w:val="single" w:sz="4" w:space="0" w:color="999999" w:themeColor="text1" w:themeTint="66"/>
              <w:bottom w:val="single" w:sz="4" w:space="0" w:color="auto"/>
              <w:right w:val="single" w:sz="4" w:space="0" w:color="999999" w:themeColor="text1" w:themeTint="66"/>
            </w:tcBorders>
            <w:noWrap/>
            <w:vAlign w:val="center"/>
            <w:hideMark/>
          </w:tcPr>
          <w:p w14:paraId="4087AF22" w14:textId="77777777" w:rsidR="00D92F1B" w:rsidRPr="00D92F1B" w:rsidRDefault="00D92F1B">
            <w:pPr>
              <w:widowControl/>
              <w:wordWrap/>
              <w:autoSpaceDE/>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D92F1B">
              <w:rPr>
                <w:rFonts w:ascii="Calibri" w:eastAsia="Times New Roman" w:hAnsi="Calibri" w:cs="Calibri"/>
                <w:color w:val="000000"/>
                <w:sz w:val="18"/>
                <w:szCs w:val="18"/>
              </w:rPr>
              <w:t>0.02</w:t>
            </w:r>
          </w:p>
        </w:tc>
        <w:tc>
          <w:tcPr>
            <w:tcW w:w="250" w:type="pct"/>
            <w:tcBorders>
              <w:top w:val="single" w:sz="4" w:space="0" w:color="auto"/>
              <w:left w:val="single" w:sz="4" w:space="0" w:color="999999" w:themeColor="text1" w:themeTint="66"/>
              <w:bottom w:val="single" w:sz="4" w:space="0" w:color="auto"/>
              <w:right w:val="single" w:sz="4" w:space="0" w:color="999999" w:themeColor="text1" w:themeTint="66"/>
            </w:tcBorders>
            <w:noWrap/>
            <w:vAlign w:val="center"/>
            <w:hideMark/>
          </w:tcPr>
          <w:p w14:paraId="305684F8" w14:textId="77777777" w:rsidR="00D92F1B" w:rsidRPr="00D92F1B" w:rsidRDefault="00D92F1B">
            <w:pPr>
              <w:widowControl/>
              <w:wordWrap/>
              <w:autoSpaceDE/>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D92F1B">
              <w:rPr>
                <w:rFonts w:ascii="Calibri" w:eastAsia="Times New Roman" w:hAnsi="Calibri" w:cs="Calibri"/>
                <w:color w:val="000000"/>
                <w:sz w:val="18"/>
                <w:szCs w:val="18"/>
              </w:rPr>
              <w:t>-0.02</w:t>
            </w:r>
          </w:p>
        </w:tc>
        <w:tc>
          <w:tcPr>
            <w:tcW w:w="251" w:type="pct"/>
            <w:tcBorders>
              <w:top w:val="single" w:sz="4" w:space="0" w:color="auto"/>
              <w:left w:val="single" w:sz="4" w:space="0" w:color="999999" w:themeColor="text1" w:themeTint="66"/>
              <w:bottom w:val="single" w:sz="4" w:space="0" w:color="auto"/>
              <w:right w:val="nil"/>
            </w:tcBorders>
            <w:noWrap/>
            <w:vAlign w:val="center"/>
            <w:hideMark/>
          </w:tcPr>
          <w:p w14:paraId="0237DADD" w14:textId="77777777" w:rsidR="00D92F1B" w:rsidRPr="00D92F1B" w:rsidRDefault="00D92F1B">
            <w:pPr>
              <w:widowControl/>
              <w:wordWrap/>
              <w:autoSpaceDE/>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D92F1B">
              <w:rPr>
                <w:rFonts w:ascii="Calibri" w:eastAsia="Times New Roman" w:hAnsi="Calibri" w:cs="Calibri"/>
                <w:color w:val="000000"/>
                <w:sz w:val="18"/>
                <w:szCs w:val="18"/>
              </w:rPr>
              <w:t>-0.26</w:t>
            </w:r>
          </w:p>
        </w:tc>
      </w:tr>
      <w:tr w:rsidR="00D92F1B" w14:paraId="0ED151E1" w14:textId="77777777" w:rsidTr="00296182">
        <w:trPr>
          <w:trHeight w:val="20"/>
        </w:trPr>
        <w:tc>
          <w:tcPr>
            <w:cnfStyle w:val="001000000000" w:firstRow="0" w:lastRow="0" w:firstColumn="1" w:lastColumn="0" w:oddVBand="0" w:evenVBand="0" w:oddHBand="0" w:evenHBand="0" w:firstRowFirstColumn="0" w:firstRowLastColumn="0" w:lastRowFirstColumn="0" w:lastRowLastColumn="0"/>
            <w:tcW w:w="947" w:type="pct"/>
            <w:vMerge w:val="restart"/>
            <w:tcBorders>
              <w:top w:val="single" w:sz="4" w:space="0" w:color="auto"/>
              <w:left w:val="nil"/>
              <w:bottom w:val="single" w:sz="4" w:space="0" w:color="auto"/>
              <w:right w:val="single" w:sz="4" w:space="0" w:color="999999" w:themeColor="text1" w:themeTint="66"/>
            </w:tcBorders>
            <w:noWrap/>
            <w:hideMark/>
          </w:tcPr>
          <w:p w14:paraId="696A2CF3" w14:textId="77777777" w:rsidR="00D92F1B" w:rsidRPr="00D92F1B" w:rsidRDefault="00D92F1B">
            <w:pPr>
              <w:widowControl/>
              <w:wordWrap/>
              <w:autoSpaceDE/>
              <w:rPr>
                <w:rFonts w:ascii="Calibri" w:eastAsia="Times New Roman" w:hAnsi="Calibri" w:cs="Calibri"/>
                <w:b w:val="0"/>
                <w:bCs w:val="0"/>
                <w:color w:val="000000"/>
                <w:sz w:val="18"/>
                <w:szCs w:val="18"/>
              </w:rPr>
            </w:pPr>
            <w:r w:rsidRPr="00D92F1B">
              <w:rPr>
                <w:rFonts w:ascii="Calibri" w:eastAsia="Times New Roman" w:hAnsi="Calibri" w:cs="Calibri"/>
                <w:b w:val="0"/>
                <w:bCs w:val="0"/>
                <w:color w:val="000000"/>
                <w:sz w:val="18"/>
                <w:szCs w:val="18"/>
              </w:rPr>
              <w:t>Perceived risk of COVID-19</w:t>
            </w:r>
          </w:p>
        </w:tc>
        <w:tc>
          <w:tcPr>
            <w:tcW w:w="1325"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noWrap/>
            <w:hideMark/>
          </w:tcPr>
          <w:p w14:paraId="294B5399" w14:textId="77777777" w:rsidR="00D92F1B" w:rsidRPr="00D92F1B" w:rsidRDefault="00D92F1B">
            <w:pPr>
              <w:widowControl/>
              <w:wordWrap/>
              <w:autoSpaceDE/>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D92F1B">
              <w:rPr>
                <w:rFonts w:ascii="Calibri" w:eastAsia="Times New Roman" w:hAnsi="Calibri" w:cs="Calibri"/>
                <w:color w:val="000000"/>
                <w:sz w:val="18"/>
                <w:szCs w:val="18"/>
              </w:rPr>
              <w:t>Infection rates</w:t>
            </w:r>
          </w:p>
        </w:tc>
        <w:tc>
          <w:tcPr>
            <w:tcW w:w="1727"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noWrap/>
            <w:hideMark/>
          </w:tcPr>
          <w:p w14:paraId="49D2EEF2" w14:textId="77777777" w:rsidR="00D92F1B" w:rsidRPr="00D92F1B" w:rsidRDefault="00D92F1B">
            <w:pPr>
              <w:widowControl/>
              <w:wordWrap/>
              <w:autoSpaceDE/>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D92F1B">
              <w:rPr>
                <w:rFonts w:ascii="Calibri" w:eastAsia="Times New Roman" w:hAnsi="Calibri" w:cs="Calibri"/>
                <w:color w:val="000000"/>
                <w:sz w:val="18"/>
                <w:szCs w:val="18"/>
              </w:rPr>
              <w:t xml:space="preserve">Cumulative COVID-19 reported cases per 100,000 </w:t>
            </w:r>
          </w:p>
          <w:p w14:paraId="3C259600" w14:textId="77777777" w:rsidR="00D92F1B" w:rsidRPr="00D92F1B" w:rsidRDefault="00D92F1B">
            <w:pPr>
              <w:widowControl/>
              <w:wordWrap/>
              <w:autoSpaceDE/>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D92F1B">
              <w:rPr>
                <w:rFonts w:ascii="Calibri" w:eastAsia="Times New Roman" w:hAnsi="Calibri" w:cs="Calibri"/>
                <w:color w:val="000000"/>
                <w:sz w:val="18"/>
                <w:szCs w:val="18"/>
              </w:rPr>
              <w:t>resident population before lockdown</w:t>
            </w:r>
          </w:p>
        </w:tc>
        <w:tc>
          <w:tcPr>
            <w:tcW w:w="250"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noWrap/>
            <w:vAlign w:val="center"/>
            <w:hideMark/>
          </w:tcPr>
          <w:p w14:paraId="08F860E9" w14:textId="77777777" w:rsidR="00D92F1B" w:rsidRPr="00D92F1B" w:rsidRDefault="00D92F1B">
            <w:pPr>
              <w:widowControl/>
              <w:wordWrap/>
              <w:autoSpaceDE/>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D92F1B">
              <w:rPr>
                <w:rFonts w:ascii="Calibri" w:eastAsia="Times New Roman" w:hAnsi="Calibri" w:cs="Calibri"/>
                <w:color w:val="000000"/>
                <w:sz w:val="18"/>
                <w:szCs w:val="18"/>
              </w:rPr>
              <w:t>0.24</w:t>
            </w:r>
          </w:p>
        </w:tc>
        <w:tc>
          <w:tcPr>
            <w:tcW w:w="250"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noWrap/>
            <w:hideMark/>
          </w:tcPr>
          <w:p w14:paraId="3BAA7521" w14:textId="77777777" w:rsidR="00D92F1B" w:rsidRPr="00D92F1B" w:rsidRDefault="00D92F1B">
            <w:pPr>
              <w:widowControl/>
              <w:wordWrap/>
              <w:autoSpaceDE/>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D92F1B">
              <w:rPr>
                <w:rFonts w:ascii="Calibri" w:eastAsia="Times New Roman" w:hAnsi="Calibri" w:cs="Calibri"/>
                <w:color w:val="000000"/>
                <w:sz w:val="18"/>
                <w:szCs w:val="18"/>
              </w:rPr>
              <w:t> </w:t>
            </w:r>
          </w:p>
        </w:tc>
        <w:tc>
          <w:tcPr>
            <w:tcW w:w="250"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noWrap/>
            <w:hideMark/>
          </w:tcPr>
          <w:p w14:paraId="155C4C75" w14:textId="77777777" w:rsidR="00D92F1B" w:rsidRPr="00D92F1B" w:rsidRDefault="00D92F1B">
            <w:pPr>
              <w:widowControl/>
              <w:wordWrap/>
              <w:autoSpaceDE/>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D92F1B">
              <w:rPr>
                <w:rFonts w:ascii="Calibri" w:eastAsia="Times New Roman" w:hAnsi="Calibri" w:cs="Calibri"/>
                <w:color w:val="000000"/>
                <w:sz w:val="18"/>
                <w:szCs w:val="18"/>
              </w:rPr>
              <w:t> </w:t>
            </w:r>
          </w:p>
        </w:tc>
        <w:tc>
          <w:tcPr>
            <w:tcW w:w="251" w:type="pct"/>
            <w:tcBorders>
              <w:top w:val="single" w:sz="4" w:space="0" w:color="auto"/>
              <w:left w:val="single" w:sz="4" w:space="0" w:color="999999" w:themeColor="text1" w:themeTint="66"/>
              <w:bottom w:val="single" w:sz="4" w:space="0" w:color="999999" w:themeColor="text1" w:themeTint="66"/>
              <w:right w:val="nil"/>
            </w:tcBorders>
            <w:noWrap/>
            <w:vAlign w:val="center"/>
            <w:hideMark/>
          </w:tcPr>
          <w:p w14:paraId="10EDD356" w14:textId="77777777" w:rsidR="00D92F1B" w:rsidRPr="00D92F1B" w:rsidRDefault="00D92F1B">
            <w:pPr>
              <w:widowControl/>
              <w:wordWrap/>
              <w:autoSpaceDE/>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D92F1B">
              <w:rPr>
                <w:rFonts w:ascii="Calibri" w:eastAsia="Times New Roman" w:hAnsi="Calibri" w:cs="Calibri"/>
                <w:color w:val="000000"/>
                <w:sz w:val="18"/>
                <w:szCs w:val="18"/>
              </w:rPr>
              <w:t>-0.01</w:t>
            </w:r>
          </w:p>
        </w:tc>
      </w:tr>
      <w:tr w:rsidR="00D92F1B" w14:paraId="74794033" w14:textId="77777777" w:rsidTr="00296182">
        <w:trPr>
          <w:trHeight w:val="20"/>
        </w:trPr>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auto"/>
              <w:left w:val="nil"/>
              <w:bottom w:val="single" w:sz="4" w:space="0" w:color="auto"/>
              <w:right w:val="single" w:sz="4" w:space="0" w:color="999999" w:themeColor="text1" w:themeTint="66"/>
            </w:tcBorders>
            <w:vAlign w:val="center"/>
            <w:hideMark/>
          </w:tcPr>
          <w:p w14:paraId="0F3ECABB" w14:textId="77777777" w:rsidR="00D92F1B" w:rsidRPr="00D92F1B" w:rsidRDefault="00D92F1B">
            <w:pPr>
              <w:widowControl/>
              <w:wordWrap/>
              <w:autoSpaceDE/>
              <w:autoSpaceDN/>
              <w:rPr>
                <w:rFonts w:ascii="Calibri" w:eastAsia="Times New Roman" w:hAnsi="Calibri" w:cs="Calibri"/>
                <w:color w:val="000000"/>
                <w:sz w:val="18"/>
                <w:szCs w:val="18"/>
              </w:rPr>
            </w:pPr>
          </w:p>
        </w:tc>
        <w:tc>
          <w:tcPr>
            <w:tcW w:w="1325"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noWrap/>
            <w:hideMark/>
          </w:tcPr>
          <w:p w14:paraId="76F41EEE" w14:textId="77777777" w:rsidR="00D92F1B" w:rsidRPr="00D92F1B" w:rsidRDefault="00D92F1B">
            <w:pPr>
              <w:widowControl/>
              <w:wordWrap/>
              <w:autoSpaceDE/>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D92F1B">
              <w:rPr>
                <w:rFonts w:ascii="Calibri" w:eastAsia="Times New Roman" w:hAnsi="Calibri" w:cs="Calibri"/>
                <w:color w:val="000000"/>
                <w:sz w:val="18"/>
                <w:szCs w:val="18"/>
              </w:rPr>
              <w:t>Mortality rates</w:t>
            </w:r>
          </w:p>
        </w:tc>
        <w:tc>
          <w:tcPr>
            <w:tcW w:w="1727"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noWrap/>
            <w:hideMark/>
          </w:tcPr>
          <w:p w14:paraId="0E5376BE" w14:textId="77777777" w:rsidR="00D92F1B" w:rsidRPr="00D92F1B" w:rsidRDefault="00D92F1B">
            <w:pPr>
              <w:widowControl/>
              <w:wordWrap/>
              <w:autoSpaceDE/>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D92F1B">
              <w:rPr>
                <w:rFonts w:ascii="Calibri" w:eastAsia="Times New Roman" w:hAnsi="Calibri" w:cs="Calibri"/>
                <w:color w:val="000000"/>
                <w:sz w:val="18"/>
                <w:szCs w:val="18"/>
              </w:rPr>
              <w:t>Cumulative COVID-19 reported deaths per 100,000</w:t>
            </w:r>
          </w:p>
          <w:p w14:paraId="32FF0841" w14:textId="77777777" w:rsidR="00D92F1B" w:rsidRPr="00D92F1B" w:rsidRDefault="00D92F1B">
            <w:pPr>
              <w:widowControl/>
              <w:wordWrap/>
              <w:autoSpaceDE/>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D92F1B">
              <w:rPr>
                <w:rFonts w:ascii="Calibri" w:eastAsia="Times New Roman" w:hAnsi="Calibri" w:cs="Calibri"/>
                <w:color w:val="000000"/>
                <w:sz w:val="18"/>
                <w:szCs w:val="18"/>
              </w:rPr>
              <w:t>resident population before lockdown</w:t>
            </w:r>
          </w:p>
        </w:tc>
        <w:tc>
          <w:tcPr>
            <w:tcW w:w="250"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noWrap/>
            <w:hideMark/>
          </w:tcPr>
          <w:p w14:paraId="7CEC660C" w14:textId="77777777" w:rsidR="00D92F1B" w:rsidRPr="00D92F1B" w:rsidRDefault="00D92F1B">
            <w:pPr>
              <w:widowControl/>
              <w:wordWrap/>
              <w:autoSpaceDE/>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D92F1B">
              <w:rPr>
                <w:rFonts w:ascii="Calibri" w:eastAsia="Times New Roman" w:hAnsi="Calibri" w:cs="Calibri"/>
                <w:color w:val="000000"/>
                <w:sz w:val="18"/>
                <w:szCs w:val="18"/>
              </w:rPr>
              <w:t> </w:t>
            </w:r>
          </w:p>
        </w:tc>
        <w:tc>
          <w:tcPr>
            <w:tcW w:w="250"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noWrap/>
            <w:hideMark/>
          </w:tcPr>
          <w:p w14:paraId="1413E2A8" w14:textId="77777777" w:rsidR="00D92F1B" w:rsidRPr="00D92F1B" w:rsidRDefault="00D92F1B">
            <w:pPr>
              <w:widowControl/>
              <w:wordWrap/>
              <w:autoSpaceDE/>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D92F1B">
              <w:rPr>
                <w:rFonts w:ascii="Calibri" w:eastAsia="Times New Roman" w:hAnsi="Calibri" w:cs="Calibri"/>
                <w:color w:val="000000"/>
                <w:sz w:val="18"/>
                <w:szCs w:val="18"/>
              </w:rPr>
              <w:t> </w:t>
            </w:r>
          </w:p>
        </w:tc>
        <w:tc>
          <w:tcPr>
            <w:tcW w:w="250"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noWrap/>
            <w:hideMark/>
          </w:tcPr>
          <w:p w14:paraId="59EB0A17" w14:textId="77777777" w:rsidR="00D92F1B" w:rsidRPr="00D92F1B" w:rsidRDefault="00D92F1B">
            <w:pPr>
              <w:widowControl/>
              <w:wordWrap/>
              <w:autoSpaceDE/>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D92F1B">
              <w:rPr>
                <w:rFonts w:ascii="Calibri" w:eastAsia="Times New Roman" w:hAnsi="Calibri" w:cs="Calibri"/>
                <w:color w:val="000000"/>
                <w:sz w:val="18"/>
                <w:szCs w:val="18"/>
              </w:rPr>
              <w:t> </w:t>
            </w:r>
          </w:p>
        </w:tc>
        <w:tc>
          <w:tcPr>
            <w:tcW w:w="251" w:type="pct"/>
            <w:tcBorders>
              <w:top w:val="single" w:sz="4" w:space="0" w:color="999999" w:themeColor="text1" w:themeTint="66"/>
              <w:left w:val="single" w:sz="4" w:space="0" w:color="999999" w:themeColor="text1" w:themeTint="66"/>
              <w:bottom w:val="single" w:sz="4" w:space="0" w:color="auto"/>
              <w:right w:val="nil"/>
            </w:tcBorders>
            <w:noWrap/>
            <w:vAlign w:val="center"/>
            <w:hideMark/>
          </w:tcPr>
          <w:p w14:paraId="28EF0400" w14:textId="77777777" w:rsidR="00D92F1B" w:rsidRPr="00D92F1B" w:rsidRDefault="00D92F1B">
            <w:pPr>
              <w:widowControl/>
              <w:wordWrap/>
              <w:autoSpaceDE/>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D92F1B">
              <w:rPr>
                <w:rFonts w:ascii="Calibri" w:eastAsia="Times New Roman" w:hAnsi="Calibri" w:cs="Calibri"/>
                <w:color w:val="000000"/>
                <w:sz w:val="18"/>
                <w:szCs w:val="18"/>
              </w:rPr>
              <w:t>-0.2</w:t>
            </w:r>
          </w:p>
        </w:tc>
      </w:tr>
      <w:tr w:rsidR="00D92F1B" w14:paraId="4EB5C16F" w14:textId="77777777" w:rsidTr="00296182">
        <w:trPr>
          <w:trHeight w:val="20"/>
        </w:trPr>
        <w:tc>
          <w:tcPr>
            <w:cnfStyle w:val="001000000000" w:firstRow="0" w:lastRow="0" w:firstColumn="1" w:lastColumn="0" w:oddVBand="0" w:evenVBand="0" w:oddHBand="0" w:evenHBand="0" w:firstRowFirstColumn="0" w:firstRowLastColumn="0" w:lastRowFirstColumn="0" w:lastRowLastColumn="0"/>
            <w:tcW w:w="947" w:type="pct"/>
            <w:vMerge w:val="restart"/>
            <w:tcBorders>
              <w:top w:val="single" w:sz="4" w:space="0" w:color="auto"/>
              <w:left w:val="nil"/>
              <w:bottom w:val="double" w:sz="4" w:space="0" w:color="auto"/>
              <w:right w:val="single" w:sz="4" w:space="0" w:color="999999" w:themeColor="text1" w:themeTint="66"/>
            </w:tcBorders>
            <w:noWrap/>
            <w:hideMark/>
          </w:tcPr>
          <w:p w14:paraId="6AA0DA50" w14:textId="77777777" w:rsidR="00D92F1B" w:rsidRPr="00D92F1B" w:rsidRDefault="00D92F1B">
            <w:pPr>
              <w:widowControl/>
              <w:wordWrap/>
              <w:autoSpaceDE/>
              <w:rPr>
                <w:rFonts w:ascii="Calibri" w:eastAsia="Times New Roman" w:hAnsi="Calibri" w:cs="Calibri"/>
                <w:b w:val="0"/>
                <w:bCs w:val="0"/>
                <w:color w:val="000000"/>
                <w:sz w:val="18"/>
                <w:szCs w:val="18"/>
              </w:rPr>
            </w:pPr>
            <w:r w:rsidRPr="00D92F1B">
              <w:rPr>
                <w:rFonts w:ascii="Calibri" w:eastAsia="Times New Roman" w:hAnsi="Calibri" w:cs="Calibri"/>
                <w:b w:val="0"/>
                <w:bCs w:val="0"/>
                <w:color w:val="000000"/>
                <w:sz w:val="18"/>
                <w:szCs w:val="18"/>
              </w:rPr>
              <w:t>Ethnic composition</w:t>
            </w:r>
          </w:p>
        </w:tc>
        <w:tc>
          <w:tcPr>
            <w:tcW w:w="1325"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noWrap/>
            <w:hideMark/>
          </w:tcPr>
          <w:p w14:paraId="37E41D95" w14:textId="77777777" w:rsidR="00D92F1B" w:rsidRPr="00D92F1B" w:rsidRDefault="00D92F1B">
            <w:pPr>
              <w:widowControl/>
              <w:wordWrap/>
              <w:autoSpaceDE/>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D92F1B">
              <w:rPr>
                <w:rFonts w:ascii="Calibri" w:eastAsia="Times New Roman" w:hAnsi="Calibri" w:cs="Calibri"/>
                <w:color w:val="000000"/>
                <w:sz w:val="18"/>
                <w:szCs w:val="18"/>
              </w:rPr>
              <w:t>Bangladeshi</w:t>
            </w:r>
          </w:p>
        </w:tc>
        <w:tc>
          <w:tcPr>
            <w:tcW w:w="1727"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noWrap/>
            <w:hideMark/>
          </w:tcPr>
          <w:p w14:paraId="454FB3E5" w14:textId="77777777" w:rsidR="00D92F1B" w:rsidRPr="00D92F1B" w:rsidRDefault="00D92F1B">
            <w:pPr>
              <w:widowControl/>
              <w:wordWrap/>
              <w:autoSpaceDE/>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D92F1B">
              <w:rPr>
                <w:rFonts w:ascii="Calibri" w:eastAsia="Times New Roman" w:hAnsi="Calibri" w:cs="Calibri"/>
                <w:color w:val="000000"/>
                <w:sz w:val="18"/>
                <w:szCs w:val="18"/>
              </w:rPr>
              <w:t>Percentage Bangladeshi</w:t>
            </w:r>
          </w:p>
        </w:tc>
        <w:tc>
          <w:tcPr>
            <w:tcW w:w="250"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noWrap/>
            <w:vAlign w:val="center"/>
            <w:hideMark/>
          </w:tcPr>
          <w:p w14:paraId="1DB53F12" w14:textId="77777777" w:rsidR="00D92F1B" w:rsidRPr="00D92F1B" w:rsidRDefault="00D92F1B">
            <w:pPr>
              <w:widowControl/>
              <w:wordWrap/>
              <w:autoSpaceDE/>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D92F1B">
              <w:rPr>
                <w:rFonts w:ascii="Calibri" w:eastAsia="Times New Roman" w:hAnsi="Calibri" w:cs="Calibri"/>
                <w:color w:val="000000"/>
                <w:sz w:val="18"/>
                <w:szCs w:val="18"/>
              </w:rPr>
              <w:t>0.08</w:t>
            </w:r>
          </w:p>
        </w:tc>
        <w:tc>
          <w:tcPr>
            <w:tcW w:w="250"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noWrap/>
            <w:hideMark/>
          </w:tcPr>
          <w:p w14:paraId="4D415813" w14:textId="77777777" w:rsidR="00D92F1B" w:rsidRPr="00D92F1B" w:rsidRDefault="00D92F1B">
            <w:pPr>
              <w:widowControl/>
              <w:wordWrap/>
              <w:autoSpaceDE/>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D92F1B">
              <w:rPr>
                <w:rFonts w:ascii="Calibri" w:eastAsia="Times New Roman" w:hAnsi="Calibri" w:cs="Calibri"/>
                <w:color w:val="000000"/>
                <w:sz w:val="18"/>
                <w:szCs w:val="18"/>
              </w:rPr>
              <w:t> </w:t>
            </w:r>
          </w:p>
        </w:tc>
        <w:tc>
          <w:tcPr>
            <w:tcW w:w="250"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noWrap/>
            <w:hideMark/>
          </w:tcPr>
          <w:p w14:paraId="5EDCB621" w14:textId="77777777" w:rsidR="00D92F1B" w:rsidRPr="00D92F1B" w:rsidRDefault="00D92F1B">
            <w:pPr>
              <w:widowControl/>
              <w:wordWrap/>
              <w:autoSpaceDE/>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D92F1B">
              <w:rPr>
                <w:rFonts w:ascii="Calibri" w:eastAsia="Times New Roman" w:hAnsi="Calibri" w:cs="Calibri"/>
                <w:color w:val="000000"/>
                <w:sz w:val="18"/>
                <w:szCs w:val="18"/>
              </w:rPr>
              <w:t> </w:t>
            </w:r>
          </w:p>
        </w:tc>
        <w:tc>
          <w:tcPr>
            <w:tcW w:w="251" w:type="pct"/>
            <w:tcBorders>
              <w:top w:val="single" w:sz="4" w:space="0" w:color="auto"/>
              <w:left w:val="single" w:sz="4" w:space="0" w:color="999999" w:themeColor="text1" w:themeTint="66"/>
              <w:bottom w:val="single" w:sz="4" w:space="0" w:color="999999" w:themeColor="text1" w:themeTint="66"/>
              <w:right w:val="nil"/>
            </w:tcBorders>
            <w:noWrap/>
            <w:vAlign w:val="center"/>
            <w:hideMark/>
          </w:tcPr>
          <w:p w14:paraId="5443F909" w14:textId="77777777" w:rsidR="00D92F1B" w:rsidRPr="00D92F1B" w:rsidRDefault="00D92F1B">
            <w:pPr>
              <w:widowControl/>
              <w:wordWrap/>
              <w:autoSpaceDE/>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D92F1B">
              <w:rPr>
                <w:rFonts w:ascii="Calibri" w:eastAsia="Times New Roman" w:hAnsi="Calibri" w:cs="Calibri"/>
                <w:color w:val="000000"/>
                <w:sz w:val="18"/>
                <w:szCs w:val="18"/>
              </w:rPr>
              <w:t>-0.06</w:t>
            </w:r>
          </w:p>
        </w:tc>
      </w:tr>
      <w:tr w:rsidR="00D92F1B" w14:paraId="348485B3" w14:textId="77777777" w:rsidTr="00296182">
        <w:trPr>
          <w:trHeight w:val="20"/>
        </w:trPr>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auto"/>
              <w:left w:val="nil"/>
              <w:bottom w:val="double" w:sz="4" w:space="0" w:color="auto"/>
              <w:right w:val="single" w:sz="4" w:space="0" w:color="999999" w:themeColor="text1" w:themeTint="66"/>
            </w:tcBorders>
            <w:vAlign w:val="center"/>
            <w:hideMark/>
          </w:tcPr>
          <w:p w14:paraId="2DCAA022" w14:textId="77777777" w:rsidR="00D92F1B" w:rsidRPr="00D92F1B" w:rsidRDefault="00D92F1B">
            <w:pPr>
              <w:widowControl/>
              <w:wordWrap/>
              <w:autoSpaceDE/>
              <w:autoSpaceDN/>
              <w:rPr>
                <w:rFonts w:ascii="Calibri" w:eastAsia="Times New Roman" w:hAnsi="Calibri" w:cs="Calibri"/>
                <w:color w:val="000000"/>
                <w:sz w:val="18"/>
                <w:szCs w:val="18"/>
              </w:rPr>
            </w:pPr>
          </w:p>
        </w:tc>
        <w:tc>
          <w:tcPr>
            <w:tcW w:w="1325"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noWrap/>
            <w:hideMark/>
          </w:tcPr>
          <w:p w14:paraId="516E05E7" w14:textId="77777777" w:rsidR="00D92F1B" w:rsidRPr="00D92F1B" w:rsidRDefault="00D92F1B">
            <w:pPr>
              <w:widowControl/>
              <w:wordWrap/>
              <w:autoSpaceDE/>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D92F1B">
              <w:rPr>
                <w:rFonts w:ascii="Calibri" w:eastAsia="Times New Roman" w:hAnsi="Calibri" w:cs="Calibri"/>
                <w:color w:val="000000"/>
                <w:sz w:val="18"/>
                <w:szCs w:val="18"/>
              </w:rPr>
              <w:t>Other Asian</w:t>
            </w:r>
          </w:p>
        </w:tc>
        <w:tc>
          <w:tcPr>
            <w:tcW w:w="1727"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noWrap/>
            <w:hideMark/>
          </w:tcPr>
          <w:p w14:paraId="04E548B0" w14:textId="77777777" w:rsidR="00D92F1B" w:rsidRPr="00D92F1B" w:rsidRDefault="00D92F1B">
            <w:pPr>
              <w:widowControl/>
              <w:wordWrap/>
              <w:autoSpaceDE/>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D92F1B">
              <w:rPr>
                <w:rFonts w:ascii="Calibri" w:eastAsia="Times New Roman" w:hAnsi="Calibri" w:cs="Calibri"/>
                <w:color w:val="000000"/>
                <w:sz w:val="18"/>
                <w:szCs w:val="18"/>
              </w:rPr>
              <w:t>Percentage Other Asian</w:t>
            </w:r>
          </w:p>
        </w:tc>
        <w:tc>
          <w:tcPr>
            <w:tcW w:w="250"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noWrap/>
            <w:hideMark/>
          </w:tcPr>
          <w:p w14:paraId="6B222C47" w14:textId="77777777" w:rsidR="00D92F1B" w:rsidRPr="00D92F1B" w:rsidRDefault="00D92F1B">
            <w:pPr>
              <w:widowControl/>
              <w:wordWrap/>
              <w:autoSpaceDE/>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D92F1B">
              <w:rPr>
                <w:rFonts w:ascii="Calibri" w:eastAsia="Times New Roman" w:hAnsi="Calibri" w:cs="Calibri"/>
                <w:color w:val="000000"/>
                <w:sz w:val="18"/>
                <w:szCs w:val="18"/>
              </w:rPr>
              <w:t> </w:t>
            </w:r>
          </w:p>
        </w:tc>
        <w:tc>
          <w:tcPr>
            <w:tcW w:w="250"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noWrap/>
            <w:vAlign w:val="center"/>
            <w:hideMark/>
          </w:tcPr>
          <w:p w14:paraId="19097D4E" w14:textId="77777777" w:rsidR="00D92F1B" w:rsidRPr="00D92F1B" w:rsidRDefault="00D92F1B">
            <w:pPr>
              <w:widowControl/>
              <w:wordWrap/>
              <w:autoSpaceDE/>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D92F1B">
              <w:rPr>
                <w:rFonts w:ascii="Calibri" w:eastAsia="Times New Roman" w:hAnsi="Calibri" w:cs="Calibri"/>
                <w:color w:val="000000"/>
                <w:sz w:val="18"/>
                <w:szCs w:val="18"/>
              </w:rPr>
              <w:t>0.06</w:t>
            </w:r>
          </w:p>
        </w:tc>
        <w:tc>
          <w:tcPr>
            <w:tcW w:w="250"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noWrap/>
            <w:vAlign w:val="center"/>
            <w:hideMark/>
          </w:tcPr>
          <w:p w14:paraId="1C18E730" w14:textId="77777777" w:rsidR="00D92F1B" w:rsidRPr="00D92F1B" w:rsidRDefault="00D92F1B">
            <w:pPr>
              <w:widowControl/>
              <w:wordWrap/>
              <w:autoSpaceDE/>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D92F1B">
              <w:rPr>
                <w:rFonts w:ascii="Calibri" w:eastAsia="Times New Roman" w:hAnsi="Calibri" w:cs="Calibri"/>
                <w:color w:val="000000"/>
                <w:sz w:val="18"/>
                <w:szCs w:val="18"/>
              </w:rPr>
              <w:t>-0.01</w:t>
            </w:r>
          </w:p>
        </w:tc>
        <w:tc>
          <w:tcPr>
            <w:tcW w:w="251" w:type="pct"/>
            <w:tcBorders>
              <w:top w:val="single" w:sz="4" w:space="0" w:color="999999" w:themeColor="text1" w:themeTint="66"/>
              <w:left w:val="single" w:sz="4" w:space="0" w:color="999999" w:themeColor="text1" w:themeTint="66"/>
              <w:bottom w:val="single" w:sz="4" w:space="0" w:color="999999" w:themeColor="text1" w:themeTint="66"/>
              <w:right w:val="nil"/>
            </w:tcBorders>
            <w:noWrap/>
            <w:hideMark/>
          </w:tcPr>
          <w:p w14:paraId="0269EBB7" w14:textId="77777777" w:rsidR="00D92F1B" w:rsidRPr="00D92F1B" w:rsidRDefault="00D92F1B">
            <w:pPr>
              <w:widowControl/>
              <w:wordWrap/>
              <w:autoSpaceDE/>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D92F1B">
              <w:rPr>
                <w:rFonts w:ascii="Calibri" w:eastAsia="Times New Roman" w:hAnsi="Calibri" w:cs="Calibri"/>
                <w:color w:val="000000"/>
                <w:sz w:val="18"/>
                <w:szCs w:val="18"/>
              </w:rPr>
              <w:t> </w:t>
            </w:r>
          </w:p>
        </w:tc>
      </w:tr>
      <w:tr w:rsidR="00D92F1B" w14:paraId="39358DBB" w14:textId="77777777" w:rsidTr="00296182">
        <w:trPr>
          <w:trHeight w:val="20"/>
        </w:trPr>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auto"/>
              <w:left w:val="nil"/>
              <w:bottom w:val="double" w:sz="4" w:space="0" w:color="auto"/>
              <w:right w:val="single" w:sz="4" w:space="0" w:color="999999" w:themeColor="text1" w:themeTint="66"/>
            </w:tcBorders>
            <w:vAlign w:val="center"/>
            <w:hideMark/>
          </w:tcPr>
          <w:p w14:paraId="5B0A030A" w14:textId="77777777" w:rsidR="00D92F1B" w:rsidRPr="00D92F1B" w:rsidRDefault="00D92F1B">
            <w:pPr>
              <w:widowControl/>
              <w:wordWrap/>
              <w:autoSpaceDE/>
              <w:autoSpaceDN/>
              <w:rPr>
                <w:rFonts w:ascii="Calibri" w:eastAsia="Times New Roman" w:hAnsi="Calibri" w:cs="Calibri"/>
                <w:color w:val="000000"/>
                <w:sz w:val="18"/>
                <w:szCs w:val="18"/>
              </w:rPr>
            </w:pPr>
          </w:p>
        </w:tc>
        <w:tc>
          <w:tcPr>
            <w:tcW w:w="1325"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noWrap/>
            <w:hideMark/>
          </w:tcPr>
          <w:p w14:paraId="2A236D67" w14:textId="77777777" w:rsidR="00D92F1B" w:rsidRPr="00D92F1B" w:rsidRDefault="00D92F1B">
            <w:pPr>
              <w:widowControl/>
              <w:wordWrap/>
              <w:autoSpaceDE/>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D92F1B">
              <w:rPr>
                <w:rFonts w:ascii="Calibri" w:eastAsia="Times New Roman" w:hAnsi="Calibri" w:cs="Calibri"/>
                <w:color w:val="000000"/>
                <w:sz w:val="18"/>
                <w:szCs w:val="18"/>
              </w:rPr>
              <w:t>African</w:t>
            </w:r>
          </w:p>
        </w:tc>
        <w:tc>
          <w:tcPr>
            <w:tcW w:w="1727"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noWrap/>
            <w:hideMark/>
          </w:tcPr>
          <w:p w14:paraId="2C28C8EF" w14:textId="77777777" w:rsidR="00D92F1B" w:rsidRPr="00D92F1B" w:rsidRDefault="00D92F1B">
            <w:pPr>
              <w:widowControl/>
              <w:wordWrap/>
              <w:autoSpaceDE/>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D92F1B">
              <w:rPr>
                <w:rFonts w:ascii="Calibri" w:eastAsia="Times New Roman" w:hAnsi="Calibri" w:cs="Calibri"/>
                <w:color w:val="000000"/>
                <w:sz w:val="18"/>
                <w:szCs w:val="18"/>
              </w:rPr>
              <w:t>Percentage Black African</w:t>
            </w:r>
          </w:p>
        </w:tc>
        <w:tc>
          <w:tcPr>
            <w:tcW w:w="250"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noWrap/>
            <w:hideMark/>
          </w:tcPr>
          <w:p w14:paraId="33B13B5D" w14:textId="77777777" w:rsidR="00D92F1B" w:rsidRPr="00D92F1B" w:rsidRDefault="00D92F1B">
            <w:pPr>
              <w:widowControl/>
              <w:wordWrap/>
              <w:autoSpaceDE/>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D92F1B">
              <w:rPr>
                <w:rFonts w:ascii="Calibri" w:eastAsia="Times New Roman" w:hAnsi="Calibri" w:cs="Calibri"/>
                <w:color w:val="000000"/>
                <w:sz w:val="18"/>
                <w:szCs w:val="18"/>
              </w:rPr>
              <w:t> </w:t>
            </w:r>
          </w:p>
        </w:tc>
        <w:tc>
          <w:tcPr>
            <w:tcW w:w="250"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noWrap/>
            <w:vAlign w:val="center"/>
            <w:hideMark/>
          </w:tcPr>
          <w:p w14:paraId="313F1DA7" w14:textId="77777777" w:rsidR="00D92F1B" w:rsidRPr="00D92F1B" w:rsidRDefault="00D92F1B">
            <w:pPr>
              <w:widowControl/>
              <w:wordWrap/>
              <w:autoSpaceDE/>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D92F1B">
              <w:rPr>
                <w:rFonts w:ascii="Calibri" w:eastAsia="Times New Roman" w:hAnsi="Calibri" w:cs="Calibri"/>
                <w:color w:val="000000"/>
                <w:sz w:val="18"/>
                <w:szCs w:val="18"/>
              </w:rPr>
              <w:t>0.43</w:t>
            </w:r>
          </w:p>
        </w:tc>
        <w:tc>
          <w:tcPr>
            <w:tcW w:w="250"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noWrap/>
            <w:hideMark/>
          </w:tcPr>
          <w:p w14:paraId="5D61525A" w14:textId="77777777" w:rsidR="00D92F1B" w:rsidRPr="00D92F1B" w:rsidRDefault="00D92F1B">
            <w:pPr>
              <w:widowControl/>
              <w:wordWrap/>
              <w:autoSpaceDE/>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D92F1B">
              <w:rPr>
                <w:rFonts w:ascii="Calibri" w:eastAsia="Times New Roman" w:hAnsi="Calibri" w:cs="Calibri"/>
                <w:color w:val="000000"/>
                <w:sz w:val="18"/>
                <w:szCs w:val="18"/>
              </w:rPr>
              <w:t> </w:t>
            </w:r>
          </w:p>
        </w:tc>
        <w:tc>
          <w:tcPr>
            <w:tcW w:w="251" w:type="pct"/>
            <w:tcBorders>
              <w:top w:val="single" w:sz="4" w:space="0" w:color="999999" w:themeColor="text1" w:themeTint="66"/>
              <w:left w:val="single" w:sz="4" w:space="0" w:color="999999" w:themeColor="text1" w:themeTint="66"/>
              <w:bottom w:val="single" w:sz="4" w:space="0" w:color="999999" w:themeColor="text1" w:themeTint="66"/>
              <w:right w:val="nil"/>
            </w:tcBorders>
            <w:noWrap/>
            <w:hideMark/>
          </w:tcPr>
          <w:p w14:paraId="79A139DB" w14:textId="77777777" w:rsidR="00D92F1B" w:rsidRPr="00D92F1B" w:rsidRDefault="00D92F1B">
            <w:pPr>
              <w:widowControl/>
              <w:wordWrap/>
              <w:autoSpaceDE/>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D92F1B">
              <w:rPr>
                <w:rFonts w:ascii="Calibri" w:eastAsia="Times New Roman" w:hAnsi="Calibri" w:cs="Calibri"/>
                <w:color w:val="000000"/>
                <w:sz w:val="18"/>
                <w:szCs w:val="18"/>
              </w:rPr>
              <w:t> </w:t>
            </w:r>
          </w:p>
        </w:tc>
      </w:tr>
      <w:tr w:rsidR="00D92F1B" w14:paraId="62F38842" w14:textId="77777777" w:rsidTr="00296182">
        <w:trPr>
          <w:trHeight w:val="20"/>
        </w:trPr>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auto"/>
              <w:left w:val="nil"/>
              <w:bottom w:val="double" w:sz="4" w:space="0" w:color="auto"/>
              <w:right w:val="single" w:sz="4" w:space="0" w:color="999999" w:themeColor="text1" w:themeTint="66"/>
            </w:tcBorders>
            <w:vAlign w:val="center"/>
            <w:hideMark/>
          </w:tcPr>
          <w:p w14:paraId="568B0C7C" w14:textId="77777777" w:rsidR="00D92F1B" w:rsidRPr="00D92F1B" w:rsidRDefault="00D92F1B">
            <w:pPr>
              <w:widowControl/>
              <w:wordWrap/>
              <w:autoSpaceDE/>
              <w:autoSpaceDN/>
              <w:rPr>
                <w:rFonts w:ascii="Calibri" w:eastAsia="Times New Roman" w:hAnsi="Calibri" w:cs="Calibri"/>
                <w:color w:val="000000"/>
                <w:sz w:val="18"/>
                <w:szCs w:val="18"/>
              </w:rPr>
            </w:pPr>
          </w:p>
        </w:tc>
        <w:tc>
          <w:tcPr>
            <w:tcW w:w="1325"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noWrap/>
            <w:hideMark/>
          </w:tcPr>
          <w:p w14:paraId="2F6ACAD0" w14:textId="77777777" w:rsidR="00D92F1B" w:rsidRPr="00D92F1B" w:rsidRDefault="00D92F1B">
            <w:pPr>
              <w:widowControl/>
              <w:wordWrap/>
              <w:autoSpaceDE/>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D92F1B">
              <w:rPr>
                <w:rFonts w:ascii="Calibri" w:eastAsia="Times New Roman" w:hAnsi="Calibri" w:cs="Calibri"/>
                <w:color w:val="000000"/>
                <w:sz w:val="18"/>
                <w:szCs w:val="18"/>
              </w:rPr>
              <w:t>Caribbean</w:t>
            </w:r>
          </w:p>
        </w:tc>
        <w:tc>
          <w:tcPr>
            <w:tcW w:w="1727"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noWrap/>
            <w:hideMark/>
          </w:tcPr>
          <w:p w14:paraId="2EF35844" w14:textId="77777777" w:rsidR="00D92F1B" w:rsidRPr="00D92F1B" w:rsidRDefault="00D92F1B">
            <w:pPr>
              <w:widowControl/>
              <w:wordWrap/>
              <w:autoSpaceDE/>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D92F1B">
              <w:rPr>
                <w:rFonts w:ascii="Calibri" w:eastAsia="Times New Roman" w:hAnsi="Calibri" w:cs="Calibri"/>
                <w:color w:val="000000"/>
                <w:sz w:val="18"/>
                <w:szCs w:val="18"/>
              </w:rPr>
              <w:t>Percentage Black Caribbean</w:t>
            </w:r>
          </w:p>
        </w:tc>
        <w:tc>
          <w:tcPr>
            <w:tcW w:w="250"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noWrap/>
            <w:vAlign w:val="center"/>
            <w:hideMark/>
          </w:tcPr>
          <w:p w14:paraId="488E0637" w14:textId="77777777" w:rsidR="00D92F1B" w:rsidRPr="00D92F1B" w:rsidRDefault="00D92F1B">
            <w:pPr>
              <w:widowControl/>
              <w:wordWrap/>
              <w:autoSpaceDE/>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D92F1B">
              <w:rPr>
                <w:rFonts w:ascii="Calibri" w:eastAsia="Times New Roman" w:hAnsi="Calibri" w:cs="Calibri"/>
                <w:color w:val="000000"/>
                <w:sz w:val="18"/>
                <w:szCs w:val="18"/>
              </w:rPr>
              <w:t>0.09</w:t>
            </w:r>
          </w:p>
        </w:tc>
        <w:tc>
          <w:tcPr>
            <w:tcW w:w="250"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noWrap/>
            <w:hideMark/>
          </w:tcPr>
          <w:p w14:paraId="0B9139D6" w14:textId="77777777" w:rsidR="00D92F1B" w:rsidRPr="00D92F1B" w:rsidRDefault="00D92F1B">
            <w:pPr>
              <w:widowControl/>
              <w:wordWrap/>
              <w:autoSpaceDE/>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D92F1B">
              <w:rPr>
                <w:rFonts w:ascii="Calibri" w:eastAsia="Times New Roman" w:hAnsi="Calibri" w:cs="Calibri"/>
                <w:color w:val="000000"/>
                <w:sz w:val="18"/>
                <w:szCs w:val="18"/>
              </w:rPr>
              <w:t> </w:t>
            </w:r>
          </w:p>
        </w:tc>
        <w:tc>
          <w:tcPr>
            <w:tcW w:w="250"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noWrap/>
            <w:hideMark/>
          </w:tcPr>
          <w:p w14:paraId="5D646FA7" w14:textId="77777777" w:rsidR="00D92F1B" w:rsidRPr="00D92F1B" w:rsidRDefault="00D92F1B">
            <w:pPr>
              <w:widowControl/>
              <w:wordWrap/>
              <w:autoSpaceDE/>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D92F1B">
              <w:rPr>
                <w:rFonts w:ascii="Calibri" w:eastAsia="Times New Roman" w:hAnsi="Calibri" w:cs="Calibri"/>
                <w:color w:val="000000"/>
                <w:sz w:val="18"/>
                <w:szCs w:val="18"/>
              </w:rPr>
              <w:t> </w:t>
            </w:r>
          </w:p>
        </w:tc>
        <w:tc>
          <w:tcPr>
            <w:tcW w:w="251" w:type="pct"/>
            <w:tcBorders>
              <w:top w:val="single" w:sz="4" w:space="0" w:color="999999" w:themeColor="text1" w:themeTint="66"/>
              <w:left w:val="single" w:sz="4" w:space="0" w:color="999999" w:themeColor="text1" w:themeTint="66"/>
              <w:bottom w:val="single" w:sz="4" w:space="0" w:color="999999" w:themeColor="text1" w:themeTint="66"/>
              <w:right w:val="nil"/>
            </w:tcBorders>
            <w:noWrap/>
            <w:vAlign w:val="center"/>
            <w:hideMark/>
          </w:tcPr>
          <w:p w14:paraId="711C3A3F" w14:textId="77777777" w:rsidR="00D92F1B" w:rsidRPr="00D92F1B" w:rsidRDefault="00D92F1B">
            <w:pPr>
              <w:widowControl/>
              <w:wordWrap/>
              <w:autoSpaceDE/>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D92F1B">
              <w:rPr>
                <w:rFonts w:ascii="Calibri" w:eastAsia="Times New Roman" w:hAnsi="Calibri" w:cs="Calibri"/>
                <w:color w:val="000000"/>
                <w:sz w:val="18"/>
                <w:szCs w:val="18"/>
              </w:rPr>
              <w:t>-0.19</w:t>
            </w:r>
          </w:p>
        </w:tc>
      </w:tr>
      <w:tr w:rsidR="00D92F1B" w14:paraId="0CD48DF1" w14:textId="77777777" w:rsidTr="00296182">
        <w:trPr>
          <w:trHeight w:val="20"/>
        </w:trPr>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auto"/>
              <w:left w:val="nil"/>
              <w:bottom w:val="double" w:sz="4" w:space="0" w:color="auto"/>
              <w:right w:val="single" w:sz="4" w:space="0" w:color="999999" w:themeColor="text1" w:themeTint="66"/>
            </w:tcBorders>
            <w:vAlign w:val="center"/>
            <w:hideMark/>
          </w:tcPr>
          <w:p w14:paraId="33BF321B" w14:textId="77777777" w:rsidR="00D92F1B" w:rsidRPr="00D92F1B" w:rsidRDefault="00D92F1B">
            <w:pPr>
              <w:widowControl/>
              <w:wordWrap/>
              <w:autoSpaceDE/>
              <w:autoSpaceDN/>
              <w:rPr>
                <w:rFonts w:ascii="Calibri" w:eastAsia="Times New Roman" w:hAnsi="Calibri" w:cs="Calibri"/>
                <w:color w:val="000000"/>
                <w:sz w:val="18"/>
                <w:szCs w:val="18"/>
              </w:rPr>
            </w:pPr>
          </w:p>
        </w:tc>
        <w:tc>
          <w:tcPr>
            <w:tcW w:w="1325" w:type="pct"/>
            <w:tcBorders>
              <w:top w:val="single" w:sz="4" w:space="0" w:color="999999" w:themeColor="text1" w:themeTint="66"/>
              <w:left w:val="single" w:sz="4" w:space="0" w:color="999999" w:themeColor="text1" w:themeTint="66"/>
              <w:bottom w:val="double" w:sz="4" w:space="0" w:color="999999" w:themeColor="text1" w:themeTint="66"/>
              <w:right w:val="single" w:sz="4" w:space="0" w:color="999999" w:themeColor="text1" w:themeTint="66"/>
            </w:tcBorders>
            <w:noWrap/>
            <w:hideMark/>
          </w:tcPr>
          <w:p w14:paraId="48F1FF63" w14:textId="77777777" w:rsidR="00D92F1B" w:rsidRPr="00D92F1B" w:rsidRDefault="00D92F1B">
            <w:pPr>
              <w:widowControl/>
              <w:wordWrap/>
              <w:autoSpaceDE/>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D92F1B">
              <w:rPr>
                <w:rFonts w:ascii="Calibri" w:eastAsia="Times New Roman" w:hAnsi="Calibri" w:cs="Calibri"/>
                <w:color w:val="000000"/>
                <w:sz w:val="18"/>
                <w:szCs w:val="18"/>
              </w:rPr>
              <w:t>Other Black</w:t>
            </w:r>
          </w:p>
        </w:tc>
        <w:tc>
          <w:tcPr>
            <w:tcW w:w="1727" w:type="pct"/>
            <w:tcBorders>
              <w:top w:val="single" w:sz="4" w:space="0" w:color="999999" w:themeColor="text1" w:themeTint="66"/>
              <w:left w:val="single" w:sz="4" w:space="0" w:color="999999" w:themeColor="text1" w:themeTint="66"/>
              <w:bottom w:val="double" w:sz="4" w:space="0" w:color="999999" w:themeColor="text1" w:themeTint="66"/>
              <w:right w:val="single" w:sz="4" w:space="0" w:color="999999" w:themeColor="text1" w:themeTint="66"/>
            </w:tcBorders>
            <w:noWrap/>
            <w:hideMark/>
          </w:tcPr>
          <w:p w14:paraId="06DF610B" w14:textId="77777777" w:rsidR="00D92F1B" w:rsidRPr="00D92F1B" w:rsidRDefault="00D92F1B">
            <w:pPr>
              <w:widowControl/>
              <w:wordWrap/>
              <w:autoSpaceDE/>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D92F1B">
              <w:rPr>
                <w:rFonts w:ascii="Calibri" w:eastAsia="Times New Roman" w:hAnsi="Calibri" w:cs="Calibri"/>
                <w:color w:val="000000"/>
                <w:sz w:val="18"/>
                <w:szCs w:val="18"/>
              </w:rPr>
              <w:t>Percentage Other Black</w:t>
            </w:r>
          </w:p>
        </w:tc>
        <w:tc>
          <w:tcPr>
            <w:tcW w:w="250" w:type="pct"/>
            <w:tcBorders>
              <w:top w:val="single" w:sz="4" w:space="0" w:color="999999" w:themeColor="text1" w:themeTint="66"/>
              <w:left w:val="single" w:sz="4" w:space="0" w:color="999999" w:themeColor="text1" w:themeTint="66"/>
              <w:bottom w:val="double" w:sz="4" w:space="0" w:color="999999" w:themeColor="text1" w:themeTint="66"/>
              <w:right w:val="single" w:sz="4" w:space="0" w:color="999999" w:themeColor="text1" w:themeTint="66"/>
            </w:tcBorders>
            <w:noWrap/>
            <w:vAlign w:val="center"/>
            <w:hideMark/>
          </w:tcPr>
          <w:p w14:paraId="429AA1F0" w14:textId="77777777" w:rsidR="00D92F1B" w:rsidRPr="00D92F1B" w:rsidRDefault="00D92F1B">
            <w:pPr>
              <w:widowControl/>
              <w:wordWrap/>
              <w:autoSpaceDE/>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D92F1B">
              <w:rPr>
                <w:rFonts w:ascii="Calibri" w:eastAsia="Times New Roman" w:hAnsi="Calibri" w:cs="Calibri"/>
                <w:color w:val="000000"/>
                <w:sz w:val="18"/>
                <w:szCs w:val="18"/>
              </w:rPr>
              <w:t>0.12</w:t>
            </w:r>
          </w:p>
        </w:tc>
        <w:tc>
          <w:tcPr>
            <w:tcW w:w="250" w:type="pct"/>
            <w:tcBorders>
              <w:top w:val="single" w:sz="4" w:space="0" w:color="999999" w:themeColor="text1" w:themeTint="66"/>
              <w:left w:val="single" w:sz="4" w:space="0" w:color="999999" w:themeColor="text1" w:themeTint="66"/>
              <w:bottom w:val="double" w:sz="4" w:space="0" w:color="999999" w:themeColor="text1" w:themeTint="66"/>
              <w:right w:val="single" w:sz="4" w:space="0" w:color="999999" w:themeColor="text1" w:themeTint="66"/>
            </w:tcBorders>
            <w:noWrap/>
            <w:hideMark/>
          </w:tcPr>
          <w:p w14:paraId="41433DD8" w14:textId="77777777" w:rsidR="00D92F1B" w:rsidRPr="00D92F1B" w:rsidRDefault="00D92F1B">
            <w:pPr>
              <w:widowControl/>
              <w:wordWrap/>
              <w:autoSpaceDE/>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D92F1B">
              <w:rPr>
                <w:rFonts w:ascii="Calibri" w:eastAsia="Times New Roman" w:hAnsi="Calibri" w:cs="Calibri"/>
                <w:color w:val="000000"/>
                <w:sz w:val="18"/>
                <w:szCs w:val="18"/>
              </w:rPr>
              <w:t> </w:t>
            </w:r>
          </w:p>
        </w:tc>
        <w:tc>
          <w:tcPr>
            <w:tcW w:w="250" w:type="pct"/>
            <w:tcBorders>
              <w:top w:val="single" w:sz="4" w:space="0" w:color="999999" w:themeColor="text1" w:themeTint="66"/>
              <w:left w:val="single" w:sz="4" w:space="0" w:color="999999" w:themeColor="text1" w:themeTint="66"/>
              <w:bottom w:val="double" w:sz="4" w:space="0" w:color="999999" w:themeColor="text1" w:themeTint="66"/>
              <w:right w:val="single" w:sz="4" w:space="0" w:color="999999" w:themeColor="text1" w:themeTint="66"/>
            </w:tcBorders>
            <w:noWrap/>
            <w:hideMark/>
          </w:tcPr>
          <w:p w14:paraId="4BA85026" w14:textId="77777777" w:rsidR="00D92F1B" w:rsidRPr="00D92F1B" w:rsidRDefault="00D92F1B">
            <w:pPr>
              <w:widowControl/>
              <w:wordWrap/>
              <w:autoSpaceDE/>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D92F1B">
              <w:rPr>
                <w:rFonts w:ascii="Calibri" w:eastAsia="Times New Roman" w:hAnsi="Calibri" w:cs="Calibri"/>
                <w:color w:val="000000"/>
                <w:sz w:val="18"/>
                <w:szCs w:val="18"/>
              </w:rPr>
              <w:t> </w:t>
            </w:r>
          </w:p>
        </w:tc>
        <w:tc>
          <w:tcPr>
            <w:tcW w:w="251" w:type="pct"/>
            <w:tcBorders>
              <w:top w:val="single" w:sz="4" w:space="0" w:color="999999" w:themeColor="text1" w:themeTint="66"/>
              <w:left w:val="single" w:sz="4" w:space="0" w:color="999999" w:themeColor="text1" w:themeTint="66"/>
              <w:bottom w:val="double" w:sz="4" w:space="0" w:color="auto"/>
              <w:right w:val="nil"/>
            </w:tcBorders>
            <w:noWrap/>
            <w:vAlign w:val="center"/>
            <w:hideMark/>
          </w:tcPr>
          <w:p w14:paraId="1317A2FD" w14:textId="77777777" w:rsidR="00D92F1B" w:rsidRPr="00D92F1B" w:rsidRDefault="00D92F1B">
            <w:pPr>
              <w:widowControl/>
              <w:wordWrap/>
              <w:autoSpaceDE/>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D92F1B">
              <w:rPr>
                <w:rFonts w:ascii="Calibri" w:eastAsia="Times New Roman" w:hAnsi="Calibri" w:cs="Calibri"/>
                <w:color w:val="000000"/>
                <w:sz w:val="18"/>
                <w:szCs w:val="18"/>
              </w:rPr>
              <w:t>-0.03</w:t>
            </w:r>
          </w:p>
        </w:tc>
      </w:tr>
      <w:tr w:rsidR="00D92F1B" w14:paraId="6F71E1B1" w14:textId="77777777" w:rsidTr="00D92F1B">
        <w:trPr>
          <w:trHeight w:val="20"/>
        </w:trPr>
        <w:tc>
          <w:tcPr>
            <w:cnfStyle w:val="001000000000" w:firstRow="0" w:lastRow="0" w:firstColumn="1" w:lastColumn="0" w:oddVBand="0" w:evenVBand="0" w:oddHBand="0" w:evenHBand="0" w:firstRowFirstColumn="0" w:firstRowLastColumn="0" w:lastRowFirstColumn="0" w:lastRowLastColumn="0"/>
            <w:tcW w:w="5000" w:type="pct"/>
            <w:gridSpan w:val="7"/>
            <w:tcBorders>
              <w:top w:val="double" w:sz="4" w:space="0" w:color="auto"/>
              <w:left w:val="nil"/>
              <w:bottom w:val="single" w:sz="4" w:space="0" w:color="999999" w:themeColor="text1" w:themeTint="66"/>
              <w:right w:val="nil"/>
            </w:tcBorders>
            <w:noWrap/>
            <w:hideMark/>
          </w:tcPr>
          <w:p w14:paraId="51561BB5" w14:textId="77777777" w:rsidR="00D92F1B" w:rsidRPr="00D92F1B" w:rsidRDefault="00D92F1B">
            <w:pPr>
              <w:widowControl/>
              <w:wordWrap/>
              <w:autoSpaceDE/>
              <w:rPr>
                <w:rFonts w:ascii="Calibri" w:eastAsia="Times New Roman" w:hAnsi="Calibri" w:cs="Calibri"/>
                <w:sz w:val="18"/>
                <w:szCs w:val="18"/>
              </w:rPr>
            </w:pPr>
            <w:r w:rsidRPr="00D92F1B">
              <w:rPr>
                <w:rFonts w:ascii="Calibri" w:eastAsia="Times New Roman" w:hAnsi="Calibri" w:cs="Calibri"/>
                <w:color w:val="000000"/>
                <w:sz w:val="18"/>
                <w:szCs w:val="18"/>
              </w:rPr>
              <w:t>Model criteria information</w:t>
            </w:r>
          </w:p>
        </w:tc>
      </w:tr>
      <w:tr w:rsidR="00D92F1B" w14:paraId="2E44BA71" w14:textId="77777777" w:rsidTr="00D92F1B">
        <w:trPr>
          <w:trHeight w:val="20"/>
        </w:trPr>
        <w:tc>
          <w:tcPr>
            <w:cnfStyle w:val="001000000000" w:firstRow="0" w:lastRow="0" w:firstColumn="1" w:lastColumn="0" w:oddVBand="0" w:evenVBand="0" w:oddHBand="0" w:evenHBand="0" w:firstRowFirstColumn="0" w:firstRowLastColumn="0" w:lastRowFirstColumn="0" w:lastRowLastColumn="0"/>
            <w:tcW w:w="2272" w:type="pct"/>
            <w:gridSpan w:val="2"/>
            <w:tcBorders>
              <w:top w:val="single" w:sz="4" w:space="0" w:color="999999" w:themeColor="text1" w:themeTint="66"/>
              <w:left w:val="nil"/>
              <w:bottom w:val="single" w:sz="4" w:space="0" w:color="999999" w:themeColor="text1" w:themeTint="66"/>
              <w:right w:val="single" w:sz="4" w:space="0" w:color="999999" w:themeColor="text1" w:themeTint="66"/>
            </w:tcBorders>
            <w:noWrap/>
            <w:hideMark/>
          </w:tcPr>
          <w:p w14:paraId="7EEC3590" w14:textId="77777777" w:rsidR="00D92F1B" w:rsidRPr="00D92F1B" w:rsidRDefault="00D92F1B">
            <w:pPr>
              <w:widowControl/>
              <w:wordWrap/>
              <w:autoSpaceDE/>
              <w:rPr>
                <w:rFonts w:ascii="Calibri" w:eastAsia="Times New Roman" w:hAnsi="Calibri" w:cs="Calibri"/>
                <w:b w:val="0"/>
                <w:bCs w:val="0"/>
                <w:color w:val="000000"/>
                <w:sz w:val="18"/>
                <w:szCs w:val="18"/>
              </w:rPr>
            </w:pPr>
            <w:proofErr w:type="spellStart"/>
            <w:r w:rsidRPr="00D92F1B">
              <w:rPr>
                <w:rFonts w:ascii="Calibri" w:eastAsia="Times New Roman" w:hAnsi="Calibri" w:cs="Calibri"/>
                <w:b w:val="0"/>
                <w:bCs w:val="0"/>
                <w:color w:val="000000"/>
                <w:sz w:val="18"/>
                <w:szCs w:val="18"/>
              </w:rPr>
              <w:t>AICc</w:t>
            </w:r>
            <w:proofErr w:type="spellEnd"/>
            <w:r w:rsidRPr="00D92F1B">
              <w:rPr>
                <w:rFonts w:ascii="Calibri" w:eastAsia="Times New Roman" w:hAnsi="Calibri" w:cs="Calibri"/>
                <w:b w:val="0"/>
                <w:bCs w:val="0"/>
                <w:color w:val="000000"/>
                <w:sz w:val="18"/>
                <w:szCs w:val="18"/>
              </w:rPr>
              <w:t xml:space="preserve"> (Akaike's Information Corrected Criterion)</w:t>
            </w:r>
          </w:p>
        </w:tc>
        <w:tc>
          <w:tcPr>
            <w:tcW w:w="2728" w:type="pct"/>
            <w:gridSpan w:val="5"/>
            <w:tcBorders>
              <w:top w:val="single" w:sz="4" w:space="0" w:color="999999" w:themeColor="text1" w:themeTint="66"/>
              <w:left w:val="single" w:sz="4" w:space="0" w:color="999999" w:themeColor="text1" w:themeTint="66"/>
              <w:bottom w:val="single" w:sz="4" w:space="0" w:color="999999" w:themeColor="text1" w:themeTint="66"/>
              <w:right w:val="nil"/>
            </w:tcBorders>
            <w:noWrap/>
            <w:hideMark/>
          </w:tcPr>
          <w:p w14:paraId="46CFD5AA" w14:textId="77777777" w:rsidR="00D92F1B" w:rsidRPr="00D92F1B" w:rsidRDefault="00D92F1B">
            <w:pPr>
              <w:widowControl/>
              <w:wordWrap/>
              <w:autoSpaceDE/>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18"/>
                <w:szCs w:val="18"/>
              </w:rPr>
            </w:pPr>
            <w:r w:rsidRPr="00D92F1B">
              <w:rPr>
                <w:rFonts w:ascii="Calibri" w:eastAsia="Times New Roman" w:hAnsi="Calibri" w:cs="Calibri"/>
                <w:color w:val="000000"/>
                <w:sz w:val="18"/>
                <w:szCs w:val="18"/>
              </w:rPr>
              <w:t>-222.91</w:t>
            </w:r>
          </w:p>
        </w:tc>
      </w:tr>
      <w:tr w:rsidR="00D92F1B" w14:paraId="71F7BA67" w14:textId="77777777" w:rsidTr="00D92F1B">
        <w:trPr>
          <w:trHeight w:val="20"/>
        </w:trPr>
        <w:tc>
          <w:tcPr>
            <w:cnfStyle w:val="001000000000" w:firstRow="0" w:lastRow="0" w:firstColumn="1" w:lastColumn="0" w:oddVBand="0" w:evenVBand="0" w:oddHBand="0" w:evenHBand="0" w:firstRowFirstColumn="0" w:firstRowLastColumn="0" w:lastRowFirstColumn="0" w:lastRowLastColumn="0"/>
            <w:tcW w:w="2272" w:type="pct"/>
            <w:gridSpan w:val="2"/>
            <w:tcBorders>
              <w:top w:val="single" w:sz="4" w:space="0" w:color="999999" w:themeColor="text1" w:themeTint="66"/>
              <w:left w:val="nil"/>
              <w:bottom w:val="single" w:sz="12" w:space="0" w:color="auto"/>
              <w:right w:val="single" w:sz="4" w:space="0" w:color="999999" w:themeColor="text1" w:themeTint="66"/>
            </w:tcBorders>
            <w:noWrap/>
            <w:hideMark/>
          </w:tcPr>
          <w:p w14:paraId="1DB1592B" w14:textId="77777777" w:rsidR="00D92F1B" w:rsidRPr="00D92F1B" w:rsidRDefault="00D92F1B">
            <w:pPr>
              <w:widowControl/>
              <w:wordWrap/>
              <w:autoSpaceDE/>
              <w:rPr>
                <w:rFonts w:ascii="Calibri" w:eastAsia="Times New Roman" w:hAnsi="Calibri" w:cs="Calibri"/>
                <w:b w:val="0"/>
                <w:bCs w:val="0"/>
                <w:color w:val="000000"/>
                <w:sz w:val="18"/>
                <w:szCs w:val="18"/>
              </w:rPr>
            </w:pPr>
            <w:r w:rsidRPr="00D92F1B">
              <w:rPr>
                <w:rFonts w:ascii="Calibri" w:eastAsia="Times New Roman" w:hAnsi="Calibri" w:cs="Calibri"/>
                <w:b w:val="0"/>
                <w:bCs w:val="0"/>
                <w:color w:val="000000"/>
                <w:sz w:val="18"/>
                <w:szCs w:val="18"/>
              </w:rPr>
              <w:t>BIC (Bayesian information criterion)</w:t>
            </w:r>
          </w:p>
        </w:tc>
        <w:tc>
          <w:tcPr>
            <w:tcW w:w="2728" w:type="pct"/>
            <w:gridSpan w:val="5"/>
            <w:tcBorders>
              <w:top w:val="single" w:sz="4" w:space="0" w:color="999999" w:themeColor="text1" w:themeTint="66"/>
              <w:left w:val="single" w:sz="4" w:space="0" w:color="999999" w:themeColor="text1" w:themeTint="66"/>
              <w:bottom w:val="single" w:sz="12" w:space="0" w:color="auto"/>
              <w:right w:val="nil"/>
            </w:tcBorders>
            <w:noWrap/>
            <w:hideMark/>
          </w:tcPr>
          <w:p w14:paraId="37B6917A" w14:textId="77777777" w:rsidR="00D92F1B" w:rsidRPr="00D92F1B" w:rsidRDefault="00D92F1B">
            <w:pPr>
              <w:widowControl/>
              <w:wordWrap/>
              <w:autoSpaceDE/>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18"/>
                <w:szCs w:val="18"/>
              </w:rPr>
            </w:pPr>
            <w:r w:rsidRPr="00D92F1B">
              <w:rPr>
                <w:rFonts w:ascii="Calibri" w:eastAsia="Times New Roman" w:hAnsi="Calibri" w:cs="Calibri"/>
                <w:color w:val="000000"/>
                <w:sz w:val="18"/>
                <w:szCs w:val="18"/>
              </w:rPr>
              <w:t>-161.18</w:t>
            </w:r>
          </w:p>
        </w:tc>
      </w:tr>
    </w:tbl>
    <w:p w14:paraId="47B6ED64" w14:textId="77777777" w:rsidR="00D92F1B" w:rsidRDefault="00D92F1B" w:rsidP="00D92F1B">
      <w:pPr>
        <w:widowControl/>
        <w:wordWrap/>
        <w:autoSpaceDE/>
        <w:autoSpaceDN/>
        <w:rPr>
          <w:rFonts w:hint="eastAsia"/>
        </w:rPr>
        <w:sectPr w:rsidR="00D92F1B">
          <w:footnotePr>
            <w:numFmt w:val="chicago"/>
          </w:footnotePr>
          <w:pgSz w:w="16838" w:h="11906" w:orient="landscape"/>
          <w:pgMar w:top="1701" w:right="1440" w:bottom="1440" w:left="1440" w:header="851" w:footer="992" w:gutter="0"/>
          <w:cols w:space="720"/>
        </w:sectPr>
      </w:pPr>
    </w:p>
    <w:p w14:paraId="358A7E53" w14:textId="4DC42B43" w:rsidR="00296182" w:rsidRDefault="00296182" w:rsidP="00296182">
      <w:pPr>
        <w:pStyle w:val="a8"/>
        <w:keepNext/>
      </w:pPr>
      <w:bookmarkStart w:id="5" w:name="_Ref141802753"/>
      <w:bookmarkEnd w:id="3"/>
      <w:r>
        <w:lastRenderedPageBreak/>
        <w:t xml:space="preserve">Table </w:t>
      </w:r>
      <w:r>
        <w:fldChar w:fldCharType="begin"/>
      </w:r>
      <w:r>
        <w:instrText xml:space="preserve"> SEQ Table \* ARABIC </w:instrText>
      </w:r>
      <w:r>
        <w:fldChar w:fldCharType="separate"/>
      </w:r>
      <w:r>
        <w:rPr>
          <w:noProof/>
        </w:rPr>
        <w:t>2</w:t>
      </w:r>
      <w:r>
        <w:fldChar w:fldCharType="end"/>
      </w:r>
      <w:bookmarkEnd w:id="5"/>
      <w:r>
        <w:t>. Estimated coefficients of explanatory variables to classify clusters (model with regional dummies).</w:t>
      </w:r>
    </w:p>
    <w:tbl>
      <w:tblPr>
        <w:tblStyle w:val="10"/>
        <w:tblW w:w="5000" w:type="pct"/>
        <w:tblInd w:w="0" w:type="dxa"/>
        <w:tblLook w:val="04A0" w:firstRow="1" w:lastRow="0" w:firstColumn="1" w:lastColumn="0" w:noHBand="0" w:noVBand="1"/>
      </w:tblPr>
      <w:tblGrid>
        <w:gridCol w:w="2585"/>
        <w:gridCol w:w="2384"/>
        <w:gridCol w:w="6167"/>
        <w:gridCol w:w="709"/>
        <w:gridCol w:w="709"/>
        <w:gridCol w:w="709"/>
        <w:gridCol w:w="695"/>
      </w:tblGrid>
      <w:tr w:rsidR="00D92F1B" w14:paraId="36F988AC" w14:textId="77777777" w:rsidTr="00D92F1B">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780" w:type="pct"/>
            <w:gridSpan w:val="2"/>
            <w:tcBorders>
              <w:top w:val="single" w:sz="12" w:space="0" w:color="auto"/>
              <w:left w:val="nil"/>
              <w:bottom w:val="single" w:sz="12" w:space="0" w:color="auto"/>
              <w:right w:val="single" w:sz="4" w:space="0" w:color="999999" w:themeColor="text1" w:themeTint="66"/>
            </w:tcBorders>
            <w:shd w:val="clear" w:color="auto" w:fill="A5A5A5" w:themeFill="accent3"/>
            <w:noWrap/>
            <w:hideMark/>
          </w:tcPr>
          <w:p w14:paraId="419D36B8" w14:textId="77777777" w:rsidR="00D92F1B" w:rsidRPr="00D92F1B" w:rsidRDefault="00D92F1B">
            <w:pPr>
              <w:jc w:val="center"/>
              <w:rPr>
                <w:rFonts w:ascii="Calibri" w:hAnsi="Calibri" w:cs="Calibri"/>
                <w:sz w:val="18"/>
                <w:szCs w:val="18"/>
              </w:rPr>
            </w:pPr>
            <w:r w:rsidRPr="00D92F1B">
              <w:rPr>
                <w:rFonts w:ascii="Calibri" w:hAnsi="Calibri" w:cs="Calibri"/>
                <w:sz w:val="18"/>
                <w:szCs w:val="18"/>
              </w:rPr>
              <w:t>Domains</w:t>
            </w:r>
          </w:p>
        </w:tc>
        <w:tc>
          <w:tcPr>
            <w:tcW w:w="2209" w:type="pct"/>
            <w:tcBorders>
              <w:top w:val="single" w:sz="12" w:space="0" w:color="auto"/>
              <w:left w:val="single" w:sz="4" w:space="0" w:color="999999" w:themeColor="text1" w:themeTint="66"/>
              <w:bottom w:val="single" w:sz="12" w:space="0" w:color="auto"/>
              <w:right w:val="single" w:sz="4" w:space="0" w:color="999999" w:themeColor="text1" w:themeTint="66"/>
            </w:tcBorders>
            <w:shd w:val="clear" w:color="auto" w:fill="A5A5A5" w:themeFill="accent3"/>
            <w:noWrap/>
            <w:hideMark/>
          </w:tcPr>
          <w:p w14:paraId="47490A28" w14:textId="77777777" w:rsidR="00D92F1B" w:rsidRPr="00D92F1B" w:rsidRDefault="00D92F1B">
            <w:pPr>
              <w:jc w:val="center"/>
              <w:cnfStyle w:val="100000000000" w:firstRow="1" w:lastRow="0" w:firstColumn="0" w:lastColumn="0" w:oddVBand="0" w:evenVBand="0" w:oddHBand="0" w:evenHBand="0" w:firstRowFirstColumn="0" w:firstRowLastColumn="0" w:lastRowFirstColumn="0" w:lastRowLastColumn="0"/>
              <w:rPr>
                <w:rFonts w:ascii="Calibri" w:hAnsi="Calibri" w:cs="Calibri"/>
                <w:sz w:val="18"/>
                <w:szCs w:val="18"/>
              </w:rPr>
            </w:pPr>
            <w:r w:rsidRPr="00D92F1B">
              <w:rPr>
                <w:rFonts w:ascii="Calibri" w:hAnsi="Calibri" w:cs="Calibri"/>
                <w:sz w:val="18"/>
                <w:szCs w:val="18"/>
              </w:rPr>
              <w:t>Variable</w:t>
            </w:r>
          </w:p>
        </w:tc>
        <w:tc>
          <w:tcPr>
            <w:tcW w:w="254" w:type="pct"/>
            <w:tcBorders>
              <w:top w:val="single" w:sz="12" w:space="0" w:color="auto"/>
              <w:left w:val="single" w:sz="4" w:space="0" w:color="999999" w:themeColor="text1" w:themeTint="66"/>
              <w:bottom w:val="single" w:sz="12" w:space="0" w:color="auto"/>
              <w:right w:val="single" w:sz="4" w:space="0" w:color="999999" w:themeColor="text1" w:themeTint="66"/>
            </w:tcBorders>
            <w:shd w:val="clear" w:color="auto" w:fill="A5A5A5" w:themeFill="accent3"/>
            <w:noWrap/>
            <w:hideMark/>
          </w:tcPr>
          <w:p w14:paraId="58178E26" w14:textId="77777777" w:rsidR="00D92F1B" w:rsidRPr="00D92F1B" w:rsidRDefault="00D92F1B">
            <w:pPr>
              <w:jc w:val="center"/>
              <w:cnfStyle w:val="100000000000" w:firstRow="1" w:lastRow="0" w:firstColumn="0" w:lastColumn="0" w:oddVBand="0" w:evenVBand="0" w:oddHBand="0" w:evenHBand="0" w:firstRowFirstColumn="0" w:firstRowLastColumn="0" w:lastRowFirstColumn="0" w:lastRowLastColumn="0"/>
              <w:rPr>
                <w:rFonts w:ascii="Calibri" w:hAnsi="Calibri" w:cs="Calibri"/>
                <w:sz w:val="18"/>
                <w:szCs w:val="18"/>
              </w:rPr>
            </w:pPr>
            <w:r w:rsidRPr="00D92F1B">
              <w:rPr>
                <w:rFonts w:ascii="Calibri" w:hAnsi="Calibri" w:cs="Calibri"/>
                <w:sz w:val="18"/>
                <w:szCs w:val="18"/>
              </w:rPr>
              <w:t>G1</w:t>
            </w:r>
          </w:p>
        </w:tc>
        <w:tc>
          <w:tcPr>
            <w:tcW w:w="254" w:type="pct"/>
            <w:tcBorders>
              <w:top w:val="single" w:sz="12" w:space="0" w:color="auto"/>
              <w:left w:val="single" w:sz="4" w:space="0" w:color="999999" w:themeColor="text1" w:themeTint="66"/>
              <w:bottom w:val="single" w:sz="12" w:space="0" w:color="auto"/>
              <w:right w:val="single" w:sz="4" w:space="0" w:color="999999" w:themeColor="text1" w:themeTint="66"/>
            </w:tcBorders>
            <w:shd w:val="clear" w:color="auto" w:fill="A5A5A5" w:themeFill="accent3"/>
            <w:noWrap/>
            <w:hideMark/>
          </w:tcPr>
          <w:p w14:paraId="1AB53E0B" w14:textId="77777777" w:rsidR="00D92F1B" w:rsidRPr="00D92F1B" w:rsidRDefault="00D92F1B">
            <w:pPr>
              <w:jc w:val="center"/>
              <w:cnfStyle w:val="100000000000" w:firstRow="1" w:lastRow="0" w:firstColumn="0" w:lastColumn="0" w:oddVBand="0" w:evenVBand="0" w:oddHBand="0" w:evenHBand="0" w:firstRowFirstColumn="0" w:firstRowLastColumn="0" w:lastRowFirstColumn="0" w:lastRowLastColumn="0"/>
              <w:rPr>
                <w:rFonts w:ascii="Calibri" w:hAnsi="Calibri" w:cs="Calibri"/>
                <w:sz w:val="18"/>
                <w:szCs w:val="18"/>
              </w:rPr>
            </w:pPr>
            <w:r w:rsidRPr="00D92F1B">
              <w:rPr>
                <w:rFonts w:ascii="Calibri" w:hAnsi="Calibri" w:cs="Calibri"/>
                <w:sz w:val="18"/>
                <w:szCs w:val="18"/>
              </w:rPr>
              <w:t>G2</w:t>
            </w:r>
          </w:p>
        </w:tc>
        <w:tc>
          <w:tcPr>
            <w:tcW w:w="254" w:type="pct"/>
            <w:tcBorders>
              <w:top w:val="single" w:sz="12" w:space="0" w:color="auto"/>
              <w:left w:val="single" w:sz="4" w:space="0" w:color="999999" w:themeColor="text1" w:themeTint="66"/>
              <w:bottom w:val="single" w:sz="12" w:space="0" w:color="auto"/>
              <w:right w:val="single" w:sz="4" w:space="0" w:color="999999" w:themeColor="text1" w:themeTint="66"/>
            </w:tcBorders>
            <w:shd w:val="clear" w:color="auto" w:fill="A5A5A5" w:themeFill="accent3"/>
            <w:noWrap/>
            <w:hideMark/>
          </w:tcPr>
          <w:p w14:paraId="3619F79A" w14:textId="77777777" w:rsidR="00D92F1B" w:rsidRPr="00D92F1B" w:rsidRDefault="00D92F1B">
            <w:pPr>
              <w:jc w:val="center"/>
              <w:cnfStyle w:val="100000000000" w:firstRow="1" w:lastRow="0" w:firstColumn="0" w:lastColumn="0" w:oddVBand="0" w:evenVBand="0" w:oddHBand="0" w:evenHBand="0" w:firstRowFirstColumn="0" w:firstRowLastColumn="0" w:lastRowFirstColumn="0" w:lastRowLastColumn="0"/>
              <w:rPr>
                <w:rFonts w:ascii="Calibri" w:hAnsi="Calibri" w:cs="Calibri"/>
                <w:sz w:val="18"/>
                <w:szCs w:val="18"/>
              </w:rPr>
            </w:pPr>
            <w:r w:rsidRPr="00D92F1B">
              <w:rPr>
                <w:rFonts w:ascii="Calibri" w:hAnsi="Calibri" w:cs="Calibri"/>
                <w:sz w:val="18"/>
                <w:szCs w:val="18"/>
              </w:rPr>
              <w:t>G3</w:t>
            </w:r>
          </w:p>
        </w:tc>
        <w:tc>
          <w:tcPr>
            <w:tcW w:w="249" w:type="pct"/>
            <w:tcBorders>
              <w:top w:val="single" w:sz="12" w:space="0" w:color="auto"/>
              <w:left w:val="single" w:sz="4" w:space="0" w:color="999999" w:themeColor="text1" w:themeTint="66"/>
              <w:bottom w:val="single" w:sz="12" w:space="0" w:color="auto"/>
              <w:right w:val="nil"/>
            </w:tcBorders>
            <w:shd w:val="clear" w:color="auto" w:fill="A5A5A5" w:themeFill="accent3"/>
            <w:noWrap/>
            <w:hideMark/>
          </w:tcPr>
          <w:p w14:paraId="1D3C8CFD" w14:textId="77777777" w:rsidR="00D92F1B" w:rsidRPr="00D92F1B" w:rsidRDefault="00D92F1B">
            <w:pPr>
              <w:jc w:val="center"/>
              <w:cnfStyle w:val="100000000000" w:firstRow="1" w:lastRow="0" w:firstColumn="0" w:lastColumn="0" w:oddVBand="0" w:evenVBand="0" w:oddHBand="0" w:evenHBand="0" w:firstRowFirstColumn="0" w:firstRowLastColumn="0" w:lastRowFirstColumn="0" w:lastRowLastColumn="0"/>
              <w:rPr>
                <w:rFonts w:ascii="Calibri" w:hAnsi="Calibri" w:cs="Calibri"/>
                <w:sz w:val="18"/>
                <w:szCs w:val="18"/>
              </w:rPr>
            </w:pPr>
            <w:r w:rsidRPr="00D92F1B">
              <w:rPr>
                <w:rFonts w:ascii="Calibri" w:hAnsi="Calibri" w:cs="Calibri"/>
                <w:sz w:val="18"/>
                <w:szCs w:val="18"/>
              </w:rPr>
              <w:t>G4</w:t>
            </w:r>
          </w:p>
        </w:tc>
      </w:tr>
      <w:tr w:rsidR="00D92F1B" w14:paraId="45C8726C" w14:textId="77777777" w:rsidTr="00D92F1B">
        <w:trPr>
          <w:trHeight w:val="20"/>
        </w:trPr>
        <w:tc>
          <w:tcPr>
            <w:cnfStyle w:val="001000000000" w:firstRow="0" w:lastRow="0" w:firstColumn="1" w:lastColumn="0" w:oddVBand="0" w:evenVBand="0" w:oddHBand="0" w:evenHBand="0" w:firstRowFirstColumn="0" w:firstRowLastColumn="0" w:lastRowFirstColumn="0" w:lastRowLastColumn="0"/>
            <w:tcW w:w="3989" w:type="pct"/>
            <w:gridSpan w:val="3"/>
            <w:tcBorders>
              <w:top w:val="single" w:sz="12" w:space="0" w:color="auto"/>
              <w:left w:val="nil"/>
              <w:bottom w:val="single" w:sz="4" w:space="0" w:color="999999" w:themeColor="text1" w:themeTint="66"/>
              <w:right w:val="single" w:sz="4" w:space="0" w:color="999999" w:themeColor="text1" w:themeTint="66"/>
            </w:tcBorders>
            <w:noWrap/>
            <w:hideMark/>
          </w:tcPr>
          <w:p w14:paraId="1DFD0242" w14:textId="77777777" w:rsidR="00D92F1B" w:rsidRPr="00D92F1B" w:rsidRDefault="00D92F1B">
            <w:pPr>
              <w:rPr>
                <w:rFonts w:ascii="Calibri" w:hAnsi="Calibri" w:cs="Calibri"/>
                <w:sz w:val="18"/>
                <w:szCs w:val="18"/>
              </w:rPr>
            </w:pPr>
            <w:r w:rsidRPr="00D92F1B">
              <w:rPr>
                <w:rFonts w:ascii="Calibri" w:hAnsi="Calibri" w:cs="Calibri"/>
                <w:sz w:val="18"/>
                <w:szCs w:val="18"/>
              </w:rPr>
              <w:t>Constant</w:t>
            </w:r>
          </w:p>
        </w:tc>
        <w:tc>
          <w:tcPr>
            <w:tcW w:w="254" w:type="pct"/>
            <w:tcBorders>
              <w:top w:val="single" w:sz="12"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noWrap/>
            <w:vAlign w:val="center"/>
            <w:hideMark/>
          </w:tcPr>
          <w:p w14:paraId="0E4C544E" w14:textId="77777777" w:rsidR="00D92F1B" w:rsidRPr="00D92F1B" w:rsidRDefault="00D92F1B">
            <w:pPr>
              <w:jc w:val="right"/>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D92F1B">
              <w:rPr>
                <w:rFonts w:ascii="Calibri" w:hAnsi="Calibri" w:cs="Calibri"/>
                <w:sz w:val="18"/>
                <w:szCs w:val="18"/>
              </w:rPr>
              <w:t>-0.597</w:t>
            </w:r>
          </w:p>
        </w:tc>
        <w:tc>
          <w:tcPr>
            <w:tcW w:w="254" w:type="pct"/>
            <w:tcBorders>
              <w:top w:val="single" w:sz="12"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noWrap/>
            <w:vAlign w:val="center"/>
            <w:hideMark/>
          </w:tcPr>
          <w:p w14:paraId="214ADBE6" w14:textId="77777777" w:rsidR="00D92F1B" w:rsidRPr="00D92F1B" w:rsidRDefault="00D92F1B">
            <w:pPr>
              <w:jc w:val="right"/>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14:ligatures w14:val="standardContextual"/>
              </w:rPr>
            </w:pPr>
            <w:r w:rsidRPr="00D92F1B">
              <w:rPr>
                <w:rFonts w:ascii="Calibri" w:hAnsi="Calibri" w:cs="Calibri"/>
                <w:sz w:val="18"/>
                <w:szCs w:val="18"/>
                <w14:ligatures w14:val="standardContextual"/>
              </w:rPr>
              <w:t>0.518</w:t>
            </w:r>
          </w:p>
        </w:tc>
        <w:tc>
          <w:tcPr>
            <w:tcW w:w="254" w:type="pct"/>
            <w:tcBorders>
              <w:top w:val="single" w:sz="12"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noWrap/>
            <w:vAlign w:val="center"/>
            <w:hideMark/>
          </w:tcPr>
          <w:p w14:paraId="4FE2DCCC" w14:textId="77777777" w:rsidR="00D92F1B" w:rsidRPr="00D92F1B" w:rsidRDefault="00D92F1B">
            <w:pPr>
              <w:jc w:val="right"/>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14:ligatures w14:val="standardContextual"/>
              </w:rPr>
            </w:pPr>
            <w:r w:rsidRPr="00D92F1B">
              <w:rPr>
                <w:rFonts w:ascii="Calibri" w:hAnsi="Calibri" w:cs="Calibri"/>
                <w:sz w:val="18"/>
                <w:szCs w:val="18"/>
                <w14:ligatures w14:val="standardContextual"/>
              </w:rPr>
              <w:t>0.628</w:t>
            </w:r>
          </w:p>
        </w:tc>
        <w:tc>
          <w:tcPr>
            <w:tcW w:w="249" w:type="pct"/>
            <w:tcBorders>
              <w:top w:val="single" w:sz="12" w:space="0" w:color="auto"/>
              <w:left w:val="single" w:sz="4" w:space="0" w:color="999999" w:themeColor="text1" w:themeTint="66"/>
              <w:bottom w:val="single" w:sz="4" w:space="0" w:color="999999" w:themeColor="text1" w:themeTint="66"/>
              <w:right w:val="nil"/>
            </w:tcBorders>
            <w:noWrap/>
            <w:vAlign w:val="center"/>
            <w:hideMark/>
          </w:tcPr>
          <w:p w14:paraId="4D3D5A92" w14:textId="77777777" w:rsidR="00D92F1B" w:rsidRPr="00D92F1B" w:rsidRDefault="00D92F1B">
            <w:pPr>
              <w:jc w:val="right"/>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14:ligatures w14:val="standardContextual"/>
              </w:rPr>
            </w:pPr>
            <w:r w:rsidRPr="00D92F1B">
              <w:rPr>
                <w:rFonts w:ascii="Calibri" w:hAnsi="Calibri" w:cs="Calibri"/>
                <w:sz w:val="18"/>
                <w:szCs w:val="18"/>
                <w14:ligatures w14:val="standardContextual"/>
              </w:rPr>
              <w:t>-0.549</w:t>
            </w:r>
          </w:p>
        </w:tc>
      </w:tr>
      <w:tr w:rsidR="00D92F1B" w14:paraId="1902872D" w14:textId="77777777" w:rsidTr="00D92F1B">
        <w:trPr>
          <w:trHeight w:val="20"/>
        </w:trPr>
        <w:tc>
          <w:tcPr>
            <w:cnfStyle w:val="001000000000" w:firstRow="0" w:lastRow="0" w:firstColumn="1" w:lastColumn="0" w:oddVBand="0" w:evenVBand="0" w:oddHBand="0" w:evenHBand="0" w:firstRowFirstColumn="0" w:firstRowLastColumn="0" w:lastRowFirstColumn="0" w:lastRowLastColumn="0"/>
            <w:tcW w:w="926" w:type="pct"/>
            <w:vMerge w:val="restart"/>
            <w:tcBorders>
              <w:top w:val="single" w:sz="4" w:space="0" w:color="999999" w:themeColor="text1" w:themeTint="66"/>
              <w:left w:val="nil"/>
              <w:bottom w:val="single" w:sz="4" w:space="0" w:color="999999" w:themeColor="text1" w:themeTint="66"/>
              <w:right w:val="single" w:sz="4" w:space="0" w:color="999999" w:themeColor="text1" w:themeTint="66"/>
            </w:tcBorders>
            <w:noWrap/>
            <w:hideMark/>
          </w:tcPr>
          <w:p w14:paraId="35DA7BD7" w14:textId="77777777" w:rsidR="00D92F1B" w:rsidRPr="00D92F1B" w:rsidRDefault="00D92F1B">
            <w:pPr>
              <w:rPr>
                <w:rFonts w:ascii="Calibri" w:hAnsi="Calibri" w:cs="Calibri"/>
                <w:b w:val="0"/>
                <w:bCs w:val="0"/>
                <w:sz w:val="18"/>
                <w:szCs w:val="18"/>
              </w:rPr>
            </w:pPr>
            <w:r w:rsidRPr="00D92F1B">
              <w:rPr>
                <w:rFonts w:ascii="Calibri" w:hAnsi="Calibri" w:cs="Calibri"/>
                <w:b w:val="0"/>
                <w:bCs w:val="0"/>
                <w:sz w:val="18"/>
                <w:szCs w:val="18"/>
              </w:rPr>
              <w:t>Regions in England</w:t>
            </w:r>
          </w:p>
        </w:tc>
        <w:tc>
          <w:tcPr>
            <w:tcW w:w="3063" w:type="pct"/>
            <w:gridSpan w:val="2"/>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noWrap/>
            <w:hideMark/>
          </w:tcPr>
          <w:p w14:paraId="19CDC272" w14:textId="77777777" w:rsidR="00D92F1B" w:rsidRPr="00D92F1B" w:rsidRDefault="00D92F1B">
            <w:pP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D92F1B">
              <w:rPr>
                <w:rFonts w:ascii="Calibri" w:hAnsi="Calibri" w:cs="Calibri"/>
                <w:sz w:val="18"/>
                <w:szCs w:val="18"/>
              </w:rPr>
              <w:t>North East</w:t>
            </w:r>
          </w:p>
        </w:tc>
        <w:tc>
          <w:tcPr>
            <w:tcW w:w="254"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noWrap/>
            <w:vAlign w:val="center"/>
            <w:hideMark/>
          </w:tcPr>
          <w:p w14:paraId="05A95301" w14:textId="77777777" w:rsidR="00D92F1B" w:rsidRPr="00D92F1B" w:rsidRDefault="00D92F1B">
            <w:pP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p>
        </w:tc>
        <w:tc>
          <w:tcPr>
            <w:tcW w:w="254"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noWrap/>
            <w:vAlign w:val="center"/>
            <w:hideMark/>
          </w:tcPr>
          <w:p w14:paraId="4BE1FAB2" w14:textId="77777777" w:rsidR="00D92F1B" w:rsidRPr="00D92F1B" w:rsidRDefault="00D92F1B">
            <w:pPr>
              <w:widowControl/>
              <w:wordWrap/>
              <w:autoSpaceDE/>
              <w:autoSpaceDN/>
              <w:cnfStyle w:val="000000000000" w:firstRow="0" w:lastRow="0" w:firstColumn="0" w:lastColumn="0" w:oddVBand="0" w:evenVBand="0" w:oddHBand="0" w:evenHBand="0" w:firstRowFirstColumn="0" w:firstRowLastColumn="0" w:lastRowFirstColumn="0" w:lastRowLastColumn="0"/>
              <w:rPr>
                <w:rFonts w:ascii="Calibri" w:eastAsia="맑은 고딕" w:hAnsi="Calibri" w:cs="Calibri"/>
                <w:sz w:val="18"/>
                <w:szCs w:val="18"/>
                <w:lang w:val="en-US"/>
              </w:rPr>
            </w:pPr>
          </w:p>
        </w:tc>
        <w:tc>
          <w:tcPr>
            <w:tcW w:w="254"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noWrap/>
            <w:vAlign w:val="center"/>
            <w:hideMark/>
          </w:tcPr>
          <w:p w14:paraId="375B5462" w14:textId="77777777" w:rsidR="00D92F1B" w:rsidRPr="00D92F1B" w:rsidRDefault="00D92F1B">
            <w:pPr>
              <w:jc w:val="right"/>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D92F1B">
              <w:rPr>
                <w:rFonts w:ascii="Calibri" w:hAnsi="Calibri" w:cs="Calibri"/>
                <w:sz w:val="18"/>
                <w:szCs w:val="18"/>
              </w:rPr>
              <w:t>0.439</w:t>
            </w:r>
          </w:p>
        </w:tc>
        <w:tc>
          <w:tcPr>
            <w:tcW w:w="249" w:type="pct"/>
            <w:tcBorders>
              <w:top w:val="single" w:sz="4" w:space="0" w:color="999999" w:themeColor="text1" w:themeTint="66"/>
              <w:left w:val="single" w:sz="4" w:space="0" w:color="999999" w:themeColor="text1" w:themeTint="66"/>
              <w:bottom w:val="single" w:sz="4" w:space="0" w:color="999999" w:themeColor="text1" w:themeTint="66"/>
              <w:right w:val="nil"/>
            </w:tcBorders>
            <w:noWrap/>
            <w:vAlign w:val="center"/>
            <w:hideMark/>
          </w:tcPr>
          <w:p w14:paraId="45C105A6" w14:textId="77777777" w:rsidR="00D92F1B" w:rsidRPr="00D92F1B" w:rsidRDefault="00D92F1B">
            <w:pP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p>
        </w:tc>
      </w:tr>
      <w:tr w:rsidR="00D92F1B" w14:paraId="25573585" w14:textId="77777777" w:rsidTr="00D92F1B">
        <w:trPr>
          <w:trHeight w:val="20"/>
        </w:trPr>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999999" w:themeColor="text1" w:themeTint="66"/>
              <w:left w:val="nil"/>
              <w:bottom w:val="single" w:sz="4" w:space="0" w:color="999999" w:themeColor="text1" w:themeTint="66"/>
              <w:right w:val="single" w:sz="4" w:space="0" w:color="999999" w:themeColor="text1" w:themeTint="66"/>
            </w:tcBorders>
            <w:vAlign w:val="center"/>
            <w:hideMark/>
          </w:tcPr>
          <w:p w14:paraId="110882F9" w14:textId="77777777" w:rsidR="00D92F1B" w:rsidRPr="00D92F1B" w:rsidRDefault="00D92F1B">
            <w:pPr>
              <w:widowControl/>
              <w:wordWrap/>
              <w:autoSpaceDE/>
              <w:autoSpaceDN/>
              <w:rPr>
                <w:rFonts w:ascii="Calibri" w:hAnsi="Calibri" w:cs="Calibri"/>
                <w:sz w:val="18"/>
                <w:szCs w:val="18"/>
              </w:rPr>
            </w:pPr>
          </w:p>
        </w:tc>
        <w:tc>
          <w:tcPr>
            <w:tcW w:w="3063" w:type="pct"/>
            <w:gridSpan w:val="2"/>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noWrap/>
            <w:hideMark/>
          </w:tcPr>
          <w:p w14:paraId="0E9531B9" w14:textId="77777777" w:rsidR="00D92F1B" w:rsidRPr="00D92F1B" w:rsidRDefault="00D92F1B">
            <w:pP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D92F1B">
              <w:rPr>
                <w:rFonts w:ascii="Calibri" w:hAnsi="Calibri" w:cs="Calibri"/>
                <w:sz w:val="18"/>
                <w:szCs w:val="18"/>
              </w:rPr>
              <w:t>Yorkshire and the Humber</w:t>
            </w:r>
          </w:p>
        </w:tc>
        <w:tc>
          <w:tcPr>
            <w:tcW w:w="254"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noWrap/>
            <w:vAlign w:val="center"/>
            <w:hideMark/>
          </w:tcPr>
          <w:p w14:paraId="0CA14094" w14:textId="77777777" w:rsidR="00D92F1B" w:rsidRPr="00D92F1B" w:rsidRDefault="00D92F1B">
            <w:pP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p>
        </w:tc>
        <w:tc>
          <w:tcPr>
            <w:tcW w:w="254"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noWrap/>
            <w:vAlign w:val="center"/>
            <w:hideMark/>
          </w:tcPr>
          <w:p w14:paraId="2137345A" w14:textId="77777777" w:rsidR="00D92F1B" w:rsidRPr="00D92F1B" w:rsidRDefault="00D92F1B">
            <w:pPr>
              <w:jc w:val="right"/>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D92F1B">
              <w:rPr>
                <w:rFonts w:ascii="Calibri" w:hAnsi="Calibri" w:cs="Calibri"/>
                <w:sz w:val="18"/>
                <w:szCs w:val="18"/>
              </w:rPr>
              <w:t>-0.072</w:t>
            </w:r>
          </w:p>
        </w:tc>
        <w:tc>
          <w:tcPr>
            <w:tcW w:w="254"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noWrap/>
            <w:vAlign w:val="center"/>
            <w:hideMark/>
          </w:tcPr>
          <w:p w14:paraId="5DE01837" w14:textId="77777777" w:rsidR="00D92F1B" w:rsidRPr="00D92F1B" w:rsidRDefault="00D92F1B">
            <w:pP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p>
        </w:tc>
        <w:tc>
          <w:tcPr>
            <w:tcW w:w="249" w:type="pct"/>
            <w:tcBorders>
              <w:top w:val="single" w:sz="4" w:space="0" w:color="999999" w:themeColor="text1" w:themeTint="66"/>
              <w:left w:val="single" w:sz="4" w:space="0" w:color="999999" w:themeColor="text1" w:themeTint="66"/>
              <w:bottom w:val="single" w:sz="4" w:space="0" w:color="999999" w:themeColor="text1" w:themeTint="66"/>
              <w:right w:val="nil"/>
            </w:tcBorders>
            <w:noWrap/>
            <w:vAlign w:val="center"/>
            <w:hideMark/>
          </w:tcPr>
          <w:p w14:paraId="790DE6AB" w14:textId="77777777" w:rsidR="00D92F1B" w:rsidRPr="00D92F1B" w:rsidRDefault="00D92F1B">
            <w:pPr>
              <w:jc w:val="right"/>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D92F1B">
              <w:rPr>
                <w:rFonts w:ascii="Calibri" w:hAnsi="Calibri" w:cs="Calibri"/>
                <w:sz w:val="18"/>
                <w:szCs w:val="18"/>
              </w:rPr>
              <w:t>1.665</w:t>
            </w:r>
          </w:p>
        </w:tc>
      </w:tr>
      <w:tr w:rsidR="00D92F1B" w14:paraId="66DB0FDB" w14:textId="77777777" w:rsidTr="00D92F1B">
        <w:trPr>
          <w:trHeight w:val="20"/>
        </w:trPr>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999999" w:themeColor="text1" w:themeTint="66"/>
              <w:left w:val="nil"/>
              <w:bottom w:val="single" w:sz="4" w:space="0" w:color="999999" w:themeColor="text1" w:themeTint="66"/>
              <w:right w:val="single" w:sz="4" w:space="0" w:color="999999" w:themeColor="text1" w:themeTint="66"/>
            </w:tcBorders>
            <w:vAlign w:val="center"/>
            <w:hideMark/>
          </w:tcPr>
          <w:p w14:paraId="1DACEB7C" w14:textId="77777777" w:rsidR="00D92F1B" w:rsidRPr="00D92F1B" w:rsidRDefault="00D92F1B">
            <w:pPr>
              <w:widowControl/>
              <w:wordWrap/>
              <w:autoSpaceDE/>
              <w:autoSpaceDN/>
              <w:rPr>
                <w:rFonts w:ascii="Calibri" w:hAnsi="Calibri" w:cs="Calibri"/>
                <w:sz w:val="18"/>
                <w:szCs w:val="18"/>
              </w:rPr>
            </w:pPr>
          </w:p>
        </w:tc>
        <w:tc>
          <w:tcPr>
            <w:tcW w:w="3063" w:type="pct"/>
            <w:gridSpan w:val="2"/>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noWrap/>
            <w:hideMark/>
          </w:tcPr>
          <w:p w14:paraId="0DD2C86B" w14:textId="77777777" w:rsidR="00D92F1B" w:rsidRPr="00D92F1B" w:rsidRDefault="00D92F1B">
            <w:pP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D92F1B">
              <w:rPr>
                <w:rFonts w:ascii="Calibri" w:hAnsi="Calibri" w:cs="Calibri"/>
                <w:sz w:val="18"/>
                <w:szCs w:val="18"/>
              </w:rPr>
              <w:t>East Midlands</w:t>
            </w:r>
          </w:p>
        </w:tc>
        <w:tc>
          <w:tcPr>
            <w:tcW w:w="254"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noWrap/>
            <w:vAlign w:val="center"/>
            <w:hideMark/>
          </w:tcPr>
          <w:p w14:paraId="6A5F7893" w14:textId="77777777" w:rsidR="00D92F1B" w:rsidRPr="00D92F1B" w:rsidRDefault="00D92F1B">
            <w:pP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p>
        </w:tc>
        <w:tc>
          <w:tcPr>
            <w:tcW w:w="254"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noWrap/>
            <w:vAlign w:val="center"/>
            <w:hideMark/>
          </w:tcPr>
          <w:p w14:paraId="6BA19915" w14:textId="77777777" w:rsidR="00D92F1B" w:rsidRPr="00D92F1B" w:rsidRDefault="00D92F1B">
            <w:pPr>
              <w:widowControl/>
              <w:wordWrap/>
              <w:autoSpaceDE/>
              <w:autoSpaceDN/>
              <w:cnfStyle w:val="000000000000" w:firstRow="0" w:lastRow="0" w:firstColumn="0" w:lastColumn="0" w:oddVBand="0" w:evenVBand="0" w:oddHBand="0" w:evenHBand="0" w:firstRowFirstColumn="0" w:firstRowLastColumn="0" w:lastRowFirstColumn="0" w:lastRowLastColumn="0"/>
              <w:rPr>
                <w:rFonts w:ascii="Calibri" w:eastAsia="맑은 고딕" w:hAnsi="Calibri" w:cs="Calibri"/>
                <w:sz w:val="18"/>
                <w:szCs w:val="18"/>
                <w:lang w:val="en-US"/>
              </w:rPr>
            </w:pPr>
          </w:p>
        </w:tc>
        <w:tc>
          <w:tcPr>
            <w:tcW w:w="254"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noWrap/>
            <w:vAlign w:val="center"/>
            <w:hideMark/>
          </w:tcPr>
          <w:p w14:paraId="317ABA3C" w14:textId="77777777" w:rsidR="00D92F1B" w:rsidRPr="00D92F1B" w:rsidRDefault="00D92F1B">
            <w:pPr>
              <w:widowControl/>
              <w:wordWrap/>
              <w:autoSpaceDE/>
              <w:autoSpaceDN/>
              <w:cnfStyle w:val="000000000000" w:firstRow="0" w:lastRow="0" w:firstColumn="0" w:lastColumn="0" w:oddVBand="0" w:evenVBand="0" w:oddHBand="0" w:evenHBand="0" w:firstRowFirstColumn="0" w:firstRowLastColumn="0" w:lastRowFirstColumn="0" w:lastRowLastColumn="0"/>
              <w:rPr>
                <w:rFonts w:ascii="Calibri" w:eastAsia="맑은 고딕" w:hAnsi="Calibri" w:cs="Calibri"/>
                <w:sz w:val="18"/>
                <w:szCs w:val="18"/>
                <w:lang w:val="en-US"/>
              </w:rPr>
            </w:pPr>
          </w:p>
        </w:tc>
        <w:tc>
          <w:tcPr>
            <w:tcW w:w="249" w:type="pct"/>
            <w:tcBorders>
              <w:top w:val="single" w:sz="4" w:space="0" w:color="999999" w:themeColor="text1" w:themeTint="66"/>
              <w:left w:val="single" w:sz="4" w:space="0" w:color="999999" w:themeColor="text1" w:themeTint="66"/>
              <w:bottom w:val="single" w:sz="4" w:space="0" w:color="999999" w:themeColor="text1" w:themeTint="66"/>
              <w:right w:val="nil"/>
            </w:tcBorders>
            <w:noWrap/>
            <w:vAlign w:val="center"/>
            <w:hideMark/>
          </w:tcPr>
          <w:p w14:paraId="4C475029" w14:textId="77777777" w:rsidR="00D92F1B" w:rsidRPr="00D92F1B" w:rsidRDefault="00D92F1B">
            <w:pPr>
              <w:jc w:val="right"/>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D92F1B">
              <w:rPr>
                <w:rFonts w:ascii="Calibri" w:hAnsi="Calibri" w:cs="Calibri"/>
                <w:sz w:val="18"/>
                <w:szCs w:val="18"/>
              </w:rPr>
              <w:t>0.356</w:t>
            </w:r>
          </w:p>
        </w:tc>
      </w:tr>
      <w:tr w:rsidR="00D92F1B" w14:paraId="46B198B1" w14:textId="77777777" w:rsidTr="00D92F1B">
        <w:trPr>
          <w:trHeight w:val="20"/>
        </w:trPr>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999999" w:themeColor="text1" w:themeTint="66"/>
              <w:left w:val="nil"/>
              <w:bottom w:val="single" w:sz="4" w:space="0" w:color="999999" w:themeColor="text1" w:themeTint="66"/>
              <w:right w:val="single" w:sz="4" w:space="0" w:color="999999" w:themeColor="text1" w:themeTint="66"/>
            </w:tcBorders>
            <w:vAlign w:val="center"/>
            <w:hideMark/>
          </w:tcPr>
          <w:p w14:paraId="7CFC3207" w14:textId="77777777" w:rsidR="00D92F1B" w:rsidRPr="00D92F1B" w:rsidRDefault="00D92F1B">
            <w:pPr>
              <w:widowControl/>
              <w:wordWrap/>
              <w:autoSpaceDE/>
              <w:autoSpaceDN/>
              <w:rPr>
                <w:rFonts w:ascii="Calibri" w:hAnsi="Calibri" w:cs="Calibri"/>
                <w:sz w:val="18"/>
                <w:szCs w:val="18"/>
              </w:rPr>
            </w:pPr>
          </w:p>
        </w:tc>
        <w:tc>
          <w:tcPr>
            <w:tcW w:w="3063" w:type="pct"/>
            <w:gridSpan w:val="2"/>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noWrap/>
            <w:hideMark/>
          </w:tcPr>
          <w:p w14:paraId="72181ED7" w14:textId="77777777" w:rsidR="00D92F1B" w:rsidRPr="00D92F1B" w:rsidRDefault="00D92F1B">
            <w:pP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D92F1B">
              <w:rPr>
                <w:rFonts w:ascii="Calibri" w:hAnsi="Calibri" w:cs="Calibri"/>
                <w:sz w:val="18"/>
                <w:szCs w:val="18"/>
              </w:rPr>
              <w:t>West Midlands</w:t>
            </w:r>
          </w:p>
        </w:tc>
        <w:tc>
          <w:tcPr>
            <w:tcW w:w="254"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noWrap/>
            <w:vAlign w:val="center"/>
            <w:hideMark/>
          </w:tcPr>
          <w:p w14:paraId="22641851" w14:textId="77777777" w:rsidR="00D92F1B" w:rsidRPr="00D92F1B" w:rsidRDefault="00D92F1B">
            <w:pPr>
              <w:jc w:val="right"/>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D92F1B">
              <w:rPr>
                <w:rFonts w:ascii="Calibri" w:hAnsi="Calibri" w:cs="Calibri"/>
                <w:sz w:val="18"/>
                <w:szCs w:val="18"/>
              </w:rPr>
              <w:t>-0.418</w:t>
            </w:r>
          </w:p>
        </w:tc>
        <w:tc>
          <w:tcPr>
            <w:tcW w:w="254"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noWrap/>
            <w:vAlign w:val="center"/>
            <w:hideMark/>
          </w:tcPr>
          <w:p w14:paraId="750598CA" w14:textId="77777777" w:rsidR="00D92F1B" w:rsidRPr="00D92F1B" w:rsidRDefault="00D92F1B">
            <w:pP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p>
        </w:tc>
        <w:tc>
          <w:tcPr>
            <w:tcW w:w="254"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noWrap/>
            <w:vAlign w:val="center"/>
            <w:hideMark/>
          </w:tcPr>
          <w:p w14:paraId="72C37484" w14:textId="77777777" w:rsidR="00D92F1B" w:rsidRPr="00D92F1B" w:rsidRDefault="00D92F1B">
            <w:pPr>
              <w:jc w:val="right"/>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D92F1B">
              <w:rPr>
                <w:rFonts w:ascii="Calibri" w:hAnsi="Calibri" w:cs="Calibri"/>
                <w:sz w:val="18"/>
                <w:szCs w:val="18"/>
              </w:rPr>
              <w:t>0.038</w:t>
            </w:r>
          </w:p>
        </w:tc>
        <w:tc>
          <w:tcPr>
            <w:tcW w:w="249" w:type="pct"/>
            <w:tcBorders>
              <w:top w:val="single" w:sz="4" w:space="0" w:color="999999" w:themeColor="text1" w:themeTint="66"/>
              <w:left w:val="single" w:sz="4" w:space="0" w:color="999999" w:themeColor="text1" w:themeTint="66"/>
              <w:bottom w:val="single" w:sz="4" w:space="0" w:color="999999" w:themeColor="text1" w:themeTint="66"/>
              <w:right w:val="nil"/>
            </w:tcBorders>
            <w:noWrap/>
            <w:vAlign w:val="center"/>
            <w:hideMark/>
          </w:tcPr>
          <w:p w14:paraId="4F59E4F6" w14:textId="77777777" w:rsidR="00D92F1B" w:rsidRPr="00D92F1B" w:rsidRDefault="00D92F1B">
            <w:pP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p>
        </w:tc>
      </w:tr>
      <w:tr w:rsidR="00D92F1B" w14:paraId="3D41F3CE" w14:textId="77777777" w:rsidTr="00D92F1B">
        <w:trPr>
          <w:trHeight w:val="20"/>
        </w:trPr>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999999" w:themeColor="text1" w:themeTint="66"/>
              <w:left w:val="nil"/>
              <w:bottom w:val="single" w:sz="4" w:space="0" w:color="999999" w:themeColor="text1" w:themeTint="66"/>
              <w:right w:val="single" w:sz="4" w:space="0" w:color="999999" w:themeColor="text1" w:themeTint="66"/>
            </w:tcBorders>
            <w:vAlign w:val="center"/>
            <w:hideMark/>
          </w:tcPr>
          <w:p w14:paraId="263BAAA6" w14:textId="77777777" w:rsidR="00D92F1B" w:rsidRPr="00D92F1B" w:rsidRDefault="00D92F1B">
            <w:pPr>
              <w:widowControl/>
              <w:wordWrap/>
              <w:autoSpaceDE/>
              <w:autoSpaceDN/>
              <w:rPr>
                <w:rFonts w:ascii="Calibri" w:hAnsi="Calibri" w:cs="Calibri"/>
                <w:sz w:val="18"/>
                <w:szCs w:val="18"/>
              </w:rPr>
            </w:pPr>
          </w:p>
        </w:tc>
        <w:tc>
          <w:tcPr>
            <w:tcW w:w="3063" w:type="pct"/>
            <w:gridSpan w:val="2"/>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noWrap/>
            <w:hideMark/>
          </w:tcPr>
          <w:p w14:paraId="5A0E6ECE" w14:textId="77777777" w:rsidR="00D92F1B" w:rsidRPr="00D92F1B" w:rsidRDefault="00D92F1B">
            <w:pP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D92F1B">
              <w:rPr>
                <w:rFonts w:ascii="Calibri" w:hAnsi="Calibri" w:cs="Calibri"/>
                <w:sz w:val="18"/>
                <w:szCs w:val="18"/>
              </w:rPr>
              <w:t>East of England</w:t>
            </w:r>
          </w:p>
        </w:tc>
        <w:tc>
          <w:tcPr>
            <w:tcW w:w="254"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noWrap/>
            <w:vAlign w:val="center"/>
            <w:hideMark/>
          </w:tcPr>
          <w:p w14:paraId="76BDC021" w14:textId="77777777" w:rsidR="00D92F1B" w:rsidRPr="00D92F1B" w:rsidRDefault="00D92F1B">
            <w:pP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p>
        </w:tc>
        <w:tc>
          <w:tcPr>
            <w:tcW w:w="254"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noWrap/>
            <w:vAlign w:val="center"/>
            <w:hideMark/>
          </w:tcPr>
          <w:p w14:paraId="6880B662" w14:textId="77777777" w:rsidR="00D92F1B" w:rsidRPr="00D92F1B" w:rsidRDefault="00D92F1B">
            <w:pPr>
              <w:jc w:val="right"/>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D92F1B">
              <w:rPr>
                <w:rFonts w:ascii="Calibri" w:hAnsi="Calibri" w:cs="Calibri"/>
                <w:sz w:val="18"/>
                <w:szCs w:val="18"/>
              </w:rPr>
              <w:t>0.044</w:t>
            </w:r>
          </w:p>
        </w:tc>
        <w:tc>
          <w:tcPr>
            <w:tcW w:w="254"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noWrap/>
            <w:vAlign w:val="center"/>
            <w:hideMark/>
          </w:tcPr>
          <w:p w14:paraId="2CE1CC4F" w14:textId="77777777" w:rsidR="00D92F1B" w:rsidRPr="00D92F1B" w:rsidRDefault="00D92F1B">
            <w:pPr>
              <w:jc w:val="right"/>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D92F1B">
              <w:rPr>
                <w:rFonts w:ascii="Calibri" w:hAnsi="Calibri" w:cs="Calibri"/>
                <w:sz w:val="18"/>
                <w:szCs w:val="18"/>
              </w:rPr>
              <w:t>-0.034</w:t>
            </w:r>
          </w:p>
        </w:tc>
        <w:tc>
          <w:tcPr>
            <w:tcW w:w="249" w:type="pct"/>
            <w:tcBorders>
              <w:top w:val="single" w:sz="4" w:space="0" w:color="999999" w:themeColor="text1" w:themeTint="66"/>
              <w:left w:val="single" w:sz="4" w:space="0" w:color="999999" w:themeColor="text1" w:themeTint="66"/>
              <w:bottom w:val="single" w:sz="4" w:space="0" w:color="999999" w:themeColor="text1" w:themeTint="66"/>
              <w:right w:val="nil"/>
            </w:tcBorders>
            <w:noWrap/>
            <w:vAlign w:val="center"/>
            <w:hideMark/>
          </w:tcPr>
          <w:p w14:paraId="6D67AC18" w14:textId="77777777" w:rsidR="00D92F1B" w:rsidRPr="00D92F1B" w:rsidRDefault="00D92F1B">
            <w:pP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p>
        </w:tc>
      </w:tr>
      <w:tr w:rsidR="00D92F1B" w14:paraId="68D7C8C7" w14:textId="77777777" w:rsidTr="00D92F1B">
        <w:trPr>
          <w:trHeight w:val="20"/>
        </w:trPr>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999999" w:themeColor="text1" w:themeTint="66"/>
              <w:left w:val="nil"/>
              <w:bottom w:val="single" w:sz="4" w:space="0" w:color="999999" w:themeColor="text1" w:themeTint="66"/>
              <w:right w:val="single" w:sz="4" w:space="0" w:color="999999" w:themeColor="text1" w:themeTint="66"/>
            </w:tcBorders>
            <w:vAlign w:val="center"/>
            <w:hideMark/>
          </w:tcPr>
          <w:p w14:paraId="2632ECA5" w14:textId="77777777" w:rsidR="00D92F1B" w:rsidRPr="00D92F1B" w:rsidRDefault="00D92F1B">
            <w:pPr>
              <w:widowControl/>
              <w:wordWrap/>
              <w:autoSpaceDE/>
              <w:autoSpaceDN/>
              <w:rPr>
                <w:rFonts w:ascii="Calibri" w:hAnsi="Calibri" w:cs="Calibri"/>
                <w:sz w:val="18"/>
                <w:szCs w:val="18"/>
              </w:rPr>
            </w:pPr>
          </w:p>
        </w:tc>
        <w:tc>
          <w:tcPr>
            <w:tcW w:w="3063" w:type="pct"/>
            <w:gridSpan w:val="2"/>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noWrap/>
            <w:hideMark/>
          </w:tcPr>
          <w:p w14:paraId="0AAD425F" w14:textId="77777777" w:rsidR="00D92F1B" w:rsidRPr="00D92F1B" w:rsidRDefault="00D92F1B">
            <w:pP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D92F1B">
              <w:rPr>
                <w:rFonts w:ascii="Calibri" w:hAnsi="Calibri" w:cs="Calibri"/>
                <w:sz w:val="18"/>
                <w:szCs w:val="18"/>
              </w:rPr>
              <w:t>London</w:t>
            </w:r>
          </w:p>
        </w:tc>
        <w:tc>
          <w:tcPr>
            <w:tcW w:w="254"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noWrap/>
            <w:vAlign w:val="center"/>
            <w:hideMark/>
          </w:tcPr>
          <w:p w14:paraId="33D7F47A" w14:textId="77777777" w:rsidR="00D92F1B" w:rsidRPr="00D92F1B" w:rsidRDefault="00D92F1B">
            <w:pPr>
              <w:jc w:val="right"/>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D92F1B">
              <w:rPr>
                <w:rFonts w:ascii="Calibri" w:hAnsi="Calibri" w:cs="Calibri"/>
                <w:sz w:val="18"/>
                <w:szCs w:val="18"/>
              </w:rPr>
              <w:t>1.770</w:t>
            </w:r>
          </w:p>
        </w:tc>
        <w:tc>
          <w:tcPr>
            <w:tcW w:w="254"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noWrap/>
            <w:vAlign w:val="center"/>
            <w:hideMark/>
          </w:tcPr>
          <w:p w14:paraId="7ECACE79" w14:textId="77777777" w:rsidR="00D92F1B" w:rsidRPr="00D92F1B" w:rsidRDefault="00D92F1B">
            <w:pP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p>
        </w:tc>
        <w:tc>
          <w:tcPr>
            <w:tcW w:w="254"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noWrap/>
            <w:vAlign w:val="center"/>
            <w:hideMark/>
          </w:tcPr>
          <w:p w14:paraId="455FF636" w14:textId="77777777" w:rsidR="00D92F1B" w:rsidRPr="00D92F1B" w:rsidRDefault="00D92F1B">
            <w:pPr>
              <w:jc w:val="right"/>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D92F1B">
              <w:rPr>
                <w:rFonts w:ascii="Calibri" w:hAnsi="Calibri" w:cs="Calibri"/>
                <w:sz w:val="18"/>
                <w:szCs w:val="18"/>
              </w:rPr>
              <w:t>-0.148</w:t>
            </w:r>
          </w:p>
        </w:tc>
        <w:tc>
          <w:tcPr>
            <w:tcW w:w="249" w:type="pct"/>
            <w:tcBorders>
              <w:top w:val="single" w:sz="4" w:space="0" w:color="999999" w:themeColor="text1" w:themeTint="66"/>
              <w:left w:val="single" w:sz="4" w:space="0" w:color="999999" w:themeColor="text1" w:themeTint="66"/>
              <w:bottom w:val="single" w:sz="4" w:space="0" w:color="999999" w:themeColor="text1" w:themeTint="66"/>
              <w:right w:val="nil"/>
            </w:tcBorders>
            <w:noWrap/>
            <w:vAlign w:val="center"/>
            <w:hideMark/>
          </w:tcPr>
          <w:p w14:paraId="0D755202" w14:textId="77777777" w:rsidR="00D92F1B" w:rsidRPr="00D92F1B" w:rsidRDefault="00D92F1B">
            <w:pP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p>
        </w:tc>
      </w:tr>
      <w:tr w:rsidR="00D92F1B" w14:paraId="66DFFA21" w14:textId="77777777" w:rsidTr="00D92F1B">
        <w:trPr>
          <w:trHeight w:val="20"/>
        </w:trPr>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999999" w:themeColor="text1" w:themeTint="66"/>
              <w:left w:val="nil"/>
              <w:bottom w:val="single" w:sz="4" w:space="0" w:color="999999" w:themeColor="text1" w:themeTint="66"/>
              <w:right w:val="single" w:sz="4" w:space="0" w:color="999999" w:themeColor="text1" w:themeTint="66"/>
            </w:tcBorders>
            <w:vAlign w:val="center"/>
            <w:hideMark/>
          </w:tcPr>
          <w:p w14:paraId="393E6105" w14:textId="77777777" w:rsidR="00D92F1B" w:rsidRPr="00D92F1B" w:rsidRDefault="00D92F1B">
            <w:pPr>
              <w:widowControl/>
              <w:wordWrap/>
              <w:autoSpaceDE/>
              <w:autoSpaceDN/>
              <w:rPr>
                <w:rFonts w:ascii="Calibri" w:hAnsi="Calibri" w:cs="Calibri"/>
                <w:sz w:val="18"/>
                <w:szCs w:val="18"/>
              </w:rPr>
            </w:pPr>
          </w:p>
        </w:tc>
        <w:tc>
          <w:tcPr>
            <w:tcW w:w="3063" w:type="pct"/>
            <w:gridSpan w:val="2"/>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noWrap/>
            <w:hideMark/>
          </w:tcPr>
          <w:p w14:paraId="291CD7C8" w14:textId="77777777" w:rsidR="00D92F1B" w:rsidRPr="00D92F1B" w:rsidRDefault="00D92F1B">
            <w:pP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D92F1B">
              <w:rPr>
                <w:rFonts w:ascii="Calibri" w:hAnsi="Calibri" w:cs="Calibri"/>
                <w:sz w:val="18"/>
                <w:szCs w:val="18"/>
              </w:rPr>
              <w:t>South West</w:t>
            </w:r>
          </w:p>
        </w:tc>
        <w:tc>
          <w:tcPr>
            <w:tcW w:w="254"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noWrap/>
            <w:vAlign w:val="center"/>
            <w:hideMark/>
          </w:tcPr>
          <w:p w14:paraId="528EDAC3" w14:textId="77777777" w:rsidR="00D92F1B" w:rsidRPr="00D92F1B" w:rsidRDefault="00D92F1B">
            <w:pPr>
              <w:jc w:val="right"/>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D92F1B">
              <w:rPr>
                <w:rFonts w:ascii="Calibri" w:hAnsi="Calibri" w:cs="Calibri"/>
                <w:sz w:val="18"/>
                <w:szCs w:val="18"/>
              </w:rPr>
              <w:t>-0.561</w:t>
            </w:r>
          </w:p>
        </w:tc>
        <w:tc>
          <w:tcPr>
            <w:tcW w:w="254"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noWrap/>
            <w:vAlign w:val="center"/>
            <w:hideMark/>
          </w:tcPr>
          <w:p w14:paraId="4D6B5324" w14:textId="77777777" w:rsidR="00D92F1B" w:rsidRPr="00D92F1B" w:rsidRDefault="00D92F1B">
            <w:pPr>
              <w:jc w:val="right"/>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D92F1B">
              <w:rPr>
                <w:rFonts w:ascii="Calibri" w:hAnsi="Calibri" w:cs="Calibri"/>
                <w:sz w:val="18"/>
                <w:szCs w:val="18"/>
              </w:rPr>
              <w:t>-0.037</w:t>
            </w:r>
          </w:p>
        </w:tc>
        <w:tc>
          <w:tcPr>
            <w:tcW w:w="254"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noWrap/>
            <w:vAlign w:val="center"/>
            <w:hideMark/>
          </w:tcPr>
          <w:p w14:paraId="29615FED" w14:textId="77777777" w:rsidR="00D92F1B" w:rsidRPr="00D92F1B" w:rsidRDefault="00D92F1B">
            <w:pPr>
              <w:jc w:val="right"/>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D92F1B">
              <w:rPr>
                <w:rFonts w:ascii="Calibri" w:hAnsi="Calibri" w:cs="Calibri"/>
                <w:sz w:val="18"/>
                <w:szCs w:val="18"/>
              </w:rPr>
              <w:t>0.037</w:t>
            </w:r>
          </w:p>
        </w:tc>
        <w:tc>
          <w:tcPr>
            <w:tcW w:w="249" w:type="pct"/>
            <w:tcBorders>
              <w:top w:val="single" w:sz="4" w:space="0" w:color="999999" w:themeColor="text1" w:themeTint="66"/>
              <w:left w:val="single" w:sz="4" w:space="0" w:color="999999" w:themeColor="text1" w:themeTint="66"/>
              <w:bottom w:val="single" w:sz="4" w:space="0" w:color="999999" w:themeColor="text1" w:themeTint="66"/>
              <w:right w:val="nil"/>
            </w:tcBorders>
            <w:noWrap/>
            <w:vAlign w:val="center"/>
            <w:hideMark/>
          </w:tcPr>
          <w:p w14:paraId="17A9C464" w14:textId="77777777" w:rsidR="00D92F1B" w:rsidRPr="00D92F1B" w:rsidRDefault="00D92F1B">
            <w:pPr>
              <w:jc w:val="right"/>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D92F1B">
              <w:rPr>
                <w:rFonts w:ascii="Calibri" w:hAnsi="Calibri" w:cs="Calibri"/>
                <w:sz w:val="18"/>
                <w:szCs w:val="18"/>
              </w:rPr>
              <w:t>1.010</w:t>
            </w:r>
          </w:p>
        </w:tc>
      </w:tr>
      <w:tr w:rsidR="00D92F1B" w14:paraId="09D3389B" w14:textId="77777777" w:rsidTr="00D92F1B">
        <w:trPr>
          <w:trHeight w:val="20"/>
        </w:trPr>
        <w:tc>
          <w:tcPr>
            <w:cnfStyle w:val="001000000000" w:firstRow="0" w:lastRow="0" w:firstColumn="1" w:lastColumn="0" w:oddVBand="0" w:evenVBand="0" w:oddHBand="0" w:evenHBand="0" w:firstRowFirstColumn="0" w:firstRowLastColumn="0" w:lastRowFirstColumn="0" w:lastRowLastColumn="0"/>
            <w:tcW w:w="926" w:type="pct"/>
            <w:vMerge w:val="restart"/>
            <w:tcBorders>
              <w:top w:val="single" w:sz="4" w:space="0" w:color="999999" w:themeColor="text1" w:themeTint="66"/>
              <w:left w:val="nil"/>
              <w:bottom w:val="single" w:sz="4" w:space="0" w:color="999999" w:themeColor="text1" w:themeTint="66"/>
              <w:right w:val="single" w:sz="4" w:space="0" w:color="999999" w:themeColor="text1" w:themeTint="66"/>
            </w:tcBorders>
            <w:noWrap/>
            <w:hideMark/>
          </w:tcPr>
          <w:p w14:paraId="398BC0F8" w14:textId="77777777" w:rsidR="00D92F1B" w:rsidRPr="00D92F1B" w:rsidRDefault="00D92F1B">
            <w:pPr>
              <w:rPr>
                <w:rFonts w:ascii="Calibri" w:hAnsi="Calibri" w:cs="Calibri"/>
                <w:b w:val="0"/>
                <w:bCs w:val="0"/>
                <w:sz w:val="18"/>
                <w:szCs w:val="18"/>
              </w:rPr>
            </w:pPr>
            <w:r w:rsidRPr="00D92F1B">
              <w:rPr>
                <w:rFonts w:ascii="Calibri" w:hAnsi="Calibri" w:cs="Calibri"/>
                <w:b w:val="0"/>
                <w:bCs w:val="0"/>
                <w:sz w:val="18"/>
                <w:szCs w:val="18"/>
              </w:rPr>
              <w:t>Socioeconomic</w:t>
            </w:r>
          </w:p>
        </w:tc>
        <w:tc>
          <w:tcPr>
            <w:tcW w:w="854" w:type="pct"/>
            <w:vMerge w:val="restar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noWrap/>
            <w:hideMark/>
          </w:tcPr>
          <w:p w14:paraId="4176C309" w14:textId="77777777" w:rsidR="00D92F1B" w:rsidRPr="00D92F1B" w:rsidRDefault="00D92F1B">
            <w:pP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D92F1B">
              <w:rPr>
                <w:rFonts w:ascii="Calibri" w:hAnsi="Calibri" w:cs="Calibri"/>
                <w:sz w:val="18"/>
                <w:szCs w:val="18"/>
              </w:rPr>
              <w:t>Income</w:t>
            </w:r>
          </w:p>
        </w:tc>
        <w:tc>
          <w:tcPr>
            <w:tcW w:w="2209"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noWrap/>
            <w:hideMark/>
          </w:tcPr>
          <w:p w14:paraId="0424FB0D" w14:textId="77777777" w:rsidR="00D92F1B" w:rsidRPr="00D92F1B" w:rsidRDefault="00D92F1B">
            <w:pP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D92F1B">
              <w:rPr>
                <w:rFonts w:ascii="Calibri" w:hAnsi="Calibri" w:cs="Calibri"/>
                <w:sz w:val="18"/>
                <w:szCs w:val="18"/>
              </w:rPr>
              <w:t>Share of households in lowest household income quintile at national level</w:t>
            </w:r>
          </w:p>
        </w:tc>
        <w:tc>
          <w:tcPr>
            <w:tcW w:w="254"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noWrap/>
            <w:vAlign w:val="center"/>
            <w:hideMark/>
          </w:tcPr>
          <w:p w14:paraId="19BFDFD7" w14:textId="77777777" w:rsidR="00D92F1B" w:rsidRPr="00D92F1B" w:rsidRDefault="00D92F1B">
            <w:pP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p>
        </w:tc>
        <w:tc>
          <w:tcPr>
            <w:tcW w:w="254"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noWrap/>
            <w:vAlign w:val="center"/>
            <w:hideMark/>
          </w:tcPr>
          <w:p w14:paraId="70FB04D5" w14:textId="77777777" w:rsidR="00D92F1B" w:rsidRPr="00D92F1B" w:rsidRDefault="00D92F1B">
            <w:pPr>
              <w:jc w:val="right"/>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D92F1B">
              <w:rPr>
                <w:rFonts w:ascii="Calibri" w:hAnsi="Calibri" w:cs="Calibri"/>
                <w:sz w:val="18"/>
                <w:szCs w:val="18"/>
              </w:rPr>
              <w:t>0.408</w:t>
            </w:r>
          </w:p>
        </w:tc>
        <w:tc>
          <w:tcPr>
            <w:tcW w:w="254"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noWrap/>
            <w:vAlign w:val="center"/>
            <w:hideMark/>
          </w:tcPr>
          <w:p w14:paraId="68F55564" w14:textId="77777777" w:rsidR="00D92F1B" w:rsidRPr="00D92F1B" w:rsidRDefault="00D92F1B">
            <w:pPr>
              <w:jc w:val="right"/>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D92F1B">
              <w:rPr>
                <w:rFonts w:ascii="Calibri" w:hAnsi="Calibri" w:cs="Calibri"/>
                <w:sz w:val="18"/>
                <w:szCs w:val="18"/>
              </w:rPr>
              <w:t>-0.286</w:t>
            </w:r>
          </w:p>
        </w:tc>
        <w:tc>
          <w:tcPr>
            <w:tcW w:w="249" w:type="pct"/>
            <w:tcBorders>
              <w:top w:val="single" w:sz="4" w:space="0" w:color="999999" w:themeColor="text1" w:themeTint="66"/>
              <w:left w:val="single" w:sz="4" w:space="0" w:color="999999" w:themeColor="text1" w:themeTint="66"/>
              <w:bottom w:val="single" w:sz="4" w:space="0" w:color="999999" w:themeColor="text1" w:themeTint="66"/>
              <w:right w:val="nil"/>
            </w:tcBorders>
            <w:noWrap/>
            <w:vAlign w:val="center"/>
            <w:hideMark/>
          </w:tcPr>
          <w:p w14:paraId="26D9BA77" w14:textId="77777777" w:rsidR="00D92F1B" w:rsidRPr="00D92F1B" w:rsidRDefault="00D92F1B">
            <w:pP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p>
        </w:tc>
      </w:tr>
      <w:tr w:rsidR="00D92F1B" w14:paraId="670E7197" w14:textId="77777777" w:rsidTr="00D92F1B">
        <w:trPr>
          <w:trHeight w:val="20"/>
        </w:trPr>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999999" w:themeColor="text1" w:themeTint="66"/>
              <w:left w:val="nil"/>
              <w:bottom w:val="single" w:sz="4" w:space="0" w:color="999999" w:themeColor="text1" w:themeTint="66"/>
              <w:right w:val="single" w:sz="4" w:space="0" w:color="999999" w:themeColor="text1" w:themeTint="66"/>
            </w:tcBorders>
            <w:vAlign w:val="center"/>
            <w:hideMark/>
          </w:tcPr>
          <w:p w14:paraId="072F4FD4" w14:textId="77777777" w:rsidR="00D92F1B" w:rsidRPr="00D92F1B" w:rsidRDefault="00D92F1B">
            <w:pPr>
              <w:widowControl/>
              <w:wordWrap/>
              <w:autoSpaceDE/>
              <w:autoSpaceDN/>
              <w:rPr>
                <w:rFonts w:ascii="Calibri" w:hAnsi="Calibri" w:cs="Calibri"/>
                <w:sz w:val="18"/>
                <w:szCs w:val="18"/>
              </w:rPr>
            </w:pPr>
          </w:p>
        </w:tc>
        <w:tc>
          <w:tcPr>
            <w:tcW w:w="0" w:type="auto"/>
            <w:vMerge/>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3D16305D" w14:textId="77777777" w:rsidR="00D92F1B" w:rsidRPr="00D92F1B" w:rsidRDefault="00D92F1B">
            <w:pPr>
              <w:widowControl/>
              <w:wordWrap/>
              <w:autoSpaceDE/>
              <w:autoSpaceDN/>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p>
        </w:tc>
        <w:tc>
          <w:tcPr>
            <w:tcW w:w="2209"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noWrap/>
            <w:hideMark/>
          </w:tcPr>
          <w:p w14:paraId="174A2A0B" w14:textId="77777777" w:rsidR="00D92F1B" w:rsidRPr="00D92F1B" w:rsidRDefault="00D92F1B">
            <w:pP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D92F1B">
              <w:rPr>
                <w:rFonts w:ascii="Calibri" w:hAnsi="Calibri" w:cs="Calibri"/>
                <w:sz w:val="18"/>
                <w:szCs w:val="18"/>
              </w:rPr>
              <w:t>Share of households in median household income quintile at national level</w:t>
            </w:r>
          </w:p>
        </w:tc>
        <w:tc>
          <w:tcPr>
            <w:tcW w:w="254"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noWrap/>
            <w:vAlign w:val="center"/>
            <w:hideMark/>
          </w:tcPr>
          <w:p w14:paraId="133B9BB3" w14:textId="77777777" w:rsidR="00D92F1B" w:rsidRPr="00D92F1B" w:rsidRDefault="00D92F1B">
            <w:pPr>
              <w:jc w:val="right"/>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D92F1B">
              <w:rPr>
                <w:rFonts w:ascii="Calibri" w:hAnsi="Calibri" w:cs="Calibri"/>
                <w:sz w:val="18"/>
                <w:szCs w:val="18"/>
              </w:rPr>
              <w:t>-0.006</w:t>
            </w:r>
          </w:p>
        </w:tc>
        <w:tc>
          <w:tcPr>
            <w:tcW w:w="254"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noWrap/>
            <w:vAlign w:val="center"/>
            <w:hideMark/>
          </w:tcPr>
          <w:p w14:paraId="70D0E23D" w14:textId="77777777" w:rsidR="00D92F1B" w:rsidRPr="00D92F1B" w:rsidRDefault="00D92F1B">
            <w:pP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p>
        </w:tc>
        <w:tc>
          <w:tcPr>
            <w:tcW w:w="254"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noWrap/>
            <w:vAlign w:val="center"/>
            <w:hideMark/>
          </w:tcPr>
          <w:p w14:paraId="1884318D" w14:textId="77777777" w:rsidR="00D92F1B" w:rsidRPr="00D92F1B" w:rsidRDefault="00D92F1B">
            <w:pPr>
              <w:jc w:val="right"/>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D92F1B">
              <w:rPr>
                <w:rFonts w:ascii="Calibri" w:hAnsi="Calibri" w:cs="Calibri"/>
                <w:sz w:val="18"/>
                <w:szCs w:val="18"/>
              </w:rPr>
              <w:t>0.403</w:t>
            </w:r>
          </w:p>
        </w:tc>
        <w:tc>
          <w:tcPr>
            <w:tcW w:w="249" w:type="pct"/>
            <w:tcBorders>
              <w:top w:val="single" w:sz="4" w:space="0" w:color="999999" w:themeColor="text1" w:themeTint="66"/>
              <w:left w:val="single" w:sz="4" w:space="0" w:color="999999" w:themeColor="text1" w:themeTint="66"/>
              <w:bottom w:val="single" w:sz="4" w:space="0" w:color="999999" w:themeColor="text1" w:themeTint="66"/>
              <w:right w:val="nil"/>
            </w:tcBorders>
            <w:noWrap/>
            <w:vAlign w:val="center"/>
            <w:hideMark/>
          </w:tcPr>
          <w:p w14:paraId="226DBD93" w14:textId="77777777" w:rsidR="00D92F1B" w:rsidRPr="00D92F1B" w:rsidRDefault="00D92F1B">
            <w:pP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p>
        </w:tc>
      </w:tr>
      <w:tr w:rsidR="00D92F1B" w14:paraId="44FEB1EE" w14:textId="77777777" w:rsidTr="00D92F1B">
        <w:trPr>
          <w:trHeight w:val="20"/>
        </w:trPr>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999999" w:themeColor="text1" w:themeTint="66"/>
              <w:left w:val="nil"/>
              <w:bottom w:val="single" w:sz="4" w:space="0" w:color="999999" w:themeColor="text1" w:themeTint="66"/>
              <w:right w:val="single" w:sz="4" w:space="0" w:color="999999" w:themeColor="text1" w:themeTint="66"/>
            </w:tcBorders>
            <w:vAlign w:val="center"/>
            <w:hideMark/>
          </w:tcPr>
          <w:p w14:paraId="302888BF" w14:textId="77777777" w:rsidR="00D92F1B" w:rsidRPr="00D92F1B" w:rsidRDefault="00D92F1B">
            <w:pPr>
              <w:widowControl/>
              <w:wordWrap/>
              <w:autoSpaceDE/>
              <w:autoSpaceDN/>
              <w:rPr>
                <w:rFonts w:ascii="Calibri" w:hAnsi="Calibri" w:cs="Calibri"/>
                <w:sz w:val="18"/>
                <w:szCs w:val="18"/>
              </w:rPr>
            </w:pPr>
          </w:p>
        </w:tc>
        <w:tc>
          <w:tcPr>
            <w:tcW w:w="0" w:type="auto"/>
            <w:vMerge/>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1E12C787" w14:textId="77777777" w:rsidR="00D92F1B" w:rsidRPr="00D92F1B" w:rsidRDefault="00D92F1B">
            <w:pPr>
              <w:widowControl/>
              <w:wordWrap/>
              <w:autoSpaceDE/>
              <w:autoSpaceDN/>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p>
        </w:tc>
        <w:tc>
          <w:tcPr>
            <w:tcW w:w="2209"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noWrap/>
            <w:hideMark/>
          </w:tcPr>
          <w:p w14:paraId="517D4C1A" w14:textId="77777777" w:rsidR="00D92F1B" w:rsidRPr="00D92F1B" w:rsidRDefault="00D92F1B">
            <w:pP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D92F1B">
              <w:rPr>
                <w:rFonts w:ascii="Calibri" w:hAnsi="Calibri" w:cs="Calibri"/>
                <w:sz w:val="18"/>
                <w:szCs w:val="18"/>
              </w:rPr>
              <w:t>Share of households in top household income quintile at national level</w:t>
            </w:r>
          </w:p>
        </w:tc>
        <w:tc>
          <w:tcPr>
            <w:tcW w:w="254"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noWrap/>
            <w:vAlign w:val="center"/>
          </w:tcPr>
          <w:p w14:paraId="4EDD54EA" w14:textId="77777777" w:rsidR="00D92F1B" w:rsidRPr="00D92F1B" w:rsidRDefault="00D92F1B">
            <w:pPr>
              <w:jc w:val="right"/>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p>
        </w:tc>
        <w:tc>
          <w:tcPr>
            <w:tcW w:w="254"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noWrap/>
            <w:vAlign w:val="center"/>
          </w:tcPr>
          <w:p w14:paraId="1C0F7C30" w14:textId="77777777" w:rsidR="00D92F1B" w:rsidRPr="00D92F1B" w:rsidRDefault="00D92F1B">
            <w:pPr>
              <w:jc w:val="right"/>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p>
        </w:tc>
        <w:tc>
          <w:tcPr>
            <w:tcW w:w="254"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noWrap/>
            <w:vAlign w:val="center"/>
          </w:tcPr>
          <w:p w14:paraId="191BF57D" w14:textId="77777777" w:rsidR="00D92F1B" w:rsidRPr="00D92F1B" w:rsidRDefault="00D92F1B">
            <w:pPr>
              <w:jc w:val="right"/>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p>
        </w:tc>
        <w:tc>
          <w:tcPr>
            <w:tcW w:w="249" w:type="pct"/>
            <w:tcBorders>
              <w:top w:val="single" w:sz="4" w:space="0" w:color="999999" w:themeColor="text1" w:themeTint="66"/>
              <w:left w:val="single" w:sz="4" w:space="0" w:color="999999" w:themeColor="text1" w:themeTint="66"/>
              <w:bottom w:val="single" w:sz="4" w:space="0" w:color="999999" w:themeColor="text1" w:themeTint="66"/>
              <w:right w:val="nil"/>
            </w:tcBorders>
            <w:noWrap/>
            <w:vAlign w:val="center"/>
            <w:hideMark/>
          </w:tcPr>
          <w:p w14:paraId="60A56ACA" w14:textId="77777777" w:rsidR="00D92F1B" w:rsidRPr="00D92F1B" w:rsidRDefault="00D92F1B">
            <w:pPr>
              <w:jc w:val="right"/>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D92F1B">
              <w:rPr>
                <w:rFonts w:ascii="Calibri" w:hAnsi="Calibri" w:cs="Calibri"/>
                <w:sz w:val="18"/>
                <w:szCs w:val="18"/>
              </w:rPr>
              <w:t>0.092</w:t>
            </w:r>
          </w:p>
        </w:tc>
      </w:tr>
      <w:tr w:rsidR="00D92F1B" w14:paraId="5D94458E" w14:textId="77777777" w:rsidTr="00D92F1B">
        <w:trPr>
          <w:trHeight w:val="20"/>
        </w:trPr>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999999" w:themeColor="text1" w:themeTint="66"/>
              <w:left w:val="nil"/>
              <w:bottom w:val="single" w:sz="4" w:space="0" w:color="999999" w:themeColor="text1" w:themeTint="66"/>
              <w:right w:val="single" w:sz="4" w:space="0" w:color="999999" w:themeColor="text1" w:themeTint="66"/>
            </w:tcBorders>
            <w:vAlign w:val="center"/>
            <w:hideMark/>
          </w:tcPr>
          <w:p w14:paraId="79FCDC89" w14:textId="77777777" w:rsidR="00D92F1B" w:rsidRPr="00D92F1B" w:rsidRDefault="00D92F1B">
            <w:pPr>
              <w:widowControl/>
              <w:wordWrap/>
              <w:autoSpaceDE/>
              <w:autoSpaceDN/>
              <w:rPr>
                <w:rFonts w:ascii="Calibri" w:hAnsi="Calibri" w:cs="Calibri"/>
                <w:sz w:val="18"/>
                <w:szCs w:val="18"/>
              </w:rPr>
            </w:pPr>
          </w:p>
        </w:tc>
        <w:tc>
          <w:tcPr>
            <w:tcW w:w="854"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noWrap/>
            <w:hideMark/>
          </w:tcPr>
          <w:p w14:paraId="74A5753E" w14:textId="77777777" w:rsidR="00D92F1B" w:rsidRPr="00D92F1B" w:rsidRDefault="00D92F1B">
            <w:pP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D92F1B">
              <w:rPr>
                <w:rFonts w:ascii="Calibri" w:hAnsi="Calibri" w:cs="Calibri"/>
                <w:sz w:val="18"/>
                <w:szCs w:val="18"/>
              </w:rPr>
              <w:t>Occupation</w:t>
            </w:r>
          </w:p>
        </w:tc>
        <w:tc>
          <w:tcPr>
            <w:tcW w:w="2209"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noWrap/>
            <w:hideMark/>
          </w:tcPr>
          <w:p w14:paraId="0A8FC6EF" w14:textId="77777777" w:rsidR="00D92F1B" w:rsidRPr="00D92F1B" w:rsidRDefault="00D92F1B">
            <w:pP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D92F1B">
              <w:rPr>
                <w:rFonts w:ascii="Calibri" w:hAnsi="Calibri" w:cs="Calibri"/>
                <w:sz w:val="18"/>
                <w:szCs w:val="18"/>
              </w:rPr>
              <w:t>Share of Social Grade C1 (lower middle class)</w:t>
            </w:r>
          </w:p>
        </w:tc>
        <w:tc>
          <w:tcPr>
            <w:tcW w:w="254"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noWrap/>
            <w:vAlign w:val="center"/>
            <w:hideMark/>
          </w:tcPr>
          <w:p w14:paraId="48CF7898" w14:textId="77777777" w:rsidR="00D92F1B" w:rsidRPr="00D92F1B" w:rsidRDefault="00D92F1B">
            <w:pP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p>
        </w:tc>
        <w:tc>
          <w:tcPr>
            <w:tcW w:w="254"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noWrap/>
            <w:vAlign w:val="center"/>
            <w:hideMark/>
          </w:tcPr>
          <w:p w14:paraId="5A523AC8" w14:textId="77777777" w:rsidR="00D92F1B" w:rsidRPr="00D92F1B" w:rsidRDefault="00D92F1B">
            <w:pPr>
              <w:jc w:val="right"/>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D92F1B">
              <w:rPr>
                <w:rFonts w:ascii="Calibri" w:hAnsi="Calibri" w:cs="Calibri"/>
                <w:sz w:val="18"/>
                <w:szCs w:val="18"/>
              </w:rPr>
              <w:t>0.313</w:t>
            </w:r>
          </w:p>
        </w:tc>
        <w:tc>
          <w:tcPr>
            <w:tcW w:w="254"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noWrap/>
            <w:vAlign w:val="center"/>
            <w:hideMark/>
          </w:tcPr>
          <w:p w14:paraId="1FA5E326" w14:textId="77777777" w:rsidR="00D92F1B" w:rsidRPr="00D92F1B" w:rsidRDefault="00D92F1B">
            <w:pP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p>
        </w:tc>
        <w:tc>
          <w:tcPr>
            <w:tcW w:w="249" w:type="pct"/>
            <w:tcBorders>
              <w:top w:val="single" w:sz="4" w:space="0" w:color="999999" w:themeColor="text1" w:themeTint="66"/>
              <w:left w:val="single" w:sz="4" w:space="0" w:color="999999" w:themeColor="text1" w:themeTint="66"/>
              <w:bottom w:val="single" w:sz="4" w:space="0" w:color="999999" w:themeColor="text1" w:themeTint="66"/>
              <w:right w:val="nil"/>
            </w:tcBorders>
            <w:noWrap/>
            <w:vAlign w:val="center"/>
            <w:hideMark/>
          </w:tcPr>
          <w:p w14:paraId="3A07F023" w14:textId="77777777" w:rsidR="00D92F1B" w:rsidRPr="00D92F1B" w:rsidRDefault="00D92F1B">
            <w:pPr>
              <w:jc w:val="right"/>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D92F1B">
              <w:rPr>
                <w:rFonts w:ascii="Calibri" w:hAnsi="Calibri" w:cs="Calibri"/>
                <w:sz w:val="18"/>
                <w:szCs w:val="18"/>
              </w:rPr>
              <w:t>-0.089</w:t>
            </w:r>
          </w:p>
        </w:tc>
      </w:tr>
      <w:tr w:rsidR="00D92F1B" w14:paraId="05B05DC4" w14:textId="77777777" w:rsidTr="00D92F1B">
        <w:trPr>
          <w:trHeight w:val="20"/>
        </w:trPr>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999999" w:themeColor="text1" w:themeTint="66"/>
              <w:left w:val="nil"/>
              <w:bottom w:val="single" w:sz="4" w:space="0" w:color="999999" w:themeColor="text1" w:themeTint="66"/>
              <w:right w:val="single" w:sz="4" w:space="0" w:color="999999" w:themeColor="text1" w:themeTint="66"/>
            </w:tcBorders>
            <w:vAlign w:val="center"/>
            <w:hideMark/>
          </w:tcPr>
          <w:p w14:paraId="1C3D466F" w14:textId="77777777" w:rsidR="00D92F1B" w:rsidRPr="00D92F1B" w:rsidRDefault="00D92F1B">
            <w:pPr>
              <w:widowControl/>
              <w:wordWrap/>
              <w:autoSpaceDE/>
              <w:autoSpaceDN/>
              <w:rPr>
                <w:rFonts w:ascii="Calibri" w:hAnsi="Calibri" w:cs="Calibri"/>
                <w:sz w:val="18"/>
                <w:szCs w:val="18"/>
              </w:rPr>
            </w:pPr>
          </w:p>
        </w:tc>
        <w:tc>
          <w:tcPr>
            <w:tcW w:w="854"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noWrap/>
            <w:hideMark/>
          </w:tcPr>
          <w:p w14:paraId="75C3CEBD" w14:textId="77777777" w:rsidR="00D92F1B" w:rsidRPr="00D92F1B" w:rsidRDefault="00D92F1B">
            <w:pP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D92F1B">
              <w:rPr>
                <w:rFonts w:ascii="Calibri" w:hAnsi="Calibri" w:cs="Calibri"/>
                <w:sz w:val="18"/>
                <w:szCs w:val="18"/>
              </w:rPr>
              <w:t>Housing type</w:t>
            </w:r>
          </w:p>
        </w:tc>
        <w:tc>
          <w:tcPr>
            <w:tcW w:w="2209"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noWrap/>
            <w:hideMark/>
          </w:tcPr>
          <w:p w14:paraId="73DF0E43" w14:textId="77777777" w:rsidR="00D92F1B" w:rsidRPr="00D92F1B" w:rsidRDefault="00D92F1B">
            <w:pP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D92F1B">
              <w:rPr>
                <w:rFonts w:ascii="Calibri" w:hAnsi="Calibri" w:cs="Calibri"/>
                <w:sz w:val="18"/>
                <w:szCs w:val="18"/>
              </w:rPr>
              <w:t>Share of dwellings with ≥3 bedrooms</w:t>
            </w:r>
          </w:p>
        </w:tc>
        <w:tc>
          <w:tcPr>
            <w:tcW w:w="254"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noWrap/>
            <w:vAlign w:val="center"/>
            <w:hideMark/>
          </w:tcPr>
          <w:p w14:paraId="4F3305DE" w14:textId="77777777" w:rsidR="00D92F1B" w:rsidRPr="00D92F1B" w:rsidRDefault="00D92F1B">
            <w:pP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p>
        </w:tc>
        <w:tc>
          <w:tcPr>
            <w:tcW w:w="254"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noWrap/>
            <w:vAlign w:val="center"/>
            <w:hideMark/>
          </w:tcPr>
          <w:p w14:paraId="7374F448" w14:textId="77777777" w:rsidR="00D92F1B" w:rsidRPr="00D92F1B" w:rsidRDefault="00D92F1B">
            <w:pPr>
              <w:widowControl/>
              <w:wordWrap/>
              <w:autoSpaceDE/>
              <w:autoSpaceDN/>
              <w:cnfStyle w:val="000000000000" w:firstRow="0" w:lastRow="0" w:firstColumn="0" w:lastColumn="0" w:oddVBand="0" w:evenVBand="0" w:oddHBand="0" w:evenHBand="0" w:firstRowFirstColumn="0" w:firstRowLastColumn="0" w:lastRowFirstColumn="0" w:lastRowLastColumn="0"/>
              <w:rPr>
                <w:rFonts w:ascii="Calibri" w:eastAsia="맑은 고딕" w:hAnsi="Calibri" w:cs="Calibri"/>
                <w:sz w:val="18"/>
                <w:szCs w:val="18"/>
                <w:lang w:val="en-US"/>
              </w:rPr>
            </w:pPr>
          </w:p>
        </w:tc>
        <w:tc>
          <w:tcPr>
            <w:tcW w:w="254"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noWrap/>
            <w:vAlign w:val="center"/>
            <w:hideMark/>
          </w:tcPr>
          <w:p w14:paraId="68CC57CE" w14:textId="77777777" w:rsidR="00D92F1B" w:rsidRPr="00D92F1B" w:rsidRDefault="00D92F1B">
            <w:pPr>
              <w:jc w:val="right"/>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D92F1B">
              <w:rPr>
                <w:rFonts w:ascii="Calibri" w:hAnsi="Calibri" w:cs="Calibri"/>
                <w:sz w:val="18"/>
                <w:szCs w:val="18"/>
              </w:rPr>
              <w:t>0.266</w:t>
            </w:r>
          </w:p>
        </w:tc>
        <w:tc>
          <w:tcPr>
            <w:tcW w:w="249" w:type="pct"/>
            <w:tcBorders>
              <w:top w:val="single" w:sz="4" w:space="0" w:color="999999" w:themeColor="text1" w:themeTint="66"/>
              <w:left w:val="single" w:sz="4" w:space="0" w:color="999999" w:themeColor="text1" w:themeTint="66"/>
              <w:bottom w:val="single" w:sz="4" w:space="0" w:color="999999" w:themeColor="text1" w:themeTint="66"/>
              <w:right w:val="nil"/>
            </w:tcBorders>
            <w:noWrap/>
            <w:vAlign w:val="center"/>
            <w:hideMark/>
          </w:tcPr>
          <w:p w14:paraId="0251582D" w14:textId="77777777" w:rsidR="00D92F1B" w:rsidRPr="00D92F1B" w:rsidRDefault="00D92F1B">
            <w:pP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p>
        </w:tc>
      </w:tr>
      <w:tr w:rsidR="00D92F1B" w14:paraId="2F8F52FC" w14:textId="77777777" w:rsidTr="00D92F1B">
        <w:trPr>
          <w:trHeight w:val="20"/>
        </w:trPr>
        <w:tc>
          <w:tcPr>
            <w:cnfStyle w:val="001000000000" w:firstRow="0" w:lastRow="0" w:firstColumn="1" w:lastColumn="0" w:oddVBand="0" w:evenVBand="0" w:oddHBand="0" w:evenHBand="0" w:firstRowFirstColumn="0" w:firstRowLastColumn="0" w:lastRowFirstColumn="0" w:lastRowLastColumn="0"/>
            <w:tcW w:w="926" w:type="pct"/>
            <w:vMerge w:val="restart"/>
            <w:tcBorders>
              <w:top w:val="single" w:sz="4" w:space="0" w:color="999999" w:themeColor="text1" w:themeTint="66"/>
              <w:left w:val="nil"/>
              <w:bottom w:val="single" w:sz="4" w:space="0" w:color="999999" w:themeColor="text1" w:themeTint="66"/>
              <w:right w:val="single" w:sz="4" w:space="0" w:color="999999" w:themeColor="text1" w:themeTint="66"/>
            </w:tcBorders>
            <w:noWrap/>
            <w:hideMark/>
          </w:tcPr>
          <w:p w14:paraId="5A09CA26" w14:textId="77777777" w:rsidR="00D92F1B" w:rsidRPr="00D92F1B" w:rsidRDefault="00D92F1B">
            <w:pPr>
              <w:rPr>
                <w:rFonts w:ascii="Calibri" w:hAnsi="Calibri" w:cs="Calibri"/>
                <w:sz w:val="18"/>
                <w:szCs w:val="18"/>
              </w:rPr>
            </w:pPr>
            <w:r w:rsidRPr="00D92F1B">
              <w:rPr>
                <w:rFonts w:ascii="Calibri" w:hAnsi="Calibri" w:cs="Calibri"/>
                <w:sz w:val="18"/>
                <w:szCs w:val="18"/>
              </w:rPr>
              <w:t>Accessibility</w:t>
            </w:r>
          </w:p>
        </w:tc>
        <w:tc>
          <w:tcPr>
            <w:tcW w:w="854"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noWrap/>
            <w:hideMark/>
          </w:tcPr>
          <w:p w14:paraId="449CE924" w14:textId="77777777" w:rsidR="00D92F1B" w:rsidRPr="00D92F1B" w:rsidRDefault="00D92F1B">
            <w:pP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D92F1B">
              <w:rPr>
                <w:rFonts w:ascii="Calibri" w:hAnsi="Calibri" w:cs="Calibri"/>
                <w:sz w:val="18"/>
                <w:szCs w:val="18"/>
              </w:rPr>
              <w:t>Residential density</w:t>
            </w:r>
          </w:p>
        </w:tc>
        <w:tc>
          <w:tcPr>
            <w:tcW w:w="2209"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noWrap/>
            <w:hideMark/>
          </w:tcPr>
          <w:p w14:paraId="52A8D05C" w14:textId="77777777" w:rsidR="00D92F1B" w:rsidRPr="00D92F1B" w:rsidRDefault="00D92F1B">
            <w:pP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D92F1B">
              <w:rPr>
                <w:rFonts w:ascii="Calibri" w:hAnsi="Calibri" w:cs="Calibri"/>
                <w:sz w:val="18"/>
                <w:szCs w:val="18"/>
              </w:rPr>
              <w:t>Resident population density (1,000 inhabitants per km</w:t>
            </w:r>
            <w:r w:rsidRPr="00D92F1B">
              <w:rPr>
                <w:rFonts w:ascii="Calibri" w:hAnsi="Calibri" w:cs="Calibri"/>
                <w:sz w:val="18"/>
                <w:szCs w:val="18"/>
                <w:vertAlign w:val="superscript"/>
              </w:rPr>
              <w:t>2</w:t>
            </w:r>
            <w:r w:rsidRPr="00D92F1B">
              <w:rPr>
                <w:rFonts w:ascii="Calibri" w:hAnsi="Calibri" w:cs="Calibri"/>
                <w:sz w:val="18"/>
                <w:szCs w:val="18"/>
              </w:rPr>
              <w:t>)</w:t>
            </w:r>
          </w:p>
        </w:tc>
        <w:tc>
          <w:tcPr>
            <w:tcW w:w="254"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noWrap/>
            <w:vAlign w:val="center"/>
            <w:hideMark/>
          </w:tcPr>
          <w:p w14:paraId="314E41CC" w14:textId="77777777" w:rsidR="00D92F1B" w:rsidRPr="00D92F1B" w:rsidRDefault="00D92F1B">
            <w:pP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p>
        </w:tc>
        <w:tc>
          <w:tcPr>
            <w:tcW w:w="254"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noWrap/>
            <w:vAlign w:val="center"/>
            <w:hideMark/>
          </w:tcPr>
          <w:p w14:paraId="223F09ED" w14:textId="77777777" w:rsidR="00D92F1B" w:rsidRPr="00D92F1B" w:rsidRDefault="00D92F1B">
            <w:pPr>
              <w:jc w:val="right"/>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D92F1B">
              <w:rPr>
                <w:rFonts w:ascii="Calibri" w:hAnsi="Calibri" w:cs="Calibri"/>
                <w:sz w:val="18"/>
                <w:szCs w:val="18"/>
              </w:rPr>
              <w:t>-0.180</w:t>
            </w:r>
          </w:p>
        </w:tc>
        <w:tc>
          <w:tcPr>
            <w:tcW w:w="254"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noWrap/>
            <w:vAlign w:val="center"/>
            <w:hideMark/>
          </w:tcPr>
          <w:p w14:paraId="676C8244" w14:textId="77777777" w:rsidR="00D92F1B" w:rsidRPr="00D92F1B" w:rsidRDefault="00D92F1B">
            <w:pP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p>
        </w:tc>
        <w:tc>
          <w:tcPr>
            <w:tcW w:w="249" w:type="pct"/>
            <w:tcBorders>
              <w:top w:val="single" w:sz="4" w:space="0" w:color="999999" w:themeColor="text1" w:themeTint="66"/>
              <w:left w:val="single" w:sz="4" w:space="0" w:color="999999" w:themeColor="text1" w:themeTint="66"/>
              <w:bottom w:val="single" w:sz="4" w:space="0" w:color="999999" w:themeColor="text1" w:themeTint="66"/>
              <w:right w:val="nil"/>
            </w:tcBorders>
            <w:noWrap/>
            <w:vAlign w:val="center"/>
            <w:hideMark/>
          </w:tcPr>
          <w:p w14:paraId="48CE5B3F" w14:textId="77777777" w:rsidR="00D92F1B" w:rsidRPr="00D92F1B" w:rsidRDefault="00D92F1B">
            <w:pPr>
              <w:widowControl/>
              <w:wordWrap/>
              <w:autoSpaceDE/>
              <w:autoSpaceDN/>
              <w:cnfStyle w:val="000000000000" w:firstRow="0" w:lastRow="0" w:firstColumn="0" w:lastColumn="0" w:oddVBand="0" w:evenVBand="0" w:oddHBand="0" w:evenHBand="0" w:firstRowFirstColumn="0" w:firstRowLastColumn="0" w:lastRowFirstColumn="0" w:lastRowLastColumn="0"/>
              <w:rPr>
                <w:rFonts w:ascii="Calibri" w:eastAsia="맑은 고딕" w:hAnsi="Calibri" w:cs="Calibri"/>
                <w:sz w:val="18"/>
                <w:szCs w:val="18"/>
                <w:lang w:val="en-US"/>
              </w:rPr>
            </w:pPr>
          </w:p>
        </w:tc>
      </w:tr>
      <w:tr w:rsidR="00D92F1B" w14:paraId="71EB3877" w14:textId="77777777" w:rsidTr="00D92F1B">
        <w:trPr>
          <w:trHeight w:val="20"/>
        </w:trPr>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999999" w:themeColor="text1" w:themeTint="66"/>
              <w:left w:val="nil"/>
              <w:bottom w:val="single" w:sz="4" w:space="0" w:color="999999" w:themeColor="text1" w:themeTint="66"/>
              <w:right w:val="single" w:sz="4" w:space="0" w:color="999999" w:themeColor="text1" w:themeTint="66"/>
            </w:tcBorders>
            <w:vAlign w:val="center"/>
            <w:hideMark/>
          </w:tcPr>
          <w:p w14:paraId="286F51E2" w14:textId="77777777" w:rsidR="00D92F1B" w:rsidRPr="00D92F1B" w:rsidRDefault="00D92F1B">
            <w:pPr>
              <w:widowControl/>
              <w:wordWrap/>
              <w:autoSpaceDE/>
              <w:autoSpaceDN/>
              <w:rPr>
                <w:rFonts w:ascii="Calibri" w:hAnsi="Calibri" w:cs="Calibri"/>
                <w:sz w:val="18"/>
                <w:szCs w:val="18"/>
              </w:rPr>
            </w:pPr>
          </w:p>
        </w:tc>
        <w:tc>
          <w:tcPr>
            <w:tcW w:w="854" w:type="pct"/>
            <w:vMerge w:val="restar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noWrap/>
            <w:hideMark/>
          </w:tcPr>
          <w:p w14:paraId="51A517C1" w14:textId="77777777" w:rsidR="00D92F1B" w:rsidRPr="00D92F1B" w:rsidRDefault="00D92F1B">
            <w:pP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D92F1B">
              <w:rPr>
                <w:rFonts w:ascii="Calibri" w:hAnsi="Calibri" w:cs="Calibri"/>
                <w:sz w:val="18"/>
                <w:szCs w:val="18"/>
              </w:rPr>
              <w:t>Car availability</w:t>
            </w:r>
          </w:p>
        </w:tc>
        <w:tc>
          <w:tcPr>
            <w:tcW w:w="2209"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noWrap/>
            <w:hideMark/>
          </w:tcPr>
          <w:p w14:paraId="458D19FC" w14:textId="77777777" w:rsidR="00D92F1B" w:rsidRPr="00D92F1B" w:rsidRDefault="00D92F1B">
            <w:pP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D92F1B">
              <w:rPr>
                <w:rFonts w:ascii="Calibri" w:hAnsi="Calibri" w:cs="Calibri"/>
                <w:sz w:val="18"/>
                <w:szCs w:val="18"/>
              </w:rPr>
              <w:t>Share of households with 1 vehicle</w:t>
            </w:r>
          </w:p>
        </w:tc>
        <w:tc>
          <w:tcPr>
            <w:tcW w:w="254"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noWrap/>
            <w:vAlign w:val="center"/>
            <w:hideMark/>
          </w:tcPr>
          <w:p w14:paraId="512AAE57" w14:textId="77777777" w:rsidR="00D92F1B" w:rsidRPr="00D92F1B" w:rsidRDefault="00D92F1B">
            <w:pPr>
              <w:jc w:val="right"/>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D92F1B">
              <w:rPr>
                <w:rFonts w:ascii="Calibri" w:hAnsi="Calibri" w:cs="Calibri"/>
                <w:sz w:val="18"/>
                <w:szCs w:val="18"/>
              </w:rPr>
              <w:t>-0.479</w:t>
            </w:r>
          </w:p>
        </w:tc>
        <w:tc>
          <w:tcPr>
            <w:tcW w:w="254"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noWrap/>
            <w:vAlign w:val="center"/>
            <w:hideMark/>
          </w:tcPr>
          <w:p w14:paraId="6D6F189E" w14:textId="77777777" w:rsidR="00D92F1B" w:rsidRPr="00D92F1B" w:rsidRDefault="00D92F1B">
            <w:pPr>
              <w:jc w:val="right"/>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D92F1B">
              <w:rPr>
                <w:rFonts w:ascii="Calibri" w:hAnsi="Calibri" w:cs="Calibri"/>
                <w:sz w:val="18"/>
                <w:szCs w:val="18"/>
              </w:rPr>
              <w:t>0.013</w:t>
            </w:r>
          </w:p>
        </w:tc>
        <w:tc>
          <w:tcPr>
            <w:tcW w:w="254"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noWrap/>
            <w:vAlign w:val="center"/>
            <w:hideMark/>
          </w:tcPr>
          <w:p w14:paraId="5A105D82" w14:textId="77777777" w:rsidR="00D92F1B" w:rsidRPr="00D92F1B" w:rsidRDefault="00D92F1B">
            <w:pPr>
              <w:jc w:val="right"/>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D92F1B">
              <w:rPr>
                <w:rFonts w:ascii="Calibri" w:hAnsi="Calibri" w:cs="Calibri"/>
                <w:sz w:val="18"/>
                <w:szCs w:val="18"/>
              </w:rPr>
              <w:t>-0.013</w:t>
            </w:r>
          </w:p>
        </w:tc>
        <w:tc>
          <w:tcPr>
            <w:tcW w:w="249" w:type="pct"/>
            <w:tcBorders>
              <w:top w:val="single" w:sz="4" w:space="0" w:color="999999" w:themeColor="text1" w:themeTint="66"/>
              <w:left w:val="single" w:sz="4" w:space="0" w:color="999999" w:themeColor="text1" w:themeTint="66"/>
              <w:bottom w:val="single" w:sz="4" w:space="0" w:color="999999" w:themeColor="text1" w:themeTint="66"/>
              <w:right w:val="nil"/>
            </w:tcBorders>
            <w:noWrap/>
            <w:vAlign w:val="center"/>
            <w:hideMark/>
          </w:tcPr>
          <w:p w14:paraId="40E024A9" w14:textId="77777777" w:rsidR="00D92F1B" w:rsidRPr="00D92F1B" w:rsidRDefault="00D92F1B">
            <w:pPr>
              <w:jc w:val="right"/>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D92F1B">
              <w:rPr>
                <w:rFonts w:ascii="Calibri" w:hAnsi="Calibri" w:cs="Calibri"/>
                <w:sz w:val="18"/>
                <w:szCs w:val="18"/>
              </w:rPr>
              <w:t>0.145</w:t>
            </w:r>
          </w:p>
        </w:tc>
      </w:tr>
      <w:tr w:rsidR="00D92F1B" w14:paraId="5FD1753E" w14:textId="77777777" w:rsidTr="00D92F1B">
        <w:trPr>
          <w:trHeight w:val="20"/>
        </w:trPr>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999999" w:themeColor="text1" w:themeTint="66"/>
              <w:left w:val="nil"/>
              <w:bottom w:val="single" w:sz="4" w:space="0" w:color="999999" w:themeColor="text1" w:themeTint="66"/>
              <w:right w:val="single" w:sz="4" w:space="0" w:color="999999" w:themeColor="text1" w:themeTint="66"/>
            </w:tcBorders>
            <w:vAlign w:val="center"/>
            <w:hideMark/>
          </w:tcPr>
          <w:p w14:paraId="67E21B99" w14:textId="77777777" w:rsidR="00D92F1B" w:rsidRPr="00D92F1B" w:rsidRDefault="00D92F1B">
            <w:pPr>
              <w:widowControl/>
              <w:wordWrap/>
              <w:autoSpaceDE/>
              <w:autoSpaceDN/>
              <w:rPr>
                <w:rFonts w:ascii="Calibri" w:hAnsi="Calibri" w:cs="Calibri"/>
                <w:sz w:val="18"/>
                <w:szCs w:val="18"/>
              </w:rPr>
            </w:pPr>
          </w:p>
        </w:tc>
        <w:tc>
          <w:tcPr>
            <w:tcW w:w="0" w:type="auto"/>
            <w:vMerge/>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6849ABD9" w14:textId="77777777" w:rsidR="00D92F1B" w:rsidRPr="00D92F1B" w:rsidRDefault="00D92F1B">
            <w:pPr>
              <w:widowControl/>
              <w:wordWrap/>
              <w:autoSpaceDE/>
              <w:autoSpaceDN/>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p>
        </w:tc>
        <w:tc>
          <w:tcPr>
            <w:tcW w:w="2209"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noWrap/>
            <w:hideMark/>
          </w:tcPr>
          <w:p w14:paraId="6D5299EB" w14:textId="77777777" w:rsidR="00D92F1B" w:rsidRPr="00D92F1B" w:rsidRDefault="00D92F1B">
            <w:pP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D92F1B">
              <w:rPr>
                <w:rFonts w:ascii="Calibri" w:hAnsi="Calibri" w:cs="Calibri"/>
                <w:sz w:val="18"/>
                <w:szCs w:val="18"/>
              </w:rPr>
              <w:t>Share of households with ≥3 vehicles</w:t>
            </w:r>
          </w:p>
        </w:tc>
        <w:tc>
          <w:tcPr>
            <w:tcW w:w="254"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noWrap/>
            <w:vAlign w:val="center"/>
            <w:hideMark/>
          </w:tcPr>
          <w:p w14:paraId="14E7B067" w14:textId="77777777" w:rsidR="00D92F1B" w:rsidRPr="00D92F1B" w:rsidRDefault="00D92F1B">
            <w:pP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p>
        </w:tc>
        <w:tc>
          <w:tcPr>
            <w:tcW w:w="254"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noWrap/>
            <w:vAlign w:val="center"/>
            <w:hideMark/>
          </w:tcPr>
          <w:p w14:paraId="176725C7" w14:textId="77777777" w:rsidR="00D92F1B" w:rsidRPr="00D92F1B" w:rsidRDefault="00D92F1B">
            <w:pPr>
              <w:jc w:val="right"/>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D92F1B">
              <w:rPr>
                <w:rFonts w:ascii="Calibri" w:hAnsi="Calibri" w:cs="Calibri"/>
                <w:sz w:val="18"/>
                <w:szCs w:val="18"/>
              </w:rPr>
              <w:t>0.255</w:t>
            </w:r>
          </w:p>
        </w:tc>
        <w:tc>
          <w:tcPr>
            <w:tcW w:w="254"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noWrap/>
            <w:vAlign w:val="center"/>
            <w:hideMark/>
          </w:tcPr>
          <w:p w14:paraId="6B210C45" w14:textId="77777777" w:rsidR="00D92F1B" w:rsidRPr="00D92F1B" w:rsidRDefault="00D92F1B">
            <w:pP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p>
        </w:tc>
        <w:tc>
          <w:tcPr>
            <w:tcW w:w="249" w:type="pct"/>
            <w:tcBorders>
              <w:top w:val="single" w:sz="4" w:space="0" w:color="999999" w:themeColor="text1" w:themeTint="66"/>
              <w:left w:val="single" w:sz="4" w:space="0" w:color="999999" w:themeColor="text1" w:themeTint="66"/>
              <w:bottom w:val="single" w:sz="4" w:space="0" w:color="999999" w:themeColor="text1" w:themeTint="66"/>
              <w:right w:val="nil"/>
            </w:tcBorders>
            <w:noWrap/>
            <w:vAlign w:val="center"/>
            <w:hideMark/>
          </w:tcPr>
          <w:p w14:paraId="6DE0B01F" w14:textId="77777777" w:rsidR="00D92F1B" w:rsidRPr="00D92F1B" w:rsidRDefault="00D92F1B">
            <w:pPr>
              <w:jc w:val="right"/>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D92F1B">
              <w:rPr>
                <w:rFonts w:ascii="Calibri" w:hAnsi="Calibri" w:cs="Calibri"/>
                <w:sz w:val="18"/>
                <w:szCs w:val="18"/>
              </w:rPr>
              <w:t>-0.842</w:t>
            </w:r>
          </w:p>
        </w:tc>
      </w:tr>
      <w:tr w:rsidR="00D92F1B" w14:paraId="0ED965D7" w14:textId="77777777" w:rsidTr="00D92F1B">
        <w:trPr>
          <w:trHeight w:val="20"/>
        </w:trPr>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999999" w:themeColor="text1" w:themeTint="66"/>
              <w:left w:val="nil"/>
              <w:bottom w:val="single" w:sz="4" w:space="0" w:color="999999" w:themeColor="text1" w:themeTint="66"/>
              <w:right w:val="single" w:sz="4" w:space="0" w:color="999999" w:themeColor="text1" w:themeTint="66"/>
            </w:tcBorders>
            <w:vAlign w:val="center"/>
            <w:hideMark/>
          </w:tcPr>
          <w:p w14:paraId="018BBF97" w14:textId="77777777" w:rsidR="00D92F1B" w:rsidRPr="00D92F1B" w:rsidRDefault="00D92F1B">
            <w:pPr>
              <w:widowControl/>
              <w:wordWrap/>
              <w:autoSpaceDE/>
              <w:autoSpaceDN/>
              <w:rPr>
                <w:rFonts w:ascii="Calibri" w:hAnsi="Calibri" w:cs="Calibri"/>
                <w:sz w:val="18"/>
                <w:szCs w:val="18"/>
              </w:rPr>
            </w:pPr>
          </w:p>
        </w:tc>
        <w:tc>
          <w:tcPr>
            <w:tcW w:w="854" w:type="pct"/>
            <w:vMerge w:val="restar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noWrap/>
            <w:hideMark/>
          </w:tcPr>
          <w:p w14:paraId="6941C531" w14:textId="77777777" w:rsidR="00D92F1B" w:rsidRPr="00D92F1B" w:rsidRDefault="00D92F1B">
            <w:pP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14:ligatures w14:val="standardContextual"/>
              </w:rPr>
            </w:pPr>
            <w:r w:rsidRPr="00D92F1B">
              <w:rPr>
                <w:rFonts w:ascii="Calibri" w:hAnsi="Calibri" w:cs="Calibri"/>
                <w:sz w:val="18"/>
                <w:szCs w:val="18"/>
              </w:rPr>
              <w:t>Clinical capacity and</w:t>
            </w:r>
          </w:p>
          <w:p w14:paraId="1B36D1A1" w14:textId="77777777" w:rsidR="00D92F1B" w:rsidRPr="00D92F1B" w:rsidRDefault="00D92F1B">
            <w:pP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D92F1B">
              <w:rPr>
                <w:rFonts w:ascii="Calibri" w:hAnsi="Calibri" w:cs="Calibri"/>
                <w:sz w:val="18"/>
                <w:szCs w:val="18"/>
              </w:rPr>
              <w:t xml:space="preserve"> Allowed premises</w:t>
            </w:r>
          </w:p>
        </w:tc>
        <w:tc>
          <w:tcPr>
            <w:tcW w:w="2209"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noWrap/>
            <w:hideMark/>
          </w:tcPr>
          <w:p w14:paraId="2114D0DA" w14:textId="77777777" w:rsidR="00D92F1B" w:rsidRPr="00D92F1B" w:rsidRDefault="00D92F1B">
            <w:pP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D92F1B">
              <w:rPr>
                <w:rFonts w:ascii="Calibri" w:hAnsi="Calibri" w:cs="Calibri"/>
                <w:sz w:val="18"/>
                <w:szCs w:val="18"/>
              </w:rPr>
              <w:t>Hospitals (per 1,000 inhabitants)</w:t>
            </w:r>
          </w:p>
        </w:tc>
        <w:tc>
          <w:tcPr>
            <w:tcW w:w="254"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noWrap/>
            <w:vAlign w:val="center"/>
            <w:hideMark/>
          </w:tcPr>
          <w:p w14:paraId="369CF9FC" w14:textId="77777777" w:rsidR="00D92F1B" w:rsidRPr="00D92F1B" w:rsidRDefault="00D92F1B">
            <w:pPr>
              <w:jc w:val="right"/>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D92F1B">
              <w:rPr>
                <w:rFonts w:ascii="Calibri" w:hAnsi="Calibri" w:cs="Calibri"/>
                <w:sz w:val="18"/>
                <w:szCs w:val="18"/>
              </w:rPr>
              <w:t>0.097</w:t>
            </w:r>
          </w:p>
        </w:tc>
        <w:tc>
          <w:tcPr>
            <w:tcW w:w="254"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noWrap/>
            <w:vAlign w:val="center"/>
            <w:hideMark/>
          </w:tcPr>
          <w:p w14:paraId="3F2F1AA1" w14:textId="77777777" w:rsidR="00D92F1B" w:rsidRPr="00D92F1B" w:rsidRDefault="00D92F1B">
            <w:pPr>
              <w:jc w:val="right"/>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D92F1B">
              <w:rPr>
                <w:rFonts w:ascii="Calibri" w:hAnsi="Calibri" w:cs="Calibri"/>
                <w:sz w:val="18"/>
                <w:szCs w:val="18"/>
              </w:rPr>
              <w:t>-0.206</w:t>
            </w:r>
          </w:p>
        </w:tc>
        <w:tc>
          <w:tcPr>
            <w:tcW w:w="254"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noWrap/>
            <w:vAlign w:val="center"/>
            <w:hideMark/>
          </w:tcPr>
          <w:p w14:paraId="0D1D636A" w14:textId="77777777" w:rsidR="00D92F1B" w:rsidRPr="00D92F1B" w:rsidRDefault="00D92F1B">
            <w:pPr>
              <w:jc w:val="right"/>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D92F1B">
              <w:rPr>
                <w:rFonts w:ascii="Calibri" w:hAnsi="Calibri" w:cs="Calibri"/>
                <w:sz w:val="18"/>
                <w:szCs w:val="18"/>
              </w:rPr>
              <w:t>-0.009</w:t>
            </w:r>
          </w:p>
        </w:tc>
        <w:tc>
          <w:tcPr>
            <w:tcW w:w="249" w:type="pct"/>
            <w:tcBorders>
              <w:top w:val="single" w:sz="4" w:space="0" w:color="999999" w:themeColor="text1" w:themeTint="66"/>
              <w:left w:val="single" w:sz="4" w:space="0" w:color="999999" w:themeColor="text1" w:themeTint="66"/>
              <w:bottom w:val="single" w:sz="4" w:space="0" w:color="999999" w:themeColor="text1" w:themeTint="66"/>
              <w:right w:val="nil"/>
            </w:tcBorders>
            <w:noWrap/>
            <w:vAlign w:val="center"/>
            <w:hideMark/>
          </w:tcPr>
          <w:p w14:paraId="3B7B9394" w14:textId="77777777" w:rsidR="00D92F1B" w:rsidRPr="00D92F1B" w:rsidRDefault="00D92F1B">
            <w:pPr>
              <w:jc w:val="right"/>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D92F1B">
              <w:rPr>
                <w:rFonts w:ascii="Calibri" w:hAnsi="Calibri" w:cs="Calibri"/>
                <w:sz w:val="18"/>
                <w:szCs w:val="18"/>
              </w:rPr>
              <w:t>0.009</w:t>
            </w:r>
          </w:p>
        </w:tc>
      </w:tr>
      <w:tr w:rsidR="00D92F1B" w14:paraId="508A158F" w14:textId="77777777" w:rsidTr="00D92F1B">
        <w:trPr>
          <w:trHeight w:val="20"/>
        </w:trPr>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999999" w:themeColor="text1" w:themeTint="66"/>
              <w:left w:val="nil"/>
              <w:bottom w:val="single" w:sz="4" w:space="0" w:color="999999" w:themeColor="text1" w:themeTint="66"/>
              <w:right w:val="single" w:sz="4" w:space="0" w:color="999999" w:themeColor="text1" w:themeTint="66"/>
            </w:tcBorders>
            <w:vAlign w:val="center"/>
            <w:hideMark/>
          </w:tcPr>
          <w:p w14:paraId="4524B11D" w14:textId="77777777" w:rsidR="00D92F1B" w:rsidRPr="00D92F1B" w:rsidRDefault="00D92F1B">
            <w:pPr>
              <w:widowControl/>
              <w:wordWrap/>
              <w:autoSpaceDE/>
              <w:autoSpaceDN/>
              <w:rPr>
                <w:rFonts w:ascii="Calibri" w:hAnsi="Calibri" w:cs="Calibri"/>
                <w:sz w:val="18"/>
                <w:szCs w:val="18"/>
              </w:rPr>
            </w:pPr>
          </w:p>
        </w:tc>
        <w:tc>
          <w:tcPr>
            <w:tcW w:w="0" w:type="auto"/>
            <w:vMerge/>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2BAB6E5E" w14:textId="77777777" w:rsidR="00D92F1B" w:rsidRPr="00D92F1B" w:rsidRDefault="00D92F1B">
            <w:pPr>
              <w:widowControl/>
              <w:wordWrap/>
              <w:autoSpaceDE/>
              <w:autoSpaceDN/>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p>
        </w:tc>
        <w:tc>
          <w:tcPr>
            <w:tcW w:w="2209"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noWrap/>
            <w:hideMark/>
          </w:tcPr>
          <w:p w14:paraId="6AB5D4E7" w14:textId="77777777" w:rsidR="00D92F1B" w:rsidRPr="00D92F1B" w:rsidRDefault="00D92F1B">
            <w:pP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D92F1B">
              <w:rPr>
                <w:rFonts w:ascii="Calibri" w:hAnsi="Calibri" w:cs="Calibri"/>
                <w:sz w:val="18"/>
                <w:szCs w:val="18"/>
              </w:rPr>
              <w:t>Parks (per 1,000 inhabitants)</w:t>
            </w:r>
          </w:p>
        </w:tc>
        <w:tc>
          <w:tcPr>
            <w:tcW w:w="254"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noWrap/>
            <w:vAlign w:val="center"/>
            <w:hideMark/>
          </w:tcPr>
          <w:p w14:paraId="5CB58A11" w14:textId="77777777" w:rsidR="00D92F1B" w:rsidRPr="00D92F1B" w:rsidRDefault="00D92F1B">
            <w:pP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p>
        </w:tc>
        <w:tc>
          <w:tcPr>
            <w:tcW w:w="254"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noWrap/>
            <w:vAlign w:val="center"/>
            <w:hideMark/>
          </w:tcPr>
          <w:p w14:paraId="3B7E9A73" w14:textId="77777777" w:rsidR="00D92F1B" w:rsidRPr="00D92F1B" w:rsidRDefault="00D92F1B">
            <w:pPr>
              <w:jc w:val="right"/>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D92F1B">
              <w:rPr>
                <w:rFonts w:ascii="Calibri" w:hAnsi="Calibri" w:cs="Calibri"/>
                <w:sz w:val="18"/>
                <w:szCs w:val="18"/>
              </w:rPr>
              <w:t>-0.033</w:t>
            </w:r>
          </w:p>
        </w:tc>
        <w:tc>
          <w:tcPr>
            <w:tcW w:w="254"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noWrap/>
            <w:vAlign w:val="center"/>
            <w:hideMark/>
          </w:tcPr>
          <w:p w14:paraId="02F7F351" w14:textId="77777777" w:rsidR="00D92F1B" w:rsidRPr="00D92F1B" w:rsidRDefault="00D92F1B">
            <w:pP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p>
        </w:tc>
        <w:tc>
          <w:tcPr>
            <w:tcW w:w="249" w:type="pct"/>
            <w:tcBorders>
              <w:top w:val="single" w:sz="4" w:space="0" w:color="999999" w:themeColor="text1" w:themeTint="66"/>
              <w:left w:val="single" w:sz="4" w:space="0" w:color="999999" w:themeColor="text1" w:themeTint="66"/>
              <w:bottom w:val="single" w:sz="4" w:space="0" w:color="999999" w:themeColor="text1" w:themeTint="66"/>
              <w:right w:val="nil"/>
            </w:tcBorders>
            <w:noWrap/>
            <w:vAlign w:val="center"/>
            <w:hideMark/>
          </w:tcPr>
          <w:p w14:paraId="7D3E0D1D" w14:textId="77777777" w:rsidR="00D92F1B" w:rsidRPr="00D92F1B" w:rsidRDefault="00D92F1B">
            <w:pPr>
              <w:widowControl/>
              <w:wordWrap/>
              <w:autoSpaceDE/>
              <w:autoSpaceDN/>
              <w:cnfStyle w:val="000000000000" w:firstRow="0" w:lastRow="0" w:firstColumn="0" w:lastColumn="0" w:oddVBand="0" w:evenVBand="0" w:oddHBand="0" w:evenHBand="0" w:firstRowFirstColumn="0" w:firstRowLastColumn="0" w:lastRowFirstColumn="0" w:lastRowLastColumn="0"/>
              <w:rPr>
                <w:rFonts w:ascii="Calibri" w:eastAsia="맑은 고딕" w:hAnsi="Calibri" w:cs="Calibri"/>
                <w:sz w:val="18"/>
                <w:szCs w:val="18"/>
                <w:lang w:val="en-US"/>
              </w:rPr>
            </w:pPr>
          </w:p>
        </w:tc>
      </w:tr>
      <w:tr w:rsidR="00D92F1B" w14:paraId="4AEA384B" w14:textId="77777777" w:rsidTr="00D92F1B">
        <w:trPr>
          <w:trHeight w:val="20"/>
        </w:trPr>
        <w:tc>
          <w:tcPr>
            <w:cnfStyle w:val="001000000000" w:firstRow="0" w:lastRow="0" w:firstColumn="1" w:lastColumn="0" w:oddVBand="0" w:evenVBand="0" w:oddHBand="0" w:evenHBand="0" w:firstRowFirstColumn="0" w:firstRowLastColumn="0" w:lastRowFirstColumn="0" w:lastRowLastColumn="0"/>
            <w:tcW w:w="926" w:type="pct"/>
            <w:tcBorders>
              <w:top w:val="single" w:sz="4" w:space="0" w:color="999999" w:themeColor="text1" w:themeTint="66"/>
              <w:left w:val="nil"/>
              <w:bottom w:val="single" w:sz="4" w:space="0" w:color="999999" w:themeColor="text1" w:themeTint="66"/>
              <w:right w:val="single" w:sz="4" w:space="0" w:color="999999" w:themeColor="text1" w:themeTint="66"/>
            </w:tcBorders>
            <w:noWrap/>
            <w:hideMark/>
          </w:tcPr>
          <w:p w14:paraId="5C6A01D0" w14:textId="77777777" w:rsidR="00D92F1B" w:rsidRPr="00D92F1B" w:rsidRDefault="00D92F1B">
            <w:pPr>
              <w:rPr>
                <w:rFonts w:ascii="Calibri" w:hAnsi="Calibri" w:cs="Calibri"/>
                <w:sz w:val="18"/>
                <w:szCs w:val="18"/>
              </w:rPr>
            </w:pPr>
            <w:r w:rsidRPr="00D92F1B">
              <w:rPr>
                <w:rFonts w:ascii="Calibri" w:hAnsi="Calibri" w:cs="Calibri"/>
                <w:sz w:val="18"/>
                <w:szCs w:val="18"/>
              </w:rPr>
              <w:t>Activity commitment</w:t>
            </w:r>
          </w:p>
        </w:tc>
        <w:tc>
          <w:tcPr>
            <w:tcW w:w="854"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noWrap/>
            <w:hideMark/>
          </w:tcPr>
          <w:p w14:paraId="69D473DC" w14:textId="77777777" w:rsidR="00D92F1B" w:rsidRPr="00D92F1B" w:rsidRDefault="00D92F1B">
            <w:pP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D92F1B">
              <w:rPr>
                <w:rFonts w:ascii="Calibri" w:hAnsi="Calibri" w:cs="Calibri"/>
                <w:sz w:val="18"/>
                <w:szCs w:val="18"/>
              </w:rPr>
              <w:t>Economic activity</w:t>
            </w:r>
          </w:p>
        </w:tc>
        <w:tc>
          <w:tcPr>
            <w:tcW w:w="2209"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noWrap/>
            <w:hideMark/>
          </w:tcPr>
          <w:p w14:paraId="166D9CF6" w14:textId="77777777" w:rsidR="00D92F1B" w:rsidRPr="00D92F1B" w:rsidRDefault="00D92F1B">
            <w:pP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D92F1B">
              <w:rPr>
                <w:rFonts w:ascii="Calibri" w:hAnsi="Calibri" w:cs="Calibri"/>
                <w:sz w:val="18"/>
                <w:szCs w:val="18"/>
              </w:rPr>
              <w:t>Share of self-employed workers in the resident population aged 16-74</w:t>
            </w:r>
          </w:p>
        </w:tc>
        <w:tc>
          <w:tcPr>
            <w:tcW w:w="254"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noWrap/>
            <w:vAlign w:val="center"/>
            <w:hideMark/>
          </w:tcPr>
          <w:p w14:paraId="062B3B46" w14:textId="77777777" w:rsidR="00D92F1B" w:rsidRPr="00D92F1B" w:rsidRDefault="00D92F1B">
            <w:pPr>
              <w:jc w:val="right"/>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D92F1B">
              <w:rPr>
                <w:rFonts w:ascii="Calibri" w:hAnsi="Calibri" w:cs="Calibri"/>
                <w:sz w:val="18"/>
                <w:szCs w:val="18"/>
              </w:rPr>
              <w:t>0.688</w:t>
            </w:r>
          </w:p>
        </w:tc>
        <w:tc>
          <w:tcPr>
            <w:tcW w:w="254"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noWrap/>
            <w:vAlign w:val="center"/>
            <w:hideMark/>
          </w:tcPr>
          <w:p w14:paraId="438D9EDB" w14:textId="77777777" w:rsidR="00D92F1B" w:rsidRPr="00D92F1B" w:rsidRDefault="00D92F1B">
            <w:pPr>
              <w:jc w:val="right"/>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D92F1B">
              <w:rPr>
                <w:rFonts w:ascii="Calibri" w:hAnsi="Calibri" w:cs="Calibri"/>
                <w:sz w:val="18"/>
                <w:szCs w:val="18"/>
              </w:rPr>
              <w:t>0.073</w:t>
            </w:r>
          </w:p>
        </w:tc>
        <w:tc>
          <w:tcPr>
            <w:tcW w:w="254"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noWrap/>
            <w:vAlign w:val="center"/>
            <w:hideMark/>
          </w:tcPr>
          <w:p w14:paraId="2B141AC4" w14:textId="77777777" w:rsidR="00D92F1B" w:rsidRPr="00D92F1B" w:rsidRDefault="00D92F1B">
            <w:pPr>
              <w:jc w:val="right"/>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D92F1B">
              <w:rPr>
                <w:rFonts w:ascii="Calibri" w:hAnsi="Calibri" w:cs="Calibri"/>
                <w:sz w:val="18"/>
                <w:szCs w:val="18"/>
              </w:rPr>
              <w:t>-0.073</w:t>
            </w:r>
          </w:p>
        </w:tc>
        <w:tc>
          <w:tcPr>
            <w:tcW w:w="249" w:type="pct"/>
            <w:tcBorders>
              <w:top w:val="single" w:sz="4" w:space="0" w:color="999999" w:themeColor="text1" w:themeTint="66"/>
              <w:left w:val="single" w:sz="4" w:space="0" w:color="999999" w:themeColor="text1" w:themeTint="66"/>
              <w:bottom w:val="single" w:sz="4" w:space="0" w:color="999999" w:themeColor="text1" w:themeTint="66"/>
              <w:right w:val="nil"/>
            </w:tcBorders>
            <w:noWrap/>
            <w:vAlign w:val="center"/>
            <w:hideMark/>
          </w:tcPr>
          <w:p w14:paraId="3D539790" w14:textId="77777777" w:rsidR="00D92F1B" w:rsidRPr="00D92F1B" w:rsidRDefault="00D92F1B">
            <w:pPr>
              <w:jc w:val="right"/>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D92F1B">
              <w:rPr>
                <w:rFonts w:ascii="Calibri" w:hAnsi="Calibri" w:cs="Calibri"/>
                <w:sz w:val="18"/>
                <w:szCs w:val="18"/>
              </w:rPr>
              <w:t>-0.533</w:t>
            </w:r>
          </w:p>
        </w:tc>
      </w:tr>
      <w:tr w:rsidR="00D92F1B" w14:paraId="7704B570" w14:textId="77777777" w:rsidTr="00D92F1B">
        <w:trPr>
          <w:trHeight w:val="20"/>
        </w:trPr>
        <w:tc>
          <w:tcPr>
            <w:cnfStyle w:val="001000000000" w:firstRow="0" w:lastRow="0" w:firstColumn="1" w:lastColumn="0" w:oddVBand="0" w:evenVBand="0" w:oddHBand="0" w:evenHBand="0" w:firstRowFirstColumn="0" w:firstRowLastColumn="0" w:lastRowFirstColumn="0" w:lastRowLastColumn="0"/>
            <w:tcW w:w="926" w:type="pct"/>
            <w:vMerge w:val="restart"/>
            <w:tcBorders>
              <w:top w:val="single" w:sz="4" w:space="0" w:color="999999" w:themeColor="text1" w:themeTint="66"/>
              <w:left w:val="nil"/>
              <w:bottom w:val="single" w:sz="4" w:space="0" w:color="999999" w:themeColor="text1" w:themeTint="66"/>
              <w:right w:val="single" w:sz="4" w:space="0" w:color="999999" w:themeColor="text1" w:themeTint="66"/>
            </w:tcBorders>
            <w:noWrap/>
            <w:hideMark/>
          </w:tcPr>
          <w:p w14:paraId="167E6BF1" w14:textId="77777777" w:rsidR="00D92F1B" w:rsidRPr="00D92F1B" w:rsidRDefault="00D92F1B">
            <w:pPr>
              <w:rPr>
                <w:rFonts w:ascii="Calibri" w:hAnsi="Calibri" w:cs="Calibri"/>
                <w:b w:val="0"/>
                <w:bCs w:val="0"/>
                <w:sz w:val="18"/>
                <w:szCs w:val="18"/>
              </w:rPr>
            </w:pPr>
            <w:r w:rsidRPr="00D92F1B">
              <w:rPr>
                <w:rFonts w:ascii="Calibri" w:hAnsi="Calibri" w:cs="Calibri"/>
                <w:b w:val="0"/>
                <w:bCs w:val="0"/>
                <w:sz w:val="18"/>
                <w:szCs w:val="18"/>
              </w:rPr>
              <w:t>Perceived risk of COVID-19</w:t>
            </w:r>
          </w:p>
        </w:tc>
        <w:tc>
          <w:tcPr>
            <w:tcW w:w="854"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noWrap/>
            <w:hideMark/>
          </w:tcPr>
          <w:p w14:paraId="0AFFB619" w14:textId="77777777" w:rsidR="00D92F1B" w:rsidRPr="00D92F1B" w:rsidRDefault="00D92F1B">
            <w:pP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D92F1B">
              <w:rPr>
                <w:rFonts w:ascii="Calibri" w:hAnsi="Calibri" w:cs="Calibri"/>
                <w:sz w:val="18"/>
                <w:szCs w:val="18"/>
              </w:rPr>
              <w:t>Infection rates</w:t>
            </w:r>
          </w:p>
        </w:tc>
        <w:tc>
          <w:tcPr>
            <w:tcW w:w="2209"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noWrap/>
            <w:hideMark/>
          </w:tcPr>
          <w:p w14:paraId="0EF9A3BE" w14:textId="77777777" w:rsidR="00D92F1B" w:rsidRPr="00D92F1B" w:rsidRDefault="00D92F1B">
            <w:pP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D92F1B">
              <w:rPr>
                <w:rFonts w:ascii="Calibri" w:hAnsi="Calibri" w:cs="Calibri"/>
                <w:sz w:val="18"/>
                <w:szCs w:val="18"/>
              </w:rPr>
              <w:t>Cumulative COVID-19 reported cases per 100,000 population before lockdown</w:t>
            </w:r>
          </w:p>
        </w:tc>
        <w:tc>
          <w:tcPr>
            <w:tcW w:w="254"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noWrap/>
            <w:vAlign w:val="center"/>
            <w:hideMark/>
          </w:tcPr>
          <w:p w14:paraId="1A0B6E84" w14:textId="77777777" w:rsidR="00D92F1B" w:rsidRPr="00D92F1B" w:rsidRDefault="00D92F1B">
            <w:pPr>
              <w:jc w:val="right"/>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D92F1B">
              <w:rPr>
                <w:rFonts w:ascii="Calibri" w:hAnsi="Calibri" w:cs="Calibri"/>
                <w:sz w:val="18"/>
                <w:szCs w:val="18"/>
              </w:rPr>
              <w:t>0.117</w:t>
            </w:r>
          </w:p>
        </w:tc>
        <w:tc>
          <w:tcPr>
            <w:tcW w:w="254"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noWrap/>
            <w:vAlign w:val="center"/>
            <w:hideMark/>
          </w:tcPr>
          <w:p w14:paraId="439B8429" w14:textId="77777777" w:rsidR="00D92F1B" w:rsidRPr="00D92F1B" w:rsidRDefault="00D92F1B">
            <w:pP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p>
        </w:tc>
        <w:tc>
          <w:tcPr>
            <w:tcW w:w="254"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noWrap/>
            <w:vAlign w:val="center"/>
            <w:hideMark/>
          </w:tcPr>
          <w:p w14:paraId="4029FA4D" w14:textId="77777777" w:rsidR="00D92F1B" w:rsidRPr="00D92F1B" w:rsidRDefault="00D92F1B">
            <w:pPr>
              <w:widowControl/>
              <w:wordWrap/>
              <w:autoSpaceDE/>
              <w:autoSpaceDN/>
              <w:cnfStyle w:val="000000000000" w:firstRow="0" w:lastRow="0" w:firstColumn="0" w:lastColumn="0" w:oddVBand="0" w:evenVBand="0" w:oddHBand="0" w:evenHBand="0" w:firstRowFirstColumn="0" w:firstRowLastColumn="0" w:lastRowFirstColumn="0" w:lastRowLastColumn="0"/>
              <w:rPr>
                <w:rFonts w:ascii="Calibri" w:eastAsia="맑은 고딕" w:hAnsi="Calibri" w:cs="Calibri"/>
                <w:sz w:val="18"/>
                <w:szCs w:val="18"/>
                <w:lang w:val="en-US"/>
              </w:rPr>
            </w:pPr>
          </w:p>
        </w:tc>
        <w:tc>
          <w:tcPr>
            <w:tcW w:w="249" w:type="pct"/>
            <w:tcBorders>
              <w:top w:val="single" w:sz="4" w:space="0" w:color="999999" w:themeColor="text1" w:themeTint="66"/>
              <w:left w:val="single" w:sz="4" w:space="0" w:color="999999" w:themeColor="text1" w:themeTint="66"/>
              <w:bottom w:val="single" w:sz="4" w:space="0" w:color="999999" w:themeColor="text1" w:themeTint="66"/>
              <w:right w:val="nil"/>
            </w:tcBorders>
            <w:noWrap/>
            <w:vAlign w:val="center"/>
            <w:hideMark/>
          </w:tcPr>
          <w:p w14:paraId="25743AE9" w14:textId="77777777" w:rsidR="00D92F1B" w:rsidRPr="00D92F1B" w:rsidRDefault="00D92F1B">
            <w:pPr>
              <w:widowControl/>
              <w:wordWrap/>
              <w:autoSpaceDE/>
              <w:autoSpaceDN/>
              <w:cnfStyle w:val="000000000000" w:firstRow="0" w:lastRow="0" w:firstColumn="0" w:lastColumn="0" w:oddVBand="0" w:evenVBand="0" w:oddHBand="0" w:evenHBand="0" w:firstRowFirstColumn="0" w:firstRowLastColumn="0" w:lastRowFirstColumn="0" w:lastRowLastColumn="0"/>
              <w:rPr>
                <w:rFonts w:ascii="Calibri" w:eastAsia="맑은 고딕" w:hAnsi="Calibri" w:cs="Calibri"/>
                <w:sz w:val="18"/>
                <w:szCs w:val="18"/>
                <w:lang w:val="en-US"/>
              </w:rPr>
            </w:pPr>
          </w:p>
        </w:tc>
      </w:tr>
      <w:tr w:rsidR="00D92F1B" w14:paraId="51C3FFA7" w14:textId="77777777" w:rsidTr="00D92F1B">
        <w:trPr>
          <w:trHeight w:val="20"/>
        </w:trPr>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999999" w:themeColor="text1" w:themeTint="66"/>
              <w:left w:val="nil"/>
              <w:bottom w:val="single" w:sz="4" w:space="0" w:color="999999" w:themeColor="text1" w:themeTint="66"/>
              <w:right w:val="single" w:sz="4" w:space="0" w:color="999999" w:themeColor="text1" w:themeTint="66"/>
            </w:tcBorders>
            <w:vAlign w:val="center"/>
            <w:hideMark/>
          </w:tcPr>
          <w:p w14:paraId="0AB17DC1" w14:textId="77777777" w:rsidR="00D92F1B" w:rsidRPr="00D92F1B" w:rsidRDefault="00D92F1B">
            <w:pPr>
              <w:widowControl/>
              <w:wordWrap/>
              <w:autoSpaceDE/>
              <w:autoSpaceDN/>
              <w:rPr>
                <w:rFonts w:ascii="Calibri" w:hAnsi="Calibri" w:cs="Calibri"/>
                <w:sz w:val="18"/>
                <w:szCs w:val="18"/>
              </w:rPr>
            </w:pPr>
          </w:p>
        </w:tc>
        <w:tc>
          <w:tcPr>
            <w:tcW w:w="854"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noWrap/>
            <w:hideMark/>
          </w:tcPr>
          <w:p w14:paraId="56321686" w14:textId="77777777" w:rsidR="00D92F1B" w:rsidRPr="00D92F1B" w:rsidRDefault="00D92F1B">
            <w:pP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D92F1B">
              <w:rPr>
                <w:rFonts w:ascii="Calibri" w:hAnsi="Calibri" w:cs="Calibri"/>
                <w:sz w:val="18"/>
                <w:szCs w:val="18"/>
              </w:rPr>
              <w:t>Mortality rates</w:t>
            </w:r>
          </w:p>
        </w:tc>
        <w:tc>
          <w:tcPr>
            <w:tcW w:w="2209"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noWrap/>
            <w:hideMark/>
          </w:tcPr>
          <w:p w14:paraId="5A970279" w14:textId="77777777" w:rsidR="00D92F1B" w:rsidRPr="00D92F1B" w:rsidRDefault="00D92F1B">
            <w:pP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D92F1B">
              <w:rPr>
                <w:rFonts w:ascii="Calibri" w:hAnsi="Calibri" w:cs="Calibri"/>
                <w:sz w:val="18"/>
                <w:szCs w:val="18"/>
              </w:rPr>
              <w:t>Cumulative COVID-19 reported deaths per 100,000 population before lockdown</w:t>
            </w:r>
          </w:p>
        </w:tc>
        <w:tc>
          <w:tcPr>
            <w:tcW w:w="254"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noWrap/>
            <w:vAlign w:val="center"/>
            <w:hideMark/>
          </w:tcPr>
          <w:p w14:paraId="6E46B618" w14:textId="77777777" w:rsidR="00D92F1B" w:rsidRPr="00D92F1B" w:rsidRDefault="00D92F1B">
            <w:pPr>
              <w:jc w:val="right"/>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D92F1B">
              <w:rPr>
                <w:rFonts w:ascii="Calibri" w:hAnsi="Calibri" w:cs="Calibri"/>
                <w:sz w:val="18"/>
                <w:szCs w:val="18"/>
              </w:rPr>
              <w:t>0.011</w:t>
            </w:r>
          </w:p>
        </w:tc>
        <w:tc>
          <w:tcPr>
            <w:tcW w:w="254"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noWrap/>
            <w:vAlign w:val="center"/>
            <w:hideMark/>
          </w:tcPr>
          <w:p w14:paraId="29C4A444" w14:textId="77777777" w:rsidR="00D92F1B" w:rsidRPr="00D92F1B" w:rsidRDefault="00D92F1B">
            <w:pPr>
              <w:jc w:val="right"/>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D92F1B">
              <w:rPr>
                <w:rFonts w:ascii="Calibri" w:hAnsi="Calibri" w:cs="Calibri"/>
                <w:sz w:val="18"/>
                <w:szCs w:val="18"/>
              </w:rPr>
              <w:t>-0.011</w:t>
            </w:r>
          </w:p>
        </w:tc>
        <w:tc>
          <w:tcPr>
            <w:tcW w:w="254"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noWrap/>
            <w:vAlign w:val="center"/>
            <w:hideMark/>
          </w:tcPr>
          <w:p w14:paraId="77DE8DC1" w14:textId="77777777" w:rsidR="00D92F1B" w:rsidRPr="00D92F1B" w:rsidRDefault="00D92F1B">
            <w:pPr>
              <w:jc w:val="right"/>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D92F1B">
              <w:rPr>
                <w:rFonts w:ascii="Calibri" w:hAnsi="Calibri" w:cs="Calibri"/>
                <w:sz w:val="18"/>
                <w:szCs w:val="18"/>
              </w:rPr>
              <w:t>0.020</w:t>
            </w:r>
          </w:p>
        </w:tc>
        <w:tc>
          <w:tcPr>
            <w:tcW w:w="249" w:type="pct"/>
            <w:tcBorders>
              <w:top w:val="single" w:sz="4" w:space="0" w:color="999999" w:themeColor="text1" w:themeTint="66"/>
              <w:left w:val="single" w:sz="4" w:space="0" w:color="999999" w:themeColor="text1" w:themeTint="66"/>
              <w:bottom w:val="single" w:sz="4" w:space="0" w:color="999999" w:themeColor="text1" w:themeTint="66"/>
              <w:right w:val="nil"/>
            </w:tcBorders>
            <w:noWrap/>
            <w:vAlign w:val="center"/>
            <w:hideMark/>
          </w:tcPr>
          <w:p w14:paraId="2FF12923" w14:textId="77777777" w:rsidR="00D92F1B" w:rsidRPr="00D92F1B" w:rsidRDefault="00D92F1B">
            <w:pPr>
              <w:jc w:val="right"/>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D92F1B">
              <w:rPr>
                <w:rFonts w:ascii="Calibri" w:hAnsi="Calibri" w:cs="Calibri"/>
                <w:sz w:val="18"/>
                <w:szCs w:val="18"/>
              </w:rPr>
              <w:t>-0.088</w:t>
            </w:r>
          </w:p>
        </w:tc>
      </w:tr>
      <w:tr w:rsidR="00D92F1B" w14:paraId="3AC42D12" w14:textId="77777777" w:rsidTr="00D92F1B">
        <w:trPr>
          <w:trHeight w:val="20"/>
        </w:trPr>
        <w:tc>
          <w:tcPr>
            <w:cnfStyle w:val="001000000000" w:firstRow="0" w:lastRow="0" w:firstColumn="1" w:lastColumn="0" w:oddVBand="0" w:evenVBand="0" w:oddHBand="0" w:evenHBand="0" w:firstRowFirstColumn="0" w:firstRowLastColumn="0" w:lastRowFirstColumn="0" w:lastRowLastColumn="0"/>
            <w:tcW w:w="926" w:type="pct"/>
            <w:vMerge w:val="restart"/>
            <w:tcBorders>
              <w:top w:val="single" w:sz="4" w:space="0" w:color="999999" w:themeColor="text1" w:themeTint="66"/>
              <w:left w:val="nil"/>
              <w:bottom w:val="single" w:sz="4" w:space="0" w:color="999999" w:themeColor="text1" w:themeTint="66"/>
              <w:right w:val="single" w:sz="4" w:space="0" w:color="999999" w:themeColor="text1" w:themeTint="66"/>
            </w:tcBorders>
            <w:noWrap/>
            <w:hideMark/>
          </w:tcPr>
          <w:p w14:paraId="67337EA2" w14:textId="77777777" w:rsidR="00D92F1B" w:rsidRPr="00D92F1B" w:rsidRDefault="00D92F1B">
            <w:pPr>
              <w:rPr>
                <w:rFonts w:ascii="Calibri" w:hAnsi="Calibri" w:cs="Calibri"/>
                <w:b w:val="0"/>
                <w:bCs w:val="0"/>
                <w:sz w:val="18"/>
                <w:szCs w:val="18"/>
              </w:rPr>
            </w:pPr>
            <w:r w:rsidRPr="00D92F1B">
              <w:rPr>
                <w:rFonts w:ascii="Calibri" w:hAnsi="Calibri" w:cs="Calibri"/>
                <w:b w:val="0"/>
                <w:bCs w:val="0"/>
                <w:sz w:val="18"/>
                <w:szCs w:val="18"/>
              </w:rPr>
              <w:t>Ethnic composition</w:t>
            </w:r>
          </w:p>
        </w:tc>
        <w:tc>
          <w:tcPr>
            <w:tcW w:w="854"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noWrap/>
            <w:hideMark/>
          </w:tcPr>
          <w:p w14:paraId="3D8E0C4E" w14:textId="77777777" w:rsidR="00D92F1B" w:rsidRPr="00D92F1B" w:rsidRDefault="00D92F1B">
            <w:pP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D92F1B">
              <w:rPr>
                <w:rFonts w:ascii="Calibri" w:hAnsi="Calibri" w:cs="Calibri"/>
                <w:sz w:val="18"/>
                <w:szCs w:val="18"/>
              </w:rPr>
              <w:t>Bangladeshi</w:t>
            </w:r>
          </w:p>
        </w:tc>
        <w:tc>
          <w:tcPr>
            <w:tcW w:w="2209"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noWrap/>
            <w:hideMark/>
          </w:tcPr>
          <w:p w14:paraId="0D7AE50E" w14:textId="77777777" w:rsidR="00D92F1B" w:rsidRPr="00D92F1B" w:rsidRDefault="00D92F1B">
            <w:pP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D92F1B">
              <w:rPr>
                <w:rFonts w:ascii="Calibri" w:hAnsi="Calibri" w:cs="Calibri"/>
                <w:sz w:val="18"/>
                <w:szCs w:val="18"/>
              </w:rPr>
              <w:t>Percentage Bangladeshi</w:t>
            </w:r>
          </w:p>
        </w:tc>
        <w:tc>
          <w:tcPr>
            <w:tcW w:w="254"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noWrap/>
            <w:vAlign w:val="center"/>
            <w:hideMark/>
          </w:tcPr>
          <w:p w14:paraId="3EB1FFF6" w14:textId="77777777" w:rsidR="00D92F1B" w:rsidRPr="00D92F1B" w:rsidRDefault="00D92F1B">
            <w:pPr>
              <w:jc w:val="right"/>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D92F1B">
              <w:rPr>
                <w:rFonts w:ascii="Calibri" w:hAnsi="Calibri" w:cs="Calibri"/>
                <w:sz w:val="18"/>
                <w:szCs w:val="18"/>
              </w:rPr>
              <w:t>0.001</w:t>
            </w:r>
          </w:p>
        </w:tc>
        <w:tc>
          <w:tcPr>
            <w:tcW w:w="254"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noWrap/>
            <w:vAlign w:val="center"/>
            <w:hideMark/>
          </w:tcPr>
          <w:p w14:paraId="4DB54AD8" w14:textId="77777777" w:rsidR="00D92F1B" w:rsidRPr="00D92F1B" w:rsidRDefault="00D92F1B">
            <w:pPr>
              <w:jc w:val="right"/>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D92F1B">
              <w:rPr>
                <w:rFonts w:ascii="Calibri" w:hAnsi="Calibri" w:cs="Calibri"/>
                <w:sz w:val="18"/>
                <w:szCs w:val="18"/>
              </w:rPr>
              <w:t>-0.001</w:t>
            </w:r>
          </w:p>
        </w:tc>
        <w:tc>
          <w:tcPr>
            <w:tcW w:w="254"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noWrap/>
            <w:vAlign w:val="center"/>
            <w:hideMark/>
          </w:tcPr>
          <w:p w14:paraId="3F052F70" w14:textId="77777777" w:rsidR="00D92F1B" w:rsidRPr="00D92F1B" w:rsidRDefault="00D92F1B">
            <w:pPr>
              <w:jc w:val="right"/>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D92F1B">
              <w:rPr>
                <w:rFonts w:ascii="Calibri" w:hAnsi="Calibri" w:cs="Calibri"/>
                <w:sz w:val="18"/>
                <w:szCs w:val="18"/>
              </w:rPr>
              <w:t>0.043</w:t>
            </w:r>
          </w:p>
        </w:tc>
        <w:tc>
          <w:tcPr>
            <w:tcW w:w="249" w:type="pct"/>
            <w:tcBorders>
              <w:top w:val="single" w:sz="4" w:space="0" w:color="999999" w:themeColor="text1" w:themeTint="66"/>
              <w:left w:val="single" w:sz="4" w:space="0" w:color="999999" w:themeColor="text1" w:themeTint="66"/>
              <w:bottom w:val="single" w:sz="4" w:space="0" w:color="999999" w:themeColor="text1" w:themeTint="66"/>
              <w:right w:val="nil"/>
            </w:tcBorders>
            <w:noWrap/>
            <w:vAlign w:val="center"/>
            <w:hideMark/>
          </w:tcPr>
          <w:p w14:paraId="44F9B5E7" w14:textId="77777777" w:rsidR="00D92F1B" w:rsidRPr="00D92F1B" w:rsidRDefault="00D92F1B">
            <w:pPr>
              <w:jc w:val="right"/>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D92F1B">
              <w:rPr>
                <w:rFonts w:ascii="Calibri" w:hAnsi="Calibri" w:cs="Calibri"/>
                <w:sz w:val="18"/>
                <w:szCs w:val="18"/>
              </w:rPr>
              <w:t>-0.054</w:t>
            </w:r>
          </w:p>
        </w:tc>
      </w:tr>
      <w:tr w:rsidR="00D92F1B" w14:paraId="542C1DF8" w14:textId="77777777" w:rsidTr="00D92F1B">
        <w:trPr>
          <w:trHeight w:val="20"/>
        </w:trPr>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999999" w:themeColor="text1" w:themeTint="66"/>
              <w:left w:val="nil"/>
              <w:bottom w:val="single" w:sz="4" w:space="0" w:color="999999" w:themeColor="text1" w:themeTint="66"/>
              <w:right w:val="single" w:sz="4" w:space="0" w:color="999999" w:themeColor="text1" w:themeTint="66"/>
            </w:tcBorders>
            <w:vAlign w:val="center"/>
            <w:hideMark/>
          </w:tcPr>
          <w:p w14:paraId="1301D054" w14:textId="77777777" w:rsidR="00D92F1B" w:rsidRPr="00D92F1B" w:rsidRDefault="00D92F1B">
            <w:pPr>
              <w:widowControl/>
              <w:wordWrap/>
              <w:autoSpaceDE/>
              <w:autoSpaceDN/>
              <w:rPr>
                <w:rFonts w:ascii="Calibri" w:hAnsi="Calibri" w:cs="Calibri"/>
                <w:sz w:val="18"/>
                <w:szCs w:val="18"/>
              </w:rPr>
            </w:pPr>
          </w:p>
        </w:tc>
        <w:tc>
          <w:tcPr>
            <w:tcW w:w="854"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noWrap/>
            <w:hideMark/>
          </w:tcPr>
          <w:p w14:paraId="47A1D040" w14:textId="77777777" w:rsidR="00D92F1B" w:rsidRPr="00D92F1B" w:rsidRDefault="00D92F1B">
            <w:pP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D92F1B">
              <w:rPr>
                <w:rFonts w:ascii="Calibri" w:hAnsi="Calibri" w:cs="Calibri"/>
                <w:sz w:val="18"/>
                <w:szCs w:val="18"/>
              </w:rPr>
              <w:t>Other Asian</w:t>
            </w:r>
          </w:p>
        </w:tc>
        <w:tc>
          <w:tcPr>
            <w:tcW w:w="2209"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noWrap/>
            <w:hideMark/>
          </w:tcPr>
          <w:p w14:paraId="25BF07C2" w14:textId="77777777" w:rsidR="00D92F1B" w:rsidRPr="00D92F1B" w:rsidRDefault="00D92F1B">
            <w:pP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D92F1B">
              <w:rPr>
                <w:rFonts w:ascii="Calibri" w:hAnsi="Calibri" w:cs="Calibri"/>
                <w:sz w:val="18"/>
                <w:szCs w:val="18"/>
              </w:rPr>
              <w:t>Percentage Other Asian</w:t>
            </w:r>
          </w:p>
        </w:tc>
        <w:tc>
          <w:tcPr>
            <w:tcW w:w="254"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noWrap/>
            <w:vAlign w:val="center"/>
          </w:tcPr>
          <w:p w14:paraId="2C997585" w14:textId="77777777" w:rsidR="00D92F1B" w:rsidRPr="00D92F1B" w:rsidRDefault="00D92F1B">
            <w:pPr>
              <w:jc w:val="right"/>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p>
        </w:tc>
        <w:tc>
          <w:tcPr>
            <w:tcW w:w="254"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noWrap/>
            <w:vAlign w:val="center"/>
            <w:hideMark/>
          </w:tcPr>
          <w:p w14:paraId="163E3334" w14:textId="77777777" w:rsidR="00D92F1B" w:rsidRPr="00D92F1B" w:rsidRDefault="00D92F1B">
            <w:pPr>
              <w:jc w:val="right"/>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D92F1B">
              <w:rPr>
                <w:rFonts w:ascii="Calibri" w:hAnsi="Calibri" w:cs="Calibri"/>
                <w:sz w:val="18"/>
                <w:szCs w:val="18"/>
              </w:rPr>
              <w:t>0.153</w:t>
            </w:r>
          </w:p>
        </w:tc>
        <w:tc>
          <w:tcPr>
            <w:tcW w:w="254"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noWrap/>
            <w:vAlign w:val="center"/>
          </w:tcPr>
          <w:p w14:paraId="6B3F1B18" w14:textId="77777777" w:rsidR="00D92F1B" w:rsidRPr="00D92F1B" w:rsidRDefault="00D92F1B">
            <w:pPr>
              <w:jc w:val="right"/>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p>
        </w:tc>
        <w:tc>
          <w:tcPr>
            <w:tcW w:w="249" w:type="pct"/>
            <w:tcBorders>
              <w:top w:val="single" w:sz="4" w:space="0" w:color="999999" w:themeColor="text1" w:themeTint="66"/>
              <w:left w:val="single" w:sz="4" w:space="0" w:color="999999" w:themeColor="text1" w:themeTint="66"/>
              <w:bottom w:val="single" w:sz="4" w:space="0" w:color="999999" w:themeColor="text1" w:themeTint="66"/>
              <w:right w:val="nil"/>
            </w:tcBorders>
            <w:noWrap/>
            <w:vAlign w:val="center"/>
          </w:tcPr>
          <w:p w14:paraId="6EFF5350" w14:textId="77777777" w:rsidR="00D92F1B" w:rsidRPr="00D92F1B" w:rsidRDefault="00D92F1B">
            <w:pPr>
              <w:jc w:val="right"/>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p>
        </w:tc>
      </w:tr>
      <w:tr w:rsidR="00D92F1B" w14:paraId="2EE5A2FD" w14:textId="77777777" w:rsidTr="00D92F1B">
        <w:trPr>
          <w:trHeight w:val="20"/>
        </w:trPr>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999999" w:themeColor="text1" w:themeTint="66"/>
              <w:left w:val="nil"/>
              <w:bottom w:val="single" w:sz="4" w:space="0" w:color="999999" w:themeColor="text1" w:themeTint="66"/>
              <w:right w:val="single" w:sz="4" w:space="0" w:color="999999" w:themeColor="text1" w:themeTint="66"/>
            </w:tcBorders>
            <w:vAlign w:val="center"/>
            <w:hideMark/>
          </w:tcPr>
          <w:p w14:paraId="3B86A150" w14:textId="77777777" w:rsidR="00D92F1B" w:rsidRPr="00D92F1B" w:rsidRDefault="00D92F1B">
            <w:pPr>
              <w:widowControl/>
              <w:wordWrap/>
              <w:autoSpaceDE/>
              <w:autoSpaceDN/>
              <w:rPr>
                <w:rFonts w:ascii="Calibri" w:hAnsi="Calibri" w:cs="Calibri"/>
                <w:sz w:val="18"/>
                <w:szCs w:val="18"/>
              </w:rPr>
            </w:pPr>
          </w:p>
        </w:tc>
        <w:tc>
          <w:tcPr>
            <w:tcW w:w="854"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noWrap/>
            <w:hideMark/>
          </w:tcPr>
          <w:p w14:paraId="36E75B52" w14:textId="77777777" w:rsidR="00D92F1B" w:rsidRPr="00D92F1B" w:rsidRDefault="00D92F1B">
            <w:pP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D92F1B">
              <w:rPr>
                <w:rFonts w:ascii="Calibri" w:hAnsi="Calibri" w:cs="Calibri"/>
                <w:sz w:val="18"/>
                <w:szCs w:val="18"/>
              </w:rPr>
              <w:t>African</w:t>
            </w:r>
          </w:p>
        </w:tc>
        <w:tc>
          <w:tcPr>
            <w:tcW w:w="2209"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noWrap/>
            <w:hideMark/>
          </w:tcPr>
          <w:p w14:paraId="64A729C9" w14:textId="77777777" w:rsidR="00D92F1B" w:rsidRPr="00D92F1B" w:rsidRDefault="00D92F1B">
            <w:pP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D92F1B">
              <w:rPr>
                <w:rFonts w:ascii="Calibri" w:hAnsi="Calibri" w:cs="Calibri"/>
                <w:sz w:val="18"/>
                <w:szCs w:val="18"/>
              </w:rPr>
              <w:t>Percentage Black African</w:t>
            </w:r>
          </w:p>
        </w:tc>
        <w:tc>
          <w:tcPr>
            <w:tcW w:w="254"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noWrap/>
            <w:vAlign w:val="center"/>
            <w:hideMark/>
          </w:tcPr>
          <w:p w14:paraId="7BFAEB6B" w14:textId="77777777" w:rsidR="00D92F1B" w:rsidRPr="00D92F1B" w:rsidRDefault="00D92F1B">
            <w:pP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p>
        </w:tc>
        <w:tc>
          <w:tcPr>
            <w:tcW w:w="254"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noWrap/>
            <w:vAlign w:val="center"/>
            <w:hideMark/>
          </w:tcPr>
          <w:p w14:paraId="64265B2F" w14:textId="77777777" w:rsidR="00D92F1B" w:rsidRPr="00D92F1B" w:rsidRDefault="00D92F1B">
            <w:pPr>
              <w:jc w:val="right"/>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D92F1B">
              <w:rPr>
                <w:rFonts w:ascii="Calibri" w:hAnsi="Calibri" w:cs="Calibri"/>
                <w:sz w:val="18"/>
                <w:szCs w:val="18"/>
              </w:rPr>
              <w:t>0.493</w:t>
            </w:r>
          </w:p>
        </w:tc>
        <w:tc>
          <w:tcPr>
            <w:tcW w:w="254"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noWrap/>
            <w:vAlign w:val="center"/>
            <w:hideMark/>
          </w:tcPr>
          <w:p w14:paraId="2E8508E5" w14:textId="77777777" w:rsidR="00D92F1B" w:rsidRPr="00D92F1B" w:rsidRDefault="00D92F1B">
            <w:pP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p>
        </w:tc>
        <w:tc>
          <w:tcPr>
            <w:tcW w:w="249" w:type="pct"/>
            <w:tcBorders>
              <w:top w:val="single" w:sz="4" w:space="0" w:color="999999" w:themeColor="text1" w:themeTint="66"/>
              <w:left w:val="single" w:sz="4" w:space="0" w:color="999999" w:themeColor="text1" w:themeTint="66"/>
              <w:bottom w:val="single" w:sz="4" w:space="0" w:color="999999" w:themeColor="text1" w:themeTint="66"/>
              <w:right w:val="nil"/>
            </w:tcBorders>
            <w:noWrap/>
            <w:vAlign w:val="center"/>
            <w:hideMark/>
          </w:tcPr>
          <w:p w14:paraId="40B30578" w14:textId="77777777" w:rsidR="00D92F1B" w:rsidRPr="00D92F1B" w:rsidRDefault="00D92F1B">
            <w:pPr>
              <w:widowControl/>
              <w:wordWrap/>
              <w:autoSpaceDE/>
              <w:autoSpaceDN/>
              <w:cnfStyle w:val="000000000000" w:firstRow="0" w:lastRow="0" w:firstColumn="0" w:lastColumn="0" w:oddVBand="0" w:evenVBand="0" w:oddHBand="0" w:evenHBand="0" w:firstRowFirstColumn="0" w:firstRowLastColumn="0" w:lastRowFirstColumn="0" w:lastRowLastColumn="0"/>
              <w:rPr>
                <w:rFonts w:ascii="Calibri" w:eastAsia="맑은 고딕" w:hAnsi="Calibri" w:cs="Calibri"/>
                <w:sz w:val="18"/>
                <w:szCs w:val="18"/>
                <w:lang w:val="en-US"/>
              </w:rPr>
            </w:pPr>
          </w:p>
        </w:tc>
      </w:tr>
      <w:tr w:rsidR="00D92F1B" w14:paraId="21181DBD" w14:textId="77777777" w:rsidTr="00D92F1B">
        <w:trPr>
          <w:trHeight w:val="20"/>
        </w:trPr>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999999" w:themeColor="text1" w:themeTint="66"/>
              <w:left w:val="nil"/>
              <w:bottom w:val="single" w:sz="4" w:space="0" w:color="999999" w:themeColor="text1" w:themeTint="66"/>
              <w:right w:val="single" w:sz="4" w:space="0" w:color="999999" w:themeColor="text1" w:themeTint="66"/>
            </w:tcBorders>
            <w:vAlign w:val="center"/>
            <w:hideMark/>
          </w:tcPr>
          <w:p w14:paraId="3AAA87F2" w14:textId="77777777" w:rsidR="00D92F1B" w:rsidRPr="00D92F1B" w:rsidRDefault="00D92F1B">
            <w:pPr>
              <w:widowControl/>
              <w:wordWrap/>
              <w:autoSpaceDE/>
              <w:autoSpaceDN/>
              <w:rPr>
                <w:rFonts w:ascii="Calibri" w:hAnsi="Calibri" w:cs="Calibri"/>
                <w:sz w:val="18"/>
                <w:szCs w:val="18"/>
              </w:rPr>
            </w:pPr>
          </w:p>
        </w:tc>
        <w:tc>
          <w:tcPr>
            <w:tcW w:w="854"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noWrap/>
            <w:hideMark/>
          </w:tcPr>
          <w:p w14:paraId="3B2E260E" w14:textId="77777777" w:rsidR="00D92F1B" w:rsidRPr="00D92F1B" w:rsidRDefault="00D92F1B">
            <w:pP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D92F1B">
              <w:rPr>
                <w:rFonts w:ascii="Calibri" w:hAnsi="Calibri" w:cs="Calibri"/>
                <w:sz w:val="18"/>
                <w:szCs w:val="18"/>
              </w:rPr>
              <w:t>Caribbean</w:t>
            </w:r>
          </w:p>
        </w:tc>
        <w:tc>
          <w:tcPr>
            <w:tcW w:w="2209"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noWrap/>
            <w:hideMark/>
          </w:tcPr>
          <w:p w14:paraId="7476CA70" w14:textId="77777777" w:rsidR="00D92F1B" w:rsidRPr="00D92F1B" w:rsidRDefault="00D92F1B">
            <w:pP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D92F1B">
              <w:rPr>
                <w:rFonts w:ascii="Calibri" w:hAnsi="Calibri" w:cs="Calibri"/>
                <w:sz w:val="18"/>
                <w:szCs w:val="18"/>
              </w:rPr>
              <w:t>Percentage Black Caribbean</w:t>
            </w:r>
          </w:p>
        </w:tc>
        <w:tc>
          <w:tcPr>
            <w:tcW w:w="254"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noWrap/>
            <w:vAlign w:val="center"/>
            <w:hideMark/>
          </w:tcPr>
          <w:p w14:paraId="0C412559" w14:textId="77777777" w:rsidR="00D92F1B" w:rsidRPr="00D92F1B" w:rsidRDefault="00D92F1B">
            <w:pP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p>
        </w:tc>
        <w:tc>
          <w:tcPr>
            <w:tcW w:w="254"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noWrap/>
            <w:vAlign w:val="center"/>
            <w:hideMark/>
          </w:tcPr>
          <w:p w14:paraId="3A428825" w14:textId="77777777" w:rsidR="00D92F1B" w:rsidRPr="00D92F1B" w:rsidRDefault="00D92F1B">
            <w:pPr>
              <w:widowControl/>
              <w:wordWrap/>
              <w:autoSpaceDE/>
              <w:autoSpaceDN/>
              <w:cnfStyle w:val="000000000000" w:firstRow="0" w:lastRow="0" w:firstColumn="0" w:lastColumn="0" w:oddVBand="0" w:evenVBand="0" w:oddHBand="0" w:evenHBand="0" w:firstRowFirstColumn="0" w:firstRowLastColumn="0" w:lastRowFirstColumn="0" w:lastRowLastColumn="0"/>
              <w:rPr>
                <w:rFonts w:ascii="Calibri" w:eastAsia="맑은 고딕" w:hAnsi="Calibri" w:cs="Calibri"/>
                <w:sz w:val="18"/>
                <w:szCs w:val="18"/>
                <w:lang w:val="en-US"/>
              </w:rPr>
            </w:pPr>
          </w:p>
        </w:tc>
        <w:tc>
          <w:tcPr>
            <w:tcW w:w="254"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noWrap/>
            <w:vAlign w:val="center"/>
            <w:hideMark/>
          </w:tcPr>
          <w:p w14:paraId="256DD1DA" w14:textId="77777777" w:rsidR="00D92F1B" w:rsidRPr="00D92F1B" w:rsidRDefault="00D92F1B">
            <w:pPr>
              <w:widowControl/>
              <w:wordWrap/>
              <w:autoSpaceDE/>
              <w:autoSpaceDN/>
              <w:cnfStyle w:val="000000000000" w:firstRow="0" w:lastRow="0" w:firstColumn="0" w:lastColumn="0" w:oddVBand="0" w:evenVBand="0" w:oddHBand="0" w:evenHBand="0" w:firstRowFirstColumn="0" w:firstRowLastColumn="0" w:lastRowFirstColumn="0" w:lastRowLastColumn="0"/>
              <w:rPr>
                <w:rFonts w:ascii="Calibri" w:eastAsia="맑은 고딕" w:hAnsi="Calibri" w:cs="Calibri"/>
                <w:sz w:val="18"/>
                <w:szCs w:val="18"/>
                <w:lang w:val="en-US"/>
              </w:rPr>
            </w:pPr>
          </w:p>
        </w:tc>
        <w:tc>
          <w:tcPr>
            <w:tcW w:w="249" w:type="pct"/>
            <w:tcBorders>
              <w:top w:val="single" w:sz="4" w:space="0" w:color="999999" w:themeColor="text1" w:themeTint="66"/>
              <w:left w:val="single" w:sz="4" w:space="0" w:color="999999" w:themeColor="text1" w:themeTint="66"/>
              <w:bottom w:val="single" w:sz="4" w:space="0" w:color="999999" w:themeColor="text1" w:themeTint="66"/>
              <w:right w:val="nil"/>
            </w:tcBorders>
            <w:noWrap/>
            <w:vAlign w:val="center"/>
            <w:hideMark/>
          </w:tcPr>
          <w:p w14:paraId="01186CF2" w14:textId="77777777" w:rsidR="00D92F1B" w:rsidRPr="00D92F1B" w:rsidRDefault="00D92F1B">
            <w:pPr>
              <w:jc w:val="right"/>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D92F1B">
              <w:rPr>
                <w:rFonts w:ascii="Calibri" w:hAnsi="Calibri" w:cs="Calibri"/>
                <w:sz w:val="18"/>
                <w:szCs w:val="18"/>
              </w:rPr>
              <w:t>-0.203</w:t>
            </w:r>
          </w:p>
        </w:tc>
      </w:tr>
      <w:tr w:rsidR="00D92F1B" w14:paraId="79668580" w14:textId="77777777" w:rsidTr="00D92F1B">
        <w:trPr>
          <w:trHeight w:val="20"/>
        </w:trPr>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999999" w:themeColor="text1" w:themeTint="66"/>
              <w:left w:val="nil"/>
              <w:bottom w:val="single" w:sz="4" w:space="0" w:color="999999" w:themeColor="text1" w:themeTint="66"/>
              <w:right w:val="single" w:sz="4" w:space="0" w:color="999999" w:themeColor="text1" w:themeTint="66"/>
            </w:tcBorders>
            <w:vAlign w:val="center"/>
            <w:hideMark/>
          </w:tcPr>
          <w:p w14:paraId="35399A61" w14:textId="77777777" w:rsidR="00D92F1B" w:rsidRPr="00D92F1B" w:rsidRDefault="00D92F1B">
            <w:pPr>
              <w:widowControl/>
              <w:wordWrap/>
              <w:autoSpaceDE/>
              <w:autoSpaceDN/>
              <w:rPr>
                <w:rFonts w:ascii="Calibri" w:hAnsi="Calibri" w:cs="Calibri"/>
                <w:sz w:val="18"/>
                <w:szCs w:val="18"/>
              </w:rPr>
            </w:pPr>
          </w:p>
        </w:tc>
        <w:tc>
          <w:tcPr>
            <w:tcW w:w="854"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noWrap/>
            <w:hideMark/>
          </w:tcPr>
          <w:p w14:paraId="7DE43B7C" w14:textId="77777777" w:rsidR="00D92F1B" w:rsidRPr="00D92F1B" w:rsidRDefault="00D92F1B">
            <w:pP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D92F1B">
              <w:rPr>
                <w:rFonts w:ascii="Calibri" w:hAnsi="Calibri" w:cs="Calibri"/>
                <w:sz w:val="18"/>
                <w:szCs w:val="18"/>
              </w:rPr>
              <w:t>Other Black</w:t>
            </w:r>
          </w:p>
        </w:tc>
        <w:tc>
          <w:tcPr>
            <w:tcW w:w="2209"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noWrap/>
            <w:hideMark/>
          </w:tcPr>
          <w:p w14:paraId="37CB0E1A" w14:textId="77777777" w:rsidR="00D92F1B" w:rsidRPr="00D92F1B" w:rsidRDefault="00D92F1B">
            <w:pP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D92F1B">
              <w:rPr>
                <w:rFonts w:ascii="Calibri" w:hAnsi="Calibri" w:cs="Calibri"/>
                <w:sz w:val="18"/>
                <w:szCs w:val="18"/>
              </w:rPr>
              <w:t>Percentage Other Black</w:t>
            </w:r>
          </w:p>
        </w:tc>
        <w:tc>
          <w:tcPr>
            <w:tcW w:w="254"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noWrap/>
            <w:vAlign w:val="center"/>
            <w:hideMark/>
          </w:tcPr>
          <w:p w14:paraId="03E8DC08" w14:textId="77777777" w:rsidR="00D92F1B" w:rsidRPr="00D92F1B" w:rsidRDefault="00D92F1B">
            <w:pP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p>
        </w:tc>
        <w:tc>
          <w:tcPr>
            <w:tcW w:w="254"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noWrap/>
            <w:vAlign w:val="center"/>
            <w:hideMark/>
          </w:tcPr>
          <w:p w14:paraId="174DD78E" w14:textId="77777777" w:rsidR="00D92F1B" w:rsidRPr="00D92F1B" w:rsidRDefault="00D92F1B">
            <w:pPr>
              <w:widowControl/>
              <w:wordWrap/>
              <w:autoSpaceDE/>
              <w:autoSpaceDN/>
              <w:cnfStyle w:val="000000000000" w:firstRow="0" w:lastRow="0" w:firstColumn="0" w:lastColumn="0" w:oddVBand="0" w:evenVBand="0" w:oddHBand="0" w:evenHBand="0" w:firstRowFirstColumn="0" w:firstRowLastColumn="0" w:lastRowFirstColumn="0" w:lastRowLastColumn="0"/>
              <w:rPr>
                <w:rFonts w:ascii="Calibri" w:eastAsia="맑은 고딕" w:hAnsi="Calibri" w:cs="Calibri"/>
                <w:sz w:val="18"/>
                <w:szCs w:val="18"/>
                <w:lang w:val="en-US"/>
              </w:rPr>
            </w:pPr>
          </w:p>
        </w:tc>
        <w:tc>
          <w:tcPr>
            <w:tcW w:w="254"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noWrap/>
            <w:vAlign w:val="center"/>
            <w:hideMark/>
          </w:tcPr>
          <w:p w14:paraId="2053225A" w14:textId="77777777" w:rsidR="00D92F1B" w:rsidRPr="00D92F1B" w:rsidRDefault="00D92F1B">
            <w:pPr>
              <w:widowControl/>
              <w:wordWrap/>
              <w:autoSpaceDE/>
              <w:autoSpaceDN/>
              <w:cnfStyle w:val="000000000000" w:firstRow="0" w:lastRow="0" w:firstColumn="0" w:lastColumn="0" w:oddVBand="0" w:evenVBand="0" w:oddHBand="0" w:evenHBand="0" w:firstRowFirstColumn="0" w:firstRowLastColumn="0" w:lastRowFirstColumn="0" w:lastRowLastColumn="0"/>
              <w:rPr>
                <w:rFonts w:ascii="Calibri" w:eastAsia="맑은 고딕" w:hAnsi="Calibri" w:cs="Calibri"/>
                <w:sz w:val="18"/>
                <w:szCs w:val="18"/>
                <w:lang w:val="en-US"/>
              </w:rPr>
            </w:pPr>
          </w:p>
        </w:tc>
        <w:tc>
          <w:tcPr>
            <w:tcW w:w="249" w:type="pct"/>
            <w:tcBorders>
              <w:top w:val="single" w:sz="4" w:space="0" w:color="999999" w:themeColor="text1" w:themeTint="66"/>
              <w:left w:val="single" w:sz="4" w:space="0" w:color="999999" w:themeColor="text1" w:themeTint="66"/>
              <w:bottom w:val="single" w:sz="4" w:space="0" w:color="999999" w:themeColor="text1" w:themeTint="66"/>
              <w:right w:val="nil"/>
            </w:tcBorders>
            <w:noWrap/>
            <w:vAlign w:val="center"/>
            <w:hideMark/>
          </w:tcPr>
          <w:p w14:paraId="3059A047" w14:textId="77777777" w:rsidR="00D92F1B" w:rsidRPr="00D92F1B" w:rsidRDefault="00D92F1B">
            <w:pPr>
              <w:jc w:val="right"/>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D92F1B">
              <w:rPr>
                <w:rFonts w:ascii="Calibri" w:hAnsi="Calibri" w:cs="Calibri"/>
                <w:sz w:val="18"/>
                <w:szCs w:val="18"/>
              </w:rPr>
              <w:t>-0.114</w:t>
            </w:r>
          </w:p>
        </w:tc>
      </w:tr>
      <w:tr w:rsidR="00D92F1B" w14:paraId="7B13BA46" w14:textId="77777777" w:rsidTr="00D92F1B">
        <w:trPr>
          <w:trHeight w:val="20"/>
        </w:trPr>
        <w:tc>
          <w:tcPr>
            <w:cnfStyle w:val="001000000000" w:firstRow="0" w:lastRow="0" w:firstColumn="1" w:lastColumn="0" w:oddVBand="0" w:evenVBand="0" w:oddHBand="0" w:evenHBand="0" w:firstRowFirstColumn="0" w:firstRowLastColumn="0" w:lastRowFirstColumn="0" w:lastRowLastColumn="0"/>
            <w:tcW w:w="5000" w:type="pct"/>
            <w:gridSpan w:val="7"/>
            <w:tcBorders>
              <w:top w:val="double" w:sz="4" w:space="0" w:color="auto"/>
              <w:left w:val="nil"/>
              <w:bottom w:val="single" w:sz="4" w:space="0" w:color="999999" w:themeColor="text1" w:themeTint="66"/>
              <w:right w:val="nil"/>
            </w:tcBorders>
            <w:noWrap/>
            <w:hideMark/>
          </w:tcPr>
          <w:p w14:paraId="6D1C8B2A" w14:textId="77777777" w:rsidR="00D92F1B" w:rsidRPr="00D92F1B" w:rsidRDefault="00D92F1B">
            <w:pPr>
              <w:widowControl/>
              <w:wordWrap/>
              <w:autoSpaceDE/>
              <w:rPr>
                <w:rFonts w:ascii="Calibri" w:eastAsia="Times New Roman" w:hAnsi="Calibri" w:cs="Calibri"/>
                <w:sz w:val="18"/>
                <w:szCs w:val="18"/>
              </w:rPr>
            </w:pPr>
            <w:r w:rsidRPr="00D92F1B">
              <w:rPr>
                <w:rFonts w:ascii="Calibri" w:eastAsia="Times New Roman" w:hAnsi="Calibri" w:cs="Calibri"/>
                <w:color w:val="000000"/>
                <w:sz w:val="18"/>
                <w:szCs w:val="18"/>
              </w:rPr>
              <w:t>Model criteria information</w:t>
            </w:r>
          </w:p>
        </w:tc>
      </w:tr>
      <w:tr w:rsidR="00D92F1B" w14:paraId="40E3FDDE" w14:textId="77777777" w:rsidTr="00D92F1B">
        <w:trPr>
          <w:trHeight w:val="20"/>
        </w:trPr>
        <w:tc>
          <w:tcPr>
            <w:cnfStyle w:val="001000000000" w:firstRow="0" w:lastRow="0" w:firstColumn="1" w:lastColumn="0" w:oddVBand="0" w:evenVBand="0" w:oddHBand="0" w:evenHBand="0" w:firstRowFirstColumn="0" w:firstRowLastColumn="0" w:lastRowFirstColumn="0" w:lastRowLastColumn="0"/>
            <w:tcW w:w="3989" w:type="pct"/>
            <w:gridSpan w:val="3"/>
            <w:tcBorders>
              <w:top w:val="single" w:sz="4" w:space="0" w:color="999999" w:themeColor="text1" w:themeTint="66"/>
              <w:left w:val="nil"/>
              <w:bottom w:val="single" w:sz="4" w:space="0" w:color="999999" w:themeColor="text1" w:themeTint="66"/>
              <w:right w:val="single" w:sz="4" w:space="0" w:color="999999" w:themeColor="text1" w:themeTint="66"/>
            </w:tcBorders>
            <w:noWrap/>
            <w:hideMark/>
          </w:tcPr>
          <w:p w14:paraId="3EDDFE8C" w14:textId="77777777" w:rsidR="00D92F1B" w:rsidRPr="00D92F1B" w:rsidRDefault="00D92F1B">
            <w:pPr>
              <w:widowControl/>
              <w:wordWrap/>
              <w:autoSpaceDE/>
              <w:rPr>
                <w:rFonts w:ascii="Calibri" w:eastAsia="Times New Roman" w:hAnsi="Calibri" w:cs="Calibri"/>
                <w:b w:val="0"/>
                <w:bCs w:val="0"/>
                <w:color w:val="000000"/>
                <w:sz w:val="18"/>
                <w:szCs w:val="18"/>
              </w:rPr>
            </w:pPr>
            <w:proofErr w:type="spellStart"/>
            <w:r w:rsidRPr="00D92F1B">
              <w:rPr>
                <w:rFonts w:ascii="Calibri" w:eastAsia="Times New Roman" w:hAnsi="Calibri" w:cs="Calibri"/>
                <w:b w:val="0"/>
                <w:bCs w:val="0"/>
                <w:color w:val="000000"/>
                <w:sz w:val="18"/>
                <w:szCs w:val="18"/>
              </w:rPr>
              <w:t>AICc</w:t>
            </w:r>
            <w:proofErr w:type="spellEnd"/>
            <w:r w:rsidRPr="00D92F1B">
              <w:rPr>
                <w:rFonts w:ascii="Calibri" w:eastAsia="Times New Roman" w:hAnsi="Calibri" w:cs="Calibri"/>
                <w:b w:val="0"/>
                <w:bCs w:val="0"/>
                <w:color w:val="000000"/>
                <w:sz w:val="18"/>
                <w:szCs w:val="18"/>
              </w:rPr>
              <w:t xml:space="preserve"> (Akaike's Information Corrected Criterion)</w:t>
            </w:r>
          </w:p>
        </w:tc>
        <w:tc>
          <w:tcPr>
            <w:tcW w:w="1011" w:type="pct"/>
            <w:gridSpan w:val="4"/>
            <w:tcBorders>
              <w:top w:val="single" w:sz="4" w:space="0" w:color="999999" w:themeColor="text1" w:themeTint="66"/>
              <w:left w:val="single" w:sz="4" w:space="0" w:color="999999" w:themeColor="text1" w:themeTint="66"/>
              <w:bottom w:val="single" w:sz="4" w:space="0" w:color="999999" w:themeColor="text1" w:themeTint="66"/>
              <w:right w:val="nil"/>
            </w:tcBorders>
            <w:noWrap/>
            <w:hideMark/>
          </w:tcPr>
          <w:p w14:paraId="657B2915" w14:textId="77777777" w:rsidR="00D92F1B" w:rsidRPr="00D92F1B" w:rsidRDefault="00D92F1B">
            <w:pPr>
              <w:widowControl/>
              <w:wordWrap/>
              <w:autoSpaceDE/>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18"/>
                <w:szCs w:val="18"/>
              </w:rPr>
            </w:pPr>
            <w:r w:rsidRPr="00D92F1B">
              <w:rPr>
                <w:rFonts w:ascii="Calibri" w:eastAsia="Times New Roman" w:hAnsi="Calibri" w:cs="Calibri"/>
                <w:color w:val="000000"/>
                <w:sz w:val="18"/>
                <w:szCs w:val="18"/>
              </w:rPr>
              <w:t>-236.969</w:t>
            </w:r>
          </w:p>
        </w:tc>
      </w:tr>
      <w:tr w:rsidR="00D92F1B" w14:paraId="7214A6AE" w14:textId="77777777" w:rsidTr="00D92F1B">
        <w:trPr>
          <w:trHeight w:val="20"/>
        </w:trPr>
        <w:tc>
          <w:tcPr>
            <w:cnfStyle w:val="001000000000" w:firstRow="0" w:lastRow="0" w:firstColumn="1" w:lastColumn="0" w:oddVBand="0" w:evenVBand="0" w:oddHBand="0" w:evenHBand="0" w:firstRowFirstColumn="0" w:firstRowLastColumn="0" w:lastRowFirstColumn="0" w:lastRowLastColumn="0"/>
            <w:tcW w:w="3989" w:type="pct"/>
            <w:gridSpan w:val="3"/>
            <w:tcBorders>
              <w:top w:val="single" w:sz="4" w:space="0" w:color="999999" w:themeColor="text1" w:themeTint="66"/>
              <w:left w:val="nil"/>
              <w:bottom w:val="single" w:sz="12" w:space="0" w:color="auto"/>
              <w:right w:val="single" w:sz="4" w:space="0" w:color="999999" w:themeColor="text1" w:themeTint="66"/>
            </w:tcBorders>
            <w:noWrap/>
            <w:hideMark/>
          </w:tcPr>
          <w:p w14:paraId="058F156E" w14:textId="77777777" w:rsidR="00D92F1B" w:rsidRPr="00D92F1B" w:rsidRDefault="00D92F1B">
            <w:pPr>
              <w:widowControl/>
              <w:wordWrap/>
              <w:autoSpaceDE/>
              <w:rPr>
                <w:rFonts w:ascii="Calibri" w:eastAsia="Times New Roman" w:hAnsi="Calibri" w:cs="Calibri"/>
                <w:b w:val="0"/>
                <w:bCs w:val="0"/>
                <w:color w:val="000000"/>
                <w:sz w:val="18"/>
                <w:szCs w:val="18"/>
              </w:rPr>
            </w:pPr>
            <w:r w:rsidRPr="00D92F1B">
              <w:rPr>
                <w:rFonts w:ascii="Calibri" w:eastAsia="Times New Roman" w:hAnsi="Calibri" w:cs="Calibri"/>
                <w:b w:val="0"/>
                <w:bCs w:val="0"/>
                <w:color w:val="000000"/>
                <w:sz w:val="18"/>
                <w:szCs w:val="18"/>
              </w:rPr>
              <w:t>BIC (Bayesian information criterion)</w:t>
            </w:r>
          </w:p>
        </w:tc>
        <w:tc>
          <w:tcPr>
            <w:tcW w:w="1011" w:type="pct"/>
            <w:gridSpan w:val="4"/>
            <w:tcBorders>
              <w:top w:val="single" w:sz="4" w:space="0" w:color="999999" w:themeColor="text1" w:themeTint="66"/>
              <w:left w:val="single" w:sz="4" w:space="0" w:color="999999" w:themeColor="text1" w:themeTint="66"/>
              <w:bottom w:val="single" w:sz="12" w:space="0" w:color="auto"/>
              <w:right w:val="nil"/>
            </w:tcBorders>
            <w:noWrap/>
            <w:hideMark/>
          </w:tcPr>
          <w:p w14:paraId="5D35C007" w14:textId="77777777" w:rsidR="00D92F1B" w:rsidRPr="00D92F1B" w:rsidRDefault="00D92F1B">
            <w:pPr>
              <w:widowControl/>
              <w:wordWrap/>
              <w:autoSpaceDE/>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18"/>
                <w:szCs w:val="18"/>
              </w:rPr>
            </w:pPr>
            <w:r w:rsidRPr="00D92F1B">
              <w:rPr>
                <w:rFonts w:ascii="Calibri" w:eastAsia="Times New Roman" w:hAnsi="Calibri" w:cs="Calibri"/>
                <w:color w:val="000000"/>
                <w:sz w:val="18"/>
                <w:szCs w:val="18"/>
              </w:rPr>
              <w:t>-147.653</w:t>
            </w:r>
          </w:p>
        </w:tc>
      </w:tr>
    </w:tbl>
    <w:p w14:paraId="1D4B4EC2" w14:textId="77777777" w:rsidR="00D92F1B" w:rsidRDefault="00D92F1B" w:rsidP="00D92F1B">
      <w:pPr>
        <w:widowControl/>
        <w:wordWrap/>
        <w:autoSpaceDE/>
        <w:autoSpaceDN/>
        <w:sectPr w:rsidR="00D92F1B">
          <w:footnotePr>
            <w:numFmt w:val="chicago"/>
          </w:footnotePr>
          <w:pgSz w:w="16838" w:h="11906" w:orient="landscape"/>
          <w:pgMar w:top="1701" w:right="1440" w:bottom="1440" w:left="1440" w:header="851" w:footer="992" w:gutter="0"/>
          <w:cols w:space="720"/>
        </w:sectPr>
      </w:pPr>
    </w:p>
    <w:p w14:paraId="635E4287" w14:textId="7D85CE05" w:rsidR="00FE6175" w:rsidRDefault="00234E4E">
      <w:pPr>
        <w:rPr>
          <w:rFonts w:ascii="Calibri" w:hAnsi="Calibri" w:cs="Calibri"/>
          <w:b/>
          <w:bCs/>
        </w:rPr>
      </w:pPr>
      <w:r>
        <w:rPr>
          <w:rFonts w:ascii="Calibri" w:hAnsi="Calibri" w:cs="Calibri"/>
          <w:b/>
          <w:bCs/>
        </w:rPr>
        <w:lastRenderedPageBreak/>
        <w:t>&lt;</w:t>
      </w:r>
      <w:r w:rsidR="00FE6175">
        <w:rPr>
          <w:rFonts w:ascii="Calibri" w:hAnsi="Calibri" w:cs="Calibri" w:hint="eastAsia"/>
          <w:b/>
          <w:bCs/>
        </w:rPr>
        <w:t>S</w:t>
      </w:r>
      <w:r w:rsidR="00FE6175">
        <w:rPr>
          <w:rFonts w:ascii="Calibri" w:hAnsi="Calibri" w:cs="Calibri"/>
          <w:b/>
          <w:bCs/>
        </w:rPr>
        <w:t>upplements</w:t>
      </w:r>
      <w:r>
        <w:rPr>
          <w:rFonts w:ascii="Calibri" w:hAnsi="Calibri" w:cs="Calibri"/>
          <w:b/>
          <w:bCs/>
        </w:rPr>
        <w:t>&gt;</w:t>
      </w:r>
    </w:p>
    <w:p w14:paraId="27CE2A20" w14:textId="4691D326" w:rsidR="006D51C6" w:rsidRPr="00FF6349" w:rsidRDefault="00FF6349">
      <w:pPr>
        <w:rPr>
          <w:rFonts w:ascii="Calibri" w:hAnsi="Calibri" w:cs="Calibri"/>
          <w:b/>
          <w:bCs/>
        </w:rPr>
      </w:pPr>
      <w:r w:rsidRPr="00FF6349">
        <w:rPr>
          <w:rFonts w:ascii="Calibri" w:hAnsi="Calibri" w:cs="Calibri"/>
          <w:b/>
          <w:bCs/>
        </w:rPr>
        <w:t>Reference model</w:t>
      </w:r>
    </w:p>
    <w:p w14:paraId="232969C0" w14:textId="4DE381A1" w:rsidR="00FF6349" w:rsidRPr="00FF6349" w:rsidRDefault="00567CAD" w:rsidP="00FF6349">
      <w:pPr>
        <w:pStyle w:val="a3"/>
        <w:numPr>
          <w:ilvl w:val="0"/>
          <w:numId w:val="1"/>
        </w:numPr>
      </w:pPr>
      <w:r w:rsidRPr="00FF6349">
        <w:t xml:space="preserve">G1: </w:t>
      </w:r>
      <w:r w:rsidR="00FF6349" w:rsidRPr="00FF6349">
        <w:t>Share of self-employed workers (0.71), households with one vehicle (0.35), cumulative COVID-19 infection rates before lockdown (0.24), high-income households (0.19), and percentage Other Black (0.12).</w:t>
      </w:r>
    </w:p>
    <w:p w14:paraId="06CAAEA4" w14:textId="77777777" w:rsidR="00FF6349" w:rsidRPr="00FF6349" w:rsidRDefault="00FF6349" w:rsidP="00FF6349">
      <w:pPr>
        <w:pStyle w:val="a3"/>
        <w:numPr>
          <w:ilvl w:val="0"/>
          <w:numId w:val="1"/>
        </w:numPr>
      </w:pPr>
      <w:r w:rsidRPr="00FF6349">
        <w:t>G2: Share of high-income households (0.47), percentage Black African (0.43), households with more than three vehicles (0.39), more than three bedrooms in the house (0.30), and Hospital density per 1,000 population (0.15).</w:t>
      </w:r>
    </w:p>
    <w:p w14:paraId="289A6C6C" w14:textId="77777777" w:rsidR="00FF6349" w:rsidRPr="00FF6349" w:rsidRDefault="00FF6349" w:rsidP="00FF6349">
      <w:pPr>
        <w:pStyle w:val="a3"/>
        <w:numPr>
          <w:ilvl w:val="0"/>
          <w:numId w:val="1"/>
        </w:numPr>
        <w:spacing w:after="160"/>
      </w:pPr>
      <w:r w:rsidRPr="00FF6349">
        <w:t>G3: Share of medium-income households (0.38), social grade C1 (0.25), high-income households (0.23), more than three bedrooms in the house (0.25), households with one vehicle (0.04), and self-employed workers (0.02).</w:t>
      </w:r>
    </w:p>
    <w:p w14:paraId="7B42A77F" w14:textId="21144884" w:rsidR="00FF6349" w:rsidRPr="00FE6175" w:rsidRDefault="00FF6349" w:rsidP="00A73D3D">
      <w:pPr>
        <w:pStyle w:val="a3"/>
        <w:numPr>
          <w:ilvl w:val="0"/>
          <w:numId w:val="1"/>
        </w:numPr>
        <w:spacing w:after="160"/>
      </w:pPr>
      <w:r w:rsidRPr="00FF6349">
        <w:t>G4: Share of households with more than three vehicles (0.64), self-employed workers (0.26), more than three bedrooms in the house (0.23), cumulative COVID-19 mortality rates before lockdown (0.20), and percentage Black Caribbean (0.19).</w:t>
      </w:r>
      <w:r w:rsidRPr="00FF6349">
        <w:rPr>
          <w:noProof/>
        </w:rPr>
        <w:drawing>
          <wp:inline distT="0" distB="0" distL="0" distR="0" wp14:anchorId="3B069CFC" wp14:editId="07C131DD">
            <wp:extent cx="5727700" cy="5727700"/>
            <wp:effectExtent l="0" t="0" r="6350" b="6350"/>
            <wp:docPr id="5" name="Picture 5"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box and whisker chart&#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7700" cy="5727700"/>
                    </a:xfrm>
                    <a:prstGeom prst="rect">
                      <a:avLst/>
                    </a:prstGeom>
                    <a:noFill/>
                    <a:ln>
                      <a:noFill/>
                    </a:ln>
                  </pic:spPr>
                </pic:pic>
              </a:graphicData>
            </a:graphic>
          </wp:inline>
        </w:drawing>
      </w:r>
    </w:p>
    <w:p w14:paraId="72263832" w14:textId="46DC44D5" w:rsidR="00FF6349" w:rsidRPr="00FF6349" w:rsidRDefault="00851DC8">
      <w:pPr>
        <w:rPr>
          <w:rFonts w:ascii="Calibri" w:hAnsi="Calibri" w:cs="Calibri"/>
          <w:b/>
          <w:bCs/>
        </w:rPr>
      </w:pPr>
      <w:r>
        <w:rPr>
          <w:rFonts w:ascii="Calibri" w:hAnsi="Calibri" w:cs="Calibri"/>
          <w:b/>
          <w:bCs/>
        </w:rPr>
        <w:lastRenderedPageBreak/>
        <w:t>Model</w:t>
      </w:r>
      <w:r w:rsidR="00FF6349" w:rsidRPr="00FF6349">
        <w:rPr>
          <w:rFonts w:ascii="Calibri" w:hAnsi="Calibri" w:cs="Calibri"/>
          <w:b/>
          <w:bCs/>
        </w:rPr>
        <w:t>l with regional dumm</w:t>
      </w:r>
      <w:r w:rsidR="009F5599">
        <w:rPr>
          <w:rFonts w:ascii="Calibri" w:hAnsi="Calibri" w:cs="Calibri"/>
          <w:b/>
          <w:bCs/>
        </w:rPr>
        <w:t>ies</w:t>
      </w:r>
    </w:p>
    <w:p w14:paraId="371CA4AB" w14:textId="77777777" w:rsidR="00FF6349" w:rsidRPr="00FF6349" w:rsidRDefault="00FF6349" w:rsidP="00FF6349">
      <w:pPr>
        <w:pStyle w:val="a3"/>
        <w:numPr>
          <w:ilvl w:val="0"/>
          <w:numId w:val="1"/>
        </w:numPr>
      </w:pPr>
      <w:bookmarkStart w:id="6" w:name="_Hlk140135928"/>
      <w:r w:rsidRPr="00FF6349">
        <w:t>G1: residency in London (1.77) and share of self-employed (0.688) / household with one vehicle (-0.479), residency in West Midlands (-0.418) and South West (-0.561)</w:t>
      </w:r>
    </w:p>
    <w:p w14:paraId="60E601E5" w14:textId="77777777" w:rsidR="00FF6349" w:rsidRPr="00FF6349" w:rsidRDefault="00FF6349" w:rsidP="00FF6349">
      <w:pPr>
        <w:pStyle w:val="a3"/>
        <w:numPr>
          <w:ilvl w:val="0"/>
          <w:numId w:val="1"/>
        </w:numPr>
      </w:pPr>
      <w:r w:rsidRPr="00FF6349">
        <w:t>G2: Percentage of Black African (0.493), Share of high-income households (0.408), social grade C1 (0.313), and more than three vehicles in household / Hospitals (-0.206)</w:t>
      </w:r>
    </w:p>
    <w:p w14:paraId="72E39CDC" w14:textId="77777777" w:rsidR="00FF6349" w:rsidRPr="00FF6349" w:rsidRDefault="00FF6349" w:rsidP="00FF6349">
      <w:pPr>
        <w:pStyle w:val="a3"/>
        <w:numPr>
          <w:ilvl w:val="0"/>
          <w:numId w:val="1"/>
        </w:numPr>
      </w:pPr>
      <w:r w:rsidRPr="00FF6349">
        <w:t>G3: residency in North East (0.439), Share of median-income households (0.403), and more than three bed rooms in house / Share of high-income households (-0.286) and residency in London (-0.148)</w:t>
      </w:r>
    </w:p>
    <w:p w14:paraId="210588A1" w14:textId="77777777" w:rsidR="00FF6349" w:rsidRPr="00FF6349" w:rsidRDefault="00FF6349" w:rsidP="00FF6349">
      <w:pPr>
        <w:pStyle w:val="a3"/>
        <w:numPr>
          <w:ilvl w:val="0"/>
          <w:numId w:val="1"/>
        </w:numPr>
        <w:spacing w:before="240"/>
      </w:pPr>
      <w:r w:rsidRPr="00FF6349">
        <w:t xml:space="preserve">G4: </w:t>
      </w:r>
      <w:bookmarkEnd w:id="6"/>
      <w:r w:rsidRPr="00FF6349">
        <w:t>residency in Yorkshire and the Humber (1.665), South West (1.01), and East Midlands (0.356) / Share of more than three vehicles in household (-0.842) and self-employed worker (-0.533)</w:t>
      </w:r>
    </w:p>
    <w:p w14:paraId="1B957BA0" w14:textId="064EF26B" w:rsidR="00FF6349" w:rsidRPr="00FF6349" w:rsidRDefault="00FF6349">
      <w:pPr>
        <w:rPr>
          <w:rFonts w:ascii="Calibri" w:hAnsi="Calibri" w:cs="Calibri"/>
        </w:rPr>
      </w:pPr>
      <w:r w:rsidRPr="00FF6349">
        <w:rPr>
          <w:rFonts w:ascii="Calibri" w:hAnsi="Calibri" w:cs="Calibri"/>
          <w:noProof/>
        </w:rPr>
        <w:drawing>
          <wp:inline distT="0" distB="0" distL="0" distR="0" wp14:anchorId="1DB6A5AD" wp14:editId="7358710A">
            <wp:extent cx="5731510" cy="5731510"/>
            <wp:effectExtent l="0" t="0" r="2540" b="2540"/>
            <wp:docPr id="1405960966" name="Picture 2" descr="A graph of a number of different colored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5960966" name="Picture 2" descr="A graph of a number of different colored squares&#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5731510"/>
                    </a:xfrm>
                    <a:prstGeom prst="rect">
                      <a:avLst/>
                    </a:prstGeom>
                    <a:noFill/>
                    <a:ln>
                      <a:noFill/>
                    </a:ln>
                  </pic:spPr>
                </pic:pic>
              </a:graphicData>
            </a:graphic>
          </wp:inline>
        </w:drawing>
      </w:r>
    </w:p>
    <w:sectPr w:rsidR="00FF6349" w:rsidRPr="00FF6349" w:rsidSect="00656A69">
      <w:pgSz w:w="11906" w:h="16838"/>
      <w:pgMar w:top="1701" w:right="1440" w:bottom="1440" w:left="1440" w:header="851" w:footer="992" w:gutter="0"/>
      <w:cols w:space="425"/>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73AFD9" w16cex:dateUtc="2023-08-01T07:22:00Z"/>
</w16cex:commentsExtensibl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0349D4"/>
    <w:multiLevelType w:val="hybridMultilevel"/>
    <w:tmpl w:val="EA708690"/>
    <w:lvl w:ilvl="0" w:tplc="C22A64A8">
      <w:start w:val="1"/>
      <w:numFmt w:val="bullet"/>
      <w:lvlText w:val="-"/>
      <w:lvlJc w:val="left"/>
      <w:rPr>
        <w:rFonts w:ascii="Calibri" w:eastAsia="맑은 고딕"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15618FD"/>
    <w:multiLevelType w:val="hybridMultilevel"/>
    <w:tmpl w:val="9B1AB15E"/>
    <w:lvl w:ilvl="0" w:tplc="08090001">
      <w:start w:val="1"/>
      <w:numFmt w:val="bullet"/>
      <w:lvlText w:val=""/>
      <w:lvlJc w:val="left"/>
      <w:pPr>
        <w:ind w:left="800" w:hanging="400"/>
      </w:pPr>
      <w:rPr>
        <w:rFonts w:ascii="Symbol" w:hAnsi="Symbol"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 w15:restartNumberingAfterBreak="0">
    <w:nsid w:val="52C80BED"/>
    <w:multiLevelType w:val="hybridMultilevel"/>
    <w:tmpl w:val="78A49D6C"/>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 w15:restartNumberingAfterBreak="0">
    <w:nsid w:val="68B359B3"/>
    <w:multiLevelType w:val="hybridMultilevel"/>
    <w:tmpl w:val="BBE4A93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jU2sbAwMTU0MzOzNDFX0lEKTi0uzszPAykwrAUA9aFdrSwAAAA="/>
  </w:docVars>
  <w:rsids>
    <w:rsidRoot w:val="00FF6349"/>
    <w:rsid w:val="00036FC1"/>
    <w:rsid w:val="0017038C"/>
    <w:rsid w:val="001D4C6F"/>
    <w:rsid w:val="00234E4E"/>
    <w:rsid w:val="00296182"/>
    <w:rsid w:val="002D0616"/>
    <w:rsid w:val="0036033C"/>
    <w:rsid w:val="0041281E"/>
    <w:rsid w:val="004A4C26"/>
    <w:rsid w:val="00554962"/>
    <w:rsid w:val="00567CAD"/>
    <w:rsid w:val="00656A69"/>
    <w:rsid w:val="006D51C6"/>
    <w:rsid w:val="006D7757"/>
    <w:rsid w:val="007D0128"/>
    <w:rsid w:val="00851DC8"/>
    <w:rsid w:val="008F3431"/>
    <w:rsid w:val="009F5599"/>
    <w:rsid w:val="00B611A1"/>
    <w:rsid w:val="00BC5C42"/>
    <w:rsid w:val="00C85260"/>
    <w:rsid w:val="00CB6AF6"/>
    <w:rsid w:val="00D92F1B"/>
    <w:rsid w:val="00DC525C"/>
    <w:rsid w:val="00E05CEA"/>
    <w:rsid w:val="00E71C1E"/>
    <w:rsid w:val="00EF54B0"/>
    <w:rsid w:val="00FE6175"/>
    <w:rsid w:val="00FF6349"/>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6AF776"/>
  <w15:chartTrackingRefBased/>
  <w15:docId w15:val="{464805A0-97B0-40F1-B77E-88A377DE87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ko-KR"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wordWrap w:val="0"/>
      <w:autoSpaceDE w:val="0"/>
      <w:autoSpaceDN w:val="0"/>
    </w:pPr>
  </w:style>
  <w:style w:type="paragraph" w:styleId="1">
    <w:name w:val="heading 1"/>
    <w:basedOn w:val="a"/>
    <w:next w:val="a"/>
    <w:link w:val="1Char"/>
    <w:uiPriority w:val="9"/>
    <w:qFormat/>
    <w:rsid w:val="00FF634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1"/>
    <w:next w:val="a"/>
    <w:link w:val="2Char"/>
    <w:uiPriority w:val="9"/>
    <w:unhideWhenUsed/>
    <w:qFormat/>
    <w:rsid w:val="00FF6349"/>
    <w:pPr>
      <w:spacing w:before="0" w:line="276" w:lineRule="auto"/>
      <w:outlineLvl w:val="1"/>
    </w:pPr>
    <w:rPr>
      <w:rFonts w:ascii="Calibri" w:eastAsia="맑은 고딕" w:hAnsi="Calibri" w:cs="Calibri"/>
      <w:b/>
      <w:bCs/>
      <w:i/>
      <w:iCs/>
      <w:color w:val="auto"/>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F6349"/>
    <w:pPr>
      <w:spacing w:after="0" w:line="276" w:lineRule="auto"/>
      <w:ind w:left="720"/>
      <w:contextualSpacing/>
    </w:pPr>
    <w:rPr>
      <w:rFonts w:ascii="Calibri" w:hAnsi="Calibri" w:cs="Calibri"/>
      <w14:ligatures w14:val="none"/>
    </w:rPr>
  </w:style>
  <w:style w:type="character" w:customStyle="1" w:styleId="2Char">
    <w:name w:val="제목 2 Char"/>
    <w:basedOn w:val="a0"/>
    <w:link w:val="2"/>
    <w:uiPriority w:val="9"/>
    <w:rsid w:val="00FF6349"/>
    <w:rPr>
      <w:rFonts w:ascii="Calibri" w:eastAsia="맑은 고딕" w:hAnsi="Calibri" w:cs="Calibri"/>
      <w:b/>
      <w:bCs/>
      <w:i/>
      <w:iCs/>
      <w:sz w:val="32"/>
      <w:szCs w:val="32"/>
      <w14:ligatures w14:val="none"/>
    </w:rPr>
  </w:style>
  <w:style w:type="character" w:styleId="a4">
    <w:name w:val="annotation reference"/>
    <w:uiPriority w:val="99"/>
    <w:semiHidden/>
    <w:unhideWhenUsed/>
    <w:rsid w:val="00FF6349"/>
    <w:rPr>
      <w:sz w:val="16"/>
      <w:szCs w:val="16"/>
    </w:rPr>
  </w:style>
  <w:style w:type="paragraph" w:styleId="a5">
    <w:name w:val="annotation text"/>
    <w:basedOn w:val="a"/>
    <w:link w:val="Char"/>
    <w:uiPriority w:val="99"/>
    <w:unhideWhenUsed/>
    <w:rsid w:val="00FF6349"/>
    <w:pPr>
      <w:spacing w:after="0" w:line="240" w:lineRule="auto"/>
    </w:pPr>
    <w:rPr>
      <w:rFonts w:ascii="Calibri" w:eastAsia="맑은 고딕" w:hAnsi="Calibri" w:cs="Calibri"/>
      <w:sz w:val="20"/>
      <w:szCs w:val="20"/>
      <w14:ligatures w14:val="none"/>
    </w:rPr>
  </w:style>
  <w:style w:type="character" w:customStyle="1" w:styleId="Char">
    <w:name w:val="메모 텍스트 Char"/>
    <w:basedOn w:val="a0"/>
    <w:link w:val="a5"/>
    <w:uiPriority w:val="99"/>
    <w:rsid w:val="00FF6349"/>
    <w:rPr>
      <w:rFonts w:ascii="Calibri" w:eastAsia="맑은 고딕" w:hAnsi="Calibri" w:cs="Calibri"/>
      <w:sz w:val="20"/>
      <w:szCs w:val="20"/>
      <w14:ligatures w14:val="none"/>
    </w:rPr>
  </w:style>
  <w:style w:type="character" w:customStyle="1" w:styleId="1Char">
    <w:name w:val="제목 1 Char"/>
    <w:basedOn w:val="a0"/>
    <w:link w:val="1"/>
    <w:uiPriority w:val="9"/>
    <w:rsid w:val="00FF6349"/>
    <w:rPr>
      <w:rFonts w:asciiTheme="majorHAnsi" w:eastAsiaTheme="majorEastAsia" w:hAnsiTheme="majorHAnsi" w:cstheme="majorBidi"/>
      <w:color w:val="2F5496" w:themeColor="accent1" w:themeShade="BF"/>
      <w:sz w:val="32"/>
      <w:szCs w:val="32"/>
    </w:rPr>
  </w:style>
  <w:style w:type="paragraph" w:styleId="a6">
    <w:name w:val="Balloon Text"/>
    <w:basedOn w:val="a"/>
    <w:link w:val="Char0"/>
    <w:uiPriority w:val="99"/>
    <w:semiHidden/>
    <w:unhideWhenUsed/>
    <w:rsid w:val="00567CAD"/>
    <w:pPr>
      <w:spacing w:after="0" w:line="240" w:lineRule="auto"/>
    </w:pPr>
    <w:rPr>
      <w:rFonts w:asciiTheme="majorHAnsi" w:eastAsiaTheme="majorEastAsia" w:hAnsiTheme="majorHAnsi" w:cstheme="majorBidi"/>
      <w:sz w:val="18"/>
      <w:szCs w:val="18"/>
    </w:rPr>
  </w:style>
  <w:style w:type="character" w:customStyle="1" w:styleId="Char0">
    <w:name w:val="풍선 도움말 텍스트 Char"/>
    <w:basedOn w:val="a0"/>
    <w:link w:val="a6"/>
    <w:uiPriority w:val="99"/>
    <w:semiHidden/>
    <w:rsid w:val="00567CAD"/>
    <w:rPr>
      <w:rFonts w:asciiTheme="majorHAnsi" w:eastAsiaTheme="majorEastAsia" w:hAnsiTheme="majorHAnsi" w:cstheme="majorBidi"/>
      <w:sz w:val="18"/>
      <w:szCs w:val="18"/>
    </w:rPr>
  </w:style>
  <w:style w:type="table" w:styleId="a7">
    <w:name w:val="Table Grid"/>
    <w:basedOn w:val="a1"/>
    <w:uiPriority w:val="39"/>
    <w:rsid w:val="002D06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caption"/>
    <w:basedOn w:val="a"/>
    <w:next w:val="a"/>
    <w:uiPriority w:val="35"/>
    <w:unhideWhenUsed/>
    <w:qFormat/>
    <w:rsid w:val="002D0616"/>
    <w:pPr>
      <w:spacing w:after="0" w:line="276" w:lineRule="auto"/>
    </w:pPr>
    <w:rPr>
      <w:rFonts w:ascii="Calibri" w:hAnsi="Calibri" w:cs="Calibri"/>
      <w:b/>
      <w:bCs/>
      <w14:ligatures w14:val="none"/>
    </w:rPr>
  </w:style>
  <w:style w:type="table" w:styleId="10">
    <w:name w:val="Grid Table 1 Light"/>
    <w:basedOn w:val="a1"/>
    <w:uiPriority w:val="46"/>
    <w:rsid w:val="00D92F1B"/>
    <w:pPr>
      <w:spacing w:after="0" w:line="240" w:lineRule="auto"/>
    </w:pPr>
    <w:rPr>
      <w14:ligatures w14:val="none"/>
    </w:rPr>
    <w:tblPr>
      <w:tblStyleRowBandSize w:val="1"/>
      <w:tblStyleColBandSize w:val="1"/>
      <w:tblInd w:w="0" w:type="nil"/>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314895">
      <w:bodyDiv w:val="1"/>
      <w:marLeft w:val="0"/>
      <w:marRight w:val="0"/>
      <w:marTop w:val="0"/>
      <w:marBottom w:val="0"/>
      <w:divBdr>
        <w:top w:val="none" w:sz="0" w:space="0" w:color="auto"/>
        <w:left w:val="none" w:sz="0" w:space="0" w:color="auto"/>
        <w:bottom w:val="none" w:sz="0" w:space="0" w:color="auto"/>
        <w:right w:val="none" w:sz="0" w:space="0" w:color="auto"/>
      </w:divBdr>
    </w:div>
    <w:div w:id="32392838">
      <w:bodyDiv w:val="1"/>
      <w:marLeft w:val="0"/>
      <w:marRight w:val="0"/>
      <w:marTop w:val="0"/>
      <w:marBottom w:val="0"/>
      <w:divBdr>
        <w:top w:val="none" w:sz="0" w:space="0" w:color="auto"/>
        <w:left w:val="none" w:sz="0" w:space="0" w:color="auto"/>
        <w:bottom w:val="none" w:sz="0" w:space="0" w:color="auto"/>
        <w:right w:val="none" w:sz="0" w:space="0" w:color="auto"/>
      </w:divBdr>
    </w:div>
    <w:div w:id="119610536">
      <w:bodyDiv w:val="1"/>
      <w:marLeft w:val="0"/>
      <w:marRight w:val="0"/>
      <w:marTop w:val="0"/>
      <w:marBottom w:val="0"/>
      <w:divBdr>
        <w:top w:val="none" w:sz="0" w:space="0" w:color="auto"/>
        <w:left w:val="none" w:sz="0" w:space="0" w:color="auto"/>
        <w:bottom w:val="none" w:sz="0" w:space="0" w:color="auto"/>
        <w:right w:val="none" w:sz="0" w:space="0" w:color="auto"/>
      </w:divBdr>
    </w:div>
    <w:div w:id="227882115">
      <w:bodyDiv w:val="1"/>
      <w:marLeft w:val="0"/>
      <w:marRight w:val="0"/>
      <w:marTop w:val="0"/>
      <w:marBottom w:val="0"/>
      <w:divBdr>
        <w:top w:val="none" w:sz="0" w:space="0" w:color="auto"/>
        <w:left w:val="none" w:sz="0" w:space="0" w:color="auto"/>
        <w:bottom w:val="none" w:sz="0" w:space="0" w:color="auto"/>
        <w:right w:val="none" w:sz="0" w:space="0" w:color="auto"/>
      </w:divBdr>
    </w:div>
    <w:div w:id="435909967">
      <w:bodyDiv w:val="1"/>
      <w:marLeft w:val="0"/>
      <w:marRight w:val="0"/>
      <w:marTop w:val="0"/>
      <w:marBottom w:val="0"/>
      <w:divBdr>
        <w:top w:val="none" w:sz="0" w:space="0" w:color="auto"/>
        <w:left w:val="none" w:sz="0" w:space="0" w:color="auto"/>
        <w:bottom w:val="none" w:sz="0" w:space="0" w:color="auto"/>
        <w:right w:val="none" w:sz="0" w:space="0" w:color="auto"/>
      </w:divBdr>
    </w:div>
    <w:div w:id="1245844440">
      <w:bodyDiv w:val="1"/>
      <w:marLeft w:val="0"/>
      <w:marRight w:val="0"/>
      <w:marTop w:val="0"/>
      <w:marBottom w:val="0"/>
      <w:divBdr>
        <w:top w:val="none" w:sz="0" w:space="0" w:color="auto"/>
        <w:left w:val="none" w:sz="0" w:space="0" w:color="auto"/>
        <w:bottom w:val="none" w:sz="0" w:space="0" w:color="auto"/>
        <w:right w:val="none" w:sz="0" w:space="0" w:color="auto"/>
      </w:divBdr>
    </w:div>
    <w:div w:id="1759208556">
      <w:bodyDiv w:val="1"/>
      <w:marLeft w:val="0"/>
      <w:marRight w:val="0"/>
      <w:marTop w:val="0"/>
      <w:marBottom w:val="0"/>
      <w:divBdr>
        <w:top w:val="none" w:sz="0" w:space="0" w:color="auto"/>
        <w:left w:val="none" w:sz="0" w:space="0" w:color="auto"/>
        <w:bottom w:val="none" w:sz="0" w:space="0" w:color="auto"/>
        <w:right w:val="none" w:sz="0" w:space="0" w:color="auto"/>
      </w:divBdr>
    </w:div>
    <w:div w:id="20595014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microsoft.com/office/2018/08/relationships/commentsExtensible" Target="commentsExtensi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078BE6-2E4F-41AE-99DB-8B69CD15B5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6</Pages>
  <Words>1588</Words>
  <Characters>9053</Characters>
  <Application>Microsoft Office Word</Application>
  <DocSecurity>0</DocSecurity>
  <Lines>75</Lines>
  <Paragraphs>21</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10620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Won Do Lee</dc:creator>
  <cp:keywords/>
  <dc:description/>
  <cp:lastModifiedBy>Won Do Lee</cp:lastModifiedBy>
  <cp:revision>19</cp:revision>
  <dcterms:created xsi:type="dcterms:W3CDTF">2023-08-01T08:20:00Z</dcterms:created>
  <dcterms:modified xsi:type="dcterms:W3CDTF">2023-08-01T08:44:00Z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7b997934-ce16-4917-ae45-6f589bb41157</vt:lpwstr>
  </property>
  <property fmtid="{D5CDD505-2E9C-101B-9397-08002B2CF9AE}" pid="3" name="Mendeley Recent Style Id 0_1">
    <vt:lpwstr>http://www.zotero.org/styles/american-political-science-association</vt:lpwstr>
  </property>
  <property fmtid="{D5CDD505-2E9C-101B-9397-08002B2CF9AE}" pid="4" name="Mendeley Recent Style Name 0_1">
    <vt:lpwstr>American Political Science Association</vt:lpwstr>
  </property>
  <property fmtid="{D5CDD505-2E9C-101B-9397-08002B2CF9AE}" pid="5" name="Mendeley Recent Style Id 1_1">
    <vt:lpwstr>http://www.zotero.org/styles/apa</vt:lpwstr>
  </property>
  <property fmtid="{D5CDD505-2E9C-101B-9397-08002B2CF9AE}" pid="6" name="Mendeley Recent Style Name 1_1">
    <vt:lpwstr>American Psychological Association 7th edition</vt:lpwstr>
  </property>
  <property fmtid="{D5CDD505-2E9C-101B-9397-08002B2CF9AE}" pid="7" name="Mendeley Recent Style Id 2_1">
    <vt:lpwstr>http://www.zotero.org/styles/american-sociological-association</vt:lpwstr>
  </property>
  <property fmtid="{D5CDD505-2E9C-101B-9397-08002B2CF9AE}" pid="8" name="Mendeley Recent Style Name 2_1">
    <vt:lpwstr>American Sociological Association 6th edition</vt:lpwstr>
  </property>
  <property fmtid="{D5CDD505-2E9C-101B-9397-08002B2CF9AE}" pid="9" name="Mendeley Recent Style Id 3_1">
    <vt:lpwstr>http://www.zotero.org/styles/chicago-author-date</vt:lpwstr>
  </property>
  <property fmtid="{D5CDD505-2E9C-101B-9397-08002B2CF9AE}" pid="10" name="Mendeley Recent Style Name 3_1">
    <vt:lpwstr>Chicago Manual of Style 17th edition (author-date)</vt:lpwstr>
  </property>
  <property fmtid="{D5CDD505-2E9C-101B-9397-08002B2CF9AE}" pid="11" name="Mendeley Recent Style Id 4_1">
    <vt:lpwstr>http://www.zotero.org/styles/harvard-cite-them-right</vt:lpwstr>
  </property>
  <property fmtid="{D5CDD505-2E9C-101B-9397-08002B2CF9AE}" pid="12" name="Mendeley Recent Style Name 4_1">
    <vt:lpwstr>Cite Them Right 10th edition - Harvard</vt:lpwstr>
  </property>
  <property fmtid="{D5CDD505-2E9C-101B-9397-08002B2CF9AE}" pid="13" name="Mendeley Recent Style Id 5_1">
    <vt:lpwstr>http://www.zotero.org/styles/ieee</vt:lpwstr>
  </property>
  <property fmtid="{D5CDD505-2E9C-101B-9397-08002B2CF9AE}" pid="14" name="Mendeley Recent Style Name 5_1">
    <vt:lpwstr>IEEE</vt:lpwstr>
  </property>
  <property fmtid="{D5CDD505-2E9C-101B-9397-08002B2CF9AE}" pid="15" name="Mendeley Recent Style Id 6_1">
    <vt:lpwstr>http://www.zotero.org/styles/modern-humanities-research-association</vt:lpwstr>
  </property>
  <property fmtid="{D5CDD505-2E9C-101B-9397-08002B2CF9AE}" pid="16" name="Mendeley Recent Style Name 6_1">
    <vt:lpwstr>Modern Humanities Research Association 3rd edition (note with bibliography)</vt:lpwstr>
  </property>
  <property fmtid="{D5CDD505-2E9C-101B-9397-08002B2CF9AE}" pid="17" name="Mendeley Recent Style Id 7_1">
    <vt:lpwstr>http://www.zotero.org/styles/modern-language-association</vt:lpwstr>
  </property>
  <property fmtid="{D5CDD505-2E9C-101B-9397-08002B2CF9AE}" pid="18" name="Mendeley Recent Style Name 7_1">
    <vt:lpwstr>Modern Language Association 8th edition</vt:lpwstr>
  </property>
  <property fmtid="{D5CDD505-2E9C-101B-9397-08002B2CF9AE}" pid="19" name="Mendeley Recent Style Id 8_1">
    <vt:lpwstr>http://www.zotero.org/styles/nature</vt:lpwstr>
  </property>
  <property fmtid="{D5CDD505-2E9C-101B-9397-08002B2CF9AE}" pid="20" name="Mendeley Recent Style Name 8_1">
    <vt:lpwstr>Nature</vt:lpwstr>
  </property>
  <property fmtid="{D5CDD505-2E9C-101B-9397-08002B2CF9AE}" pid="21" name="Mendeley Recent Style Id 9_1">
    <vt:lpwstr>http://www.zotero.org/styles/sustainable-cities-and-society</vt:lpwstr>
  </property>
  <property fmtid="{D5CDD505-2E9C-101B-9397-08002B2CF9AE}" pid="22" name="Mendeley Recent Style Name 9_1">
    <vt:lpwstr>Sustainable Cities and Society</vt:lpwstr>
  </property>
</Properties>
</file>