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94" w:rsidRDefault="00292494" w:rsidP="00292494">
      <w:pPr>
        <w:spacing w:afterLines="50" w:after="156"/>
        <w:rPr>
          <w:rFonts w:eastAsia="方正粗宋简体" w:cs="Times New Roman"/>
          <w:b/>
          <w:color w:val="1F3864" w:themeColor="accent5" w:themeShade="80"/>
          <w:sz w:val="56"/>
          <w:szCs w:val="52"/>
        </w:rPr>
      </w:pPr>
    </w:p>
    <w:p w:rsidR="00292494" w:rsidRDefault="00292494" w:rsidP="00292494">
      <w:pPr>
        <w:spacing w:afterLines="50" w:after="156"/>
        <w:rPr>
          <w:rFonts w:eastAsia="方正粗宋简体" w:cs="Times New Roman"/>
          <w:b/>
          <w:color w:val="1F3864" w:themeColor="accent5" w:themeShade="80"/>
          <w:sz w:val="56"/>
          <w:szCs w:val="52"/>
        </w:rPr>
      </w:pPr>
    </w:p>
    <w:p w:rsidR="00292494" w:rsidRDefault="00292494" w:rsidP="00292494">
      <w:pPr>
        <w:jc w:val="center"/>
        <w:rPr>
          <w:rFonts w:cs="Times New Roman"/>
          <w:b/>
          <w:i/>
          <w:color w:val="1F3864" w:themeColor="accent5" w:themeShade="80"/>
          <w:sz w:val="56"/>
        </w:rPr>
      </w:pPr>
      <w:r>
        <w:rPr>
          <w:rFonts w:cs="Times New Roman" w:hint="eastAsia"/>
          <w:b/>
          <w:i/>
          <w:color w:val="1F3864" w:themeColor="accent5" w:themeShade="80"/>
          <w:sz w:val="56"/>
        </w:rPr>
        <w:t>地理信息数据库更新</w:t>
      </w:r>
    </w:p>
    <w:p w:rsidR="00292494" w:rsidRDefault="00292494" w:rsidP="00292494">
      <w:pPr>
        <w:jc w:val="center"/>
        <w:rPr>
          <w:rFonts w:cs="Times New Roman"/>
        </w:rPr>
      </w:pPr>
      <w:r>
        <w:rPr>
          <w:rFonts w:cs="Times New Roman" w:hint="eastAsia"/>
          <w:b/>
          <w:i/>
          <w:color w:val="1F3864" w:themeColor="accent5" w:themeShade="80"/>
          <w:sz w:val="56"/>
        </w:rPr>
        <w:t>协同作业系统</w:t>
      </w:r>
      <w:r>
        <w:rPr>
          <w:rFonts w:cs="Times New Roman"/>
          <w:noProof/>
        </w:rPr>
        <mc:AlternateContent>
          <mc:Choice Requires="wps">
            <w:drawing>
              <wp:inline distT="0" distB="0" distL="0" distR="0" wp14:anchorId="727E92E5" wp14:editId="7CD650C0">
                <wp:extent cx="5273675" cy="149860"/>
                <wp:effectExtent l="114300" t="76200" r="22225" b="78740"/>
                <wp:docPr id="5" name="椭圆 4"/>
                <wp:cNvGraphicFramePr/>
                <a:graphic xmlns:a="http://schemas.openxmlformats.org/drawingml/2006/main">
                  <a:graphicData uri="http://schemas.microsoft.com/office/word/2010/wordprocessingShape">
                    <wps:wsp>
                      <wps:cNvSpPr/>
                      <wps:spPr>
                        <a:xfrm>
                          <a:off x="0" y="0"/>
                          <a:ext cx="5273749" cy="149860"/>
                        </a:xfrm>
                        <a:prstGeom prst="ellipse">
                          <a:avLst/>
                        </a:prstGeom>
                        <a:solidFill>
                          <a:schemeClr val="tx1"/>
                        </a:solidFill>
                        <a:ln w="25400" cap="flat" cmpd="sng" algn="ctr">
                          <a:noFill/>
                          <a:prstDash val="solid"/>
                        </a:ln>
                        <a:effectLst>
                          <a:outerShdw blurRad="63500" sx="102000" sy="102000" algn="ctr" rotWithShape="0">
                            <a:sysClr val="window" lastClr="FFFFFF">
                              <a:alpha val="40000"/>
                            </a:sysClr>
                          </a:outerShdw>
                        </a:effectLst>
                      </wps:spPr>
                      <wps:bodyPr lIns="91384" tIns="45692" rIns="91384" bIns="45692" anchor="ctr"/>
                    </wps:wsp>
                  </a:graphicData>
                </a:graphic>
              </wp:inline>
            </w:drawing>
          </mc:Choice>
          <mc:Fallback>
            <w:pict>
              <v:oval w14:anchorId="13440182" id="椭圆 4" o:spid="_x0000_s1026" style="width:415.25pt;height:1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" fillcolor="black [3213]" stroked="f" strokeweight="2pt">
                <v:shadow on="t" type="perspective" color="window" opacity="26214f" offset="0,0" matrix="66847f,,,66847f"/>
                <v:textbox inset="2.53844mm,1.2692mm,2.53844mm,1.2692mm"/>
                <w10:anchorlock/>
              </v:oval>
            </w:pict>
          </mc:Fallback>
        </mc:AlternateContent>
      </w:r>
    </w:p>
    <w:p w:rsidR="00292494" w:rsidRDefault="00292494" w:rsidP="00292494">
      <w:pPr>
        <w:rPr>
          <w:rFonts w:cs="Times New Roman"/>
        </w:rPr>
      </w:pPr>
    </w:p>
    <w:p w:rsidR="00292494" w:rsidRDefault="00292494" w:rsidP="00292494">
      <w:pPr>
        <w:rPr>
          <w:rFonts w:eastAsia="方正粗宋简体" w:cs="Times New Roman"/>
          <w:color w:val="1F3864" w:themeColor="accent5" w:themeShade="80"/>
          <w:sz w:val="72"/>
        </w:rPr>
      </w:pPr>
    </w:p>
    <w:p w:rsidR="00292494" w:rsidRDefault="00292494" w:rsidP="00292494">
      <w:pPr>
        <w:jc w:val="center"/>
        <w:rPr>
          <w:rFonts w:cs="Times New Roman"/>
          <w:b/>
          <w:i/>
          <w:color w:val="1F3864" w:themeColor="accent5" w:themeShade="80"/>
          <w:sz w:val="56"/>
        </w:rPr>
      </w:pPr>
      <w:r>
        <w:rPr>
          <w:rFonts w:cs="Times New Roman" w:hint="eastAsia"/>
          <w:b/>
          <w:i/>
          <w:color w:val="1F3864" w:themeColor="accent5" w:themeShade="80"/>
          <w:sz w:val="56"/>
        </w:rPr>
        <w:t>操作</w:t>
      </w:r>
      <w:r>
        <w:rPr>
          <w:rFonts w:cs="Times New Roman"/>
          <w:b/>
          <w:i/>
          <w:color w:val="1F3864" w:themeColor="accent5" w:themeShade="80"/>
          <w:sz w:val="56"/>
        </w:rPr>
        <w:t>手册</w:t>
      </w:r>
    </w:p>
    <w:p w:rsidR="00292494" w:rsidRDefault="00292494" w:rsidP="00292494">
      <w:pPr>
        <w:jc w:val="center"/>
        <w:rPr>
          <w:rFonts w:cs="Times New Roman"/>
          <w:b/>
          <w:i/>
          <w:color w:val="1F3864" w:themeColor="accent5" w:themeShade="80"/>
          <w:sz w:val="56"/>
        </w:rPr>
      </w:pPr>
      <w:r>
        <w:rPr>
          <w:rFonts w:cs="Times New Roman"/>
          <w:b/>
          <w:i/>
          <w:color w:val="1F3864" w:themeColor="accent5" w:themeShade="80"/>
          <w:sz w:val="56"/>
        </w:rPr>
        <w:t>O</w:t>
      </w:r>
      <w:r w:rsidRPr="00292494">
        <w:rPr>
          <w:rFonts w:cs="Times New Roman"/>
          <w:b/>
          <w:i/>
          <w:color w:val="1F3864" w:themeColor="accent5" w:themeShade="80"/>
          <w:sz w:val="56"/>
        </w:rPr>
        <w:t>peration</w:t>
      </w:r>
      <w:r>
        <w:rPr>
          <w:rFonts w:cs="Times New Roman"/>
          <w:b/>
          <w:i/>
          <w:color w:val="1F3864" w:themeColor="accent5" w:themeShade="80"/>
          <w:sz w:val="56"/>
        </w:rPr>
        <w:t xml:space="preserve"> Manual</w:t>
      </w:r>
    </w:p>
    <w:p w:rsidR="00292494" w:rsidRDefault="00292494" w:rsidP="00292494">
      <w:pPr>
        <w:rPr>
          <w:rFonts w:cs="Times New Roman"/>
        </w:rPr>
      </w:pPr>
    </w:p>
    <w:p w:rsidR="00292494" w:rsidRDefault="00292494" w:rsidP="00292494">
      <w:pPr>
        <w:rPr>
          <w:rFonts w:cs="Times New Roman"/>
        </w:rPr>
      </w:pPr>
    </w:p>
    <w:p w:rsidR="00292494" w:rsidRDefault="00292494" w:rsidP="00292494">
      <w:pPr>
        <w:rPr>
          <w:rFonts w:cs="Times New Roman"/>
        </w:rPr>
      </w:pPr>
    </w:p>
    <w:p w:rsidR="00292494" w:rsidRDefault="00292494" w:rsidP="00292494">
      <w:pPr>
        <w:rPr>
          <w:rFonts w:cs="Times New Roman"/>
        </w:rPr>
      </w:pPr>
    </w:p>
    <w:p w:rsidR="00292494" w:rsidRDefault="00292494" w:rsidP="00292494">
      <w:pPr>
        <w:rPr>
          <w:rFonts w:cs="Times New Roman"/>
        </w:rPr>
      </w:pPr>
    </w:p>
    <w:p w:rsidR="00292494" w:rsidRDefault="00292494" w:rsidP="00292494">
      <w:pPr>
        <w:rPr>
          <w:rFonts w:cs="Times New Roman"/>
        </w:rPr>
      </w:pPr>
    </w:p>
    <w:p w:rsidR="00292494" w:rsidRDefault="00292494" w:rsidP="00292494">
      <w:pPr>
        <w:rPr>
          <w:rFonts w:cs="Times New Roman"/>
        </w:rPr>
      </w:pPr>
    </w:p>
    <w:p w:rsidR="00292494" w:rsidRDefault="00292494" w:rsidP="00292494">
      <w:pPr>
        <w:rPr>
          <w:rFonts w:cs="Times New Roman"/>
        </w:rPr>
      </w:pPr>
    </w:p>
    <w:p w:rsidR="00292494" w:rsidRDefault="00292494" w:rsidP="00292494">
      <w:pPr>
        <w:rPr>
          <w:rFonts w:cs="Times New Roman"/>
        </w:rPr>
      </w:pPr>
    </w:p>
    <w:p w:rsidR="00292494" w:rsidRDefault="00292494" w:rsidP="00292494">
      <w:pPr>
        <w:jc w:val="center"/>
        <w:rPr>
          <w:rFonts w:cs="Times New Roman"/>
          <w:b/>
          <w:color w:val="1F3864" w:themeColor="accent5" w:themeShade="80"/>
          <w:sz w:val="36"/>
        </w:rPr>
      </w:pPr>
      <w:r>
        <w:rPr>
          <w:rFonts w:cs="Times New Roman" w:hint="eastAsia"/>
          <w:b/>
          <w:color w:val="1F3864" w:themeColor="accent5" w:themeShade="80"/>
          <w:sz w:val="36"/>
        </w:rPr>
        <w:t>自然</w:t>
      </w:r>
      <w:r>
        <w:rPr>
          <w:rFonts w:cs="Times New Roman"/>
          <w:b/>
          <w:color w:val="1F3864" w:themeColor="accent5" w:themeShade="80"/>
          <w:sz w:val="36"/>
        </w:rPr>
        <w:t>资源部第三地理信息制图院</w:t>
      </w:r>
    </w:p>
    <w:p w:rsidR="00292494" w:rsidRDefault="00292494" w:rsidP="00292494">
      <w:pPr>
        <w:jc w:val="center"/>
        <w:rPr>
          <w:rFonts w:asciiTheme="majorEastAsia" w:eastAsiaTheme="majorEastAsia" w:hAnsiTheme="majorEastAsia" w:cs="Times New Roman"/>
          <w:b/>
          <w:color w:val="1F3864" w:themeColor="accent5" w:themeShade="80"/>
          <w:sz w:val="32"/>
        </w:rPr>
      </w:pPr>
      <w:r>
        <w:rPr>
          <w:rFonts w:asciiTheme="majorEastAsia" w:eastAsiaTheme="majorEastAsia" w:hAnsiTheme="majorEastAsia" w:cs="Times New Roman"/>
          <w:b/>
          <w:color w:val="1F3864" w:themeColor="accent5" w:themeShade="80"/>
          <w:sz w:val="32"/>
        </w:rPr>
        <w:t>二</w:t>
      </w:r>
      <w:r>
        <w:rPr>
          <w:rFonts w:asciiTheme="majorEastAsia" w:eastAsiaTheme="majorEastAsia" w:hAnsiTheme="majorEastAsia" w:cs="Times New Roman" w:hint="eastAsia"/>
          <w:b/>
          <w:color w:val="1F3864" w:themeColor="accent5" w:themeShade="80"/>
          <w:sz w:val="32"/>
        </w:rPr>
        <w:t>○二三</w:t>
      </w:r>
      <w:r>
        <w:rPr>
          <w:rFonts w:asciiTheme="majorEastAsia" w:eastAsiaTheme="majorEastAsia" w:hAnsiTheme="majorEastAsia" w:cs="Times New Roman"/>
          <w:b/>
          <w:color w:val="1F3864" w:themeColor="accent5" w:themeShade="80"/>
          <w:sz w:val="32"/>
        </w:rPr>
        <w:t>年</w:t>
      </w:r>
      <w:r>
        <w:rPr>
          <w:rFonts w:asciiTheme="majorEastAsia" w:eastAsiaTheme="majorEastAsia" w:hAnsiTheme="majorEastAsia" w:cs="Times New Roman" w:hint="eastAsia"/>
          <w:b/>
          <w:color w:val="1F3864" w:themeColor="accent5" w:themeShade="80"/>
          <w:sz w:val="32"/>
        </w:rPr>
        <w:t>二</w:t>
      </w:r>
      <w:r>
        <w:rPr>
          <w:rFonts w:asciiTheme="majorEastAsia" w:eastAsiaTheme="majorEastAsia" w:hAnsiTheme="majorEastAsia" w:cs="Times New Roman"/>
          <w:b/>
          <w:color w:val="1F3864" w:themeColor="accent5" w:themeShade="80"/>
          <w:sz w:val="32"/>
        </w:rPr>
        <w:t>月</w:t>
      </w:r>
      <w:r>
        <w:rPr>
          <w:rFonts w:asciiTheme="majorEastAsia" w:eastAsiaTheme="majorEastAsia" w:hAnsiTheme="majorEastAsia" w:cs="Times New Roman"/>
          <w:b/>
          <w:color w:val="1F3864" w:themeColor="accent5" w:themeShade="80"/>
          <w:sz w:val="32"/>
        </w:rPr>
        <w:br w:type="page"/>
      </w:r>
    </w:p>
    <w:p w:rsidR="00292494" w:rsidRPr="00292494" w:rsidRDefault="00292494" w:rsidP="00292494">
      <w:pPr>
        <w:pStyle w:val="1"/>
        <w:numPr>
          <w:ilvl w:val="0"/>
          <w:numId w:val="1"/>
        </w:numPr>
        <w:rPr>
          <w:rFonts w:cs="Times New Roman" w:hint="eastAsia"/>
        </w:rPr>
      </w:pPr>
      <w:bookmarkStart w:id="0" w:name="_Toc491966638"/>
      <w:bookmarkStart w:id="1" w:name="_Toc126758627"/>
      <w:r>
        <w:rPr>
          <w:rFonts w:cs="Times New Roman" w:hint="eastAsia"/>
        </w:rPr>
        <w:lastRenderedPageBreak/>
        <w:t>系统使用前提</w:t>
      </w:r>
    </w:p>
    <w:p w:rsidR="00292494" w:rsidRPr="004973C6" w:rsidRDefault="00292494" w:rsidP="00292494">
      <w:pPr>
        <w:pStyle w:val="2"/>
        <w:spacing w:before="0" w:after="0" w:line="360" w:lineRule="auto"/>
        <w:rPr>
          <w:rFonts w:ascii="Times New Roman" w:hAnsi="Times New Roman" w:cs="Times New Roman"/>
        </w:rPr>
      </w:pPr>
      <w:r w:rsidRPr="004973C6">
        <w:rPr>
          <w:rFonts w:ascii="Times New Roman" w:hAnsi="Times New Roman" w:cs="Times New Roman"/>
        </w:rPr>
        <w:t xml:space="preserve">1.1 </w:t>
      </w:r>
      <w:bookmarkEnd w:id="0"/>
      <w:bookmarkEnd w:id="1"/>
      <w:r>
        <w:rPr>
          <w:rFonts w:ascii="Times New Roman" w:hAnsi="Times New Roman" w:cs="Times New Roman" w:hint="eastAsia"/>
        </w:rPr>
        <w:t>企业地理数据库</w:t>
      </w:r>
    </w:p>
    <w:p w:rsidR="001D6887" w:rsidRDefault="00292494" w:rsidP="00292494">
      <w:pPr>
        <w:rPr>
          <w:rFonts w:cs="Times New Roman"/>
        </w:rPr>
      </w:pPr>
      <w:r w:rsidRPr="004973C6">
        <w:rPr>
          <w:rFonts w:cs="Times New Roman"/>
        </w:rPr>
        <w:tab/>
      </w:r>
      <w:r>
        <w:rPr>
          <w:rFonts w:cs="Times New Roman"/>
        </w:rPr>
        <w:t>系统服务于地理信息数据库</w:t>
      </w:r>
      <w:r>
        <w:rPr>
          <w:rFonts w:cs="Times New Roman" w:hint="eastAsia"/>
        </w:rPr>
        <w:t>的更新协同</w:t>
      </w:r>
      <w:r>
        <w:rPr>
          <w:rFonts w:cs="Times New Roman"/>
        </w:rPr>
        <w:t>作业</w:t>
      </w:r>
      <w:r>
        <w:rPr>
          <w:rFonts w:cs="Times New Roman" w:hint="eastAsia"/>
        </w:rPr>
        <w:t>，</w:t>
      </w:r>
      <w:r w:rsidR="00FD2A4A">
        <w:rPr>
          <w:rFonts w:cs="Times New Roman" w:hint="eastAsia"/>
        </w:rPr>
        <w:t>因此地理数据库的建立是系统开展协同作业的必要前提</w:t>
      </w:r>
      <w:r w:rsidRPr="004973C6">
        <w:rPr>
          <w:rFonts w:cs="Times New Roman"/>
        </w:rPr>
        <w:t>。</w:t>
      </w:r>
    </w:p>
    <w:p w:rsidR="00FD2A4A" w:rsidRDefault="00FD2A4A" w:rsidP="00292494">
      <w:pPr>
        <w:rPr>
          <w:rFonts w:cs="Times New Roman" w:hint="eastAsia"/>
        </w:rPr>
      </w:pPr>
      <w:r>
        <w:rPr>
          <w:rFonts w:cs="Times New Roman" w:hint="eastAsia"/>
        </w:rPr>
        <w:t xml:space="preserve">    </w:t>
      </w:r>
      <w:r>
        <w:rPr>
          <w:rFonts w:cs="Times New Roman" w:hint="eastAsia"/>
        </w:rPr>
        <w:t>企业地理数据库的安装教程见文档——企业地理数据库安装说明</w:t>
      </w:r>
      <w:r>
        <w:rPr>
          <w:rFonts w:cs="Times New Roman" w:hint="eastAsia"/>
        </w:rPr>
        <w:t>.</w:t>
      </w:r>
      <w:proofErr w:type="spellStart"/>
      <w:proofErr w:type="gramStart"/>
      <w:r>
        <w:rPr>
          <w:rFonts w:cs="Times New Roman" w:hint="eastAsia"/>
        </w:rPr>
        <w:t>docx</w:t>
      </w:r>
      <w:proofErr w:type="spellEnd"/>
      <w:proofErr w:type="gramEnd"/>
    </w:p>
    <w:p w:rsidR="00292494" w:rsidRPr="004973C6" w:rsidRDefault="00292494" w:rsidP="00292494">
      <w:pPr>
        <w:pStyle w:val="2"/>
        <w:spacing w:before="0" w:after="0" w:line="360" w:lineRule="auto"/>
        <w:rPr>
          <w:rFonts w:ascii="Times New Roman" w:hAnsi="Times New Roman" w:cs="Times New Roman"/>
        </w:rPr>
      </w:pPr>
      <w:r w:rsidRPr="004973C6">
        <w:rPr>
          <w:rFonts w:ascii="Times New Roman" w:hAnsi="Times New Roman" w:cs="Times New Roman"/>
        </w:rPr>
        <w:t>1.</w:t>
      </w:r>
      <w:r>
        <w:rPr>
          <w:rFonts w:ascii="Times New Roman" w:hAnsi="Times New Roman" w:cs="Times New Roman"/>
        </w:rPr>
        <w:t>2</w:t>
      </w:r>
      <w:r w:rsidRPr="004973C6">
        <w:rPr>
          <w:rFonts w:ascii="Times New Roman" w:hAnsi="Times New Roman" w:cs="Times New Roman"/>
        </w:rPr>
        <w:t xml:space="preserve"> </w:t>
      </w:r>
      <w:proofErr w:type="spellStart"/>
      <w:r w:rsidR="00FD2A4A">
        <w:rPr>
          <w:rFonts w:ascii="Times New Roman" w:hAnsi="Times New Roman" w:cs="Times New Roman" w:hint="eastAsia"/>
        </w:rPr>
        <w:t>pgAdmin</w:t>
      </w:r>
      <w:proofErr w:type="spellEnd"/>
    </w:p>
    <w:p w:rsidR="00292494" w:rsidRDefault="00FD2A4A" w:rsidP="00A73B95">
      <w:pPr>
        <w:ind w:firstLine="420"/>
      </w:pPr>
      <w:r>
        <w:rPr>
          <w:rFonts w:hint="eastAsia"/>
        </w:rPr>
        <w:t>地理信息数据库跟新协同作业系统</w:t>
      </w:r>
      <w:r w:rsidR="00A73B95">
        <w:rPr>
          <w:rFonts w:hint="eastAsia"/>
        </w:rPr>
        <w:t>为便于管理添加权限控制，在系统启动时添加了登录界面同时也在系统中的协同管理模块下添加了数据下载功能，登录界面和数据下载都需账号和密码，因此在</w:t>
      </w:r>
      <w:proofErr w:type="spellStart"/>
      <w:r w:rsidR="00A73B95">
        <w:rPr>
          <w:rFonts w:hint="eastAsia"/>
        </w:rPr>
        <w:t>pg</w:t>
      </w:r>
      <w:r w:rsidR="00A73B95">
        <w:t>A</w:t>
      </w:r>
      <w:r w:rsidR="00A73B95">
        <w:rPr>
          <w:rFonts w:hint="eastAsia"/>
        </w:rPr>
        <w:t>dmin</w:t>
      </w:r>
      <w:proofErr w:type="spellEnd"/>
      <w:r w:rsidR="00A73B95">
        <w:rPr>
          <w:rFonts w:hint="eastAsia"/>
        </w:rPr>
        <w:t>中进行管理控制。</w:t>
      </w:r>
    </w:p>
    <w:p w:rsidR="00A73B95" w:rsidRDefault="00E05B89" w:rsidP="00A73B95">
      <w:pPr>
        <w:ind w:firstLine="420"/>
      </w:pPr>
      <w:r>
        <w:rPr>
          <w:rFonts w:hint="eastAsia"/>
        </w:rPr>
        <w:t>系统登录</w:t>
      </w:r>
      <w:r>
        <w:rPr>
          <w:rFonts w:hint="eastAsia"/>
        </w:rPr>
        <w:t>和数据下载的账号和密码通过</w:t>
      </w:r>
      <w:r w:rsidR="00A73B95">
        <w:rPr>
          <w:rFonts w:hint="eastAsia"/>
        </w:rPr>
        <w:t>登录角色进行创建。</w:t>
      </w:r>
    </w:p>
    <w:p w:rsidR="00A73B95" w:rsidRDefault="00A73B95" w:rsidP="00A73B95">
      <w:pPr>
        <w:ind w:firstLine="420"/>
      </w:pPr>
      <w:r>
        <w:rPr>
          <w:rFonts w:hint="eastAsia"/>
        </w:rPr>
        <w:t>操作流程见——</w:t>
      </w:r>
      <w:proofErr w:type="spellStart"/>
      <w:r w:rsidR="00A71172">
        <w:rPr>
          <w:rFonts w:hint="eastAsia"/>
        </w:rPr>
        <w:t>pgAdmin</w:t>
      </w:r>
      <w:proofErr w:type="spellEnd"/>
      <w:r w:rsidR="00A71172">
        <w:rPr>
          <w:rFonts w:hint="eastAsia"/>
        </w:rPr>
        <w:t>使用说明</w:t>
      </w:r>
      <w:r w:rsidR="00A71172">
        <w:rPr>
          <w:rFonts w:hint="eastAsia"/>
        </w:rPr>
        <w:t>.</w:t>
      </w:r>
      <w:proofErr w:type="spellStart"/>
      <w:proofErr w:type="gramStart"/>
      <w:r w:rsidR="00A71172">
        <w:rPr>
          <w:rFonts w:hint="eastAsia"/>
        </w:rPr>
        <w:t>docx</w:t>
      </w:r>
      <w:proofErr w:type="spellEnd"/>
      <w:proofErr w:type="gramEnd"/>
    </w:p>
    <w:p w:rsidR="009B3A9D" w:rsidRPr="004973C6" w:rsidRDefault="009B3A9D" w:rsidP="009B3A9D">
      <w:pPr>
        <w:pStyle w:val="2"/>
        <w:spacing w:before="0" w:after="0" w:line="360" w:lineRule="auto"/>
        <w:rPr>
          <w:rFonts w:ascii="Times New Roman" w:hAnsi="Times New Roman" w:cs="Times New Roman"/>
        </w:rPr>
      </w:pPr>
      <w:r w:rsidRPr="004973C6">
        <w:rPr>
          <w:rFonts w:ascii="Times New Roman" w:hAnsi="Times New Roman" w:cs="Times New Roman"/>
        </w:rPr>
        <w:t>1.</w:t>
      </w:r>
      <w:r>
        <w:rPr>
          <w:rFonts w:ascii="Times New Roman" w:hAnsi="Times New Roman" w:cs="Times New Roman"/>
        </w:rPr>
        <w:t>3</w:t>
      </w:r>
      <w:r w:rsidRPr="004973C6">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hint="eastAsia"/>
        </w:rPr>
        <w:t>rcGIS</w:t>
      </w:r>
    </w:p>
    <w:p w:rsidR="009B3A9D" w:rsidRDefault="009B3A9D" w:rsidP="009B3A9D">
      <w:r>
        <w:rPr>
          <w:rFonts w:hint="eastAsia"/>
        </w:rPr>
        <w:t xml:space="preserve">   </w:t>
      </w:r>
      <w:r>
        <w:rPr>
          <w:rFonts w:hint="eastAsia"/>
        </w:rPr>
        <w:t>地理数据库创建</w:t>
      </w:r>
      <w:r w:rsidR="002C4B88">
        <w:rPr>
          <w:rFonts w:hint="eastAsia"/>
        </w:rPr>
        <w:t>好</w:t>
      </w:r>
      <w:r>
        <w:rPr>
          <w:rFonts w:hint="eastAsia"/>
        </w:rPr>
        <w:t>以后，需要将</w:t>
      </w:r>
      <w:r w:rsidR="002C4B88">
        <w:rPr>
          <w:rFonts w:hint="eastAsia"/>
        </w:rPr>
        <w:t>协同操作的</w:t>
      </w:r>
      <w:r>
        <w:rPr>
          <w:rFonts w:hint="eastAsia"/>
        </w:rPr>
        <w:t>数据导入数据库</w:t>
      </w:r>
      <w:r w:rsidR="002C4B88">
        <w:rPr>
          <w:rFonts w:hint="eastAsia"/>
        </w:rPr>
        <w:t>。</w:t>
      </w:r>
    </w:p>
    <w:p w:rsidR="002C4B88" w:rsidRDefault="002C4B88" w:rsidP="009B3A9D">
      <w:r>
        <w:rPr>
          <w:rFonts w:hint="eastAsia"/>
        </w:rPr>
        <w:t xml:space="preserve">   </w:t>
      </w:r>
      <w:proofErr w:type="spellStart"/>
      <w:r>
        <w:rPr>
          <w:rFonts w:hint="eastAsia"/>
        </w:rPr>
        <w:t>ArcMap</w:t>
      </w:r>
      <w:proofErr w:type="spellEnd"/>
      <w:r>
        <w:rPr>
          <w:rFonts w:hint="eastAsia"/>
        </w:rPr>
        <w:t>—目录—数据库连接—导入</w:t>
      </w:r>
    </w:p>
    <w:p w:rsidR="002C4B88" w:rsidRDefault="002C4B88" w:rsidP="002C4B88">
      <w:pPr>
        <w:jc w:val="center"/>
      </w:pPr>
      <w:r>
        <w:rPr>
          <w:noProof/>
        </w:rPr>
        <w:drawing>
          <wp:inline distT="0" distB="0" distL="0" distR="0" wp14:anchorId="1F90F676" wp14:editId="5BE356AB">
            <wp:extent cx="4882307" cy="352003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0765" cy="3526133"/>
                    </a:xfrm>
                    <a:prstGeom prst="rect">
                      <a:avLst/>
                    </a:prstGeom>
                  </pic:spPr>
                </pic:pic>
              </a:graphicData>
            </a:graphic>
          </wp:inline>
        </w:drawing>
      </w:r>
    </w:p>
    <w:p w:rsidR="00BC7050" w:rsidRDefault="00BC7050" w:rsidP="002C4B88">
      <w:pPr>
        <w:jc w:val="center"/>
        <w:rPr>
          <w:rFonts w:ascii="黑体" w:eastAsia="黑体" w:hAnsi="黑体"/>
          <w:sz w:val="21"/>
          <w:szCs w:val="21"/>
        </w:rPr>
      </w:pPr>
      <w:r w:rsidRPr="00BC7050">
        <w:rPr>
          <w:rFonts w:ascii="黑体" w:eastAsia="黑体" w:hAnsi="黑体"/>
          <w:sz w:val="21"/>
          <w:szCs w:val="21"/>
        </w:rPr>
        <w:t>图1.1 数据库连接界面</w:t>
      </w:r>
    </w:p>
    <w:p w:rsidR="007C5257" w:rsidRPr="00BC7050" w:rsidRDefault="007C5257" w:rsidP="007C5257">
      <w:pPr>
        <w:rPr>
          <w:rFonts w:ascii="黑体" w:eastAsia="黑体" w:hAnsi="黑体" w:hint="eastAsia"/>
          <w:sz w:val="21"/>
          <w:szCs w:val="21"/>
        </w:rPr>
      </w:pPr>
      <w:r>
        <w:rPr>
          <w:rFonts w:ascii="黑体" w:eastAsia="黑体" w:hAnsi="黑体"/>
          <w:sz w:val="21"/>
          <w:szCs w:val="21"/>
        </w:rPr>
        <w:t>说明：要想在服务器上建立多个数据库，用以管理地理数据，可通过再次创建企业地理数据库来进行。（企业地理数据库安装说明</w:t>
      </w:r>
      <w:r>
        <w:rPr>
          <w:rFonts w:ascii="黑体" w:eastAsia="黑体" w:hAnsi="黑体" w:hint="eastAsia"/>
          <w:sz w:val="21"/>
          <w:szCs w:val="21"/>
        </w:rPr>
        <w:t>.</w:t>
      </w:r>
      <w:proofErr w:type="spellStart"/>
      <w:r>
        <w:rPr>
          <w:rFonts w:ascii="黑体" w:eastAsia="黑体" w:hAnsi="黑体" w:hint="eastAsia"/>
          <w:sz w:val="21"/>
          <w:szCs w:val="21"/>
        </w:rPr>
        <w:t>docx</w:t>
      </w:r>
      <w:proofErr w:type="spellEnd"/>
      <w:r>
        <w:rPr>
          <w:rFonts w:ascii="黑体" w:eastAsia="黑体" w:hAnsi="黑体" w:hint="eastAsia"/>
          <w:sz w:val="21"/>
          <w:szCs w:val="21"/>
        </w:rPr>
        <w:t>第三部分）</w:t>
      </w:r>
    </w:p>
    <w:p w:rsidR="009B3A9D" w:rsidRPr="00292494" w:rsidRDefault="009B3A9D" w:rsidP="009B3A9D">
      <w:pPr>
        <w:pStyle w:val="1"/>
        <w:numPr>
          <w:ilvl w:val="0"/>
          <w:numId w:val="1"/>
        </w:numPr>
        <w:rPr>
          <w:rFonts w:cs="Times New Roman" w:hint="eastAsia"/>
        </w:rPr>
      </w:pPr>
      <w:r>
        <w:rPr>
          <w:rFonts w:cs="Times New Roman" w:hint="eastAsia"/>
        </w:rPr>
        <w:lastRenderedPageBreak/>
        <w:t>系统</w:t>
      </w:r>
      <w:r>
        <w:rPr>
          <w:rFonts w:cs="Times New Roman" w:hint="eastAsia"/>
        </w:rPr>
        <w:t>操作</w:t>
      </w:r>
    </w:p>
    <w:p w:rsidR="009B3A9D" w:rsidRPr="004973C6" w:rsidRDefault="009B3A9D" w:rsidP="009B3A9D">
      <w:pPr>
        <w:pStyle w:val="2"/>
        <w:spacing w:before="0" w:after="0" w:line="360" w:lineRule="auto"/>
        <w:rPr>
          <w:rFonts w:ascii="Times New Roman" w:hAnsi="Times New Roman" w:cs="Times New Roman"/>
        </w:rPr>
      </w:pPr>
      <w:r>
        <w:rPr>
          <w:rFonts w:ascii="Times New Roman" w:hAnsi="Times New Roman" w:cs="Times New Roman"/>
        </w:rPr>
        <w:t>2</w:t>
      </w:r>
      <w:r w:rsidRPr="004973C6">
        <w:rPr>
          <w:rFonts w:ascii="Times New Roman" w:hAnsi="Times New Roman" w:cs="Times New Roman"/>
        </w:rPr>
        <w:t xml:space="preserve">.1 </w:t>
      </w:r>
      <w:r>
        <w:rPr>
          <w:rFonts w:ascii="Times New Roman" w:hAnsi="Times New Roman" w:cs="Times New Roman" w:hint="eastAsia"/>
        </w:rPr>
        <w:t>系统登录</w:t>
      </w:r>
    </w:p>
    <w:p w:rsidR="009B3A9D" w:rsidRDefault="009B3A9D" w:rsidP="009B3A9D">
      <w:pPr>
        <w:rPr>
          <w:rFonts w:cs="Times New Roman"/>
        </w:rPr>
      </w:pPr>
      <w:r w:rsidRPr="004973C6">
        <w:rPr>
          <w:rFonts w:cs="Times New Roman"/>
        </w:rPr>
        <w:tab/>
      </w:r>
      <w:r>
        <w:rPr>
          <w:rFonts w:cs="Times New Roman"/>
        </w:rPr>
        <w:t>系统服务于地理信息数据库</w:t>
      </w:r>
      <w:r>
        <w:rPr>
          <w:rFonts w:cs="Times New Roman" w:hint="eastAsia"/>
        </w:rPr>
        <w:t>的更新协同</w:t>
      </w:r>
      <w:r>
        <w:rPr>
          <w:rFonts w:cs="Times New Roman"/>
        </w:rPr>
        <w:t>作业</w:t>
      </w:r>
      <w:r>
        <w:rPr>
          <w:rFonts w:cs="Times New Roman" w:hint="eastAsia"/>
        </w:rPr>
        <w:t>，因此地理数据库的建立是系统开展协同作业的必要前提</w:t>
      </w:r>
      <w:r w:rsidRPr="004973C6">
        <w:rPr>
          <w:rFonts w:cs="Times New Roman"/>
        </w:rPr>
        <w:t>。</w:t>
      </w:r>
    </w:p>
    <w:p w:rsidR="009B3A9D" w:rsidRDefault="007C5257" w:rsidP="00A73B95">
      <w:pPr>
        <w:ind w:firstLine="420"/>
      </w:pPr>
      <w:r>
        <w:rPr>
          <w:rFonts w:hint="eastAsia"/>
        </w:rPr>
        <w:t>为便于管理，系统登录角色由管理员在</w:t>
      </w:r>
      <w:proofErr w:type="spellStart"/>
      <w:r>
        <w:rPr>
          <w:rFonts w:hint="eastAsia"/>
        </w:rPr>
        <w:t>pg</w:t>
      </w:r>
      <w:r>
        <w:t>Admin</w:t>
      </w:r>
      <w:proofErr w:type="spellEnd"/>
      <w:r>
        <w:t>上通过新建登录角色来创建，同时注意权限分配，建议添加超级用户权限。</w:t>
      </w:r>
    </w:p>
    <w:p w:rsidR="007C5257" w:rsidRDefault="007C5257" w:rsidP="007C5257">
      <w:pPr>
        <w:jc w:val="center"/>
      </w:pPr>
      <w:r>
        <w:rPr>
          <w:noProof/>
        </w:rPr>
        <w:drawing>
          <wp:inline distT="0" distB="0" distL="0" distR="0" wp14:anchorId="34124008" wp14:editId="4D82FBD3">
            <wp:extent cx="2724150" cy="2790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2790825"/>
                    </a:xfrm>
                    <a:prstGeom prst="rect">
                      <a:avLst/>
                    </a:prstGeom>
                  </pic:spPr>
                </pic:pic>
              </a:graphicData>
            </a:graphic>
          </wp:inline>
        </w:drawing>
      </w:r>
    </w:p>
    <w:p w:rsidR="007C5257" w:rsidRPr="00EF55E6" w:rsidRDefault="007C5257" w:rsidP="007C5257">
      <w:pPr>
        <w:jc w:val="center"/>
        <w:rPr>
          <w:rFonts w:ascii="黑体" w:eastAsia="黑体" w:hAnsi="黑体"/>
          <w:sz w:val="21"/>
          <w:szCs w:val="21"/>
        </w:rPr>
      </w:pPr>
      <w:r w:rsidRPr="00EF55E6">
        <w:rPr>
          <w:rFonts w:ascii="黑体" w:eastAsia="黑体" w:hAnsi="黑体"/>
          <w:sz w:val="21"/>
          <w:szCs w:val="21"/>
        </w:rPr>
        <w:t>图2-1系统登录界面</w:t>
      </w:r>
    </w:p>
    <w:p w:rsidR="00EF55E6" w:rsidRPr="004973C6" w:rsidRDefault="00EF55E6" w:rsidP="00EF55E6">
      <w:pPr>
        <w:pStyle w:val="2"/>
        <w:spacing w:before="0" w:after="0" w:line="360" w:lineRule="auto"/>
        <w:rPr>
          <w:rFonts w:ascii="Times New Roman" w:hAnsi="Times New Roman" w:cs="Times New Roman"/>
        </w:rPr>
      </w:pPr>
      <w:r>
        <w:rPr>
          <w:rFonts w:ascii="Times New Roman" w:hAnsi="Times New Roman" w:cs="Times New Roman"/>
        </w:rPr>
        <w:t>2</w:t>
      </w:r>
      <w:r w:rsidRPr="004973C6">
        <w:rPr>
          <w:rFonts w:ascii="Times New Roman" w:hAnsi="Times New Roman" w:cs="Times New Roman"/>
        </w:rPr>
        <w:t>.</w:t>
      </w:r>
      <w:r>
        <w:rPr>
          <w:rFonts w:ascii="Times New Roman" w:hAnsi="Times New Roman" w:cs="Times New Roman"/>
        </w:rPr>
        <w:t>2</w:t>
      </w:r>
      <w:r w:rsidRPr="004973C6">
        <w:rPr>
          <w:rFonts w:ascii="Times New Roman" w:hAnsi="Times New Roman" w:cs="Times New Roman"/>
        </w:rPr>
        <w:t xml:space="preserve"> </w:t>
      </w:r>
      <w:r w:rsidR="00823F5E">
        <w:rPr>
          <w:rFonts w:ascii="Times New Roman" w:hAnsi="Times New Roman" w:cs="Times New Roman" w:hint="eastAsia"/>
        </w:rPr>
        <w:t>协同管理</w:t>
      </w:r>
    </w:p>
    <w:p w:rsidR="00EF55E6" w:rsidRDefault="00EF55E6" w:rsidP="00EF55E6">
      <w:r>
        <w:rPr>
          <w:noProof/>
        </w:rPr>
        <w:drawing>
          <wp:inline distT="0" distB="0" distL="0" distR="0" wp14:anchorId="426220A3" wp14:editId="51077561">
            <wp:extent cx="5274310" cy="28568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56865"/>
                    </a:xfrm>
                    <a:prstGeom prst="rect">
                      <a:avLst/>
                    </a:prstGeom>
                  </pic:spPr>
                </pic:pic>
              </a:graphicData>
            </a:graphic>
          </wp:inline>
        </w:drawing>
      </w:r>
    </w:p>
    <w:p w:rsidR="007E7288" w:rsidRPr="007E7288" w:rsidRDefault="007E7288" w:rsidP="007E7288">
      <w:pPr>
        <w:jc w:val="center"/>
        <w:rPr>
          <w:rFonts w:ascii="黑体" w:eastAsia="黑体" w:hAnsi="黑体" w:hint="eastAsia"/>
          <w:sz w:val="18"/>
          <w:szCs w:val="18"/>
        </w:rPr>
      </w:pPr>
      <w:r w:rsidRPr="007E7288">
        <w:rPr>
          <w:rFonts w:ascii="黑体" w:eastAsia="黑体" w:hAnsi="黑体"/>
          <w:sz w:val="18"/>
          <w:szCs w:val="18"/>
        </w:rPr>
        <w:t>图2-2 系统初始界面</w:t>
      </w:r>
    </w:p>
    <w:p w:rsidR="007E7288" w:rsidRDefault="007E7288" w:rsidP="007E7288">
      <w:pPr>
        <w:ind w:firstLine="480"/>
      </w:pPr>
      <w:r>
        <w:lastRenderedPageBreak/>
        <w:t>初次进行协同作业时，登录进入系统后，先进入协同管理模块。</w:t>
      </w:r>
    </w:p>
    <w:p w:rsidR="007E7288" w:rsidRDefault="007E7288" w:rsidP="007E7288">
      <w:pPr>
        <w:ind w:firstLine="480"/>
      </w:pPr>
      <w:r>
        <w:t>管理员点击服务器初始化，将静态的地理空间数据库转化为支持多人离线协同作业的时空数据库。</w:t>
      </w:r>
    </w:p>
    <w:p w:rsidR="007E7288" w:rsidRDefault="007E7288" w:rsidP="007E7288">
      <w:pPr>
        <w:ind w:firstLine="480"/>
        <w:rPr>
          <w:rFonts w:hint="eastAsia"/>
        </w:rPr>
      </w:pPr>
      <w:r>
        <w:t>服务器初始化完成过后，各作业员点击数据下载，根据指定的任务范围，将服务器数据库中与该范围面相交要素对象的现势版本完整下载到本地数据库。</w:t>
      </w:r>
    </w:p>
    <w:p w:rsidR="007E7288" w:rsidRDefault="007E7288" w:rsidP="007E7288">
      <w:r>
        <w:rPr>
          <w:noProof/>
        </w:rPr>
        <w:drawing>
          <wp:inline distT="0" distB="0" distL="0" distR="0" wp14:anchorId="37C49C74" wp14:editId="27E8C8DE">
            <wp:extent cx="5274310" cy="2854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4325"/>
                    </a:xfrm>
                    <a:prstGeom prst="rect">
                      <a:avLst/>
                    </a:prstGeom>
                  </pic:spPr>
                </pic:pic>
              </a:graphicData>
            </a:graphic>
          </wp:inline>
        </w:drawing>
      </w:r>
    </w:p>
    <w:p w:rsidR="007E7288" w:rsidRPr="007E7288" w:rsidRDefault="007E7288" w:rsidP="007E7288">
      <w:pPr>
        <w:jc w:val="center"/>
        <w:rPr>
          <w:rFonts w:ascii="黑体" w:eastAsia="黑体" w:hAnsi="黑体" w:hint="eastAsia"/>
          <w:sz w:val="18"/>
          <w:szCs w:val="18"/>
        </w:rPr>
      </w:pPr>
      <w:r w:rsidRPr="007E7288">
        <w:rPr>
          <w:rFonts w:ascii="黑体" w:eastAsia="黑体" w:hAnsi="黑体"/>
          <w:sz w:val="18"/>
          <w:szCs w:val="18"/>
        </w:rPr>
        <w:t>图2-3 服务器初始化</w:t>
      </w:r>
    </w:p>
    <w:p w:rsidR="007E7288" w:rsidRDefault="007E7288" w:rsidP="007E7288">
      <w:r>
        <w:rPr>
          <w:noProof/>
        </w:rPr>
        <w:drawing>
          <wp:inline distT="0" distB="0" distL="0" distR="0" wp14:anchorId="7AE7E1FE" wp14:editId="61E0BE48">
            <wp:extent cx="5274310" cy="28594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9405"/>
                    </a:xfrm>
                    <a:prstGeom prst="rect">
                      <a:avLst/>
                    </a:prstGeom>
                  </pic:spPr>
                </pic:pic>
              </a:graphicData>
            </a:graphic>
          </wp:inline>
        </w:drawing>
      </w:r>
    </w:p>
    <w:p w:rsidR="007E7288" w:rsidRDefault="007E7288" w:rsidP="006811A2">
      <w:pPr>
        <w:jc w:val="center"/>
        <w:rPr>
          <w:rFonts w:ascii="黑体" w:eastAsia="黑体" w:hAnsi="黑体"/>
          <w:sz w:val="18"/>
          <w:szCs w:val="18"/>
        </w:rPr>
      </w:pPr>
      <w:r w:rsidRPr="006811A2">
        <w:rPr>
          <w:rFonts w:ascii="黑体" w:eastAsia="黑体" w:hAnsi="黑体"/>
          <w:sz w:val="18"/>
          <w:szCs w:val="18"/>
        </w:rPr>
        <w:t>图2-4 数据下载</w:t>
      </w:r>
    </w:p>
    <w:p w:rsidR="006811A2" w:rsidRDefault="00823F5E" w:rsidP="00823F5E">
      <w:pPr>
        <w:pStyle w:val="2"/>
        <w:spacing w:before="0" w:after="0" w:line="360" w:lineRule="auto"/>
        <w:rPr>
          <w:rFonts w:ascii="Times New Roman" w:hAnsi="Times New Roman" w:cs="Times New Roman"/>
        </w:rPr>
      </w:pPr>
      <w:r>
        <w:rPr>
          <w:rFonts w:ascii="Times New Roman" w:hAnsi="Times New Roman" w:cs="Times New Roman"/>
        </w:rPr>
        <w:t>2</w:t>
      </w:r>
      <w:r w:rsidRPr="004973C6">
        <w:rPr>
          <w:rFonts w:ascii="Times New Roman" w:hAnsi="Times New Roman" w:cs="Times New Roman"/>
        </w:rPr>
        <w:t>.</w:t>
      </w:r>
      <w:r>
        <w:rPr>
          <w:rFonts w:ascii="Times New Roman" w:hAnsi="Times New Roman" w:cs="Times New Roman"/>
        </w:rPr>
        <w:t>3</w:t>
      </w:r>
      <w:r w:rsidRPr="004973C6">
        <w:rPr>
          <w:rFonts w:ascii="Times New Roman" w:hAnsi="Times New Roman" w:cs="Times New Roman"/>
        </w:rPr>
        <w:t xml:space="preserve"> </w:t>
      </w:r>
      <w:r>
        <w:rPr>
          <w:rFonts w:ascii="Times New Roman" w:hAnsi="Times New Roman" w:cs="Times New Roman" w:hint="eastAsia"/>
        </w:rPr>
        <w:t>离线编辑</w:t>
      </w:r>
    </w:p>
    <w:p w:rsidR="00823F5E" w:rsidRDefault="00823F5E" w:rsidP="00B759C7">
      <w:pPr>
        <w:ind w:firstLine="480"/>
      </w:pPr>
      <w:r>
        <w:t>作业人员根据本次作业任务要求，对任务范围内的</w:t>
      </w:r>
      <w:r w:rsidR="00B759C7">
        <w:t>本地数据库要素进行编辑更新，包括新增、修改、删除。</w:t>
      </w:r>
    </w:p>
    <w:p w:rsidR="00B759C7" w:rsidRDefault="00B759C7" w:rsidP="00B759C7">
      <w:r>
        <w:rPr>
          <w:noProof/>
        </w:rPr>
        <w:lastRenderedPageBreak/>
        <w:drawing>
          <wp:inline distT="0" distB="0" distL="0" distR="0" wp14:anchorId="4617F7E8" wp14:editId="66E9EDFA">
            <wp:extent cx="5274310" cy="28486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8610"/>
                    </a:xfrm>
                    <a:prstGeom prst="rect">
                      <a:avLst/>
                    </a:prstGeom>
                  </pic:spPr>
                </pic:pic>
              </a:graphicData>
            </a:graphic>
          </wp:inline>
        </w:drawing>
      </w:r>
    </w:p>
    <w:p w:rsidR="006543C2" w:rsidRPr="006543C2" w:rsidRDefault="006543C2" w:rsidP="006543C2">
      <w:pPr>
        <w:jc w:val="center"/>
        <w:rPr>
          <w:rFonts w:ascii="黑体" w:eastAsia="黑体" w:hAnsi="黑体" w:hint="eastAsia"/>
          <w:sz w:val="18"/>
          <w:szCs w:val="18"/>
        </w:rPr>
      </w:pPr>
      <w:r w:rsidRPr="006543C2">
        <w:rPr>
          <w:rFonts w:ascii="黑体" w:eastAsia="黑体" w:hAnsi="黑体"/>
          <w:sz w:val="18"/>
          <w:szCs w:val="18"/>
        </w:rPr>
        <w:t>图2-5 数据编辑</w:t>
      </w:r>
    </w:p>
    <w:p w:rsidR="00B759C7" w:rsidRDefault="00B759C7" w:rsidP="00B759C7">
      <w:pPr>
        <w:pStyle w:val="2"/>
        <w:spacing w:before="0" w:after="0" w:line="360" w:lineRule="auto"/>
        <w:rPr>
          <w:rFonts w:ascii="Times New Roman" w:hAnsi="Times New Roman" w:cs="Times New Roman"/>
        </w:rPr>
      </w:pPr>
      <w:r>
        <w:rPr>
          <w:rFonts w:ascii="Times New Roman" w:hAnsi="Times New Roman" w:cs="Times New Roman"/>
        </w:rPr>
        <w:t>2</w:t>
      </w:r>
      <w:r w:rsidRPr="004973C6">
        <w:rPr>
          <w:rFonts w:ascii="Times New Roman" w:hAnsi="Times New Roman" w:cs="Times New Roman"/>
        </w:rPr>
        <w:t>.</w:t>
      </w:r>
      <w:r>
        <w:rPr>
          <w:rFonts w:ascii="Times New Roman" w:hAnsi="Times New Roman" w:cs="Times New Roman"/>
        </w:rPr>
        <w:t>4</w:t>
      </w:r>
      <w:r w:rsidRPr="004973C6">
        <w:rPr>
          <w:rFonts w:ascii="Times New Roman" w:hAnsi="Times New Roman" w:cs="Times New Roman"/>
        </w:rPr>
        <w:t xml:space="preserve"> </w:t>
      </w:r>
      <w:r>
        <w:rPr>
          <w:rFonts w:ascii="Times New Roman" w:hAnsi="Times New Roman" w:cs="Times New Roman" w:hint="eastAsia"/>
        </w:rPr>
        <w:t>冲突检测</w:t>
      </w:r>
    </w:p>
    <w:p w:rsidR="00B759C7" w:rsidRDefault="00B759C7" w:rsidP="00B759C7">
      <w:pPr>
        <w:ind w:firstLine="480"/>
      </w:pPr>
      <w:r>
        <w:t>作业员从服务器数据库下载指定范围的数据到本地数据库，经过离线作业编辑后欲将更新内容提交到服务器数据库前，应先进行冲突检测。若无冲突，则直接进行提交，若存在冲突，则先处理冲突内容，再进行提交。</w:t>
      </w:r>
    </w:p>
    <w:p w:rsidR="006543C2" w:rsidRDefault="006543C2" w:rsidP="006543C2">
      <w:pPr>
        <w:ind w:firstLine="480"/>
      </w:pPr>
      <w:r>
        <w:t>冲突检测完成后，尽快进行提交或冲突处理后提交，以免服务器一直被占用锁定，其余作业员无法提交。</w:t>
      </w:r>
    </w:p>
    <w:p w:rsidR="006543C2" w:rsidRDefault="006543C2" w:rsidP="006543C2">
      <w:pPr>
        <w:ind w:firstLine="480"/>
        <w:rPr>
          <w:rFonts w:hint="eastAsia"/>
        </w:rPr>
      </w:pPr>
      <w:r>
        <w:t>若存在属性冲突，则根据属性冲突处理界面进行属性的处理，若存在几何冲突，则考虑保留本地要素还是服务器要素，若直接点击已处理进行提交，则保留本地要素，若进行几何合并处理，则是保留的服务器要素。</w:t>
      </w:r>
    </w:p>
    <w:p w:rsidR="00B759C7" w:rsidRDefault="00B759C7" w:rsidP="00B759C7">
      <w:r>
        <w:rPr>
          <w:noProof/>
        </w:rPr>
        <w:drawing>
          <wp:inline distT="0" distB="0" distL="0" distR="0" wp14:anchorId="7E3692E9" wp14:editId="3ECB3985">
            <wp:extent cx="5274310" cy="2859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9405"/>
                    </a:xfrm>
                    <a:prstGeom prst="rect">
                      <a:avLst/>
                    </a:prstGeom>
                  </pic:spPr>
                </pic:pic>
              </a:graphicData>
            </a:graphic>
          </wp:inline>
        </w:drawing>
      </w:r>
    </w:p>
    <w:p w:rsidR="006543C2" w:rsidRDefault="006543C2" w:rsidP="006543C2">
      <w:pPr>
        <w:jc w:val="center"/>
        <w:rPr>
          <w:rFonts w:ascii="黑体" w:eastAsia="黑体" w:hAnsi="黑体"/>
          <w:sz w:val="18"/>
          <w:szCs w:val="18"/>
        </w:rPr>
      </w:pPr>
      <w:r w:rsidRPr="006543C2">
        <w:rPr>
          <w:rFonts w:ascii="黑体" w:eastAsia="黑体" w:hAnsi="黑体"/>
          <w:sz w:val="18"/>
          <w:szCs w:val="18"/>
        </w:rPr>
        <w:t>图2-6 冲突检测</w:t>
      </w:r>
    </w:p>
    <w:p w:rsidR="00C040B7" w:rsidRDefault="00C040B7" w:rsidP="006543C2">
      <w:pPr>
        <w:jc w:val="center"/>
        <w:rPr>
          <w:rFonts w:ascii="黑体" w:eastAsia="黑体" w:hAnsi="黑体"/>
          <w:sz w:val="18"/>
          <w:szCs w:val="18"/>
        </w:rPr>
      </w:pPr>
    </w:p>
    <w:p w:rsidR="00C040B7" w:rsidRDefault="00C040B7" w:rsidP="00C040B7">
      <w:pPr>
        <w:pStyle w:val="2"/>
        <w:spacing w:before="0" w:after="0" w:line="360" w:lineRule="auto"/>
        <w:rPr>
          <w:rFonts w:ascii="Times New Roman" w:hAnsi="Times New Roman" w:cs="Times New Roman"/>
        </w:rPr>
      </w:pPr>
      <w:r>
        <w:rPr>
          <w:rFonts w:ascii="Times New Roman" w:hAnsi="Times New Roman" w:cs="Times New Roman"/>
        </w:rPr>
        <w:lastRenderedPageBreak/>
        <w:t>2</w:t>
      </w:r>
      <w:r w:rsidRPr="004973C6">
        <w:rPr>
          <w:rFonts w:ascii="Times New Roman" w:hAnsi="Times New Roman" w:cs="Times New Roman"/>
        </w:rPr>
        <w:t>.</w:t>
      </w:r>
      <w:r>
        <w:rPr>
          <w:rFonts w:ascii="Times New Roman" w:hAnsi="Times New Roman" w:cs="Times New Roman"/>
        </w:rPr>
        <w:t>5</w:t>
      </w:r>
      <w:r w:rsidRPr="004973C6">
        <w:rPr>
          <w:rFonts w:ascii="Times New Roman" w:hAnsi="Times New Roman" w:cs="Times New Roman"/>
        </w:rPr>
        <w:t xml:space="preserve"> </w:t>
      </w:r>
      <w:r>
        <w:rPr>
          <w:rFonts w:ascii="Times New Roman" w:hAnsi="Times New Roman" w:cs="Times New Roman" w:hint="eastAsia"/>
        </w:rPr>
        <w:t>数据提交</w:t>
      </w:r>
    </w:p>
    <w:p w:rsidR="00C040B7" w:rsidRPr="00C040B7" w:rsidRDefault="00C040B7" w:rsidP="00C040B7">
      <w:pPr>
        <w:rPr>
          <w:rFonts w:hint="eastAsia"/>
        </w:rPr>
      </w:pPr>
      <w:r>
        <w:rPr>
          <w:rFonts w:hint="eastAsia"/>
        </w:rPr>
        <w:t xml:space="preserve"> </w:t>
      </w:r>
      <w:r>
        <w:t xml:space="preserve">   </w:t>
      </w:r>
      <w:r>
        <w:t>冲突处理完成后将本地数据库中的待提交要素插入到服务器数据库中。</w:t>
      </w:r>
    </w:p>
    <w:p w:rsidR="00B759C7" w:rsidRDefault="00B759C7" w:rsidP="00B759C7">
      <w:r>
        <w:rPr>
          <w:noProof/>
        </w:rPr>
        <w:drawing>
          <wp:inline distT="0" distB="0" distL="0" distR="0" wp14:anchorId="3D226A1A" wp14:editId="7642A136">
            <wp:extent cx="5274310" cy="28511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51150"/>
                    </a:xfrm>
                    <a:prstGeom prst="rect">
                      <a:avLst/>
                    </a:prstGeom>
                  </pic:spPr>
                </pic:pic>
              </a:graphicData>
            </a:graphic>
          </wp:inline>
        </w:drawing>
      </w:r>
    </w:p>
    <w:p w:rsidR="00C040B7" w:rsidRDefault="006543C2" w:rsidP="006543C2">
      <w:pPr>
        <w:jc w:val="center"/>
        <w:rPr>
          <w:rFonts w:ascii="黑体" w:eastAsia="黑体" w:hAnsi="黑体"/>
          <w:sz w:val="18"/>
          <w:szCs w:val="18"/>
        </w:rPr>
      </w:pPr>
      <w:r w:rsidRPr="006543C2">
        <w:rPr>
          <w:rFonts w:ascii="黑体" w:eastAsia="黑体" w:hAnsi="黑体"/>
          <w:sz w:val="18"/>
          <w:szCs w:val="18"/>
        </w:rPr>
        <w:t>图2-7 冲突处理后的数据提交</w:t>
      </w:r>
    </w:p>
    <w:p w:rsidR="00C040B7" w:rsidRDefault="00C040B7">
      <w:pPr>
        <w:widowControl/>
        <w:jc w:val="left"/>
        <w:rPr>
          <w:rFonts w:ascii="黑体" w:eastAsia="黑体" w:hAnsi="黑体"/>
          <w:sz w:val="18"/>
          <w:szCs w:val="18"/>
        </w:rPr>
      </w:pPr>
      <w:r>
        <w:rPr>
          <w:rFonts w:ascii="黑体" w:eastAsia="黑体" w:hAnsi="黑体"/>
          <w:sz w:val="18"/>
          <w:szCs w:val="18"/>
        </w:rPr>
        <w:br w:type="page"/>
      </w:r>
    </w:p>
    <w:p w:rsidR="00C040B7" w:rsidRPr="00292494" w:rsidRDefault="00C040B7" w:rsidP="00C040B7">
      <w:pPr>
        <w:pStyle w:val="1"/>
        <w:numPr>
          <w:ilvl w:val="0"/>
          <w:numId w:val="1"/>
        </w:numPr>
        <w:rPr>
          <w:rFonts w:cs="Times New Roman" w:hint="eastAsia"/>
        </w:rPr>
      </w:pPr>
      <w:r>
        <w:rPr>
          <w:rFonts w:cs="Times New Roman" w:hint="eastAsia"/>
        </w:rPr>
        <w:lastRenderedPageBreak/>
        <w:t>数据导出</w:t>
      </w:r>
    </w:p>
    <w:p w:rsidR="00C040B7" w:rsidRPr="004973C6" w:rsidRDefault="00C040B7" w:rsidP="00C040B7">
      <w:pPr>
        <w:pStyle w:val="2"/>
        <w:spacing w:before="0" w:after="0" w:line="360" w:lineRule="auto"/>
        <w:rPr>
          <w:rFonts w:ascii="Times New Roman" w:hAnsi="Times New Roman" w:cs="Times New Roman"/>
        </w:rPr>
      </w:pPr>
      <w:r>
        <w:rPr>
          <w:rFonts w:ascii="Times New Roman" w:hAnsi="Times New Roman" w:cs="Times New Roman"/>
        </w:rPr>
        <w:t>3</w:t>
      </w:r>
      <w:r w:rsidRPr="004973C6">
        <w:rPr>
          <w:rFonts w:ascii="Times New Roman" w:hAnsi="Times New Roman" w:cs="Times New Roman"/>
        </w:rPr>
        <w:t xml:space="preserve">.1 </w:t>
      </w:r>
      <w:r>
        <w:rPr>
          <w:rFonts w:ascii="Times New Roman" w:hAnsi="Times New Roman" w:cs="Times New Roman" w:hint="eastAsia"/>
        </w:rPr>
        <w:t>增量数据导出</w:t>
      </w:r>
    </w:p>
    <w:p w:rsidR="00C040B7" w:rsidRDefault="00C040B7" w:rsidP="00C040B7">
      <w:pPr>
        <w:rPr>
          <w:rFonts w:cs="Times New Roman" w:hint="eastAsia"/>
        </w:rPr>
      </w:pPr>
      <w:r w:rsidRPr="004973C6">
        <w:rPr>
          <w:rFonts w:cs="Times New Roman"/>
        </w:rPr>
        <w:tab/>
      </w:r>
      <w:r w:rsidR="004F6BCC">
        <w:rPr>
          <w:rFonts w:cs="Times New Roman"/>
        </w:rPr>
        <w:t>连接数据库服务器，提取范围内相关的增量数据信息。</w:t>
      </w:r>
    </w:p>
    <w:p w:rsidR="00E92498" w:rsidRDefault="00C040B7" w:rsidP="006543C2">
      <w:pPr>
        <w:jc w:val="center"/>
        <w:rPr>
          <w:rFonts w:ascii="黑体" w:eastAsia="黑体" w:hAnsi="黑体"/>
          <w:sz w:val="18"/>
          <w:szCs w:val="18"/>
        </w:rPr>
      </w:pPr>
      <w:r>
        <w:rPr>
          <w:noProof/>
        </w:rPr>
        <w:drawing>
          <wp:inline distT="0" distB="0" distL="0" distR="0" wp14:anchorId="32375FC3" wp14:editId="25AC554E">
            <wp:extent cx="2824121" cy="31468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749" cy="3196605"/>
                    </a:xfrm>
                    <a:prstGeom prst="rect">
                      <a:avLst/>
                    </a:prstGeom>
                  </pic:spPr>
                </pic:pic>
              </a:graphicData>
            </a:graphic>
          </wp:inline>
        </w:drawing>
      </w:r>
    </w:p>
    <w:p w:rsidR="004F6BCC" w:rsidRDefault="004F6BCC" w:rsidP="006543C2">
      <w:pPr>
        <w:jc w:val="center"/>
        <w:rPr>
          <w:rFonts w:ascii="黑体" w:eastAsia="黑体" w:hAnsi="黑体" w:hint="eastAsia"/>
          <w:sz w:val="18"/>
          <w:szCs w:val="18"/>
        </w:rPr>
      </w:pPr>
      <w:r>
        <w:rPr>
          <w:rFonts w:ascii="黑体" w:eastAsia="黑体" w:hAnsi="黑体"/>
          <w:sz w:val="18"/>
          <w:szCs w:val="18"/>
        </w:rPr>
        <w:t>图3-1 增量数据提取</w:t>
      </w:r>
    </w:p>
    <w:p w:rsidR="004F6BCC" w:rsidRPr="004973C6" w:rsidRDefault="004F6BCC" w:rsidP="004F6BCC">
      <w:pPr>
        <w:pStyle w:val="2"/>
        <w:spacing w:before="0" w:after="0" w:line="360" w:lineRule="auto"/>
        <w:rPr>
          <w:rFonts w:ascii="Times New Roman" w:hAnsi="Times New Roman" w:cs="Times New Roman"/>
        </w:rPr>
      </w:pPr>
      <w:r>
        <w:rPr>
          <w:rFonts w:ascii="Times New Roman" w:hAnsi="Times New Roman" w:cs="Times New Roman"/>
        </w:rPr>
        <w:t>3</w:t>
      </w:r>
      <w:r w:rsidRPr="004973C6">
        <w:rPr>
          <w:rFonts w:ascii="Times New Roman" w:hAnsi="Times New Roman" w:cs="Times New Roman"/>
        </w:rPr>
        <w:t>.</w:t>
      </w:r>
      <w:r>
        <w:rPr>
          <w:rFonts w:ascii="Times New Roman" w:hAnsi="Times New Roman" w:cs="Times New Roman"/>
        </w:rPr>
        <w:t>2</w:t>
      </w:r>
      <w:r w:rsidRPr="004973C6">
        <w:rPr>
          <w:rFonts w:ascii="Times New Roman" w:hAnsi="Times New Roman" w:cs="Times New Roman"/>
        </w:rPr>
        <w:t xml:space="preserve"> </w:t>
      </w:r>
      <w:r>
        <w:rPr>
          <w:rFonts w:ascii="Times New Roman" w:hAnsi="Times New Roman" w:cs="Times New Roman" w:hint="eastAsia"/>
        </w:rPr>
        <w:t>版本增量数据导出</w:t>
      </w:r>
    </w:p>
    <w:p w:rsidR="004F6BCC" w:rsidRDefault="004F6BCC" w:rsidP="004F6BCC">
      <w:pPr>
        <w:rPr>
          <w:rFonts w:cs="Times New Roman"/>
        </w:rPr>
      </w:pPr>
      <w:r w:rsidRPr="004973C6">
        <w:rPr>
          <w:rFonts w:cs="Times New Roman"/>
        </w:rPr>
        <w:tab/>
      </w:r>
      <w:r>
        <w:rPr>
          <w:rFonts w:cs="Times New Roman"/>
        </w:rPr>
        <w:t>连接数据库服务器，提取范围内</w:t>
      </w:r>
      <w:r>
        <w:rPr>
          <w:rFonts w:cs="Times New Roman"/>
        </w:rPr>
        <w:t>的满足版本号要求的增量数据信息。</w:t>
      </w:r>
    </w:p>
    <w:p w:rsidR="004F6BCC" w:rsidRDefault="004F6BCC" w:rsidP="004F6BCC">
      <w:pPr>
        <w:jc w:val="center"/>
        <w:rPr>
          <w:rFonts w:cs="Times New Roman"/>
        </w:rPr>
      </w:pPr>
      <w:r>
        <w:rPr>
          <w:noProof/>
        </w:rPr>
        <w:drawing>
          <wp:inline distT="0" distB="0" distL="0" distR="0" wp14:anchorId="0B38DB60" wp14:editId="629106F3">
            <wp:extent cx="3253097" cy="3155894"/>
            <wp:effectExtent l="0" t="0" r="508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8006" cy="3267370"/>
                    </a:xfrm>
                    <a:prstGeom prst="rect">
                      <a:avLst/>
                    </a:prstGeom>
                  </pic:spPr>
                </pic:pic>
              </a:graphicData>
            </a:graphic>
          </wp:inline>
        </w:drawing>
      </w:r>
    </w:p>
    <w:p w:rsidR="004F6BCC" w:rsidRPr="004F6BCC" w:rsidRDefault="004F6BCC" w:rsidP="004F6BCC">
      <w:pPr>
        <w:jc w:val="center"/>
        <w:rPr>
          <w:rFonts w:ascii="黑体" w:eastAsia="黑体" w:hAnsi="黑体" w:cs="Times New Roman" w:hint="eastAsia"/>
          <w:sz w:val="18"/>
          <w:szCs w:val="18"/>
        </w:rPr>
      </w:pPr>
      <w:r w:rsidRPr="004F6BCC">
        <w:rPr>
          <w:rFonts w:ascii="黑体" w:eastAsia="黑体" w:hAnsi="黑体" w:cs="Times New Roman"/>
          <w:sz w:val="18"/>
          <w:szCs w:val="18"/>
        </w:rPr>
        <w:t>图3-2 服务器连接</w:t>
      </w:r>
    </w:p>
    <w:p w:rsidR="004F6BCC" w:rsidRDefault="004F6BCC" w:rsidP="004F6BCC">
      <w:pPr>
        <w:jc w:val="center"/>
        <w:rPr>
          <w:rFonts w:cs="Times New Roman"/>
        </w:rPr>
      </w:pPr>
      <w:r>
        <w:rPr>
          <w:noProof/>
        </w:rPr>
        <w:lastRenderedPageBreak/>
        <w:drawing>
          <wp:inline distT="0" distB="0" distL="0" distR="0" wp14:anchorId="100A2E1E" wp14:editId="0FFA46D6">
            <wp:extent cx="3204446" cy="3114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2961" cy="3142618"/>
                    </a:xfrm>
                    <a:prstGeom prst="rect">
                      <a:avLst/>
                    </a:prstGeom>
                  </pic:spPr>
                </pic:pic>
              </a:graphicData>
            </a:graphic>
          </wp:inline>
        </w:drawing>
      </w:r>
    </w:p>
    <w:p w:rsidR="004F6BCC" w:rsidRPr="004F6BCC" w:rsidRDefault="004F6BCC" w:rsidP="004F6BCC">
      <w:pPr>
        <w:jc w:val="center"/>
        <w:rPr>
          <w:rFonts w:ascii="黑体" w:eastAsia="黑体" w:hAnsi="黑体" w:cs="Times New Roman" w:hint="eastAsia"/>
          <w:sz w:val="18"/>
          <w:szCs w:val="18"/>
        </w:rPr>
      </w:pPr>
      <w:r w:rsidRPr="004F6BCC">
        <w:rPr>
          <w:rFonts w:ascii="黑体" w:eastAsia="黑体" w:hAnsi="黑体" w:cs="Times New Roman"/>
          <w:sz w:val="18"/>
          <w:szCs w:val="18"/>
        </w:rPr>
        <w:t>图3-3 导出版本增量数据</w:t>
      </w:r>
    </w:p>
    <w:p w:rsidR="004F6BCC" w:rsidRPr="004973C6" w:rsidRDefault="004F6BCC" w:rsidP="004F6BCC">
      <w:pPr>
        <w:pStyle w:val="2"/>
        <w:spacing w:before="0" w:after="0" w:line="360" w:lineRule="auto"/>
        <w:rPr>
          <w:rFonts w:ascii="Times New Roman" w:hAnsi="Times New Roman" w:cs="Times New Roman"/>
        </w:rPr>
      </w:pPr>
      <w:r>
        <w:rPr>
          <w:rFonts w:ascii="Times New Roman" w:hAnsi="Times New Roman" w:cs="Times New Roman"/>
        </w:rPr>
        <w:t>3</w:t>
      </w:r>
      <w:r w:rsidRPr="004973C6">
        <w:rPr>
          <w:rFonts w:ascii="Times New Roman" w:hAnsi="Times New Roman" w:cs="Times New Roman"/>
        </w:rPr>
        <w:t>.</w:t>
      </w:r>
      <w:r>
        <w:rPr>
          <w:rFonts w:ascii="Times New Roman" w:hAnsi="Times New Roman" w:cs="Times New Roman"/>
        </w:rPr>
        <w:t>2</w:t>
      </w:r>
      <w:r w:rsidRPr="004973C6">
        <w:rPr>
          <w:rFonts w:ascii="Times New Roman" w:hAnsi="Times New Roman" w:cs="Times New Roman"/>
        </w:rPr>
        <w:t xml:space="preserve"> </w:t>
      </w:r>
      <w:r>
        <w:rPr>
          <w:rFonts w:ascii="Times New Roman" w:hAnsi="Times New Roman" w:cs="Times New Roman" w:hint="eastAsia"/>
        </w:rPr>
        <w:t>数据提取</w:t>
      </w:r>
    </w:p>
    <w:p w:rsidR="004F6BCC" w:rsidRDefault="004F6BCC" w:rsidP="004F6BCC">
      <w:pPr>
        <w:rPr>
          <w:rFonts w:cs="Times New Roman"/>
        </w:rPr>
      </w:pPr>
      <w:r w:rsidRPr="004973C6">
        <w:rPr>
          <w:rFonts w:cs="Times New Roman"/>
        </w:rPr>
        <w:tab/>
      </w:r>
      <w:r>
        <w:rPr>
          <w:rFonts w:cs="Times New Roman"/>
        </w:rPr>
        <w:t>连接数据库服务器，提取</w:t>
      </w:r>
      <w:r>
        <w:rPr>
          <w:rFonts w:cs="Times New Roman"/>
        </w:rPr>
        <w:t>服务器内满足范围的所有数据信息。</w:t>
      </w:r>
    </w:p>
    <w:p w:rsidR="004F6BCC" w:rsidRDefault="004F6BCC" w:rsidP="006543C2">
      <w:pPr>
        <w:jc w:val="center"/>
        <w:rPr>
          <w:rFonts w:ascii="黑体" w:eastAsia="黑体" w:hAnsi="黑体"/>
          <w:sz w:val="18"/>
          <w:szCs w:val="18"/>
        </w:rPr>
      </w:pPr>
      <w:r>
        <w:rPr>
          <w:noProof/>
        </w:rPr>
        <w:drawing>
          <wp:inline distT="0" distB="0" distL="0" distR="0" wp14:anchorId="5A47EBCB" wp14:editId="3A822CF4">
            <wp:extent cx="2969777" cy="335849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914" cy="3375609"/>
                    </a:xfrm>
                    <a:prstGeom prst="rect">
                      <a:avLst/>
                    </a:prstGeom>
                  </pic:spPr>
                </pic:pic>
              </a:graphicData>
            </a:graphic>
          </wp:inline>
        </w:drawing>
      </w:r>
      <w:bookmarkStart w:id="2" w:name="_GoBack"/>
      <w:bookmarkEnd w:id="2"/>
    </w:p>
    <w:p w:rsidR="004F6BCC" w:rsidRPr="004F6BCC" w:rsidRDefault="004F6BCC" w:rsidP="006543C2">
      <w:pPr>
        <w:jc w:val="center"/>
        <w:rPr>
          <w:rFonts w:ascii="黑体" w:eastAsia="黑体" w:hAnsi="黑体" w:hint="eastAsia"/>
          <w:sz w:val="18"/>
          <w:szCs w:val="18"/>
        </w:rPr>
      </w:pPr>
      <w:r>
        <w:rPr>
          <w:rFonts w:ascii="黑体" w:eastAsia="黑体" w:hAnsi="黑体"/>
          <w:sz w:val="18"/>
          <w:szCs w:val="18"/>
        </w:rPr>
        <w:t>图3-4 提取服务器数据</w:t>
      </w:r>
    </w:p>
    <w:sectPr w:rsidR="004F6BCC" w:rsidRPr="004F6BCC">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6A8" w:rsidRDefault="00C046A8" w:rsidP="00292494">
      <w:r>
        <w:separator/>
      </w:r>
    </w:p>
  </w:endnote>
  <w:endnote w:type="continuationSeparator" w:id="0">
    <w:p w:rsidR="00C046A8" w:rsidRDefault="00C046A8" w:rsidP="0029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粗宋简体">
    <w:altName w:val="微软雅黑"/>
    <w:charset w:val="86"/>
    <w:family w:val="script"/>
    <w:pitch w:val="fixed"/>
    <w:sig w:usb0="00000001" w:usb1="080E0000" w:usb2="00000010" w:usb3="00000000" w:csb0="00040000" w:csb1="00000000"/>
  </w:font>
  <w:font w:name="方正隶书_GBK">
    <w:altName w:val="Arial Unicode MS"/>
    <w:charset w:val="86"/>
    <w:family w:val="script"/>
    <w:pitch w:val="fixed"/>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6A8" w:rsidRDefault="00C046A8" w:rsidP="00292494">
      <w:r>
        <w:separator/>
      </w:r>
    </w:p>
  </w:footnote>
  <w:footnote w:type="continuationSeparator" w:id="0">
    <w:p w:rsidR="00C046A8" w:rsidRDefault="00C046A8" w:rsidP="002924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494" w:rsidRPr="00292494" w:rsidRDefault="00292494" w:rsidP="00292494">
    <w:pPr>
      <w:pBdr>
        <w:bottom w:val="single" w:sz="6" w:space="1" w:color="auto"/>
      </w:pBdr>
      <w:tabs>
        <w:tab w:val="center" w:pos="4153"/>
        <w:tab w:val="right" w:pos="8306"/>
      </w:tabs>
      <w:snapToGrid w:val="0"/>
      <w:jc w:val="left"/>
      <w:rPr>
        <w:rFonts w:ascii="Calibri" w:eastAsia="宋体" w:hAnsi="Calibri" w:cs="Times New Roman"/>
        <w:b/>
        <w:i/>
        <w:sz w:val="48"/>
        <w:szCs w:val="48"/>
      </w:rPr>
    </w:pPr>
    <w:proofErr w:type="spellStart"/>
    <w:r w:rsidRPr="00292494">
      <w:rPr>
        <w:rFonts w:ascii="Calibri" w:eastAsia="宋体" w:hAnsi="Calibri" w:cs="Times New Roman"/>
        <w:b/>
        <w:i/>
        <w:sz w:val="48"/>
        <w:szCs w:val="48"/>
      </w:rPr>
      <w:t>Ecarto</w:t>
    </w:r>
    <w:proofErr w:type="spellEnd"/>
    <w:r w:rsidRPr="00292494">
      <w:rPr>
        <w:rFonts w:ascii="Calibri" w:eastAsia="宋体" w:hAnsi="Calibri" w:cs="Times New Roman" w:hint="eastAsia"/>
        <w:b/>
        <w:i/>
        <w:sz w:val="48"/>
        <w:szCs w:val="48"/>
      </w:rPr>
      <w:t>：</w:t>
    </w:r>
    <w:r w:rsidRPr="00292494">
      <w:rPr>
        <w:rFonts w:ascii="方正隶书_GBK" w:eastAsia="方正隶书_GBK" w:hAnsi="Calibri" w:cs="Times New Roman" w:hint="eastAsia"/>
        <w:b/>
        <w:sz w:val="28"/>
        <w:szCs w:val="48"/>
      </w:rPr>
      <w:t>不断追求卓越</w:t>
    </w:r>
  </w:p>
  <w:p w:rsidR="00292494" w:rsidRDefault="0029249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684"/>
    <w:multiLevelType w:val="hybridMultilevel"/>
    <w:tmpl w:val="0B46F8A4"/>
    <w:lvl w:ilvl="0" w:tplc="7A06A9B2">
      <w:start w:val="1"/>
      <w:numFmt w:val="japaneseCounting"/>
      <w:lvlText w:val="第%1章"/>
      <w:lvlJc w:val="left"/>
      <w:pPr>
        <w:ind w:left="1305" w:hanging="1305"/>
      </w:pPr>
      <w:rPr>
        <w:rFonts w:hint="default"/>
      </w:rPr>
    </w:lvl>
    <w:lvl w:ilvl="1" w:tplc="5C5CA6AC">
      <w:start w:val="1"/>
      <w:numFmt w:val="decimal"/>
      <w:lvlText w:val="（%2）"/>
      <w:lvlJc w:val="left"/>
      <w:pPr>
        <w:ind w:left="1140" w:hanging="72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7B"/>
    <w:rsid w:val="001D6887"/>
    <w:rsid w:val="00292494"/>
    <w:rsid w:val="002C4B88"/>
    <w:rsid w:val="004B267B"/>
    <w:rsid w:val="004F6BCC"/>
    <w:rsid w:val="006543C2"/>
    <w:rsid w:val="006811A2"/>
    <w:rsid w:val="007C5257"/>
    <w:rsid w:val="007E7288"/>
    <w:rsid w:val="00823F5E"/>
    <w:rsid w:val="009B3A9D"/>
    <w:rsid w:val="00A71172"/>
    <w:rsid w:val="00A73B95"/>
    <w:rsid w:val="00B759C7"/>
    <w:rsid w:val="00BC7050"/>
    <w:rsid w:val="00C040B7"/>
    <w:rsid w:val="00C046A8"/>
    <w:rsid w:val="00E05B89"/>
    <w:rsid w:val="00E92498"/>
    <w:rsid w:val="00EF55E6"/>
    <w:rsid w:val="00FD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8C52C-2977-493D-8E9B-011A968C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7050"/>
    <w:pPr>
      <w:widowControl w:val="0"/>
      <w:jc w:val="both"/>
    </w:pPr>
    <w:rPr>
      <w:rFonts w:ascii="Times New Roman" w:hAnsi="Times New Roman"/>
      <w:sz w:val="24"/>
    </w:rPr>
  </w:style>
  <w:style w:type="paragraph" w:styleId="1">
    <w:name w:val="heading 1"/>
    <w:basedOn w:val="a"/>
    <w:next w:val="a"/>
    <w:link w:val="1Char"/>
    <w:uiPriority w:val="9"/>
    <w:qFormat/>
    <w:rsid w:val="00292494"/>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292494"/>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494"/>
    <w:rPr>
      <w:sz w:val="18"/>
      <w:szCs w:val="18"/>
    </w:rPr>
  </w:style>
  <w:style w:type="paragraph" w:styleId="a4">
    <w:name w:val="footer"/>
    <w:basedOn w:val="a"/>
    <w:link w:val="Char0"/>
    <w:uiPriority w:val="99"/>
    <w:unhideWhenUsed/>
    <w:rsid w:val="00292494"/>
    <w:pPr>
      <w:tabs>
        <w:tab w:val="center" w:pos="4153"/>
        <w:tab w:val="right" w:pos="8306"/>
      </w:tabs>
      <w:snapToGrid w:val="0"/>
      <w:jc w:val="left"/>
    </w:pPr>
    <w:rPr>
      <w:sz w:val="18"/>
      <w:szCs w:val="18"/>
    </w:rPr>
  </w:style>
  <w:style w:type="character" w:customStyle="1" w:styleId="Char0">
    <w:name w:val="页脚 Char"/>
    <w:basedOn w:val="a0"/>
    <w:link w:val="a4"/>
    <w:uiPriority w:val="99"/>
    <w:rsid w:val="00292494"/>
    <w:rPr>
      <w:sz w:val="18"/>
      <w:szCs w:val="18"/>
    </w:rPr>
  </w:style>
  <w:style w:type="character" w:customStyle="1" w:styleId="1Char">
    <w:name w:val="标题 1 Char"/>
    <w:basedOn w:val="a0"/>
    <w:link w:val="1"/>
    <w:uiPriority w:val="9"/>
    <w:rsid w:val="00292494"/>
    <w:rPr>
      <w:rFonts w:eastAsia="黑体"/>
      <w:b/>
      <w:bCs/>
      <w:kern w:val="44"/>
      <w:sz w:val="36"/>
      <w:szCs w:val="44"/>
    </w:rPr>
  </w:style>
  <w:style w:type="character" w:customStyle="1" w:styleId="2Char">
    <w:name w:val="标题 2 Char"/>
    <w:basedOn w:val="a0"/>
    <w:link w:val="2"/>
    <w:uiPriority w:val="9"/>
    <w:rsid w:val="00292494"/>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2023-02-09T06:53:00Z</dcterms:created>
  <dcterms:modified xsi:type="dcterms:W3CDTF">2023-02-10T02:50:00Z</dcterms:modified>
</cp:coreProperties>
</file>